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xlsx" ContentType="application/vnd.openxmlformats-officedocument.spreadsheetml.sheet"/>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header4.xml" ContentType="application/vnd.openxmlformats-officedocument.wordprocessingml.header+xml"/>
  <Override PartName="/word/footer5.xml" ContentType="application/vnd.openxmlformats-officedocument.wordprocessingml.footer+xml"/>
  <Override PartName="/word/header5.xml" ContentType="application/vnd.openxmlformats-officedocument.wordprocessingml.head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footer12.xml" ContentType="application/vnd.openxmlformats-officedocument.wordprocessingml.footer+xml"/>
  <Override PartName="/word/footer13.xml" ContentType="application/vnd.openxmlformats-officedocument.wordprocessingml.footer+xml"/>
  <Override PartName="/word/footer14.xml" ContentType="application/vnd.openxmlformats-officedocument.wordprocessingml.footer+xml"/>
  <Override PartName="/word/footer15.xml" ContentType="application/vnd.openxmlformats-officedocument.wordprocessingml.footer+xml"/>
  <Override PartName="/word/header6.xml" ContentType="application/vnd.openxmlformats-officedocument.wordprocessingml.header+xml"/>
  <Override PartName="/word/footer16.xml" ContentType="application/vnd.openxmlformats-officedocument.wordprocessingml.footer+xml"/>
  <Override PartName="/word/header7.xml" ContentType="application/vnd.openxmlformats-officedocument.wordprocessingml.header+xml"/>
  <Override PartName="/word/footer17.xml" ContentType="application/vnd.openxmlformats-officedocument.wordprocessingml.footer+xml"/>
  <Override PartName="/word/footer18.xml" ContentType="application/vnd.openxmlformats-officedocument.wordprocessingml.footer+xml"/>
  <Override PartName="/word/footer19.xml" ContentType="application/vnd.openxmlformats-officedocument.wordprocessingml.footer+xml"/>
  <Override PartName="/word/footer20.xml" ContentType="application/vnd.openxmlformats-officedocument.wordprocessingml.footer+xml"/>
  <Override PartName="/word/footer21.xml" ContentType="application/vnd.openxmlformats-officedocument.wordprocessingml.footer+xml"/>
  <Override PartName="/word/footer22.xml" ContentType="application/vnd.openxmlformats-officedocument.wordprocessingml.footer+xml"/>
  <Override PartName="/word/footer23.xml" ContentType="application/vnd.openxmlformats-officedocument.wordprocessingml.footer+xml"/>
  <Override PartName="/word/footer24.xml" ContentType="application/vnd.openxmlformats-officedocument.wordprocessingml.footer+xml"/>
  <Override PartName="/word/footer25.xml" ContentType="application/vnd.openxmlformats-officedocument.wordprocessingml.footer+xml"/>
  <Override PartName="/word/footer26.xml" ContentType="application/vnd.openxmlformats-officedocument.wordprocessingml.footer+xml"/>
  <Override PartName="/word/header8.xml" ContentType="application/vnd.openxmlformats-officedocument.wordprocessingml.header+xml"/>
  <Override PartName="/word/footer27.xml" ContentType="application/vnd.openxmlformats-officedocument.wordprocessingml.footer+xml"/>
  <Override PartName="/word/header9.xml" ContentType="application/vnd.openxmlformats-officedocument.wordprocessingml.header+xml"/>
  <Override PartName="/word/footer28.xml" ContentType="application/vnd.openxmlformats-officedocument.wordprocessingml.footer+xml"/>
  <Override PartName="/word/footer29.xml" ContentType="application/vnd.openxmlformats-officedocument.wordprocessingml.footer+xml"/>
  <Override PartName="/word/footer30.xml" ContentType="application/vnd.openxmlformats-officedocument.wordprocessingml.footer+xml"/>
  <Override PartName="/word/header10.xml" ContentType="application/vnd.openxmlformats-officedocument.wordprocessingml.header+xml"/>
  <Override PartName="/word/footer31.xml" ContentType="application/vnd.openxmlformats-officedocument.wordprocessingml.footer+xml"/>
  <Override PartName="/word/footer3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9623" w:type="dxa"/>
        <w:tblInd w:w="108" w:type="dxa"/>
        <w:tblLayout w:type="fixed"/>
        <w:tblLook w:val="04A0" w:firstRow="1" w:lastRow="0" w:firstColumn="1" w:lastColumn="0" w:noHBand="0" w:noVBand="1"/>
      </w:tblPr>
      <w:tblGrid>
        <w:gridCol w:w="1524"/>
        <w:gridCol w:w="4005"/>
        <w:gridCol w:w="4094"/>
      </w:tblGrid>
      <w:tr w:rsidR="00F4417A" w:rsidRPr="001921AB" w14:paraId="68C43330" w14:textId="77777777" w:rsidTr="00C56CBA">
        <w:trPr>
          <w:trHeight w:val="1133"/>
        </w:trPr>
        <w:tc>
          <w:tcPr>
            <w:tcW w:w="1524" w:type="dxa"/>
            <w:shd w:val="clear" w:color="auto" w:fill="auto"/>
            <w:vAlign w:val="center"/>
          </w:tcPr>
          <w:p w14:paraId="25D56F93" w14:textId="0829B927" w:rsidR="00F4417A" w:rsidRPr="001921AB" w:rsidRDefault="00267013" w:rsidP="005173F0">
            <w:pPr>
              <w:spacing w:line="240" w:lineRule="auto"/>
              <w:ind w:left="34" w:right="-1"/>
              <w:jc w:val="center"/>
            </w:pPr>
            <w:bookmarkStart w:id="0" w:name="_Toc100551360"/>
            <w:bookmarkStart w:id="1" w:name="_GoBack"/>
            <w:bookmarkEnd w:id="1"/>
            <w:r>
              <w:rPr>
                <w:noProof/>
                <w:lang w:eastAsia="ru-RU"/>
              </w:rPr>
              <w:drawing>
                <wp:inline distT="0" distB="0" distL="0" distR="0" wp14:anchorId="43B0BB66" wp14:editId="6E1214AA">
                  <wp:extent cx="534838" cy="672068"/>
                  <wp:effectExtent l="0" t="0" r="0" b="0"/>
                  <wp:docPr id="1" name="Рисунок 1" descr="C:\Users\Umnikova\Desktop\Coat_of_Arms_of_Nerchinski_(Zabaykalskiy_kray).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mnikova\Desktop\Coat_of_Arms_of_Nerchinski_(Zabaykalskiy_kray).pn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63455" cy="708028"/>
                          </a:xfrm>
                          <a:prstGeom prst="rect">
                            <a:avLst/>
                          </a:prstGeom>
                          <a:noFill/>
                          <a:ln>
                            <a:noFill/>
                          </a:ln>
                        </pic:spPr>
                      </pic:pic>
                    </a:graphicData>
                  </a:graphic>
                </wp:inline>
              </w:drawing>
            </w:r>
          </w:p>
        </w:tc>
        <w:tc>
          <w:tcPr>
            <w:tcW w:w="4005" w:type="dxa"/>
            <w:shd w:val="clear" w:color="auto" w:fill="auto"/>
            <w:vAlign w:val="center"/>
          </w:tcPr>
          <w:p w14:paraId="104BF473" w14:textId="77777777" w:rsidR="00267013" w:rsidRPr="002042CF" w:rsidRDefault="00267013" w:rsidP="00267013">
            <w:pPr>
              <w:spacing w:line="276" w:lineRule="auto"/>
              <w:jc w:val="left"/>
              <w:rPr>
                <w:b/>
                <w:sz w:val="20"/>
                <w:szCs w:val="24"/>
              </w:rPr>
            </w:pPr>
            <w:r w:rsidRPr="002042CF">
              <w:rPr>
                <w:b/>
                <w:sz w:val="20"/>
                <w:szCs w:val="24"/>
              </w:rPr>
              <w:t xml:space="preserve">Администрация муниципального </w:t>
            </w:r>
            <w:r w:rsidRPr="002042CF">
              <w:rPr>
                <w:b/>
                <w:sz w:val="20"/>
                <w:szCs w:val="24"/>
              </w:rPr>
              <w:br/>
              <w:t>района «Нерчинский район»</w:t>
            </w:r>
          </w:p>
          <w:p w14:paraId="3A283D4B" w14:textId="2DEBB927" w:rsidR="00F4417A" w:rsidRPr="001921AB" w:rsidRDefault="00F4417A" w:rsidP="00DB747B">
            <w:pPr>
              <w:spacing w:line="276" w:lineRule="auto"/>
              <w:jc w:val="left"/>
              <w:rPr>
                <w:b/>
                <w:sz w:val="16"/>
                <w:szCs w:val="16"/>
              </w:rPr>
            </w:pPr>
          </w:p>
        </w:tc>
        <w:tc>
          <w:tcPr>
            <w:tcW w:w="4094" w:type="dxa"/>
            <w:shd w:val="clear" w:color="auto" w:fill="auto"/>
            <w:vAlign w:val="center"/>
          </w:tcPr>
          <w:p w14:paraId="34C44628" w14:textId="49A59840" w:rsidR="00F4417A" w:rsidRPr="001921AB" w:rsidRDefault="00267013" w:rsidP="005173F0">
            <w:pPr>
              <w:spacing w:line="240" w:lineRule="auto"/>
              <w:ind w:right="-1"/>
              <w:jc w:val="center"/>
            </w:pPr>
            <w:r>
              <w:rPr>
                <w:noProof/>
                <w:lang w:eastAsia="ru-RU"/>
              </w:rPr>
              <w:drawing>
                <wp:inline distT="0" distB="0" distL="0" distR="0" wp14:anchorId="70CE9D19" wp14:editId="416DBDB8">
                  <wp:extent cx="2007999" cy="543525"/>
                  <wp:effectExtent l="0" t="0" r="0" b="9525"/>
                  <wp:docPr id="4" name="Рисунок 4" descr="P:\Проектно-пр. департамент\06_СКК\6.1_Календарно-методический табель\Качество\logos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P:\Проектно-пр. департамент\06_СКК\6.1_Календарно-методический табель\Качество\logos1.jp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025056" cy="548142"/>
                          </a:xfrm>
                          <a:prstGeom prst="rect">
                            <a:avLst/>
                          </a:prstGeom>
                          <a:noFill/>
                          <a:ln>
                            <a:noFill/>
                          </a:ln>
                        </pic:spPr>
                      </pic:pic>
                    </a:graphicData>
                  </a:graphic>
                </wp:inline>
              </w:drawing>
            </w:r>
          </w:p>
        </w:tc>
      </w:tr>
    </w:tbl>
    <w:p w14:paraId="49EC9D4A" w14:textId="77777777" w:rsidR="00F4417A" w:rsidRPr="001921AB" w:rsidRDefault="00F4417A" w:rsidP="005173F0">
      <w:pPr>
        <w:spacing w:line="240" w:lineRule="auto"/>
        <w:ind w:left="426"/>
        <w:rPr>
          <w:szCs w:val="24"/>
        </w:rPr>
      </w:pPr>
    </w:p>
    <w:p w14:paraId="24FD4E77" w14:textId="69E8E3A8" w:rsidR="002F77BD" w:rsidRPr="001921AB" w:rsidRDefault="002F77BD" w:rsidP="0044763C">
      <w:pPr>
        <w:spacing w:line="240" w:lineRule="auto"/>
        <w:rPr>
          <w:szCs w:val="24"/>
        </w:rPr>
      </w:pPr>
    </w:p>
    <w:p w14:paraId="60F99F8C" w14:textId="77777777" w:rsidR="00F4417A" w:rsidRDefault="00F4417A" w:rsidP="005173F0">
      <w:pPr>
        <w:spacing w:line="240" w:lineRule="auto"/>
        <w:rPr>
          <w:noProof/>
        </w:rPr>
      </w:pPr>
    </w:p>
    <w:p w14:paraId="276CC056" w14:textId="77777777" w:rsidR="002B507C" w:rsidRDefault="002B507C" w:rsidP="005173F0">
      <w:pPr>
        <w:spacing w:line="240" w:lineRule="auto"/>
        <w:rPr>
          <w:noProof/>
        </w:rPr>
      </w:pPr>
    </w:p>
    <w:p w14:paraId="6D6A893A" w14:textId="77777777" w:rsidR="002B507C" w:rsidRDefault="002B507C" w:rsidP="005173F0">
      <w:pPr>
        <w:spacing w:line="240" w:lineRule="auto"/>
        <w:rPr>
          <w:noProof/>
        </w:rPr>
      </w:pPr>
    </w:p>
    <w:p w14:paraId="2B1F6C75" w14:textId="77777777" w:rsidR="002B507C" w:rsidRDefault="002B507C" w:rsidP="005173F0">
      <w:pPr>
        <w:spacing w:line="240" w:lineRule="auto"/>
        <w:rPr>
          <w:noProof/>
        </w:rPr>
      </w:pPr>
    </w:p>
    <w:p w14:paraId="6F909E0A" w14:textId="77777777" w:rsidR="002B507C" w:rsidRDefault="002B507C" w:rsidP="005173F0">
      <w:pPr>
        <w:spacing w:line="240" w:lineRule="auto"/>
        <w:rPr>
          <w:noProof/>
        </w:rPr>
      </w:pPr>
    </w:p>
    <w:p w14:paraId="1A0BE829" w14:textId="77777777" w:rsidR="002B507C" w:rsidRDefault="002B507C" w:rsidP="005173F0">
      <w:pPr>
        <w:spacing w:line="240" w:lineRule="auto"/>
        <w:rPr>
          <w:noProof/>
        </w:rPr>
      </w:pPr>
    </w:p>
    <w:p w14:paraId="55D6308E" w14:textId="77777777" w:rsidR="002B507C" w:rsidRDefault="002B507C" w:rsidP="005173F0">
      <w:pPr>
        <w:spacing w:line="240" w:lineRule="auto"/>
        <w:rPr>
          <w:noProof/>
        </w:rPr>
      </w:pPr>
    </w:p>
    <w:p w14:paraId="15119241" w14:textId="77777777" w:rsidR="002B507C" w:rsidRDefault="002B507C" w:rsidP="005173F0">
      <w:pPr>
        <w:spacing w:line="240" w:lineRule="auto"/>
        <w:rPr>
          <w:noProof/>
        </w:rPr>
      </w:pPr>
    </w:p>
    <w:p w14:paraId="5E2472D8" w14:textId="77777777" w:rsidR="002B507C" w:rsidRDefault="002B507C" w:rsidP="005173F0">
      <w:pPr>
        <w:spacing w:line="240" w:lineRule="auto"/>
        <w:rPr>
          <w:noProof/>
        </w:rPr>
      </w:pPr>
    </w:p>
    <w:p w14:paraId="3756C141" w14:textId="77777777" w:rsidR="002B507C" w:rsidRPr="001921AB" w:rsidRDefault="002B507C" w:rsidP="005173F0">
      <w:pPr>
        <w:spacing w:line="240" w:lineRule="auto"/>
        <w:rPr>
          <w:noProof/>
        </w:rPr>
      </w:pPr>
    </w:p>
    <w:p w14:paraId="6BA3CC88" w14:textId="77777777" w:rsidR="00777CE5" w:rsidRPr="001921AB" w:rsidRDefault="00777CE5" w:rsidP="005173F0">
      <w:pPr>
        <w:spacing w:line="240" w:lineRule="auto"/>
        <w:rPr>
          <w:noProof/>
        </w:rPr>
      </w:pPr>
    </w:p>
    <w:tbl>
      <w:tblPr>
        <w:tblW w:w="10045" w:type="dxa"/>
        <w:tblLayout w:type="fixed"/>
        <w:tblLook w:val="04A0" w:firstRow="1" w:lastRow="0" w:firstColumn="1" w:lastColumn="0" w:noHBand="0" w:noVBand="1"/>
      </w:tblPr>
      <w:tblGrid>
        <w:gridCol w:w="1269"/>
        <w:gridCol w:w="8776"/>
      </w:tblGrid>
      <w:tr w:rsidR="003C1B55" w:rsidRPr="001921AB" w14:paraId="0EC5EFFC" w14:textId="77777777" w:rsidTr="004506C0">
        <w:trPr>
          <w:trHeight w:val="2161"/>
        </w:trPr>
        <w:tc>
          <w:tcPr>
            <w:tcW w:w="10045" w:type="dxa"/>
            <w:gridSpan w:val="2"/>
            <w:shd w:val="clear" w:color="auto" w:fill="auto"/>
          </w:tcPr>
          <w:p w14:paraId="0C0DF6E9" w14:textId="7AA70476" w:rsidR="003C1B55" w:rsidRPr="001921AB" w:rsidRDefault="003C1B55" w:rsidP="00B60129">
            <w:pPr>
              <w:spacing w:before="120" w:line="276" w:lineRule="auto"/>
              <w:jc w:val="left"/>
              <w:rPr>
                <w:b/>
                <w:caps/>
                <w:spacing w:val="20"/>
                <w:sz w:val="32"/>
                <w:szCs w:val="32"/>
              </w:rPr>
            </w:pPr>
            <w:r>
              <w:rPr>
                <w:b/>
                <w:caps/>
                <w:spacing w:val="20"/>
                <w:sz w:val="32"/>
                <w:szCs w:val="32"/>
              </w:rPr>
              <w:t xml:space="preserve">ВНЕСЕНИЕ </w:t>
            </w:r>
            <w:r w:rsidRPr="00B60129">
              <w:rPr>
                <w:b/>
                <w:caps/>
                <w:spacing w:val="20"/>
                <w:sz w:val="32"/>
                <w:szCs w:val="32"/>
              </w:rPr>
              <w:t>ИЗМЕНЕНИЙ В генеральный план сельского поселения «</w:t>
            </w:r>
            <w:r w:rsidR="00F778C2">
              <w:rPr>
                <w:b/>
                <w:caps/>
                <w:spacing w:val="20"/>
                <w:sz w:val="32"/>
                <w:szCs w:val="32"/>
              </w:rPr>
              <w:t>КУМАКИНСКОЕ</w:t>
            </w:r>
            <w:r w:rsidRPr="00B60129">
              <w:rPr>
                <w:b/>
                <w:caps/>
                <w:spacing w:val="20"/>
                <w:sz w:val="32"/>
                <w:szCs w:val="32"/>
              </w:rPr>
              <w:t xml:space="preserve">» муниципального района «нерчинский район» забайкальского края </w:t>
            </w:r>
            <w:r w:rsidRPr="001921AB">
              <w:rPr>
                <w:b/>
                <w:caps/>
                <w:spacing w:val="20"/>
                <w:sz w:val="32"/>
                <w:szCs w:val="32"/>
              </w:rPr>
              <w:br/>
            </w:r>
          </w:p>
        </w:tc>
      </w:tr>
      <w:tr w:rsidR="00F4417A" w:rsidRPr="001921AB" w14:paraId="21FF533B" w14:textId="77777777" w:rsidTr="00C56CBA">
        <w:trPr>
          <w:trHeight w:val="469"/>
        </w:trPr>
        <w:tc>
          <w:tcPr>
            <w:tcW w:w="1269" w:type="dxa"/>
            <w:shd w:val="clear" w:color="auto" w:fill="auto"/>
          </w:tcPr>
          <w:p w14:paraId="5A9457E2" w14:textId="77777777" w:rsidR="00F4417A" w:rsidRPr="001921AB" w:rsidRDefault="00F4417A" w:rsidP="00DB747B">
            <w:pPr>
              <w:spacing w:line="276" w:lineRule="auto"/>
              <w:ind w:left="426" w:right="-1"/>
            </w:pPr>
          </w:p>
        </w:tc>
        <w:tc>
          <w:tcPr>
            <w:tcW w:w="8776" w:type="dxa"/>
            <w:shd w:val="clear" w:color="auto" w:fill="auto"/>
          </w:tcPr>
          <w:p w14:paraId="1640ACF6" w14:textId="77777777" w:rsidR="00F4417A" w:rsidRDefault="00F4417A" w:rsidP="00C35E7E">
            <w:pPr>
              <w:spacing w:line="276" w:lineRule="auto"/>
              <w:ind w:right="-1"/>
            </w:pPr>
          </w:p>
          <w:p w14:paraId="4A3824BF" w14:textId="77777777" w:rsidR="002B507C" w:rsidRDefault="002B507C" w:rsidP="00C35E7E">
            <w:pPr>
              <w:spacing w:line="276" w:lineRule="auto"/>
              <w:ind w:right="-1"/>
            </w:pPr>
          </w:p>
          <w:p w14:paraId="66E682E2" w14:textId="77777777" w:rsidR="002B507C" w:rsidRDefault="002B507C" w:rsidP="00C35E7E">
            <w:pPr>
              <w:spacing w:line="276" w:lineRule="auto"/>
              <w:ind w:right="-1"/>
            </w:pPr>
          </w:p>
          <w:p w14:paraId="34380D97" w14:textId="77777777" w:rsidR="002B507C" w:rsidRDefault="002B507C" w:rsidP="00C35E7E">
            <w:pPr>
              <w:spacing w:line="276" w:lineRule="auto"/>
              <w:ind w:right="-1"/>
            </w:pPr>
          </w:p>
          <w:p w14:paraId="656E2C80" w14:textId="77777777" w:rsidR="002B507C" w:rsidRDefault="002B507C" w:rsidP="00C35E7E">
            <w:pPr>
              <w:spacing w:line="276" w:lineRule="auto"/>
              <w:ind w:right="-1"/>
            </w:pPr>
          </w:p>
          <w:p w14:paraId="4EAE11C0" w14:textId="77777777" w:rsidR="002B507C" w:rsidRDefault="002B507C" w:rsidP="00C35E7E">
            <w:pPr>
              <w:spacing w:line="276" w:lineRule="auto"/>
              <w:ind w:right="-1"/>
            </w:pPr>
          </w:p>
          <w:p w14:paraId="06EBD822" w14:textId="77777777" w:rsidR="002B507C" w:rsidRDefault="002B507C" w:rsidP="00C35E7E">
            <w:pPr>
              <w:spacing w:line="276" w:lineRule="auto"/>
              <w:ind w:right="-1"/>
            </w:pPr>
          </w:p>
          <w:p w14:paraId="20CF3A9D" w14:textId="77777777" w:rsidR="002B507C" w:rsidRDefault="002B507C" w:rsidP="00C35E7E">
            <w:pPr>
              <w:spacing w:line="276" w:lineRule="auto"/>
              <w:ind w:right="-1"/>
            </w:pPr>
          </w:p>
          <w:p w14:paraId="49085D98" w14:textId="77777777" w:rsidR="002B507C" w:rsidRDefault="002B507C" w:rsidP="00C35E7E">
            <w:pPr>
              <w:spacing w:line="276" w:lineRule="auto"/>
              <w:ind w:right="-1"/>
            </w:pPr>
          </w:p>
          <w:p w14:paraId="60FB71C6" w14:textId="77777777" w:rsidR="002B507C" w:rsidRDefault="002B507C" w:rsidP="00C35E7E">
            <w:pPr>
              <w:spacing w:line="276" w:lineRule="auto"/>
              <w:ind w:right="-1"/>
            </w:pPr>
          </w:p>
          <w:p w14:paraId="2948A5CD" w14:textId="77777777" w:rsidR="002B507C" w:rsidRDefault="002B507C" w:rsidP="00C35E7E">
            <w:pPr>
              <w:spacing w:line="276" w:lineRule="auto"/>
              <w:ind w:right="-1"/>
            </w:pPr>
          </w:p>
          <w:p w14:paraId="78459F5B" w14:textId="77777777" w:rsidR="002B507C" w:rsidRPr="001921AB" w:rsidRDefault="002B507C" w:rsidP="00C35E7E">
            <w:pPr>
              <w:spacing w:line="276" w:lineRule="auto"/>
              <w:ind w:right="-1"/>
            </w:pPr>
          </w:p>
        </w:tc>
      </w:tr>
      <w:tr w:rsidR="00F4417A" w:rsidRPr="001921AB" w14:paraId="1B9B4A2B" w14:textId="77777777" w:rsidTr="00C56CBA">
        <w:trPr>
          <w:trHeight w:val="724"/>
        </w:trPr>
        <w:tc>
          <w:tcPr>
            <w:tcW w:w="1269" w:type="dxa"/>
            <w:shd w:val="clear" w:color="auto" w:fill="auto"/>
            <w:vAlign w:val="center"/>
          </w:tcPr>
          <w:p w14:paraId="3D09EF73" w14:textId="77777777" w:rsidR="002E3829" w:rsidRPr="007D271B" w:rsidRDefault="002E3829" w:rsidP="002E3829">
            <w:pPr>
              <w:spacing w:line="300" w:lineRule="auto"/>
              <w:ind w:right="-1" w:hanging="33"/>
              <w:rPr>
                <w:b/>
                <w:caps/>
                <w:spacing w:val="40"/>
                <w:szCs w:val="24"/>
              </w:rPr>
            </w:pPr>
            <w:r w:rsidRPr="007D271B">
              <w:rPr>
                <w:b/>
                <w:caps/>
                <w:spacing w:val="40"/>
                <w:szCs w:val="24"/>
              </w:rPr>
              <w:t xml:space="preserve">Том </w:t>
            </w:r>
            <w:r w:rsidRPr="007D271B">
              <w:rPr>
                <w:b/>
                <w:caps/>
                <w:spacing w:val="40"/>
                <w:szCs w:val="24"/>
                <w:lang w:val="en-US"/>
              </w:rPr>
              <w:t>II</w:t>
            </w:r>
          </w:p>
          <w:p w14:paraId="5B28CAEF" w14:textId="0260409A" w:rsidR="00F4417A" w:rsidRPr="001921AB" w:rsidRDefault="00F4417A" w:rsidP="00DB747B">
            <w:pPr>
              <w:spacing w:line="276" w:lineRule="auto"/>
              <w:ind w:right="-1"/>
              <w:jc w:val="center"/>
              <w:rPr>
                <w:b/>
                <w:caps/>
                <w:spacing w:val="40"/>
                <w:sz w:val="20"/>
                <w:szCs w:val="20"/>
              </w:rPr>
            </w:pPr>
          </w:p>
          <w:p w14:paraId="46FE1E1F" w14:textId="77777777" w:rsidR="00F4417A" w:rsidRPr="001921AB" w:rsidRDefault="00F4417A" w:rsidP="00DB747B">
            <w:pPr>
              <w:spacing w:line="276" w:lineRule="auto"/>
              <w:ind w:left="426" w:right="-1"/>
              <w:jc w:val="center"/>
            </w:pPr>
          </w:p>
        </w:tc>
        <w:tc>
          <w:tcPr>
            <w:tcW w:w="8776" w:type="dxa"/>
            <w:shd w:val="clear" w:color="auto" w:fill="auto"/>
          </w:tcPr>
          <w:p w14:paraId="0152B159" w14:textId="77777777" w:rsidR="002E3829" w:rsidRPr="007D271B" w:rsidRDefault="002E3829" w:rsidP="002E3829">
            <w:pPr>
              <w:spacing w:line="300" w:lineRule="auto"/>
              <w:jc w:val="left"/>
              <w:rPr>
                <w:caps/>
                <w:spacing w:val="40"/>
                <w:szCs w:val="20"/>
              </w:rPr>
            </w:pPr>
            <w:r w:rsidRPr="007D271B">
              <w:rPr>
                <w:caps/>
                <w:spacing w:val="40"/>
                <w:szCs w:val="20"/>
              </w:rPr>
              <w:t>МАтериалы по обоснованию проекта</w:t>
            </w:r>
          </w:p>
          <w:p w14:paraId="459260E0" w14:textId="5C6A548F" w:rsidR="00F4417A" w:rsidRPr="001921AB" w:rsidRDefault="00F4417A" w:rsidP="00C35E7E">
            <w:pPr>
              <w:spacing w:before="40" w:line="276" w:lineRule="auto"/>
              <w:jc w:val="left"/>
            </w:pPr>
          </w:p>
        </w:tc>
      </w:tr>
    </w:tbl>
    <w:p w14:paraId="2F791077" w14:textId="77777777" w:rsidR="00F4417A" w:rsidRPr="001921AB" w:rsidRDefault="00F4417A" w:rsidP="00DB747B">
      <w:pPr>
        <w:spacing w:line="276" w:lineRule="auto"/>
        <w:ind w:left="426"/>
      </w:pPr>
    </w:p>
    <w:p w14:paraId="52796B96" w14:textId="77777777" w:rsidR="00F4417A" w:rsidRPr="001921AB" w:rsidRDefault="00F4417A" w:rsidP="00DB747B">
      <w:pPr>
        <w:spacing w:line="276" w:lineRule="auto"/>
        <w:ind w:left="426"/>
      </w:pPr>
    </w:p>
    <w:p w14:paraId="41673D4F" w14:textId="77777777" w:rsidR="0063272D" w:rsidRDefault="0063272D" w:rsidP="00DB747B">
      <w:pPr>
        <w:spacing w:line="276" w:lineRule="auto"/>
        <w:ind w:left="426"/>
      </w:pPr>
    </w:p>
    <w:p w14:paraId="3B6FD27F" w14:textId="77777777" w:rsidR="009B5DE1" w:rsidRDefault="009B5DE1" w:rsidP="00DB747B">
      <w:pPr>
        <w:spacing w:line="276" w:lineRule="auto"/>
        <w:ind w:left="426"/>
      </w:pPr>
    </w:p>
    <w:p w14:paraId="4BEB27DB" w14:textId="77777777" w:rsidR="009B5DE1" w:rsidRDefault="009B5DE1" w:rsidP="00DB747B">
      <w:pPr>
        <w:spacing w:line="276" w:lineRule="auto"/>
        <w:ind w:left="426"/>
      </w:pPr>
    </w:p>
    <w:p w14:paraId="1156E62E" w14:textId="77777777" w:rsidR="009B5DE1" w:rsidRPr="001921AB" w:rsidRDefault="009B5DE1" w:rsidP="00DB747B">
      <w:pPr>
        <w:spacing w:line="276" w:lineRule="auto"/>
        <w:ind w:left="426"/>
      </w:pPr>
    </w:p>
    <w:p w14:paraId="72F4106E" w14:textId="77777777" w:rsidR="00F4417A" w:rsidRPr="001921AB" w:rsidRDefault="00F4417A" w:rsidP="00DD718F">
      <w:pPr>
        <w:spacing w:line="276" w:lineRule="auto"/>
        <w:rPr>
          <w:sz w:val="20"/>
        </w:rPr>
      </w:pPr>
    </w:p>
    <w:p w14:paraId="0CA497AA" w14:textId="77777777" w:rsidR="002E3829" w:rsidRPr="007D271B" w:rsidRDefault="002E3829" w:rsidP="002E3829">
      <w:pPr>
        <w:spacing w:line="300" w:lineRule="auto"/>
        <w:jc w:val="center"/>
        <w:rPr>
          <w:sz w:val="22"/>
        </w:rPr>
      </w:pPr>
      <w:r w:rsidRPr="007D271B">
        <w:rPr>
          <w:sz w:val="22"/>
        </w:rPr>
        <w:t xml:space="preserve">Нижний Новгород – </w:t>
      </w:r>
      <w:r>
        <w:rPr>
          <w:sz w:val="22"/>
        </w:rPr>
        <w:t>Нерчинск</w:t>
      </w:r>
    </w:p>
    <w:p w14:paraId="5987DCFE" w14:textId="4FE516D0" w:rsidR="00F4417A" w:rsidRPr="001921AB" w:rsidRDefault="00A87E5B" w:rsidP="00DB747B">
      <w:pPr>
        <w:spacing w:line="276" w:lineRule="auto"/>
        <w:jc w:val="center"/>
        <w:rPr>
          <w:sz w:val="20"/>
        </w:rPr>
      </w:pPr>
      <w:r w:rsidRPr="001921AB">
        <w:rPr>
          <w:sz w:val="20"/>
        </w:rPr>
        <w:t>2019</w:t>
      </w:r>
      <w:r w:rsidR="00F4417A" w:rsidRPr="001921AB">
        <w:rPr>
          <w:sz w:val="20"/>
        </w:rPr>
        <w:t xml:space="preserve"> год</w:t>
      </w:r>
    </w:p>
    <w:p w14:paraId="6C937B4F" w14:textId="4DC92C55" w:rsidR="00F4417A" w:rsidRPr="00B60129" w:rsidRDefault="00F4417A" w:rsidP="003C1B55">
      <w:pPr>
        <w:spacing w:line="276" w:lineRule="auto"/>
        <w:ind w:left="-6"/>
        <w:jc w:val="left"/>
        <w:rPr>
          <w:sz w:val="28"/>
          <w:szCs w:val="28"/>
        </w:rPr>
      </w:pPr>
      <w:r w:rsidRPr="001921AB">
        <w:rPr>
          <w:sz w:val="20"/>
        </w:rPr>
        <w:br w:type="page"/>
      </w:r>
      <w:r w:rsidR="006A4A54" w:rsidRPr="006A4A54">
        <w:rPr>
          <w:b/>
          <w:caps/>
          <w:spacing w:val="20"/>
          <w:sz w:val="28"/>
          <w:szCs w:val="32"/>
        </w:rPr>
        <w:lastRenderedPageBreak/>
        <w:t xml:space="preserve">ВНЕСЕНИЕ ИЗМЕНЕНИЙ В генеральный план </w:t>
      </w:r>
      <w:r w:rsidR="009B5DE1">
        <w:rPr>
          <w:b/>
          <w:caps/>
          <w:spacing w:val="20"/>
          <w:sz w:val="28"/>
          <w:szCs w:val="32"/>
        </w:rPr>
        <w:br/>
      </w:r>
      <w:r w:rsidR="006A4A54" w:rsidRPr="006A4A54">
        <w:rPr>
          <w:b/>
          <w:caps/>
          <w:spacing w:val="20"/>
          <w:sz w:val="28"/>
          <w:szCs w:val="32"/>
        </w:rPr>
        <w:t xml:space="preserve">сельского </w:t>
      </w:r>
      <w:r w:rsidR="006A4A54" w:rsidRPr="00B60129">
        <w:rPr>
          <w:b/>
          <w:caps/>
          <w:spacing w:val="20"/>
          <w:sz w:val="28"/>
          <w:szCs w:val="32"/>
        </w:rPr>
        <w:t>поселения «</w:t>
      </w:r>
      <w:r w:rsidR="00F778C2">
        <w:rPr>
          <w:b/>
          <w:caps/>
          <w:spacing w:val="20"/>
          <w:sz w:val="28"/>
          <w:szCs w:val="32"/>
        </w:rPr>
        <w:t>КУМАКИНСКОЕ</w:t>
      </w:r>
      <w:r w:rsidR="006A4A54" w:rsidRPr="00B60129">
        <w:rPr>
          <w:b/>
          <w:caps/>
          <w:spacing w:val="20"/>
          <w:sz w:val="28"/>
          <w:szCs w:val="32"/>
        </w:rPr>
        <w:t>» муниципального района «нерчинский район» забайкальского края</w:t>
      </w:r>
    </w:p>
    <w:p w14:paraId="3638CD3A" w14:textId="77777777" w:rsidR="002E3829" w:rsidRPr="00B60129" w:rsidRDefault="002E3829" w:rsidP="003C1B55">
      <w:pPr>
        <w:spacing w:line="276" w:lineRule="auto"/>
        <w:jc w:val="left"/>
        <w:rPr>
          <w:szCs w:val="28"/>
        </w:rPr>
      </w:pPr>
    </w:p>
    <w:p w14:paraId="3C25F5AC" w14:textId="77777777" w:rsidR="002E3829" w:rsidRPr="00B60129" w:rsidRDefault="002E3829" w:rsidP="003C1B55">
      <w:pPr>
        <w:spacing w:line="276" w:lineRule="auto"/>
        <w:jc w:val="left"/>
        <w:rPr>
          <w:szCs w:val="24"/>
        </w:rPr>
      </w:pPr>
    </w:p>
    <w:p w14:paraId="174EABE4" w14:textId="77777777" w:rsidR="002E3829" w:rsidRPr="00B60129" w:rsidRDefault="002E3829" w:rsidP="003C1B55">
      <w:pPr>
        <w:spacing w:line="276" w:lineRule="auto"/>
        <w:jc w:val="left"/>
        <w:rPr>
          <w:rFonts w:ascii="Times New Roman Полужирный" w:hAnsi="Times New Roman Полужирный"/>
          <w:b/>
          <w:caps/>
          <w:szCs w:val="24"/>
        </w:rPr>
      </w:pPr>
      <w:r w:rsidRPr="00B60129">
        <w:rPr>
          <w:rFonts w:ascii="Times New Roman Полужирный" w:hAnsi="Times New Roman Полужирный"/>
          <w:b/>
          <w:caps/>
          <w:szCs w:val="24"/>
        </w:rPr>
        <w:t xml:space="preserve">Том </w:t>
      </w:r>
      <w:r w:rsidRPr="00B60129">
        <w:rPr>
          <w:rFonts w:ascii="Times New Roman Полужирный" w:hAnsi="Times New Roman Полужирный"/>
          <w:b/>
          <w:caps/>
          <w:szCs w:val="24"/>
          <w:lang w:val="en-US"/>
        </w:rPr>
        <w:t>II</w:t>
      </w:r>
      <w:r w:rsidRPr="00B60129">
        <w:rPr>
          <w:rFonts w:ascii="Times New Roman Полужирный" w:hAnsi="Times New Roman Полужирный"/>
          <w:b/>
          <w:caps/>
          <w:szCs w:val="24"/>
        </w:rPr>
        <w:t xml:space="preserve">. Материалы по обоснованию проекта </w:t>
      </w:r>
    </w:p>
    <w:p w14:paraId="40250C97" w14:textId="77777777" w:rsidR="002E3829" w:rsidRPr="00B60129" w:rsidRDefault="002E3829" w:rsidP="003C1B55">
      <w:pPr>
        <w:spacing w:line="276" w:lineRule="auto"/>
        <w:jc w:val="left"/>
        <w:rPr>
          <w:szCs w:val="24"/>
        </w:rPr>
      </w:pPr>
    </w:p>
    <w:p w14:paraId="6860D0A0" w14:textId="77777777" w:rsidR="002E3829" w:rsidRPr="00B60129" w:rsidRDefault="002E3829" w:rsidP="003C1B55">
      <w:pPr>
        <w:spacing w:line="276" w:lineRule="auto"/>
        <w:jc w:val="left"/>
        <w:rPr>
          <w:szCs w:val="24"/>
        </w:rPr>
      </w:pPr>
    </w:p>
    <w:p w14:paraId="653066CF" w14:textId="77777777" w:rsidR="002E3829" w:rsidRPr="00B60129" w:rsidRDefault="002E3829" w:rsidP="003C1B55">
      <w:pPr>
        <w:spacing w:line="276" w:lineRule="auto"/>
        <w:jc w:val="left"/>
        <w:rPr>
          <w:b/>
          <w:szCs w:val="24"/>
        </w:rPr>
      </w:pPr>
      <w:r w:rsidRPr="00B60129">
        <w:rPr>
          <w:b/>
          <w:szCs w:val="24"/>
        </w:rPr>
        <w:t xml:space="preserve">Заказчик: </w:t>
      </w:r>
      <w:r w:rsidRPr="00B60129">
        <w:rPr>
          <w:rFonts w:eastAsia="Times New Roman"/>
          <w:szCs w:val="24"/>
          <w:lang w:eastAsia="ru-RU"/>
        </w:rPr>
        <w:t>Администрация муниципального района «Нерчинский район» (далее – Заказчик)</w:t>
      </w:r>
    </w:p>
    <w:p w14:paraId="0CE5077E" w14:textId="77777777" w:rsidR="002E3829" w:rsidRPr="00B60129" w:rsidRDefault="002E3829" w:rsidP="003C1B55">
      <w:pPr>
        <w:spacing w:line="276" w:lineRule="auto"/>
        <w:jc w:val="left"/>
        <w:rPr>
          <w:szCs w:val="24"/>
        </w:rPr>
      </w:pPr>
      <w:r w:rsidRPr="00B60129">
        <w:rPr>
          <w:b/>
          <w:szCs w:val="24"/>
        </w:rPr>
        <w:t xml:space="preserve">Муниципальный контракт: </w:t>
      </w:r>
      <w:r w:rsidRPr="00B60129">
        <w:rPr>
          <w:szCs w:val="24"/>
        </w:rPr>
        <w:t>№ 12 от 20 октября 2019 г.</w:t>
      </w:r>
    </w:p>
    <w:p w14:paraId="495D1CA7" w14:textId="77777777" w:rsidR="002E3829" w:rsidRPr="00B60129" w:rsidRDefault="002E3829" w:rsidP="003C1B55">
      <w:pPr>
        <w:spacing w:line="480" w:lineRule="auto"/>
        <w:jc w:val="left"/>
        <w:rPr>
          <w:szCs w:val="24"/>
        </w:rPr>
      </w:pPr>
      <w:r w:rsidRPr="00B60129">
        <w:rPr>
          <w:b/>
          <w:szCs w:val="24"/>
        </w:rPr>
        <w:t>Исполнитель:</w:t>
      </w:r>
      <w:r w:rsidRPr="00B60129">
        <w:rPr>
          <w:szCs w:val="24"/>
        </w:rPr>
        <w:t xml:space="preserve"> ООО НИИ «Земля и город» (далее – НИИ «Земля и город» / Институт)</w:t>
      </w:r>
    </w:p>
    <w:p w14:paraId="14210F22" w14:textId="77777777" w:rsidR="002E3829" w:rsidRPr="00B60129" w:rsidRDefault="002E3829" w:rsidP="003C1B55">
      <w:pPr>
        <w:spacing w:before="120" w:line="480" w:lineRule="auto"/>
        <w:rPr>
          <w:bCs/>
          <w:szCs w:val="24"/>
        </w:rPr>
      </w:pPr>
      <w:r w:rsidRPr="00B60129">
        <w:rPr>
          <w:bCs/>
          <w:szCs w:val="24"/>
        </w:rPr>
        <w:t xml:space="preserve">Генеральный директор __________________________________________________ </w:t>
      </w:r>
      <w:r w:rsidRPr="00B60129">
        <w:rPr>
          <w:szCs w:val="24"/>
        </w:rPr>
        <w:t>П.И. Комаров</w:t>
      </w:r>
    </w:p>
    <w:p w14:paraId="534E445F" w14:textId="77777777" w:rsidR="002E3829" w:rsidRPr="00B60129" w:rsidRDefault="002E3829" w:rsidP="003C1B55">
      <w:pPr>
        <w:spacing w:before="120" w:line="480" w:lineRule="auto"/>
        <w:rPr>
          <w:szCs w:val="24"/>
        </w:rPr>
      </w:pPr>
      <w:r w:rsidRPr="00B60129">
        <w:rPr>
          <w:szCs w:val="24"/>
        </w:rPr>
        <w:t>Технический директор______________</w:t>
      </w:r>
      <w:r w:rsidRPr="00B60129">
        <w:rPr>
          <w:bCs/>
          <w:szCs w:val="24"/>
        </w:rPr>
        <w:t>_____________</w:t>
      </w:r>
      <w:r w:rsidRPr="00B60129">
        <w:rPr>
          <w:szCs w:val="24"/>
        </w:rPr>
        <w:t>________________________ А.С. Белихов</w:t>
      </w:r>
    </w:p>
    <w:p w14:paraId="7CA1D31D" w14:textId="329091F9" w:rsidR="002E3829" w:rsidRPr="00B60129" w:rsidRDefault="002E3829" w:rsidP="003C1B55">
      <w:pPr>
        <w:spacing w:before="120" w:line="480" w:lineRule="auto"/>
        <w:rPr>
          <w:szCs w:val="24"/>
        </w:rPr>
      </w:pPr>
      <w:r w:rsidRPr="00B60129">
        <w:rPr>
          <w:szCs w:val="24"/>
        </w:rPr>
        <w:t>Начальник проектного управления № 1_______________________</w:t>
      </w:r>
      <w:r w:rsidRPr="00B60129">
        <w:rPr>
          <w:bCs/>
          <w:szCs w:val="24"/>
        </w:rPr>
        <w:t>_</w:t>
      </w:r>
      <w:r w:rsidRPr="00B60129">
        <w:rPr>
          <w:szCs w:val="24"/>
        </w:rPr>
        <w:t>___________</w:t>
      </w:r>
      <w:r w:rsidR="003C1B55" w:rsidRPr="00B60129">
        <w:rPr>
          <w:szCs w:val="24"/>
        </w:rPr>
        <w:t>__</w:t>
      </w:r>
      <w:r w:rsidRPr="00B60129">
        <w:rPr>
          <w:szCs w:val="24"/>
        </w:rPr>
        <w:t>_ И.А. Шибаев</w:t>
      </w:r>
    </w:p>
    <w:p w14:paraId="672D013C" w14:textId="6D1DFD70" w:rsidR="002E3829" w:rsidRPr="00B60129" w:rsidRDefault="002E3829" w:rsidP="003C1B55">
      <w:pPr>
        <w:spacing w:before="120" w:line="480" w:lineRule="auto"/>
        <w:rPr>
          <w:szCs w:val="24"/>
        </w:rPr>
      </w:pPr>
      <w:r w:rsidRPr="00B60129">
        <w:rPr>
          <w:szCs w:val="24"/>
        </w:rPr>
        <w:t>Начальник отдела проектирования № 2____________________________________</w:t>
      </w:r>
      <w:r w:rsidR="003C1B55" w:rsidRPr="00B60129">
        <w:rPr>
          <w:szCs w:val="24"/>
        </w:rPr>
        <w:t>_</w:t>
      </w:r>
      <w:r w:rsidRPr="00B60129">
        <w:rPr>
          <w:szCs w:val="24"/>
        </w:rPr>
        <w:t>_ С.В. Крюков</w:t>
      </w:r>
    </w:p>
    <w:p w14:paraId="507D0868" w14:textId="0BFC2B9F" w:rsidR="00F4417A" w:rsidRPr="001921AB" w:rsidRDefault="007A6CAB" w:rsidP="003C1B55">
      <w:pPr>
        <w:spacing w:line="276" w:lineRule="auto"/>
        <w:ind w:firstLine="709"/>
        <w:rPr>
          <w:bCs/>
          <w:szCs w:val="28"/>
        </w:rPr>
      </w:pPr>
      <w:r w:rsidRPr="00B60129">
        <w:rPr>
          <w:szCs w:val="28"/>
        </w:rPr>
        <w:t>В подготовке проекта</w:t>
      </w:r>
      <w:r w:rsidR="00C15DA6" w:rsidRPr="00B60129">
        <w:rPr>
          <w:szCs w:val="28"/>
        </w:rPr>
        <w:t xml:space="preserve"> </w:t>
      </w:r>
      <w:r w:rsidR="00F10D6E">
        <w:rPr>
          <w:szCs w:val="28"/>
        </w:rPr>
        <w:t xml:space="preserve">внесения изменений в </w:t>
      </w:r>
      <w:r w:rsidR="00F4417A" w:rsidRPr="00B60129">
        <w:rPr>
          <w:szCs w:val="28"/>
        </w:rPr>
        <w:t>генеральн</w:t>
      </w:r>
      <w:r w:rsidR="00F10D6E">
        <w:rPr>
          <w:szCs w:val="28"/>
        </w:rPr>
        <w:t>ый</w:t>
      </w:r>
      <w:r w:rsidR="00F4417A" w:rsidRPr="00B60129">
        <w:rPr>
          <w:szCs w:val="28"/>
        </w:rPr>
        <w:t xml:space="preserve"> план </w:t>
      </w:r>
      <w:r w:rsidR="002E3829" w:rsidRPr="00B60129">
        <w:rPr>
          <w:szCs w:val="28"/>
        </w:rPr>
        <w:t>сельского поселени</w:t>
      </w:r>
      <w:r w:rsidR="003C1B55" w:rsidRPr="00B60129">
        <w:rPr>
          <w:szCs w:val="28"/>
        </w:rPr>
        <w:t>я</w:t>
      </w:r>
      <w:r w:rsidR="002E3829" w:rsidRPr="00B60129">
        <w:rPr>
          <w:szCs w:val="28"/>
        </w:rPr>
        <w:t xml:space="preserve"> «</w:t>
      </w:r>
      <w:r w:rsidR="00F778C2">
        <w:rPr>
          <w:szCs w:val="28"/>
        </w:rPr>
        <w:t>Кумакинское</w:t>
      </w:r>
      <w:r w:rsidR="002E3829" w:rsidRPr="00B60129">
        <w:rPr>
          <w:szCs w:val="28"/>
        </w:rPr>
        <w:t xml:space="preserve">» муниципального района «Нерчинский район» Забайкальского края </w:t>
      </w:r>
      <w:r w:rsidR="00F4417A" w:rsidRPr="00B60129">
        <w:rPr>
          <w:szCs w:val="28"/>
        </w:rPr>
        <w:t>также принимали</w:t>
      </w:r>
      <w:r w:rsidR="00F4417A" w:rsidRPr="001921AB">
        <w:rPr>
          <w:szCs w:val="28"/>
        </w:rPr>
        <w:t xml:space="preserve"> участие иные организации и специалисты, которые были вовлечены в общую работу предоставлением консультаций, заключений и рекомендаций, участием в совещаниях, рабочих обсуждениях.</w:t>
      </w:r>
    </w:p>
    <w:p w14:paraId="67B852D3" w14:textId="77777777" w:rsidR="00F4417A" w:rsidRPr="001921AB" w:rsidRDefault="00F4417A" w:rsidP="005173F0">
      <w:pPr>
        <w:spacing w:line="300" w:lineRule="auto"/>
        <w:rPr>
          <w:sz w:val="28"/>
          <w:szCs w:val="28"/>
        </w:rPr>
        <w:sectPr w:rsidR="00F4417A" w:rsidRPr="001921AB" w:rsidSect="00DB747B">
          <w:headerReference w:type="default" r:id="rId10"/>
          <w:footerReference w:type="first" r:id="rId11"/>
          <w:pgSz w:w="11906" w:h="16838" w:code="9"/>
          <w:pgMar w:top="1134" w:right="567" w:bottom="1134" w:left="1418" w:header="567" w:footer="567" w:gutter="0"/>
          <w:paperSrc w:other="7"/>
          <w:cols w:space="708"/>
          <w:titlePg/>
          <w:docGrid w:linePitch="360"/>
        </w:sectPr>
      </w:pPr>
    </w:p>
    <w:p w14:paraId="254E48B6" w14:textId="77777777" w:rsidR="00F4417A" w:rsidRPr="001921AB" w:rsidRDefault="00F4417A" w:rsidP="001914F0">
      <w:pPr>
        <w:spacing w:line="276" w:lineRule="auto"/>
        <w:jc w:val="center"/>
        <w:rPr>
          <w:b/>
          <w:sz w:val="28"/>
        </w:rPr>
      </w:pPr>
      <w:bookmarkStart w:id="2" w:name="_Toc461441838"/>
      <w:bookmarkStart w:id="3" w:name="_Toc462407330"/>
      <w:bookmarkStart w:id="4" w:name="_Toc463606270"/>
      <w:r w:rsidRPr="001921AB">
        <w:rPr>
          <w:b/>
          <w:sz w:val="28"/>
        </w:rPr>
        <w:lastRenderedPageBreak/>
        <w:t>ПЕРЕЧЕНЬ МАТЕРИАЛОВ</w:t>
      </w:r>
      <w:bookmarkEnd w:id="2"/>
      <w:bookmarkEnd w:id="3"/>
      <w:bookmarkEnd w:id="4"/>
    </w:p>
    <w:tbl>
      <w:tblPr>
        <w:tblW w:w="5000" w:type="pct"/>
        <w:tblBorders>
          <w:top w:val="single" w:sz="4" w:space="0" w:color="000000"/>
          <w:left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75"/>
        <w:gridCol w:w="7231"/>
        <w:gridCol w:w="1905"/>
      </w:tblGrid>
      <w:tr w:rsidR="002B507C" w:rsidRPr="001921AB" w14:paraId="2037535F" w14:textId="77777777" w:rsidTr="002B507C">
        <w:trPr>
          <w:trHeight w:val="192"/>
          <w:tblHeader/>
        </w:trPr>
        <w:tc>
          <w:tcPr>
            <w:tcW w:w="391" w:type="pct"/>
            <w:shd w:val="clear" w:color="auto" w:fill="auto"/>
          </w:tcPr>
          <w:p w14:paraId="19CAEA82" w14:textId="77777777" w:rsidR="002B507C" w:rsidRPr="001921AB" w:rsidRDefault="002B507C" w:rsidP="002B507C">
            <w:pPr>
              <w:spacing w:line="240" w:lineRule="auto"/>
              <w:jc w:val="center"/>
              <w:rPr>
                <w:rFonts w:eastAsia="Times New Roman"/>
                <w:b/>
                <w:sz w:val="20"/>
                <w:szCs w:val="20"/>
              </w:rPr>
            </w:pPr>
            <w:r w:rsidRPr="001921AB">
              <w:rPr>
                <w:rFonts w:eastAsia="Times New Roman"/>
                <w:b/>
                <w:sz w:val="20"/>
                <w:szCs w:val="20"/>
              </w:rPr>
              <w:t xml:space="preserve">№ </w:t>
            </w:r>
          </w:p>
        </w:tc>
        <w:tc>
          <w:tcPr>
            <w:tcW w:w="3648" w:type="pct"/>
            <w:shd w:val="clear" w:color="auto" w:fill="auto"/>
            <w:vAlign w:val="center"/>
          </w:tcPr>
          <w:p w14:paraId="189345D6" w14:textId="77777777" w:rsidR="002B507C" w:rsidRPr="001921AB" w:rsidRDefault="002B507C" w:rsidP="002B507C">
            <w:pPr>
              <w:spacing w:line="240" w:lineRule="auto"/>
              <w:jc w:val="center"/>
              <w:rPr>
                <w:rFonts w:eastAsia="Times New Roman"/>
                <w:b/>
                <w:sz w:val="20"/>
                <w:szCs w:val="20"/>
              </w:rPr>
            </w:pPr>
            <w:r w:rsidRPr="001921AB">
              <w:rPr>
                <w:rFonts w:eastAsia="Times New Roman"/>
                <w:b/>
                <w:sz w:val="20"/>
                <w:szCs w:val="20"/>
              </w:rPr>
              <w:t>Наименование</w:t>
            </w:r>
          </w:p>
        </w:tc>
        <w:tc>
          <w:tcPr>
            <w:tcW w:w="961" w:type="pct"/>
            <w:shd w:val="clear" w:color="auto" w:fill="auto"/>
          </w:tcPr>
          <w:p w14:paraId="64EAD697" w14:textId="77777777" w:rsidR="002B507C" w:rsidRPr="001921AB" w:rsidRDefault="002B507C" w:rsidP="002B507C">
            <w:pPr>
              <w:spacing w:line="240" w:lineRule="auto"/>
              <w:jc w:val="center"/>
              <w:rPr>
                <w:rFonts w:eastAsia="Times New Roman"/>
                <w:b/>
                <w:sz w:val="20"/>
                <w:szCs w:val="20"/>
              </w:rPr>
            </w:pPr>
            <w:r w:rsidRPr="001921AB">
              <w:rPr>
                <w:rFonts w:eastAsia="Times New Roman"/>
                <w:b/>
                <w:sz w:val="20"/>
                <w:szCs w:val="20"/>
              </w:rPr>
              <w:t>Масштаб</w:t>
            </w:r>
          </w:p>
        </w:tc>
      </w:tr>
    </w:tbl>
    <w:p w14:paraId="0586284D" w14:textId="77777777" w:rsidR="002B507C" w:rsidRPr="001921AB" w:rsidRDefault="002B507C" w:rsidP="002B507C">
      <w:pPr>
        <w:spacing w:line="14" w:lineRule="auto"/>
        <w:ind w:firstLine="709"/>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04"/>
        <w:gridCol w:w="7302"/>
        <w:gridCol w:w="1905"/>
      </w:tblGrid>
      <w:tr w:rsidR="002B507C" w:rsidRPr="001921AB" w14:paraId="274F347D" w14:textId="77777777" w:rsidTr="00DC7B40">
        <w:trPr>
          <w:tblHeader/>
        </w:trPr>
        <w:tc>
          <w:tcPr>
            <w:tcW w:w="355" w:type="pct"/>
            <w:shd w:val="clear" w:color="auto" w:fill="auto"/>
          </w:tcPr>
          <w:p w14:paraId="06C4BBB6" w14:textId="77777777" w:rsidR="002B507C" w:rsidRPr="001921AB" w:rsidRDefault="002B507C" w:rsidP="002B507C">
            <w:pPr>
              <w:spacing w:line="240" w:lineRule="auto"/>
              <w:jc w:val="center"/>
              <w:rPr>
                <w:rFonts w:eastAsia="Times New Roman"/>
                <w:b/>
                <w:sz w:val="20"/>
                <w:szCs w:val="20"/>
              </w:rPr>
            </w:pPr>
            <w:r w:rsidRPr="001921AB">
              <w:rPr>
                <w:rFonts w:eastAsia="Times New Roman"/>
                <w:b/>
                <w:sz w:val="20"/>
                <w:szCs w:val="20"/>
              </w:rPr>
              <w:t>1</w:t>
            </w:r>
          </w:p>
        </w:tc>
        <w:tc>
          <w:tcPr>
            <w:tcW w:w="3684" w:type="pct"/>
            <w:shd w:val="clear" w:color="auto" w:fill="auto"/>
            <w:vAlign w:val="center"/>
          </w:tcPr>
          <w:p w14:paraId="4461EF43" w14:textId="77777777" w:rsidR="002B507C" w:rsidRPr="001921AB" w:rsidRDefault="002B507C" w:rsidP="002B507C">
            <w:pPr>
              <w:spacing w:line="240" w:lineRule="auto"/>
              <w:jc w:val="center"/>
              <w:rPr>
                <w:rFonts w:eastAsia="Times New Roman"/>
                <w:b/>
                <w:sz w:val="20"/>
                <w:szCs w:val="20"/>
              </w:rPr>
            </w:pPr>
            <w:r w:rsidRPr="001921AB">
              <w:rPr>
                <w:rFonts w:eastAsia="Times New Roman"/>
                <w:b/>
                <w:sz w:val="20"/>
                <w:szCs w:val="20"/>
              </w:rPr>
              <w:t>2</w:t>
            </w:r>
          </w:p>
        </w:tc>
        <w:tc>
          <w:tcPr>
            <w:tcW w:w="961" w:type="pct"/>
            <w:shd w:val="clear" w:color="auto" w:fill="auto"/>
          </w:tcPr>
          <w:p w14:paraId="7C24B561" w14:textId="77777777" w:rsidR="002B507C" w:rsidRPr="001921AB" w:rsidRDefault="002B507C" w:rsidP="002B507C">
            <w:pPr>
              <w:spacing w:line="240" w:lineRule="auto"/>
              <w:jc w:val="center"/>
              <w:rPr>
                <w:rFonts w:eastAsia="Times New Roman"/>
                <w:b/>
                <w:sz w:val="20"/>
                <w:szCs w:val="20"/>
              </w:rPr>
            </w:pPr>
            <w:r w:rsidRPr="001921AB">
              <w:rPr>
                <w:rFonts w:eastAsia="Times New Roman"/>
                <w:b/>
                <w:sz w:val="20"/>
                <w:szCs w:val="20"/>
              </w:rPr>
              <w:t>3</w:t>
            </w:r>
          </w:p>
        </w:tc>
      </w:tr>
      <w:tr w:rsidR="002B507C" w:rsidRPr="001921AB" w14:paraId="45C8FA60" w14:textId="77777777" w:rsidTr="002B507C">
        <w:tc>
          <w:tcPr>
            <w:tcW w:w="5000" w:type="pct"/>
            <w:gridSpan w:val="3"/>
            <w:shd w:val="clear" w:color="auto" w:fill="auto"/>
            <w:vAlign w:val="center"/>
          </w:tcPr>
          <w:p w14:paraId="249D68C4" w14:textId="77777777" w:rsidR="002B507C" w:rsidRPr="001921AB" w:rsidRDefault="002B507C" w:rsidP="002B507C">
            <w:pPr>
              <w:spacing w:line="240" w:lineRule="auto"/>
              <w:jc w:val="center"/>
              <w:rPr>
                <w:rFonts w:eastAsia="Times New Roman"/>
                <w:b/>
                <w:sz w:val="20"/>
                <w:szCs w:val="20"/>
              </w:rPr>
            </w:pPr>
            <w:r w:rsidRPr="001921AB">
              <w:rPr>
                <w:rFonts w:eastAsia="Times New Roman"/>
                <w:b/>
                <w:sz w:val="20"/>
                <w:szCs w:val="20"/>
              </w:rPr>
              <w:t>Положение о территориальном планировании</w:t>
            </w:r>
          </w:p>
        </w:tc>
      </w:tr>
      <w:tr w:rsidR="002B507C" w:rsidRPr="001921AB" w14:paraId="2E25AD3E" w14:textId="77777777" w:rsidTr="002B507C">
        <w:tc>
          <w:tcPr>
            <w:tcW w:w="5000" w:type="pct"/>
            <w:gridSpan w:val="3"/>
            <w:shd w:val="clear" w:color="auto" w:fill="auto"/>
            <w:vAlign w:val="center"/>
          </w:tcPr>
          <w:p w14:paraId="4A3A002D" w14:textId="77777777" w:rsidR="002B507C" w:rsidRPr="001921AB" w:rsidRDefault="002B507C" w:rsidP="002B507C">
            <w:pPr>
              <w:spacing w:line="240" w:lineRule="auto"/>
              <w:jc w:val="center"/>
              <w:rPr>
                <w:rFonts w:eastAsia="Times New Roman"/>
                <w:b/>
                <w:sz w:val="20"/>
                <w:szCs w:val="20"/>
              </w:rPr>
            </w:pPr>
            <w:r w:rsidRPr="001921AB">
              <w:rPr>
                <w:rFonts w:eastAsia="Times New Roman"/>
                <w:b/>
                <w:sz w:val="20"/>
                <w:szCs w:val="20"/>
              </w:rPr>
              <w:t>Текстовая часть</w:t>
            </w:r>
          </w:p>
        </w:tc>
      </w:tr>
      <w:tr w:rsidR="002B507C" w:rsidRPr="001921AB" w14:paraId="51D30450" w14:textId="77777777" w:rsidTr="00DC7B40">
        <w:tc>
          <w:tcPr>
            <w:tcW w:w="355" w:type="pct"/>
            <w:shd w:val="clear" w:color="auto" w:fill="auto"/>
          </w:tcPr>
          <w:p w14:paraId="7673F6C4" w14:textId="77777777" w:rsidR="002B507C" w:rsidRPr="00DC7B40" w:rsidRDefault="002B507C" w:rsidP="002B507C">
            <w:pPr>
              <w:spacing w:line="240" w:lineRule="auto"/>
              <w:jc w:val="center"/>
              <w:rPr>
                <w:rFonts w:eastAsia="Times New Roman"/>
                <w:sz w:val="20"/>
                <w:szCs w:val="20"/>
              </w:rPr>
            </w:pPr>
            <w:r w:rsidRPr="00DC7B40">
              <w:rPr>
                <w:rFonts w:eastAsia="Times New Roman"/>
                <w:sz w:val="20"/>
                <w:szCs w:val="20"/>
              </w:rPr>
              <w:t>1</w:t>
            </w:r>
          </w:p>
        </w:tc>
        <w:tc>
          <w:tcPr>
            <w:tcW w:w="3684" w:type="pct"/>
            <w:shd w:val="clear" w:color="auto" w:fill="auto"/>
          </w:tcPr>
          <w:p w14:paraId="59CEB5D6" w14:textId="77777777" w:rsidR="002B507C" w:rsidRPr="00DC7B40" w:rsidRDefault="002B507C" w:rsidP="002B507C">
            <w:pPr>
              <w:spacing w:line="240" w:lineRule="auto"/>
              <w:jc w:val="left"/>
              <w:rPr>
                <w:sz w:val="20"/>
                <w:szCs w:val="20"/>
                <w:lang w:eastAsia="ru-RU"/>
              </w:rPr>
            </w:pPr>
            <w:r w:rsidRPr="00DC7B40">
              <w:rPr>
                <w:sz w:val="20"/>
                <w:szCs w:val="20"/>
                <w:lang w:eastAsia="ru-RU"/>
              </w:rPr>
              <w:t xml:space="preserve">Том </w:t>
            </w:r>
            <w:r w:rsidRPr="00DC7B40">
              <w:rPr>
                <w:sz w:val="20"/>
                <w:szCs w:val="20"/>
                <w:lang w:val="en-US" w:eastAsia="ru-RU"/>
              </w:rPr>
              <w:t>I</w:t>
            </w:r>
            <w:r w:rsidRPr="00DC7B40">
              <w:rPr>
                <w:sz w:val="20"/>
                <w:szCs w:val="20"/>
                <w:lang w:eastAsia="ru-RU"/>
              </w:rPr>
              <w:t xml:space="preserve">. Положение о территориальном планировании  </w:t>
            </w:r>
          </w:p>
        </w:tc>
        <w:tc>
          <w:tcPr>
            <w:tcW w:w="961" w:type="pct"/>
            <w:shd w:val="clear" w:color="auto" w:fill="auto"/>
          </w:tcPr>
          <w:p w14:paraId="6A22BDAA" w14:textId="77777777" w:rsidR="002B507C" w:rsidRPr="00DC7B40" w:rsidRDefault="002B507C" w:rsidP="002B507C">
            <w:pPr>
              <w:spacing w:line="240" w:lineRule="auto"/>
              <w:jc w:val="center"/>
              <w:rPr>
                <w:rFonts w:eastAsia="Times New Roman"/>
                <w:sz w:val="20"/>
                <w:szCs w:val="20"/>
              </w:rPr>
            </w:pPr>
            <w:r w:rsidRPr="00DC7B40">
              <w:rPr>
                <w:rFonts w:eastAsia="Times New Roman"/>
                <w:sz w:val="20"/>
                <w:szCs w:val="20"/>
              </w:rPr>
              <w:t>-</w:t>
            </w:r>
          </w:p>
        </w:tc>
      </w:tr>
      <w:tr w:rsidR="002B507C" w:rsidRPr="001921AB" w14:paraId="2A7570BE" w14:textId="77777777" w:rsidTr="002B507C">
        <w:tc>
          <w:tcPr>
            <w:tcW w:w="5000" w:type="pct"/>
            <w:gridSpan w:val="3"/>
            <w:shd w:val="clear" w:color="auto" w:fill="auto"/>
            <w:vAlign w:val="center"/>
          </w:tcPr>
          <w:p w14:paraId="27595DEF" w14:textId="77777777" w:rsidR="002B507C" w:rsidRPr="00DC7B40" w:rsidRDefault="002B507C" w:rsidP="002B507C">
            <w:pPr>
              <w:spacing w:line="240" w:lineRule="auto"/>
              <w:jc w:val="center"/>
              <w:rPr>
                <w:rFonts w:eastAsia="Times New Roman"/>
                <w:b/>
                <w:sz w:val="20"/>
                <w:szCs w:val="20"/>
              </w:rPr>
            </w:pPr>
            <w:r w:rsidRPr="00DC7B40">
              <w:rPr>
                <w:b/>
                <w:sz w:val="20"/>
                <w:szCs w:val="20"/>
              </w:rPr>
              <w:t>Графическая часть</w:t>
            </w:r>
          </w:p>
        </w:tc>
      </w:tr>
      <w:tr w:rsidR="00A645CD" w:rsidRPr="001921AB" w14:paraId="0956BFBD" w14:textId="77777777" w:rsidTr="00DC7B40">
        <w:tc>
          <w:tcPr>
            <w:tcW w:w="355" w:type="pct"/>
            <w:shd w:val="clear" w:color="auto" w:fill="auto"/>
          </w:tcPr>
          <w:p w14:paraId="6DA7F324" w14:textId="1BF75F7E" w:rsidR="00A645CD" w:rsidRPr="00DC7B40" w:rsidRDefault="00A645CD" w:rsidP="00A645CD">
            <w:pPr>
              <w:spacing w:line="240" w:lineRule="auto"/>
              <w:jc w:val="center"/>
              <w:rPr>
                <w:rFonts w:eastAsia="Times New Roman"/>
                <w:sz w:val="20"/>
                <w:szCs w:val="20"/>
              </w:rPr>
            </w:pPr>
            <w:r w:rsidRPr="00DC7B40">
              <w:rPr>
                <w:rFonts w:eastAsia="Times New Roman"/>
                <w:sz w:val="20"/>
                <w:szCs w:val="20"/>
              </w:rPr>
              <w:t>1</w:t>
            </w:r>
          </w:p>
        </w:tc>
        <w:tc>
          <w:tcPr>
            <w:tcW w:w="3684" w:type="pct"/>
            <w:shd w:val="clear" w:color="auto" w:fill="auto"/>
          </w:tcPr>
          <w:p w14:paraId="5F279A25" w14:textId="7C171998" w:rsidR="00A645CD" w:rsidRPr="00DC7B40" w:rsidRDefault="00A645CD" w:rsidP="00A645CD">
            <w:pPr>
              <w:spacing w:line="240" w:lineRule="auto"/>
              <w:jc w:val="left"/>
              <w:rPr>
                <w:sz w:val="20"/>
                <w:szCs w:val="20"/>
              </w:rPr>
            </w:pPr>
            <w:r w:rsidRPr="00DC7B40">
              <w:rPr>
                <w:sz w:val="20"/>
                <w:szCs w:val="20"/>
              </w:rPr>
              <w:t xml:space="preserve">Карта функциональных зон поселения </w:t>
            </w:r>
          </w:p>
        </w:tc>
        <w:tc>
          <w:tcPr>
            <w:tcW w:w="961" w:type="pct"/>
            <w:shd w:val="clear" w:color="auto" w:fill="auto"/>
          </w:tcPr>
          <w:p w14:paraId="0D517734" w14:textId="1D3DDE99" w:rsidR="00A645CD" w:rsidRPr="00DC7B40" w:rsidRDefault="00A645CD" w:rsidP="00A645CD">
            <w:pPr>
              <w:spacing w:line="240" w:lineRule="auto"/>
              <w:jc w:val="center"/>
              <w:rPr>
                <w:sz w:val="20"/>
                <w:szCs w:val="20"/>
                <w:lang w:eastAsia="ru-RU"/>
              </w:rPr>
            </w:pPr>
            <w:r w:rsidRPr="00DC7B40">
              <w:rPr>
                <w:sz w:val="20"/>
                <w:szCs w:val="20"/>
                <w:lang w:eastAsia="ru-RU"/>
              </w:rPr>
              <w:t>М 1:25 000</w:t>
            </w:r>
          </w:p>
        </w:tc>
      </w:tr>
      <w:tr w:rsidR="00A645CD" w:rsidRPr="001921AB" w14:paraId="49FC925B" w14:textId="77777777" w:rsidTr="00DC7B40">
        <w:tc>
          <w:tcPr>
            <w:tcW w:w="355" w:type="pct"/>
            <w:shd w:val="clear" w:color="auto" w:fill="auto"/>
          </w:tcPr>
          <w:p w14:paraId="5E8EE4A7" w14:textId="69914927" w:rsidR="00A645CD" w:rsidRPr="00DC7B40" w:rsidRDefault="00A645CD" w:rsidP="00A645CD">
            <w:pPr>
              <w:spacing w:line="240" w:lineRule="auto"/>
              <w:jc w:val="center"/>
              <w:rPr>
                <w:rFonts w:eastAsia="Times New Roman"/>
                <w:sz w:val="20"/>
                <w:szCs w:val="20"/>
              </w:rPr>
            </w:pPr>
            <w:r w:rsidRPr="00DC7B40">
              <w:rPr>
                <w:rFonts w:eastAsia="Times New Roman"/>
                <w:sz w:val="20"/>
                <w:szCs w:val="20"/>
              </w:rPr>
              <w:t>2</w:t>
            </w:r>
          </w:p>
        </w:tc>
        <w:tc>
          <w:tcPr>
            <w:tcW w:w="3684" w:type="pct"/>
            <w:shd w:val="clear" w:color="auto" w:fill="auto"/>
          </w:tcPr>
          <w:p w14:paraId="2AE6C13F" w14:textId="05B05881" w:rsidR="00A645CD" w:rsidRPr="00DC7B40" w:rsidRDefault="00A645CD" w:rsidP="00A645CD">
            <w:pPr>
              <w:spacing w:line="240" w:lineRule="auto"/>
              <w:jc w:val="left"/>
              <w:rPr>
                <w:sz w:val="20"/>
                <w:szCs w:val="20"/>
              </w:rPr>
            </w:pPr>
            <w:r w:rsidRPr="00DC7B40">
              <w:rPr>
                <w:sz w:val="20"/>
                <w:szCs w:val="20"/>
              </w:rPr>
              <w:t>Карта границ населенных пунктов, входящих в состав поселения</w:t>
            </w:r>
          </w:p>
        </w:tc>
        <w:tc>
          <w:tcPr>
            <w:tcW w:w="961" w:type="pct"/>
            <w:shd w:val="clear" w:color="auto" w:fill="auto"/>
          </w:tcPr>
          <w:p w14:paraId="71905AE9" w14:textId="593FFF97" w:rsidR="00A645CD" w:rsidRPr="00DC7B40" w:rsidRDefault="00A645CD" w:rsidP="00A645CD">
            <w:pPr>
              <w:spacing w:line="240" w:lineRule="auto"/>
              <w:jc w:val="center"/>
              <w:rPr>
                <w:sz w:val="20"/>
                <w:szCs w:val="20"/>
                <w:lang w:eastAsia="ru-RU"/>
              </w:rPr>
            </w:pPr>
            <w:r w:rsidRPr="00DC7B40">
              <w:rPr>
                <w:sz w:val="20"/>
                <w:szCs w:val="20"/>
                <w:lang w:eastAsia="ru-RU"/>
              </w:rPr>
              <w:t>М 1:25 000</w:t>
            </w:r>
          </w:p>
        </w:tc>
      </w:tr>
      <w:tr w:rsidR="00A645CD" w:rsidRPr="001921AB" w14:paraId="6BE450F8" w14:textId="77777777" w:rsidTr="00DC7B40">
        <w:tc>
          <w:tcPr>
            <w:tcW w:w="355" w:type="pct"/>
            <w:shd w:val="clear" w:color="auto" w:fill="auto"/>
          </w:tcPr>
          <w:p w14:paraId="505EDB90" w14:textId="073D1C93" w:rsidR="00A645CD" w:rsidRPr="00DC7B40" w:rsidRDefault="00A645CD" w:rsidP="00A645CD">
            <w:pPr>
              <w:spacing w:line="240" w:lineRule="auto"/>
              <w:jc w:val="center"/>
              <w:rPr>
                <w:rFonts w:eastAsia="Times New Roman"/>
                <w:sz w:val="20"/>
                <w:szCs w:val="20"/>
              </w:rPr>
            </w:pPr>
            <w:r w:rsidRPr="00DC7B40">
              <w:rPr>
                <w:rFonts w:eastAsia="Times New Roman"/>
                <w:sz w:val="20"/>
                <w:szCs w:val="20"/>
              </w:rPr>
              <w:t>3</w:t>
            </w:r>
          </w:p>
        </w:tc>
        <w:tc>
          <w:tcPr>
            <w:tcW w:w="3684" w:type="pct"/>
            <w:shd w:val="clear" w:color="auto" w:fill="auto"/>
          </w:tcPr>
          <w:p w14:paraId="621A0C96" w14:textId="4E7DE946" w:rsidR="00A645CD" w:rsidRPr="00DC7B40" w:rsidRDefault="00A645CD" w:rsidP="00A645CD">
            <w:pPr>
              <w:spacing w:line="240" w:lineRule="auto"/>
              <w:jc w:val="left"/>
              <w:rPr>
                <w:sz w:val="20"/>
                <w:szCs w:val="20"/>
              </w:rPr>
            </w:pPr>
            <w:r w:rsidRPr="00DC7B40">
              <w:rPr>
                <w:sz w:val="20"/>
                <w:szCs w:val="20"/>
              </w:rPr>
              <w:t>Карта планируемого размещения объектов местного значения поселения</w:t>
            </w:r>
          </w:p>
        </w:tc>
        <w:tc>
          <w:tcPr>
            <w:tcW w:w="961" w:type="pct"/>
            <w:shd w:val="clear" w:color="auto" w:fill="auto"/>
          </w:tcPr>
          <w:p w14:paraId="1C61B834" w14:textId="4F6B1345" w:rsidR="00A645CD" w:rsidRPr="00DC7B40" w:rsidRDefault="00A645CD" w:rsidP="00A645CD">
            <w:pPr>
              <w:spacing w:line="240" w:lineRule="auto"/>
              <w:jc w:val="center"/>
              <w:rPr>
                <w:sz w:val="20"/>
                <w:szCs w:val="20"/>
                <w:lang w:eastAsia="ru-RU"/>
              </w:rPr>
            </w:pPr>
            <w:r w:rsidRPr="00DC7B40">
              <w:rPr>
                <w:sz w:val="20"/>
                <w:szCs w:val="20"/>
                <w:lang w:eastAsia="ru-RU"/>
              </w:rPr>
              <w:t>М 1:25 000</w:t>
            </w:r>
          </w:p>
        </w:tc>
      </w:tr>
      <w:tr w:rsidR="00A645CD" w:rsidRPr="001921AB" w14:paraId="4473EBCE" w14:textId="77777777" w:rsidTr="00DC7B40">
        <w:tc>
          <w:tcPr>
            <w:tcW w:w="355" w:type="pct"/>
            <w:shd w:val="clear" w:color="auto" w:fill="auto"/>
          </w:tcPr>
          <w:p w14:paraId="0C0FCB40" w14:textId="59CF2D09" w:rsidR="00A645CD" w:rsidRPr="00DC7B40" w:rsidRDefault="00A645CD" w:rsidP="00A645CD">
            <w:pPr>
              <w:spacing w:line="240" w:lineRule="auto"/>
              <w:jc w:val="center"/>
              <w:rPr>
                <w:rFonts w:eastAsia="Times New Roman"/>
                <w:sz w:val="20"/>
                <w:szCs w:val="20"/>
              </w:rPr>
            </w:pPr>
            <w:r w:rsidRPr="00DC7B40">
              <w:rPr>
                <w:rFonts w:eastAsia="Times New Roman"/>
                <w:sz w:val="20"/>
                <w:szCs w:val="20"/>
              </w:rPr>
              <w:t>4</w:t>
            </w:r>
          </w:p>
        </w:tc>
        <w:tc>
          <w:tcPr>
            <w:tcW w:w="3684" w:type="pct"/>
            <w:shd w:val="clear" w:color="auto" w:fill="auto"/>
          </w:tcPr>
          <w:p w14:paraId="7BFF8C7B" w14:textId="77777777" w:rsidR="00A645CD" w:rsidRPr="00DC7B40" w:rsidRDefault="00A645CD" w:rsidP="00A645CD">
            <w:pPr>
              <w:spacing w:line="240" w:lineRule="auto"/>
              <w:jc w:val="left"/>
              <w:rPr>
                <w:sz w:val="20"/>
                <w:szCs w:val="20"/>
              </w:rPr>
            </w:pPr>
            <w:r w:rsidRPr="00DC7B40">
              <w:rPr>
                <w:sz w:val="20"/>
                <w:szCs w:val="20"/>
              </w:rPr>
              <w:t xml:space="preserve">Сводная карта генерального плана в части фрагментов на населенные пункты </w:t>
            </w:r>
            <w:r w:rsidRPr="00DC7B40">
              <w:rPr>
                <w:sz w:val="20"/>
                <w:szCs w:val="20"/>
              </w:rPr>
              <w:br/>
              <w:t xml:space="preserve">(с. Левые Кумаки, с. Правые Кумаки, с. Сенная). </w:t>
            </w:r>
          </w:p>
          <w:p w14:paraId="15BD3F33" w14:textId="77777777" w:rsidR="00A645CD" w:rsidRPr="00DC7B40" w:rsidRDefault="00A645CD" w:rsidP="00A645CD">
            <w:pPr>
              <w:spacing w:line="240" w:lineRule="auto"/>
              <w:jc w:val="left"/>
              <w:rPr>
                <w:sz w:val="20"/>
                <w:szCs w:val="20"/>
              </w:rPr>
            </w:pPr>
            <w:r w:rsidRPr="00DC7B40">
              <w:rPr>
                <w:sz w:val="20"/>
                <w:szCs w:val="20"/>
              </w:rPr>
              <w:t>Карта планируемого размещения объектов местного значения поселения.</w:t>
            </w:r>
          </w:p>
          <w:p w14:paraId="182E4C64" w14:textId="77777777" w:rsidR="00A645CD" w:rsidRPr="00DC7B40" w:rsidRDefault="00A645CD" w:rsidP="00A645CD">
            <w:pPr>
              <w:spacing w:line="240" w:lineRule="auto"/>
              <w:jc w:val="left"/>
              <w:rPr>
                <w:sz w:val="20"/>
                <w:szCs w:val="20"/>
              </w:rPr>
            </w:pPr>
            <w:r w:rsidRPr="00DC7B40">
              <w:rPr>
                <w:sz w:val="20"/>
                <w:szCs w:val="20"/>
              </w:rPr>
              <w:t>Карта зон с особыми условиями использования территорий.</w:t>
            </w:r>
          </w:p>
          <w:p w14:paraId="43354908" w14:textId="77777777" w:rsidR="00A645CD" w:rsidRPr="00DC7B40" w:rsidRDefault="00A645CD" w:rsidP="00A645CD">
            <w:pPr>
              <w:spacing w:line="240" w:lineRule="auto"/>
              <w:jc w:val="left"/>
              <w:rPr>
                <w:sz w:val="20"/>
                <w:szCs w:val="20"/>
              </w:rPr>
            </w:pPr>
            <w:r w:rsidRPr="00DC7B40">
              <w:rPr>
                <w:sz w:val="20"/>
                <w:szCs w:val="20"/>
              </w:rPr>
              <w:t>Карта границ населенных пунктов.</w:t>
            </w:r>
          </w:p>
          <w:p w14:paraId="54F509CD" w14:textId="6E3F944A" w:rsidR="00A645CD" w:rsidRPr="00DC7B40" w:rsidRDefault="00A645CD" w:rsidP="00A645CD">
            <w:pPr>
              <w:spacing w:line="240" w:lineRule="auto"/>
              <w:jc w:val="left"/>
              <w:rPr>
                <w:sz w:val="20"/>
                <w:szCs w:val="20"/>
              </w:rPr>
            </w:pPr>
            <w:r w:rsidRPr="00DC7B40">
              <w:rPr>
                <w:sz w:val="20"/>
                <w:szCs w:val="20"/>
              </w:rPr>
              <w:t>Карта функциональных зон поселения</w:t>
            </w:r>
          </w:p>
        </w:tc>
        <w:tc>
          <w:tcPr>
            <w:tcW w:w="961" w:type="pct"/>
            <w:shd w:val="clear" w:color="auto" w:fill="auto"/>
          </w:tcPr>
          <w:p w14:paraId="5785D61D" w14:textId="1828D9AA" w:rsidR="00A645CD" w:rsidRPr="00DC7B40" w:rsidRDefault="00A645CD" w:rsidP="00A645CD">
            <w:pPr>
              <w:spacing w:line="240" w:lineRule="auto"/>
              <w:jc w:val="center"/>
              <w:rPr>
                <w:sz w:val="20"/>
                <w:szCs w:val="20"/>
                <w:lang w:eastAsia="ru-RU"/>
              </w:rPr>
            </w:pPr>
            <w:r w:rsidRPr="00DC7B40">
              <w:rPr>
                <w:sz w:val="20"/>
                <w:szCs w:val="20"/>
                <w:lang w:eastAsia="ru-RU"/>
              </w:rPr>
              <w:t>М 1:5 000</w:t>
            </w:r>
          </w:p>
        </w:tc>
      </w:tr>
      <w:tr w:rsidR="002B507C" w:rsidRPr="001921AB" w14:paraId="6AAEF6E8" w14:textId="77777777" w:rsidTr="002B507C">
        <w:tc>
          <w:tcPr>
            <w:tcW w:w="5000" w:type="pct"/>
            <w:gridSpan w:val="3"/>
            <w:shd w:val="clear" w:color="auto" w:fill="auto"/>
            <w:vAlign w:val="center"/>
          </w:tcPr>
          <w:p w14:paraId="52643E18" w14:textId="77777777" w:rsidR="002B507C" w:rsidRPr="00DC7B40" w:rsidRDefault="002B507C" w:rsidP="002B507C">
            <w:pPr>
              <w:spacing w:line="240" w:lineRule="auto"/>
              <w:jc w:val="center"/>
              <w:rPr>
                <w:rFonts w:eastAsia="Times New Roman"/>
                <w:b/>
                <w:sz w:val="20"/>
                <w:szCs w:val="20"/>
              </w:rPr>
            </w:pPr>
            <w:r w:rsidRPr="00DC7B40">
              <w:rPr>
                <w:rFonts w:eastAsia="Times New Roman"/>
                <w:b/>
                <w:sz w:val="20"/>
                <w:szCs w:val="20"/>
              </w:rPr>
              <w:t>Материалы по обоснованию проекта</w:t>
            </w:r>
          </w:p>
        </w:tc>
      </w:tr>
      <w:tr w:rsidR="002B507C" w:rsidRPr="001921AB" w14:paraId="0A5B2E8F" w14:textId="77777777" w:rsidTr="002B507C">
        <w:tc>
          <w:tcPr>
            <w:tcW w:w="5000" w:type="pct"/>
            <w:gridSpan w:val="3"/>
            <w:shd w:val="clear" w:color="auto" w:fill="auto"/>
            <w:vAlign w:val="center"/>
          </w:tcPr>
          <w:p w14:paraId="55431A77" w14:textId="77777777" w:rsidR="002B507C" w:rsidRPr="00DC7B40" w:rsidRDefault="002B507C" w:rsidP="002B507C">
            <w:pPr>
              <w:spacing w:line="240" w:lineRule="auto"/>
              <w:jc w:val="center"/>
              <w:rPr>
                <w:rFonts w:eastAsia="Times New Roman"/>
                <w:b/>
                <w:sz w:val="20"/>
                <w:szCs w:val="20"/>
              </w:rPr>
            </w:pPr>
            <w:r w:rsidRPr="00DC7B40">
              <w:rPr>
                <w:rFonts w:eastAsia="Times New Roman"/>
                <w:b/>
                <w:sz w:val="20"/>
                <w:szCs w:val="20"/>
              </w:rPr>
              <w:t>Текстовая часть</w:t>
            </w:r>
          </w:p>
        </w:tc>
      </w:tr>
      <w:tr w:rsidR="002B507C" w:rsidRPr="001921AB" w14:paraId="435FFAD0" w14:textId="77777777" w:rsidTr="00DC7B40">
        <w:tc>
          <w:tcPr>
            <w:tcW w:w="355" w:type="pct"/>
            <w:shd w:val="clear" w:color="auto" w:fill="auto"/>
          </w:tcPr>
          <w:p w14:paraId="6715E9EE" w14:textId="77777777" w:rsidR="002B507C" w:rsidRPr="00DC7B40" w:rsidRDefault="002B507C" w:rsidP="002B507C">
            <w:pPr>
              <w:spacing w:line="240" w:lineRule="auto"/>
              <w:jc w:val="center"/>
              <w:rPr>
                <w:rFonts w:eastAsia="Times New Roman"/>
                <w:sz w:val="20"/>
                <w:szCs w:val="20"/>
              </w:rPr>
            </w:pPr>
            <w:r w:rsidRPr="00DC7B40">
              <w:rPr>
                <w:rFonts w:eastAsia="Times New Roman"/>
                <w:sz w:val="20"/>
                <w:szCs w:val="20"/>
              </w:rPr>
              <w:t>1</w:t>
            </w:r>
          </w:p>
        </w:tc>
        <w:tc>
          <w:tcPr>
            <w:tcW w:w="3684" w:type="pct"/>
            <w:shd w:val="clear" w:color="auto" w:fill="auto"/>
          </w:tcPr>
          <w:p w14:paraId="4EBC4253" w14:textId="77777777" w:rsidR="002B507C" w:rsidRPr="00DC7B40" w:rsidRDefault="002B507C" w:rsidP="002B507C">
            <w:pPr>
              <w:spacing w:line="240" w:lineRule="auto"/>
              <w:jc w:val="left"/>
              <w:rPr>
                <w:rFonts w:eastAsia="Times New Roman"/>
                <w:bCs/>
                <w:sz w:val="20"/>
                <w:szCs w:val="20"/>
              </w:rPr>
            </w:pPr>
            <w:r w:rsidRPr="00DC7B40">
              <w:rPr>
                <w:sz w:val="20"/>
                <w:szCs w:val="20"/>
                <w:lang w:eastAsia="ru-RU"/>
              </w:rPr>
              <w:t xml:space="preserve">Том </w:t>
            </w:r>
            <w:r w:rsidRPr="00DC7B40">
              <w:rPr>
                <w:sz w:val="20"/>
                <w:szCs w:val="20"/>
                <w:lang w:val="en-US" w:eastAsia="ru-RU"/>
              </w:rPr>
              <w:t>II</w:t>
            </w:r>
            <w:r w:rsidRPr="00DC7B40">
              <w:rPr>
                <w:sz w:val="20"/>
                <w:szCs w:val="20"/>
                <w:lang w:eastAsia="ru-RU"/>
              </w:rPr>
              <w:t>. Материалы по обоснованию проекта</w:t>
            </w:r>
          </w:p>
        </w:tc>
        <w:tc>
          <w:tcPr>
            <w:tcW w:w="961" w:type="pct"/>
            <w:shd w:val="clear" w:color="auto" w:fill="auto"/>
          </w:tcPr>
          <w:p w14:paraId="27495574" w14:textId="77777777" w:rsidR="002B507C" w:rsidRPr="00DC7B40" w:rsidRDefault="002B507C" w:rsidP="002B507C">
            <w:pPr>
              <w:spacing w:line="240" w:lineRule="auto"/>
              <w:jc w:val="center"/>
              <w:rPr>
                <w:rFonts w:eastAsia="Times New Roman"/>
                <w:sz w:val="20"/>
                <w:szCs w:val="20"/>
              </w:rPr>
            </w:pPr>
            <w:r w:rsidRPr="00DC7B40">
              <w:rPr>
                <w:rFonts w:eastAsia="Times New Roman"/>
                <w:sz w:val="20"/>
                <w:szCs w:val="20"/>
              </w:rPr>
              <w:t>-</w:t>
            </w:r>
          </w:p>
        </w:tc>
      </w:tr>
      <w:tr w:rsidR="002B507C" w:rsidRPr="001921AB" w14:paraId="4A88FECE" w14:textId="77777777" w:rsidTr="002B507C">
        <w:tc>
          <w:tcPr>
            <w:tcW w:w="5000" w:type="pct"/>
            <w:gridSpan w:val="3"/>
            <w:shd w:val="clear" w:color="auto" w:fill="auto"/>
            <w:vAlign w:val="center"/>
          </w:tcPr>
          <w:p w14:paraId="5425D5D4" w14:textId="77777777" w:rsidR="002B507C" w:rsidRPr="00DC7B40" w:rsidRDefault="002B507C" w:rsidP="002B507C">
            <w:pPr>
              <w:spacing w:line="240" w:lineRule="auto"/>
              <w:jc w:val="center"/>
              <w:rPr>
                <w:b/>
                <w:sz w:val="20"/>
                <w:szCs w:val="20"/>
              </w:rPr>
            </w:pPr>
            <w:r w:rsidRPr="00DC7B40">
              <w:rPr>
                <w:b/>
                <w:sz w:val="20"/>
                <w:szCs w:val="20"/>
              </w:rPr>
              <w:t>Графическая часть</w:t>
            </w:r>
          </w:p>
        </w:tc>
      </w:tr>
      <w:tr w:rsidR="00A645CD" w:rsidRPr="001921AB" w14:paraId="2D328654" w14:textId="77777777" w:rsidTr="00DC7B40">
        <w:tc>
          <w:tcPr>
            <w:tcW w:w="355" w:type="pct"/>
            <w:shd w:val="clear" w:color="auto" w:fill="auto"/>
          </w:tcPr>
          <w:p w14:paraId="04A4080C" w14:textId="0C4E0621" w:rsidR="00A645CD" w:rsidRPr="00DC7B40" w:rsidRDefault="00A645CD" w:rsidP="00A645CD">
            <w:pPr>
              <w:spacing w:line="240" w:lineRule="auto"/>
              <w:jc w:val="center"/>
              <w:rPr>
                <w:rFonts w:eastAsia="Times New Roman"/>
                <w:sz w:val="20"/>
                <w:szCs w:val="20"/>
              </w:rPr>
            </w:pPr>
            <w:r w:rsidRPr="00DC7B40">
              <w:rPr>
                <w:rFonts w:eastAsia="Times New Roman"/>
                <w:sz w:val="20"/>
                <w:szCs w:val="20"/>
              </w:rPr>
              <w:t>1</w:t>
            </w:r>
          </w:p>
        </w:tc>
        <w:tc>
          <w:tcPr>
            <w:tcW w:w="3684" w:type="pct"/>
            <w:shd w:val="clear" w:color="auto" w:fill="auto"/>
          </w:tcPr>
          <w:p w14:paraId="284DD5F0" w14:textId="77777777" w:rsidR="00A645CD" w:rsidRPr="00DC7B40" w:rsidRDefault="00A645CD" w:rsidP="00A645CD">
            <w:pPr>
              <w:spacing w:line="240" w:lineRule="auto"/>
              <w:jc w:val="left"/>
              <w:rPr>
                <w:sz w:val="20"/>
                <w:szCs w:val="20"/>
              </w:rPr>
            </w:pPr>
            <w:r w:rsidRPr="00DC7B40">
              <w:rPr>
                <w:sz w:val="20"/>
                <w:szCs w:val="20"/>
              </w:rPr>
              <w:t>Карта границ населенных пунктов, входящих в состав поселения.</w:t>
            </w:r>
          </w:p>
          <w:p w14:paraId="4D1529A2" w14:textId="77777777" w:rsidR="00A645CD" w:rsidRPr="00DC7B40" w:rsidRDefault="00A645CD" w:rsidP="00A645CD">
            <w:pPr>
              <w:spacing w:line="240" w:lineRule="auto"/>
              <w:jc w:val="left"/>
              <w:rPr>
                <w:sz w:val="20"/>
                <w:szCs w:val="20"/>
              </w:rPr>
            </w:pPr>
            <w:r w:rsidRPr="00DC7B40">
              <w:rPr>
                <w:sz w:val="20"/>
                <w:szCs w:val="20"/>
              </w:rPr>
              <w:t>Карта границ поселения.</w:t>
            </w:r>
          </w:p>
          <w:p w14:paraId="3FEB16B3" w14:textId="77777777" w:rsidR="00A645CD" w:rsidRPr="00DC7B40" w:rsidRDefault="00A645CD" w:rsidP="00A645CD">
            <w:pPr>
              <w:spacing w:line="240" w:lineRule="auto"/>
              <w:jc w:val="left"/>
              <w:rPr>
                <w:sz w:val="20"/>
                <w:szCs w:val="20"/>
              </w:rPr>
            </w:pPr>
            <w:r w:rsidRPr="00DC7B40">
              <w:rPr>
                <w:sz w:val="20"/>
                <w:szCs w:val="20"/>
              </w:rPr>
              <w:t xml:space="preserve">Карта местоположения существующих и строящихся объектов </w:t>
            </w:r>
          </w:p>
          <w:p w14:paraId="23D5545B" w14:textId="38D2AB9E" w:rsidR="00A645CD" w:rsidRPr="00DC7B40" w:rsidRDefault="00A645CD" w:rsidP="00A645CD">
            <w:pPr>
              <w:spacing w:line="240" w:lineRule="auto"/>
              <w:jc w:val="left"/>
              <w:rPr>
                <w:rFonts w:eastAsia="Times New Roman"/>
                <w:bCs/>
                <w:sz w:val="20"/>
                <w:szCs w:val="20"/>
              </w:rPr>
            </w:pPr>
            <w:r w:rsidRPr="00DC7B40">
              <w:rPr>
                <w:sz w:val="20"/>
                <w:szCs w:val="20"/>
              </w:rPr>
              <w:t>капитального строительства</w:t>
            </w:r>
          </w:p>
        </w:tc>
        <w:tc>
          <w:tcPr>
            <w:tcW w:w="961" w:type="pct"/>
            <w:shd w:val="clear" w:color="auto" w:fill="auto"/>
          </w:tcPr>
          <w:p w14:paraId="4A11F00A" w14:textId="050E9708" w:rsidR="00A645CD" w:rsidRPr="00DC7B40" w:rsidRDefault="00A645CD" w:rsidP="00A645CD">
            <w:pPr>
              <w:spacing w:line="240" w:lineRule="auto"/>
              <w:jc w:val="center"/>
              <w:rPr>
                <w:rFonts w:eastAsia="Times New Roman"/>
                <w:sz w:val="20"/>
                <w:szCs w:val="20"/>
              </w:rPr>
            </w:pPr>
            <w:r w:rsidRPr="00DC7B40">
              <w:rPr>
                <w:sz w:val="20"/>
                <w:szCs w:val="20"/>
                <w:lang w:eastAsia="ru-RU"/>
              </w:rPr>
              <w:t>М 1:25 000</w:t>
            </w:r>
          </w:p>
        </w:tc>
      </w:tr>
      <w:tr w:rsidR="00A645CD" w:rsidRPr="001921AB" w14:paraId="0922E424" w14:textId="77777777" w:rsidTr="00DC7B40">
        <w:tc>
          <w:tcPr>
            <w:tcW w:w="355" w:type="pct"/>
            <w:shd w:val="clear" w:color="auto" w:fill="auto"/>
          </w:tcPr>
          <w:p w14:paraId="0657FE10" w14:textId="1BC4BE16" w:rsidR="00A645CD" w:rsidRPr="00DC7B40" w:rsidRDefault="00A645CD" w:rsidP="00A645CD">
            <w:pPr>
              <w:spacing w:line="240" w:lineRule="auto"/>
              <w:jc w:val="center"/>
              <w:rPr>
                <w:rFonts w:eastAsia="Times New Roman"/>
                <w:sz w:val="20"/>
                <w:szCs w:val="20"/>
              </w:rPr>
            </w:pPr>
            <w:r w:rsidRPr="00DC7B40">
              <w:rPr>
                <w:rFonts w:eastAsia="Times New Roman"/>
                <w:sz w:val="20"/>
                <w:szCs w:val="20"/>
              </w:rPr>
              <w:t>2</w:t>
            </w:r>
          </w:p>
        </w:tc>
        <w:tc>
          <w:tcPr>
            <w:tcW w:w="3684" w:type="pct"/>
            <w:shd w:val="clear" w:color="auto" w:fill="auto"/>
          </w:tcPr>
          <w:p w14:paraId="65BD23F6" w14:textId="77777777" w:rsidR="00A645CD" w:rsidRPr="00DC7B40" w:rsidRDefault="00A645CD" w:rsidP="00A645CD">
            <w:pPr>
              <w:spacing w:line="240" w:lineRule="auto"/>
              <w:jc w:val="left"/>
              <w:rPr>
                <w:sz w:val="20"/>
                <w:szCs w:val="20"/>
              </w:rPr>
            </w:pPr>
            <w:r w:rsidRPr="00DC7B40">
              <w:rPr>
                <w:sz w:val="20"/>
                <w:szCs w:val="20"/>
              </w:rPr>
              <w:t>Карта современного использования территории в части фрагментов на населенные пункты (с. Левые Кумаки, с. Правые Кумаки, с. Сенная).</w:t>
            </w:r>
          </w:p>
          <w:p w14:paraId="241989A2" w14:textId="77777777" w:rsidR="00A645CD" w:rsidRPr="00DC7B40" w:rsidRDefault="00A645CD" w:rsidP="00A645CD">
            <w:pPr>
              <w:spacing w:line="240" w:lineRule="auto"/>
              <w:jc w:val="left"/>
              <w:rPr>
                <w:sz w:val="20"/>
                <w:szCs w:val="20"/>
              </w:rPr>
            </w:pPr>
            <w:r w:rsidRPr="00DC7B40">
              <w:rPr>
                <w:sz w:val="20"/>
                <w:szCs w:val="20"/>
              </w:rPr>
              <w:t xml:space="preserve">Карта местоположения существующих и строящихся объектов </w:t>
            </w:r>
          </w:p>
          <w:p w14:paraId="78BA7277" w14:textId="02C1C999" w:rsidR="00A645CD" w:rsidRPr="00DC7B40" w:rsidRDefault="00A645CD" w:rsidP="00A645CD">
            <w:pPr>
              <w:spacing w:line="240" w:lineRule="auto"/>
              <w:jc w:val="left"/>
              <w:rPr>
                <w:sz w:val="20"/>
                <w:szCs w:val="20"/>
              </w:rPr>
            </w:pPr>
            <w:r w:rsidRPr="00DC7B40">
              <w:rPr>
                <w:sz w:val="20"/>
                <w:szCs w:val="20"/>
              </w:rPr>
              <w:t>капитального строительства</w:t>
            </w:r>
          </w:p>
        </w:tc>
        <w:tc>
          <w:tcPr>
            <w:tcW w:w="961" w:type="pct"/>
            <w:shd w:val="clear" w:color="auto" w:fill="auto"/>
          </w:tcPr>
          <w:p w14:paraId="23C64A73" w14:textId="5F5F9978" w:rsidR="00A645CD" w:rsidRPr="00DC7B40" w:rsidRDefault="00A645CD" w:rsidP="00A645CD">
            <w:pPr>
              <w:spacing w:line="240" w:lineRule="auto"/>
              <w:jc w:val="center"/>
              <w:rPr>
                <w:sz w:val="20"/>
                <w:szCs w:val="20"/>
                <w:lang w:eastAsia="ru-RU"/>
              </w:rPr>
            </w:pPr>
            <w:r w:rsidRPr="00DC7B40">
              <w:rPr>
                <w:sz w:val="20"/>
                <w:szCs w:val="20"/>
                <w:lang w:eastAsia="ru-RU"/>
              </w:rPr>
              <w:t>М 1:5 000</w:t>
            </w:r>
          </w:p>
        </w:tc>
      </w:tr>
      <w:tr w:rsidR="00A645CD" w:rsidRPr="001921AB" w14:paraId="7EE64CBF" w14:textId="77777777" w:rsidTr="00DC7B40">
        <w:tc>
          <w:tcPr>
            <w:tcW w:w="355" w:type="pct"/>
            <w:shd w:val="clear" w:color="auto" w:fill="auto"/>
          </w:tcPr>
          <w:p w14:paraId="1A96DBB3" w14:textId="718F74D9" w:rsidR="00A645CD" w:rsidRPr="00DC7B40" w:rsidRDefault="00A645CD" w:rsidP="00A645CD">
            <w:pPr>
              <w:spacing w:line="240" w:lineRule="auto"/>
              <w:jc w:val="center"/>
              <w:rPr>
                <w:rFonts w:eastAsia="Times New Roman"/>
                <w:sz w:val="20"/>
                <w:szCs w:val="20"/>
              </w:rPr>
            </w:pPr>
            <w:r w:rsidRPr="00DC7B40">
              <w:rPr>
                <w:rFonts w:eastAsia="Times New Roman"/>
                <w:sz w:val="20"/>
                <w:szCs w:val="20"/>
              </w:rPr>
              <w:t>3</w:t>
            </w:r>
          </w:p>
        </w:tc>
        <w:tc>
          <w:tcPr>
            <w:tcW w:w="3684" w:type="pct"/>
            <w:shd w:val="clear" w:color="auto" w:fill="auto"/>
          </w:tcPr>
          <w:p w14:paraId="2877125C" w14:textId="27829B06" w:rsidR="00A645CD" w:rsidRPr="00DC7B40" w:rsidRDefault="00A645CD" w:rsidP="00A645CD">
            <w:pPr>
              <w:spacing w:line="240" w:lineRule="auto"/>
              <w:jc w:val="left"/>
              <w:rPr>
                <w:sz w:val="20"/>
                <w:szCs w:val="20"/>
              </w:rPr>
            </w:pPr>
            <w:r w:rsidRPr="00DC7B40">
              <w:rPr>
                <w:sz w:val="20"/>
                <w:szCs w:val="20"/>
              </w:rPr>
              <w:t>Карта зон с особыми условиями использования территорий</w:t>
            </w:r>
          </w:p>
        </w:tc>
        <w:tc>
          <w:tcPr>
            <w:tcW w:w="961" w:type="pct"/>
            <w:shd w:val="clear" w:color="auto" w:fill="auto"/>
          </w:tcPr>
          <w:p w14:paraId="7B080CF7" w14:textId="58820820" w:rsidR="00A645CD" w:rsidRPr="00DC7B40" w:rsidRDefault="00A645CD" w:rsidP="00A645CD">
            <w:pPr>
              <w:spacing w:line="240" w:lineRule="auto"/>
              <w:jc w:val="center"/>
              <w:rPr>
                <w:sz w:val="20"/>
                <w:szCs w:val="20"/>
                <w:lang w:eastAsia="ru-RU"/>
              </w:rPr>
            </w:pPr>
            <w:r w:rsidRPr="00DC7B40">
              <w:rPr>
                <w:sz w:val="20"/>
                <w:szCs w:val="20"/>
                <w:lang w:eastAsia="ru-RU"/>
              </w:rPr>
              <w:t>М 1:25 000</w:t>
            </w:r>
          </w:p>
        </w:tc>
      </w:tr>
      <w:tr w:rsidR="00A645CD" w:rsidRPr="001921AB" w14:paraId="52346291" w14:textId="77777777" w:rsidTr="00DC7B40">
        <w:tc>
          <w:tcPr>
            <w:tcW w:w="355" w:type="pct"/>
            <w:shd w:val="clear" w:color="auto" w:fill="auto"/>
          </w:tcPr>
          <w:p w14:paraId="641B46AD" w14:textId="0F7E9064" w:rsidR="00A645CD" w:rsidRPr="00DC7B40" w:rsidRDefault="00A645CD" w:rsidP="00A645CD">
            <w:pPr>
              <w:spacing w:line="240" w:lineRule="auto"/>
              <w:jc w:val="center"/>
              <w:rPr>
                <w:rFonts w:eastAsia="Times New Roman"/>
                <w:sz w:val="20"/>
                <w:szCs w:val="20"/>
              </w:rPr>
            </w:pPr>
            <w:r w:rsidRPr="00DC7B40">
              <w:rPr>
                <w:rFonts w:eastAsia="Times New Roman"/>
                <w:sz w:val="20"/>
                <w:szCs w:val="20"/>
              </w:rPr>
              <w:t>4</w:t>
            </w:r>
          </w:p>
        </w:tc>
        <w:tc>
          <w:tcPr>
            <w:tcW w:w="3684" w:type="pct"/>
            <w:shd w:val="clear" w:color="auto" w:fill="auto"/>
          </w:tcPr>
          <w:p w14:paraId="43B68952" w14:textId="0575FADD" w:rsidR="00A645CD" w:rsidRPr="00DC7B40" w:rsidRDefault="00A645CD" w:rsidP="00A645CD">
            <w:pPr>
              <w:spacing w:line="240" w:lineRule="auto"/>
              <w:jc w:val="left"/>
              <w:rPr>
                <w:sz w:val="20"/>
                <w:szCs w:val="20"/>
              </w:rPr>
            </w:pPr>
            <w:r w:rsidRPr="00DC7B40">
              <w:rPr>
                <w:sz w:val="20"/>
                <w:szCs w:val="20"/>
              </w:rPr>
              <w:t>Карта территорий, подверженных риску возникновения чрезвычайных ситуаций природного и техногенного характера</w:t>
            </w:r>
          </w:p>
        </w:tc>
        <w:tc>
          <w:tcPr>
            <w:tcW w:w="961" w:type="pct"/>
            <w:shd w:val="clear" w:color="auto" w:fill="auto"/>
          </w:tcPr>
          <w:p w14:paraId="4CBEE3C2" w14:textId="1A259C0C" w:rsidR="00A645CD" w:rsidRPr="00DC7B40" w:rsidRDefault="00A645CD" w:rsidP="00A645CD">
            <w:pPr>
              <w:spacing w:line="240" w:lineRule="auto"/>
              <w:jc w:val="center"/>
              <w:rPr>
                <w:sz w:val="20"/>
                <w:szCs w:val="20"/>
                <w:lang w:eastAsia="ru-RU"/>
              </w:rPr>
            </w:pPr>
            <w:r w:rsidRPr="00DC7B40">
              <w:rPr>
                <w:sz w:val="20"/>
                <w:szCs w:val="20"/>
                <w:lang w:eastAsia="ru-RU"/>
              </w:rPr>
              <w:t>М 1:25 000</w:t>
            </w:r>
          </w:p>
        </w:tc>
      </w:tr>
    </w:tbl>
    <w:p w14:paraId="41B3F31D" w14:textId="77777777" w:rsidR="00F4417A" w:rsidRPr="001921AB" w:rsidRDefault="00F4417A" w:rsidP="005173F0">
      <w:pPr>
        <w:spacing w:line="14" w:lineRule="auto"/>
        <w:ind w:firstLine="709"/>
      </w:pPr>
    </w:p>
    <w:p w14:paraId="47BB5839" w14:textId="77777777" w:rsidR="00F4417A" w:rsidRPr="001921AB" w:rsidRDefault="00F4417A" w:rsidP="005173F0">
      <w:pPr>
        <w:spacing w:line="300" w:lineRule="auto"/>
        <w:ind w:firstLine="709"/>
      </w:pPr>
    </w:p>
    <w:p w14:paraId="234BF7CC" w14:textId="77777777" w:rsidR="00DE6696" w:rsidRPr="001921AB" w:rsidRDefault="00DE6696" w:rsidP="005173F0">
      <w:pPr>
        <w:spacing w:line="300" w:lineRule="auto"/>
        <w:ind w:firstLine="709"/>
        <w:sectPr w:rsidR="00DE6696" w:rsidRPr="001921AB" w:rsidSect="00C56CBA">
          <w:headerReference w:type="default" r:id="rId12"/>
          <w:footerReference w:type="default" r:id="rId13"/>
          <w:pgSz w:w="11906" w:h="16838" w:code="9"/>
          <w:pgMar w:top="1134" w:right="567" w:bottom="1134" w:left="1418" w:header="567" w:footer="567" w:gutter="0"/>
          <w:paperSrc w:other="7"/>
          <w:cols w:space="708"/>
          <w:docGrid w:linePitch="360"/>
        </w:sectPr>
      </w:pPr>
    </w:p>
    <w:p w14:paraId="7A2B2868" w14:textId="77777777" w:rsidR="007A1148" w:rsidRPr="00DC7B40" w:rsidRDefault="007A1148" w:rsidP="007A1148">
      <w:pPr>
        <w:spacing w:line="276" w:lineRule="auto"/>
        <w:jc w:val="left"/>
        <w:rPr>
          <w:b/>
          <w:sz w:val="28"/>
          <w:szCs w:val="24"/>
        </w:rPr>
      </w:pPr>
      <w:bookmarkStart w:id="5" w:name="_Toc240312565"/>
      <w:bookmarkStart w:id="6" w:name="_Toc244491664"/>
      <w:bookmarkStart w:id="7" w:name="_Toc239498917"/>
      <w:bookmarkStart w:id="8" w:name="_Toc240312562"/>
      <w:bookmarkEnd w:id="0"/>
      <w:r w:rsidRPr="00DC7B40">
        <w:rPr>
          <w:b/>
          <w:sz w:val="28"/>
          <w:szCs w:val="24"/>
        </w:rPr>
        <w:lastRenderedPageBreak/>
        <w:t>СОКРАЩЕНИЯ</w:t>
      </w:r>
    </w:p>
    <w:p w14:paraId="56B3E214" w14:textId="77777777" w:rsidR="001B76CB" w:rsidRPr="00DC7B40" w:rsidRDefault="001B76CB" w:rsidP="001B76CB">
      <w:pPr>
        <w:spacing w:line="276" w:lineRule="auto"/>
        <w:rPr>
          <w:szCs w:val="24"/>
        </w:rPr>
      </w:pPr>
      <w:r w:rsidRPr="00DC7B40">
        <w:rPr>
          <w:b/>
          <w:szCs w:val="24"/>
        </w:rPr>
        <w:t xml:space="preserve">АЗС – </w:t>
      </w:r>
      <w:r w:rsidRPr="00DC7B40">
        <w:rPr>
          <w:szCs w:val="24"/>
        </w:rPr>
        <w:t>автозаправочная станция;</w:t>
      </w:r>
    </w:p>
    <w:p w14:paraId="4DF4F307" w14:textId="77777777" w:rsidR="001B76CB" w:rsidRPr="00DC7B40" w:rsidRDefault="001B76CB" w:rsidP="001B76CB">
      <w:pPr>
        <w:spacing w:line="276" w:lineRule="auto"/>
        <w:rPr>
          <w:szCs w:val="24"/>
        </w:rPr>
      </w:pPr>
      <w:r w:rsidRPr="00DC7B40">
        <w:rPr>
          <w:b/>
          <w:szCs w:val="24"/>
        </w:rPr>
        <w:t>АТС</w:t>
      </w:r>
      <w:r w:rsidRPr="00DC7B40">
        <w:rPr>
          <w:szCs w:val="24"/>
        </w:rPr>
        <w:t xml:space="preserve"> – автоматическая телефонная станция;</w:t>
      </w:r>
    </w:p>
    <w:p w14:paraId="491C449C" w14:textId="77777777" w:rsidR="001B76CB" w:rsidRPr="00DC7B40" w:rsidRDefault="001B76CB" w:rsidP="001B76CB">
      <w:pPr>
        <w:spacing w:line="276" w:lineRule="auto"/>
        <w:rPr>
          <w:szCs w:val="24"/>
        </w:rPr>
      </w:pPr>
      <w:r w:rsidRPr="00DC7B40">
        <w:rPr>
          <w:b/>
          <w:szCs w:val="24"/>
        </w:rPr>
        <w:t>АХОВ</w:t>
      </w:r>
      <w:r w:rsidRPr="00DC7B40">
        <w:rPr>
          <w:szCs w:val="24"/>
        </w:rPr>
        <w:t xml:space="preserve"> – аварийно-химически опасное вещество;</w:t>
      </w:r>
    </w:p>
    <w:p w14:paraId="5C80F22E" w14:textId="77777777" w:rsidR="001B76CB" w:rsidRPr="00DC7B40" w:rsidRDefault="001B76CB" w:rsidP="001B76CB">
      <w:pPr>
        <w:spacing w:line="276" w:lineRule="auto"/>
        <w:rPr>
          <w:szCs w:val="24"/>
        </w:rPr>
      </w:pPr>
      <w:r w:rsidRPr="00DC7B40">
        <w:rPr>
          <w:b/>
          <w:szCs w:val="24"/>
        </w:rPr>
        <w:t>АЧС</w:t>
      </w:r>
      <w:r w:rsidRPr="00DC7B40">
        <w:rPr>
          <w:szCs w:val="24"/>
        </w:rPr>
        <w:t xml:space="preserve"> – агентство по чрезвычайным ситуациям;</w:t>
      </w:r>
    </w:p>
    <w:p w14:paraId="59D7C2EC" w14:textId="77777777" w:rsidR="001B76CB" w:rsidRPr="00DC7B40" w:rsidRDefault="001B76CB" w:rsidP="001B76CB">
      <w:pPr>
        <w:spacing w:line="276" w:lineRule="auto"/>
        <w:rPr>
          <w:rFonts w:eastAsia="Times New Roman"/>
          <w:b/>
          <w:szCs w:val="24"/>
          <w:lang w:eastAsia="ru-RU"/>
        </w:rPr>
      </w:pPr>
      <w:r w:rsidRPr="00DC7B40">
        <w:rPr>
          <w:rFonts w:eastAsia="Times New Roman"/>
          <w:b/>
          <w:szCs w:val="24"/>
          <w:lang w:eastAsia="ru-RU"/>
        </w:rPr>
        <w:t xml:space="preserve">ВК РФ </w:t>
      </w:r>
      <w:r w:rsidRPr="00DC7B40">
        <w:rPr>
          <w:rFonts w:eastAsia="Times New Roman"/>
          <w:szCs w:val="24"/>
          <w:lang w:eastAsia="ru-RU"/>
        </w:rPr>
        <w:t>– Водный кодекс Российской Федерации;</w:t>
      </w:r>
    </w:p>
    <w:p w14:paraId="455DCD5F" w14:textId="77777777" w:rsidR="001B76CB" w:rsidRPr="00DC7B40" w:rsidRDefault="001B76CB" w:rsidP="001B76CB">
      <w:pPr>
        <w:spacing w:line="276" w:lineRule="auto"/>
        <w:rPr>
          <w:b/>
          <w:szCs w:val="24"/>
        </w:rPr>
      </w:pPr>
      <w:r w:rsidRPr="00DC7B40">
        <w:rPr>
          <w:b/>
          <w:szCs w:val="24"/>
        </w:rPr>
        <w:t xml:space="preserve">ВОСВОД – </w:t>
      </w:r>
      <w:r w:rsidRPr="00DC7B40">
        <w:rPr>
          <w:szCs w:val="24"/>
        </w:rPr>
        <w:t>всероссийское общество спасания на водах;</w:t>
      </w:r>
    </w:p>
    <w:p w14:paraId="3A9C9618" w14:textId="77777777" w:rsidR="001B76CB" w:rsidRPr="00DC7B40" w:rsidRDefault="001B76CB" w:rsidP="001B76CB">
      <w:pPr>
        <w:spacing w:line="276" w:lineRule="auto"/>
        <w:rPr>
          <w:szCs w:val="24"/>
        </w:rPr>
      </w:pPr>
      <w:r w:rsidRPr="00DC7B40">
        <w:rPr>
          <w:b/>
          <w:szCs w:val="24"/>
        </w:rPr>
        <w:t>ГОСТ</w:t>
      </w:r>
      <w:r w:rsidRPr="00DC7B40">
        <w:rPr>
          <w:szCs w:val="24"/>
        </w:rPr>
        <w:t xml:space="preserve"> – государственный стандарт;</w:t>
      </w:r>
    </w:p>
    <w:p w14:paraId="2436F5BB" w14:textId="77777777" w:rsidR="001B76CB" w:rsidRPr="00DC7B40" w:rsidRDefault="001B76CB" w:rsidP="001B76CB">
      <w:pPr>
        <w:spacing w:line="276" w:lineRule="auto"/>
        <w:rPr>
          <w:szCs w:val="24"/>
        </w:rPr>
      </w:pPr>
      <w:r w:rsidRPr="00DC7B40">
        <w:rPr>
          <w:b/>
          <w:szCs w:val="24"/>
        </w:rPr>
        <w:t>ГПОУ</w:t>
      </w:r>
      <w:r w:rsidRPr="00DC7B40">
        <w:rPr>
          <w:szCs w:val="24"/>
        </w:rPr>
        <w:t xml:space="preserve"> – государственное профессиональное образовательное учреждение;</w:t>
      </w:r>
    </w:p>
    <w:p w14:paraId="6B7DC6B2" w14:textId="77777777" w:rsidR="001B76CB" w:rsidRPr="00DC7B40" w:rsidRDefault="001B76CB" w:rsidP="001B76CB">
      <w:pPr>
        <w:spacing w:line="276" w:lineRule="auto"/>
        <w:rPr>
          <w:rFonts w:eastAsia="Times New Roman"/>
          <w:szCs w:val="24"/>
          <w:lang w:eastAsia="ru-RU"/>
        </w:rPr>
      </w:pPr>
      <w:r w:rsidRPr="00DC7B40">
        <w:rPr>
          <w:rFonts w:eastAsia="Times New Roman"/>
          <w:b/>
          <w:szCs w:val="24"/>
          <w:lang w:eastAsia="ru-RU"/>
        </w:rPr>
        <w:t xml:space="preserve">ГРОРО </w:t>
      </w:r>
      <w:r w:rsidRPr="00DC7B40">
        <w:rPr>
          <w:rFonts w:eastAsia="Times New Roman"/>
          <w:szCs w:val="24"/>
          <w:lang w:eastAsia="ru-RU"/>
        </w:rPr>
        <w:t>– государственный реестр объектов размещения отходов;</w:t>
      </w:r>
    </w:p>
    <w:p w14:paraId="533C8A9B" w14:textId="77777777" w:rsidR="001B76CB" w:rsidRPr="00DC7B40" w:rsidRDefault="001B76CB" w:rsidP="001B76CB">
      <w:pPr>
        <w:spacing w:line="276" w:lineRule="auto"/>
        <w:rPr>
          <w:szCs w:val="24"/>
        </w:rPr>
      </w:pPr>
      <w:r w:rsidRPr="00DC7B40">
        <w:rPr>
          <w:b/>
          <w:szCs w:val="24"/>
        </w:rPr>
        <w:t>ГСМ</w:t>
      </w:r>
      <w:r w:rsidRPr="00DC7B40">
        <w:rPr>
          <w:szCs w:val="24"/>
        </w:rPr>
        <w:t xml:space="preserve"> – горюче-смазочные материалы;</w:t>
      </w:r>
    </w:p>
    <w:p w14:paraId="549E4488" w14:textId="77777777" w:rsidR="001B76CB" w:rsidRPr="00DC7B40" w:rsidRDefault="001B76CB" w:rsidP="001B76CB">
      <w:pPr>
        <w:spacing w:line="276" w:lineRule="auto"/>
        <w:rPr>
          <w:szCs w:val="24"/>
        </w:rPr>
      </w:pPr>
      <w:r w:rsidRPr="00DC7B40">
        <w:rPr>
          <w:b/>
          <w:szCs w:val="24"/>
        </w:rPr>
        <w:t>ДПД</w:t>
      </w:r>
      <w:r w:rsidRPr="00DC7B40">
        <w:rPr>
          <w:szCs w:val="24"/>
        </w:rPr>
        <w:t xml:space="preserve"> – добровольная пожарная дружина;</w:t>
      </w:r>
    </w:p>
    <w:p w14:paraId="56B808A5" w14:textId="77777777" w:rsidR="001B76CB" w:rsidRPr="00DC7B40" w:rsidRDefault="001B76CB" w:rsidP="001B76CB">
      <w:pPr>
        <w:spacing w:line="276" w:lineRule="auto"/>
        <w:rPr>
          <w:szCs w:val="24"/>
        </w:rPr>
      </w:pPr>
      <w:r w:rsidRPr="00DC7B40">
        <w:rPr>
          <w:b/>
          <w:szCs w:val="24"/>
        </w:rPr>
        <w:t>ЖКХ</w:t>
      </w:r>
      <w:r w:rsidRPr="00DC7B40">
        <w:rPr>
          <w:szCs w:val="24"/>
        </w:rPr>
        <w:t xml:space="preserve"> – жилищно-коммунальное хозяйство;</w:t>
      </w:r>
    </w:p>
    <w:p w14:paraId="6D3089B7" w14:textId="77777777" w:rsidR="001B76CB" w:rsidRPr="00DC7B40" w:rsidRDefault="001B76CB" w:rsidP="001B76CB">
      <w:pPr>
        <w:spacing w:line="276" w:lineRule="auto"/>
        <w:rPr>
          <w:szCs w:val="24"/>
        </w:rPr>
      </w:pPr>
      <w:r w:rsidRPr="00DC7B40">
        <w:rPr>
          <w:b/>
          <w:szCs w:val="24"/>
        </w:rPr>
        <w:t xml:space="preserve">ЗВ </w:t>
      </w:r>
      <w:r w:rsidRPr="00DC7B40">
        <w:rPr>
          <w:szCs w:val="24"/>
        </w:rPr>
        <w:t>– загрязняющие вещества;</w:t>
      </w:r>
    </w:p>
    <w:p w14:paraId="7A202145" w14:textId="77777777" w:rsidR="001B76CB" w:rsidRPr="00DC7B40" w:rsidRDefault="001B76CB" w:rsidP="001B76CB">
      <w:pPr>
        <w:spacing w:line="276" w:lineRule="auto"/>
        <w:rPr>
          <w:b/>
          <w:szCs w:val="24"/>
        </w:rPr>
      </w:pPr>
      <w:r w:rsidRPr="00DC7B40">
        <w:rPr>
          <w:b/>
          <w:szCs w:val="24"/>
        </w:rPr>
        <w:t xml:space="preserve">ЗСО </w:t>
      </w:r>
      <w:r w:rsidRPr="00DC7B40">
        <w:rPr>
          <w:szCs w:val="24"/>
        </w:rPr>
        <w:t>–</w:t>
      </w:r>
      <w:r w:rsidRPr="00DC7B40">
        <w:rPr>
          <w:b/>
          <w:szCs w:val="24"/>
        </w:rPr>
        <w:t xml:space="preserve"> </w:t>
      </w:r>
      <w:r w:rsidRPr="00DC7B40">
        <w:rPr>
          <w:szCs w:val="24"/>
        </w:rPr>
        <w:t>зоны санитарной охраны</w:t>
      </w:r>
      <w:r w:rsidRPr="00DC7B40">
        <w:rPr>
          <w:b/>
          <w:szCs w:val="24"/>
        </w:rPr>
        <w:t>;</w:t>
      </w:r>
    </w:p>
    <w:p w14:paraId="3DA95492" w14:textId="77777777" w:rsidR="001B76CB" w:rsidRPr="00DC7B40" w:rsidRDefault="001B76CB" w:rsidP="001B76CB">
      <w:pPr>
        <w:spacing w:line="276" w:lineRule="auto"/>
        <w:rPr>
          <w:szCs w:val="24"/>
        </w:rPr>
      </w:pPr>
      <w:r w:rsidRPr="00DC7B40">
        <w:rPr>
          <w:b/>
          <w:szCs w:val="24"/>
        </w:rPr>
        <w:t>КФХ</w:t>
      </w:r>
      <w:r w:rsidRPr="00DC7B40">
        <w:rPr>
          <w:szCs w:val="24"/>
        </w:rPr>
        <w:t xml:space="preserve"> – крестьянское фермерское хозяйство;</w:t>
      </w:r>
    </w:p>
    <w:p w14:paraId="241E2C4C" w14:textId="77777777" w:rsidR="001B76CB" w:rsidRPr="00DC7B40" w:rsidRDefault="001B76CB" w:rsidP="001B76CB">
      <w:pPr>
        <w:spacing w:line="276" w:lineRule="auto"/>
        <w:rPr>
          <w:b/>
          <w:szCs w:val="24"/>
        </w:rPr>
      </w:pPr>
      <w:r w:rsidRPr="00DC7B40">
        <w:rPr>
          <w:b/>
          <w:szCs w:val="24"/>
        </w:rPr>
        <w:t>ЛВЖ –</w:t>
      </w:r>
      <w:r w:rsidRPr="00DC7B40">
        <w:rPr>
          <w:rFonts w:ascii="Arial" w:hAnsi="Arial" w:cs="Arial"/>
          <w:b/>
          <w:bCs/>
          <w:i/>
          <w:iCs/>
          <w:color w:val="6A6A6A"/>
          <w:sz w:val="21"/>
          <w:szCs w:val="21"/>
          <w:shd w:val="clear" w:color="auto" w:fill="FFFFFF"/>
        </w:rPr>
        <w:t xml:space="preserve"> </w:t>
      </w:r>
      <w:r w:rsidRPr="00DC7B40">
        <w:rPr>
          <w:szCs w:val="24"/>
        </w:rPr>
        <w:t>легковоспламеняющиеся жидкости;</w:t>
      </w:r>
    </w:p>
    <w:p w14:paraId="34962F7C" w14:textId="77777777" w:rsidR="001B76CB" w:rsidRPr="00DC7B40" w:rsidRDefault="001B76CB" w:rsidP="001B76CB">
      <w:pPr>
        <w:spacing w:line="276" w:lineRule="auto"/>
        <w:rPr>
          <w:szCs w:val="24"/>
        </w:rPr>
      </w:pPr>
      <w:r w:rsidRPr="00DC7B40">
        <w:rPr>
          <w:b/>
          <w:szCs w:val="24"/>
        </w:rPr>
        <w:t>ЛЭП</w:t>
      </w:r>
      <w:r w:rsidRPr="00DC7B40">
        <w:rPr>
          <w:szCs w:val="24"/>
        </w:rPr>
        <w:t xml:space="preserve"> – линия электропередачи;</w:t>
      </w:r>
    </w:p>
    <w:p w14:paraId="00A873A7" w14:textId="77777777" w:rsidR="001B76CB" w:rsidRPr="00DC7B40" w:rsidRDefault="001B76CB" w:rsidP="001B76CB">
      <w:pPr>
        <w:spacing w:line="276" w:lineRule="auto"/>
        <w:rPr>
          <w:szCs w:val="24"/>
        </w:rPr>
      </w:pPr>
      <w:r w:rsidRPr="00DC7B40">
        <w:rPr>
          <w:b/>
          <w:szCs w:val="24"/>
        </w:rPr>
        <w:t>МБДОУ</w:t>
      </w:r>
      <w:r w:rsidRPr="00DC7B40">
        <w:rPr>
          <w:szCs w:val="24"/>
        </w:rPr>
        <w:t xml:space="preserve"> – муниципальное бюджетное детское общеобразовательное учреждение;</w:t>
      </w:r>
    </w:p>
    <w:p w14:paraId="59698BB5" w14:textId="77777777" w:rsidR="001B76CB" w:rsidRPr="00DC7B40" w:rsidRDefault="001B76CB" w:rsidP="001B76CB">
      <w:pPr>
        <w:spacing w:line="276" w:lineRule="auto"/>
        <w:rPr>
          <w:szCs w:val="24"/>
        </w:rPr>
      </w:pPr>
      <w:r w:rsidRPr="00DC7B40">
        <w:rPr>
          <w:b/>
          <w:szCs w:val="24"/>
        </w:rPr>
        <w:t>МБУ</w:t>
      </w:r>
      <w:r w:rsidRPr="00DC7B40">
        <w:rPr>
          <w:szCs w:val="24"/>
        </w:rPr>
        <w:t xml:space="preserve"> – муниципальное бюджетное учреждение;</w:t>
      </w:r>
    </w:p>
    <w:p w14:paraId="412187E1" w14:textId="77777777" w:rsidR="001B76CB" w:rsidRPr="00DC7B40" w:rsidRDefault="001B76CB" w:rsidP="001B76CB">
      <w:pPr>
        <w:spacing w:line="276" w:lineRule="auto"/>
        <w:rPr>
          <w:szCs w:val="24"/>
        </w:rPr>
      </w:pPr>
      <w:r w:rsidRPr="00DC7B40">
        <w:rPr>
          <w:b/>
          <w:szCs w:val="24"/>
        </w:rPr>
        <w:t>МО</w:t>
      </w:r>
      <w:r w:rsidRPr="00DC7B40">
        <w:rPr>
          <w:szCs w:val="24"/>
        </w:rPr>
        <w:t xml:space="preserve"> – муниципальное образование;</w:t>
      </w:r>
    </w:p>
    <w:p w14:paraId="3E66A1F9" w14:textId="77777777" w:rsidR="001B76CB" w:rsidRPr="00DC7B40" w:rsidRDefault="001B76CB" w:rsidP="001B76CB">
      <w:pPr>
        <w:spacing w:line="276" w:lineRule="auto"/>
        <w:rPr>
          <w:szCs w:val="24"/>
        </w:rPr>
      </w:pPr>
      <w:r w:rsidRPr="00DC7B40">
        <w:rPr>
          <w:b/>
          <w:szCs w:val="24"/>
        </w:rPr>
        <w:t>ООШ</w:t>
      </w:r>
      <w:r w:rsidRPr="00DC7B40">
        <w:rPr>
          <w:szCs w:val="24"/>
        </w:rPr>
        <w:t xml:space="preserve"> – основная общеобразовательная школа;</w:t>
      </w:r>
    </w:p>
    <w:p w14:paraId="0260A221" w14:textId="77777777" w:rsidR="001B76CB" w:rsidRPr="00DC7B40" w:rsidRDefault="001B76CB" w:rsidP="001B76CB">
      <w:pPr>
        <w:spacing w:line="276" w:lineRule="auto"/>
        <w:rPr>
          <w:szCs w:val="24"/>
        </w:rPr>
      </w:pPr>
      <w:r w:rsidRPr="00DC7B40">
        <w:rPr>
          <w:b/>
          <w:szCs w:val="24"/>
        </w:rPr>
        <w:t>ОКН</w:t>
      </w:r>
      <w:r w:rsidRPr="00DC7B40">
        <w:rPr>
          <w:szCs w:val="24"/>
        </w:rPr>
        <w:t xml:space="preserve"> – объект культурного наследия;</w:t>
      </w:r>
    </w:p>
    <w:p w14:paraId="50388934" w14:textId="77777777" w:rsidR="001B76CB" w:rsidRPr="00DC7B40" w:rsidRDefault="001B76CB" w:rsidP="001B76CB">
      <w:pPr>
        <w:spacing w:line="276" w:lineRule="auto"/>
        <w:rPr>
          <w:szCs w:val="24"/>
        </w:rPr>
      </w:pPr>
      <w:r w:rsidRPr="00DC7B40">
        <w:rPr>
          <w:b/>
          <w:szCs w:val="24"/>
        </w:rPr>
        <w:t xml:space="preserve">ПАО </w:t>
      </w:r>
      <w:r w:rsidRPr="00DC7B40">
        <w:rPr>
          <w:szCs w:val="24"/>
        </w:rPr>
        <w:t>– публичное акционерное общество;</w:t>
      </w:r>
    </w:p>
    <w:p w14:paraId="1186485E" w14:textId="7A47FE89" w:rsidR="003F14AB" w:rsidRPr="00DC7B40" w:rsidRDefault="003F14AB" w:rsidP="001B76CB">
      <w:pPr>
        <w:spacing w:line="276" w:lineRule="auto"/>
        <w:rPr>
          <w:b/>
          <w:szCs w:val="24"/>
        </w:rPr>
      </w:pPr>
      <w:r w:rsidRPr="00DC7B40">
        <w:rPr>
          <w:b/>
          <w:szCs w:val="24"/>
        </w:rPr>
        <w:t>ПДУ</w:t>
      </w:r>
      <w:r w:rsidRPr="00DC7B40">
        <w:rPr>
          <w:szCs w:val="24"/>
        </w:rPr>
        <w:t xml:space="preserve"> – предельно допустимый уровень;</w:t>
      </w:r>
    </w:p>
    <w:p w14:paraId="23F47918" w14:textId="77777777" w:rsidR="001B76CB" w:rsidRPr="00DC7B40" w:rsidRDefault="001B76CB" w:rsidP="001B76CB">
      <w:pPr>
        <w:spacing w:line="276" w:lineRule="auto"/>
        <w:rPr>
          <w:szCs w:val="24"/>
        </w:rPr>
      </w:pPr>
      <w:r w:rsidRPr="00DC7B40">
        <w:rPr>
          <w:b/>
          <w:szCs w:val="24"/>
        </w:rPr>
        <w:t xml:space="preserve">ПЗП </w:t>
      </w:r>
      <w:r w:rsidRPr="00DC7B40">
        <w:rPr>
          <w:szCs w:val="24"/>
        </w:rPr>
        <w:t>– прибрежная защитная полоса;</w:t>
      </w:r>
    </w:p>
    <w:p w14:paraId="115C1AA8" w14:textId="6C71DDFB" w:rsidR="003F14AB" w:rsidRPr="00DC7B40" w:rsidRDefault="003F14AB" w:rsidP="001B76CB">
      <w:pPr>
        <w:spacing w:line="276" w:lineRule="auto"/>
        <w:rPr>
          <w:szCs w:val="24"/>
        </w:rPr>
      </w:pPr>
      <w:r w:rsidRPr="00DC7B40">
        <w:rPr>
          <w:b/>
          <w:szCs w:val="24"/>
        </w:rPr>
        <w:t xml:space="preserve">ПРТО </w:t>
      </w:r>
      <w:r w:rsidRPr="00DC7B40">
        <w:rPr>
          <w:szCs w:val="24"/>
        </w:rPr>
        <w:t>– передающие радиотехнические объекты;</w:t>
      </w:r>
    </w:p>
    <w:p w14:paraId="74D65918" w14:textId="77777777" w:rsidR="001B76CB" w:rsidRPr="00DC7B40" w:rsidRDefault="001B76CB" w:rsidP="001B76CB">
      <w:pPr>
        <w:spacing w:line="276" w:lineRule="auto"/>
        <w:rPr>
          <w:szCs w:val="24"/>
        </w:rPr>
      </w:pPr>
      <w:r w:rsidRPr="00DC7B40">
        <w:rPr>
          <w:b/>
          <w:szCs w:val="24"/>
        </w:rPr>
        <w:t>ПС</w:t>
      </w:r>
      <w:r w:rsidRPr="00DC7B40">
        <w:rPr>
          <w:szCs w:val="24"/>
        </w:rPr>
        <w:t xml:space="preserve"> – понизительная подстанция;</w:t>
      </w:r>
    </w:p>
    <w:p w14:paraId="5E24E394" w14:textId="77777777" w:rsidR="001B76CB" w:rsidRPr="00DC7B40" w:rsidRDefault="001B76CB" w:rsidP="001B76CB">
      <w:pPr>
        <w:spacing w:line="276" w:lineRule="auto"/>
        <w:rPr>
          <w:szCs w:val="24"/>
        </w:rPr>
      </w:pPr>
      <w:r w:rsidRPr="00DC7B40">
        <w:rPr>
          <w:b/>
          <w:szCs w:val="24"/>
        </w:rPr>
        <w:t>РНГП</w:t>
      </w:r>
      <w:r w:rsidRPr="00DC7B40">
        <w:rPr>
          <w:szCs w:val="24"/>
        </w:rPr>
        <w:t xml:space="preserve"> – региональные нормативы градостроительного проектирования;</w:t>
      </w:r>
    </w:p>
    <w:p w14:paraId="483B9A54" w14:textId="77777777" w:rsidR="001B76CB" w:rsidRPr="00DC7B40" w:rsidRDefault="001B76CB" w:rsidP="001B76CB">
      <w:pPr>
        <w:spacing w:line="276" w:lineRule="auto"/>
        <w:rPr>
          <w:iCs/>
          <w:szCs w:val="24"/>
        </w:rPr>
      </w:pPr>
      <w:r w:rsidRPr="00DC7B40">
        <w:rPr>
          <w:b/>
          <w:iCs/>
          <w:szCs w:val="24"/>
        </w:rPr>
        <w:t xml:space="preserve">СанПиН </w:t>
      </w:r>
      <w:r w:rsidRPr="00DC7B40">
        <w:rPr>
          <w:iCs/>
          <w:szCs w:val="24"/>
        </w:rPr>
        <w:t>– санитарные правила и нормы;</w:t>
      </w:r>
    </w:p>
    <w:p w14:paraId="319C6222" w14:textId="77777777" w:rsidR="001B76CB" w:rsidRPr="00DC7B40" w:rsidRDefault="001B76CB" w:rsidP="001B76CB">
      <w:pPr>
        <w:spacing w:line="276" w:lineRule="auto"/>
        <w:rPr>
          <w:b/>
          <w:szCs w:val="24"/>
        </w:rPr>
      </w:pPr>
      <w:r w:rsidRPr="00DC7B40">
        <w:rPr>
          <w:b/>
          <w:szCs w:val="24"/>
        </w:rPr>
        <w:t>СДК</w:t>
      </w:r>
      <w:r w:rsidRPr="00DC7B40">
        <w:rPr>
          <w:szCs w:val="24"/>
        </w:rPr>
        <w:t xml:space="preserve"> – сельский дом культуры;</w:t>
      </w:r>
    </w:p>
    <w:p w14:paraId="576D6F1E" w14:textId="77777777" w:rsidR="001B76CB" w:rsidRPr="00DC7B40" w:rsidRDefault="001B76CB" w:rsidP="001B76CB">
      <w:pPr>
        <w:spacing w:line="276" w:lineRule="auto"/>
        <w:rPr>
          <w:szCs w:val="24"/>
        </w:rPr>
      </w:pPr>
      <w:r w:rsidRPr="00DC7B40">
        <w:rPr>
          <w:b/>
          <w:szCs w:val="24"/>
        </w:rPr>
        <w:t>СЗЗ</w:t>
      </w:r>
      <w:r w:rsidRPr="00DC7B40">
        <w:rPr>
          <w:szCs w:val="24"/>
        </w:rPr>
        <w:t xml:space="preserve"> – санитарно-защитная зона;</w:t>
      </w:r>
    </w:p>
    <w:p w14:paraId="1C4CB7A7" w14:textId="77777777" w:rsidR="001B76CB" w:rsidRPr="00DC7B40" w:rsidRDefault="001B76CB" w:rsidP="001B76CB">
      <w:pPr>
        <w:spacing w:line="276" w:lineRule="auto"/>
        <w:rPr>
          <w:szCs w:val="24"/>
        </w:rPr>
      </w:pPr>
      <w:r w:rsidRPr="00DC7B40">
        <w:rPr>
          <w:b/>
          <w:szCs w:val="24"/>
        </w:rPr>
        <w:t>СН</w:t>
      </w:r>
      <w:r w:rsidRPr="00DC7B40">
        <w:rPr>
          <w:szCs w:val="24"/>
        </w:rPr>
        <w:t xml:space="preserve"> – строительные нормы;</w:t>
      </w:r>
    </w:p>
    <w:p w14:paraId="462E4EC5" w14:textId="77777777" w:rsidR="001B76CB" w:rsidRPr="00DC7B40" w:rsidRDefault="001B76CB" w:rsidP="001B76CB">
      <w:pPr>
        <w:spacing w:line="276" w:lineRule="auto"/>
        <w:rPr>
          <w:szCs w:val="24"/>
        </w:rPr>
      </w:pPr>
      <w:r w:rsidRPr="00DC7B40">
        <w:rPr>
          <w:b/>
          <w:szCs w:val="24"/>
        </w:rPr>
        <w:t>СНиП</w:t>
      </w:r>
      <w:r w:rsidRPr="00DC7B40">
        <w:rPr>
          <w:szCs w:val="24"/>
        </w:rPr>
        <w:t xml:space="preserve"> – строительные нормы и правила;</w:t>
      </w:r>
    </w:p>
    <w:p w14:paraId="7990B1E1" w14:textId="77777777" w:rsidR="001B76CB" w:rsidRPr="00DC7B40" w:rsidRDefault="001B76CB" w:rsidP="001B76CB">
      <w:pPr>
        <w:spacing w:line="276" w:lineRule="auto"/>
        <w:rPr>
          <w:szCs w:val="24"/>
        </w:rPr>
      </w:pPr>
      <w:r w:rsidRPr="00DC7B40">
        <w:rPr>
          <w:b/>
          <w:szCs w:val="24"/>
        </w:rPr>
        <w:t>СП</w:t>
      </w:r>
      <w:r w:rsidRPr="00DC7B40">
        <w:rPr>
          <w:szCs w:val="24"/>
        </w:rPr>
        <w:t xml:space="preserve"> – строительные правила;</w:t>
      </w:r>
    </w:p>
    <w:p w14:paraId="3F050E88" w14:textId="77777777" w:rsidR="001B76CB" w:rsidRPr="00DC7B40" w:rsidRDefault="001B76CB" w:rsidP="001B76CB">
      <w:pPr>
        <w:spacing w:line="276" w:lineRule="auto"/>
        <w:rPr>
          <w:szCs w:val="24"/>
        </w:rPr>
      </w:pPr>
      <w:r w:rsidRPr="00DC7B40">
        <w:rPr>
          <w:b/>
          <w:szCs w:val="24"/>
        </w:rPr>
        <w:t>СТП</w:t>
      </w:r>
      <w:r w:rsidRPr="00DC7B40">
        <w:rPr>
          <w:szCs w:val="24"/>
        </w:rPr>
        <w:t xml:space="preserve"> – Схема территориального планирования;</w:t>
      </w:r>
    </w:p>
    <w:p w14:paraId="400B52BF" w14:textId="77777777" w:rsidR="001B76CB" w:rsidRPr="00DC7B40" w:rsidRDefault="001B76CB" w:rsidP="001B76CB">
      <w:pPr>
        <w:spacing w:line="276" w:lineRule="auto"/>
        <w:rPr>
          <w:b/>
          <w:szCs w:val="24"/>
        </w:rPr>
      </w:pPr>
      <w:r w:rsidRPr="00DC7B40">
        <w:rPr>
          <w:b/>
          <w:szCs w:val="24"/>
        </w:rPr>
        <w:t xml:space="preserve">СУГ –  </w:t>
      </w:r>
      <w:r w:rsidRPr="00DC7B40">
        <w:rPr>
          <w:szCs w:val="24"/>
        </w:rPr>
        <w:t>сжиженный углеводородный газ;</w:t>
      </w:r>
    </w:p>
    <w:p w14:paraId="0D722CFA" w14:textId="77777777" w:rsidR="001B76CB" w:rsidRPr="00DC7B40" w:rsidRDefault="001B76CB" w:rsidP="001B76CB">
      <w:pPr>
        <w:spacing w:line="276" w:lineRule="auto"/>
        <w:rPr>
          <w:szCs w:val="24"/>
        </w:rPr>
      </w:pPr>
      <w:r w:rsidRPr="00DC7B40">
        <w:rPr>
          <w:b/>
          <w:szCs w:val="24"/>
        </w:rPr>
        <w:t>ТКО</w:t>
      </w:r>
      <w:r w:rsidRPr="00DC7B40">
        <w:rPr>
          <w:szCs w:val="24"/>
        </w:rPr>
        <w:t xml:space="preserve"> – твердые коммунальные отходы;</w:t>
      </w:r>
    </w:p>
    <w:p w14:paraId="70342026" w14:textId="77777777" w:rsidR="001B76CB" w:rsidRPr="00DC7B40" w:rsidRDefault="001B76CB" w:rsidP="001B76CB">
      <w:pPr>
        <w:spacing w:line="276" w:lineRule="auto"/>
        <w:rPr>
          <w:szCs w:val="24"/>
        </w:rPr>
      </w:pPr>
      <w:r w:rsidRPr="00DC7B40">
        <w:rPr>
          <w:b/>
          <w:szCs w:val="24"/>
        </w:rPr>
        <w:t>ФГУП</w:t>
      </w:r>
      <w:r w:rsidRPr="00DC7B40">
        <w:rPr>
          <w:szCs w:val="24"/>
        </w:rPr>
        <w:t xml:space="preserve"> – федеральное государственное унитарное предприятие;</w:t>
      </w:r>
    </w:p>
    <w:p w14:paraId="1AC24DE3" w14:textId="74C00435" w:rsidR="001B76CB" w:rsidRPr="00DC7B40" w:rsidRDefault="001B76CB" w:rsidP="001B76CB">
      <w:pPr>
        <w:spacing w:line="276" w:lineRule="auto"/>
        <w:rPr>
          <w:szCs w:val="24"/>
        </w:rPr>
      </w:pPr>
      <w:r w:rsidRPr="00DC7B40">
        <w:rPr>
          <w:b/>
          <w:szCs w:val="24"/>
        </w:rPr>
        <w:t>ЧС</w:t>
      </w:r>
      <w:r w:rsidR="003F14AB" w:rsidRPr="00DC7B40">
        <w:rPr>
          <w:szCs w:val="24"/>
        </w:rPr>
        <w:t xml:space="preserve"> – чрезвычайная ситуация;</w:t>
      </w:r>
    </w:p>
    <w:p w14:paraId="4B32BE6C" w14:textId="183DAF99" w:rsidR="003F14AB" w:rsidRDefault="003F14AB" w:rsidP="001B76CB">
      <w:pPr>
        <w:spacing w:line="276" w:lineRule="auto"/>
        <w:rPr>
          <w:szCs w:val="24"/>
        </w:rPr>
      </w:pPr>
      <w:r w:rsidRPr="00DC7B40">
        <w:rPr>
          <w:b/>
          <w:szCs w:val="24"/>
        </w:rPr>
        <w:t>ЭМП</w:t>
      </w:r>
      <w:r w:rsidRPr="00DC7B40">
        <w:rPr>
          <w:szCs w:val="24"/>
        </w:rPr>
        <w:t xml:space="preserve"> – электромагнитное поле.</w:t>
      </w:r>
    </w:p>
    <w:p w14:paraId="3850B4EE" w14:textId="77777777" w:rsidR="002B507C" w:rsidRPr="001921AB" w:rsidRDefault="002B507C" w:rsidP="00F83B6F">
      <w:pPr>
        <w:spacing w:line="276" w:lineRule="auto"/>
        <w:rPr>
          <w:szCs w:val="24"/>
        </w:rPr>
      </w:pPr>
    </w:p>
    <w:p w14:paraId="174AC0B6" w14:textId="77777777" w:rsidR="00F4417A" w:rsidRPr="001921AB" w:rsidRDefault="00F4417A" w:rsidP="00451CCC">
      <w:pPr>
        <w:pStyle w:val="0212166"/>
        <w:sectPr w:rsidR="00F4417A" w:rsidRPr="001921AB" w:rsidSect="00C56CBA">
          <w:headerReference w:type="default" r:id="rId14"/>
          <w:footerReference w:type="default" r:id="rId15"/>
          <w:pgSz w:w="11906" w:h="16838" w:code="9"/>
          <w:pgMar w:top="1134" w:right="567" w:bottom="1134" w:left="1418" w:header="567" w:footer="567" w:gutter="0"/>
          <w:paperSrc w:other="7"/>
          <w:cols w:space="708"/>
          <w:docGrid w:linePitch="360"/>
        </w:sectPr>
      </w:pPr>
    </w:p>
    <w:p w14:paraId="704879B4" w14:textId="573EE02A" w:rsidR="00F4417A" w:rsidRPr="004F2935" w:rsidRDefault="00C31C37" w:rsidP="004F2935">
      <w:pPr>
        <w:spacing w:line="300" w:lineRule="auto"/>
        <w:ind w:left="425"/>
        <w:jc w:val="center"/>
        <w:rPr>
          <w:b/>
          <w:szCs w:val="24"/>
        </w:rPr>
      </w:pPr>
      <w:r w:rsidRPr="004F2935">
        <w:rPr>
          <w:b/>
          <w:szCs w:val="24"/>
        </w:rPr>
        <w:lastRenderedPageBreak/>
        <w:t xml:space="preserve">СОДЕРЖАНИЕ </w:t>
      </w:r>
      <w:bookmarkEnd w:id="5"/>
      <w:bookmarkEnd w:id="6"/>
    </w:p>
    <w:p w14:paraId="0537D44E" w14:textId="77777777" w:rsidR="004F2935" w:rsidRPr="004F2935" w:rsidRDefault="004565A2" w:rsidP="004F2935">
      <w:pPr>
        <w:pStyle w:val="1d"/>
        <w:tabs>
          <w:tab w:val="right" w:leader="dot" w:pos="9911"/>
        </w:tabs>
        <w:spacing w:before="0" w:after="0"/>
        <w:rPr>
          <w:rFonts w:eastAsiaTheme="minorEastAsia" w:cs="Times New Roman"/>
          <w:b w:val="0"/>
          <w:bCs w:val="0"/>
          <w:caps w:val="0"/>
          <w:noProof/>
          <w:sz w:val="24"/>
          <w:szCs w:val="24"/>
          <w:lang w:eastAsia="ru-RU"/>
        </w:rPr>
      </w:pPr>
      <w:r w:rsidRPr="004F2935">
        <w:rPr>
          <w:rFonts w:cs="Times New Roman"/>
          <w:b w:val="0"/>
          <w:bCs w:val="0"/>
          <w:caps w:val="0"/>
          <w:sz w:val="24"/>
          <w:szCs w:val="24"/>
        </w:rPr>
        <w:fldChar w:fldCharType="begin"/>
      </w:r>
      <w:r w:rsidRPr="004F2935">
        <w:rPr>
          <w:rFonts w:cs="Times New Roman"/>
          <w:b w:val="0"/>
          <w:bCs w:val="0"/>
          <w:caps w:val="0"/>
          <w:sz w:val="24"/>
          <w:szCs w:val="24"/>
        </w:rPr>
        <w:instrText xml:space="preserve"> TOC \o "1-4" \h \z \u </w:instrText>
      </w:r>
      <w:r w:rsidRPr="004F2935">
        <w:rPr>
          <w:rFonts w:cs="Times New Roman"/>
          <w:b w:val="0"/>
          <w:bCs w:val="0"/>
          <w:caps w:val="0"/>
          <w:sz w:val="24"/>
          <w:szCs w:val="24"/>
        </w:rPr>
        <w:fldChar w:fldCharType="separate"/>
      </w:r>
      <w:hyperlink w:anchor="_Toc27066482" w:history="1">
        <w:r w:rsidR="004F2935" w:rsidRPr="004F2935">
          <w:rPr>
            <w:rStyle w:val="aff9"/>
            <w:rFonts w:cs="Times New Roman"/>
            <w:b w:val="0"/>
            <w:noProof/>
            <w:sz w:val="24"/>
            <w:szCs w:val="24"/>
          </w:rPr>
          <w:t>ВВЕДЕНИЕ</w:t>
        </w:r>
        <w:r w:rsidR="004F2935" w:rsidRPr="004F2935">
          <w:rPr>
            <w:rFonts w:cs="Times New Roman"/>
            <w:b w:val="0"/>
            <w:noProof/>
            <w:webHidden/>
            <w:sz w:val="24"/>
            <w:szCs w:val="24"/>
          </w:rPr>
          <w:tab/>
        </w:r>
        <w:r w:rsidR="004F2935" w:rsidRPr="004F2935">
          <w:rPr>
            <w:rFonts w:cs="Times New Roman"/>
            <w:b w:val="0"/>
            <w:noProof/>
            <w:webHidden/>
            <w:sz w:val="24"/>
            <w:szCs w:val="24"/>
          </w:rPr>
          <w:fldChar w:fldCharType="begin"/>
        </w:r>
        <w:r w:rsidR="004F2935" w:rsidRPr="004F2935">
          <w:rPr>
            <w:rFonts w:cs="Times New Roman"/>
            <w:b w:val="0"/>
            <w:noProof/>
            <w:webHidden/>
            <w:sz w:val="24"/>
            <w:szCs w:val="24"/>
          </w:rPr>
          <w:instrText xml:space="preserve"> PAGEREF _Toc27066482 \h </w:instrText>
        </w:r>
        <w:r w:rsidR="004F2935" w:rsidRPr="004F2935">
          <w:rPr>
            <w:rFonts w:cs="Times New Roman"/>
            <w:b w:val="0"/>
            <w:noProof/>
            <w:webHidden/>
            <w:sz w:val="24"/>
            <w:szCs w:val="24"/>
          </w:rPr>
        </w:r>
        <w:r w:rsidR="004F2935" w:rsidRPr="004F2935">
          <w:rPr>
            <w:rFonts w:cs="Times New Roman"/>
            <w:b w:val="0"/>
            <w:noProof/>
            <w:webHidden/>
            <w:sz w:val="24"/>
            <w:szCs w:val="24"/>
          </w:rPr>
          <w:fldChar w:fldCharType="separate"/>
        </w:r>
        <w:r w:rsidR="005E2614">
          <w:rPr>
            <w:rFonts w:cs="Times New Roman"/>
            <w:b w:val="0"/>
            <w:noProof/>
            <w:webHidden/>
            <w:sz w:val="24"/>
            <w:szCs w:val="24"/>
          </w:rPr>
          <w:t>8</w:t>
        </w:r>
        <w:r w:rsidR="004F2935" w:rsidRPr="004F2935">
          <w:rPr>
            <w:rFonts w:cs="Times New Roman"/>
            <w:b w:val="0"/>
            <w:noProof/>
            <w:webHidden/>
            <w:sz w:val="24"/>
            <w:szCs w:val="24"/>
          </w:rPr>
          <w:fldChar w:fldCharType="end"/>
        </w:r>
      </w:hyperlink>
    </w:p>
    <w:p w14:paraId="49D856BA" w14:textId="77777777" w:rsidR="004F2935" w:rsidRPr="004F2935" w:rsidRDefault="007E377E" w:rsidP="004F2935">
      <w:pPr>
        <w:pStyle w:val="1d"/>
        <w:tabs>
          <w:tab w:val="right" w:leader="dot" w:pos="9911"/>
        </w:tabs>
        <w:spacing w:before="0" w:after="0"/>
        <w:rPr>
          <w:rFonts w:eastAsiaTheme="minorEastAsia" w:cs="Times New Roman"/>
          <w:b w:val="0"/>
          <w:bCs w:val="0"/>
          <w:caps w:val="0"/>
          <w:noProof/>
          <w:sz w:val="24"/>
          <w:szCs w:val="24"/>
          <w:lang w:eastAsia="ru-RU"/>
        </w:rPr>
      </w:pPr>
      <w:hyperlink w:anchor="_Toc27066483" w:history="1">
        <w:r w:rsidR="004F2935" w:rsidRPr="004F2935">
          <w:rPr>
            <w:rStyle w:val="aff9"/>
            <w:rFonts w:cs="Times New Roman"/>
            <w:b w:val="0"/>
            <w:noProof/>
            <w:sz w:val="24"/>
            <w:szCs w:val="24"/>
          </w:rPr>
          <w:t>РАЗДЕЛ 1. НОРМАТИВНО-ПРАВОВАЯ БАЗА. СВЕДЕНИЯ О ПЛАНАХ И ПРОГРАММАХ КОМПЛЕКСНОГО СОЦИАЛЬНО-ЭКОНОМИЧЕСКОГО РАЗВИТИЯ ТЕРРИТОРИИ сельского поселения «КУМАКИНСКОЕ» МУНИЦИПАЛЬНОГО РАЙОНА «НЕРЧИНСКИЙ РАЙОН» ЗАБАЙКАЛЬСКОГО КРАЯ</w:t>
        </w:r>
        <w:r w:rsidR="004F2935" w:rsidRPr="004F2935">
          <w:rPr>
            <w:rFonts w:cs="Times New Roman"/>
            <w:b w:val="0"/>
            <w:noProof/>
            <w:webHidden/>
            <w:sz w:val="24"/>
            <w:szCs w:val="24"/>
          </w:rPr>
          <w:tab/>
        </w:r>
        <w:r w:rsidR="004F2935" w:rsidRPr="004F2935">
          <w:rPr>
            <w:rFonts w:cs="Times New Roman"/>
            <w:b w:val="0"/>
            <w:noProof/>
            <w:webHidden/>
            <w:sz w:val="24"/>
            <w:szCs w:val="24"/>
          </w:rPr>
          <w:fldChar w:fldCharType="begin"/>
        </w:r>
        <w:r w:rsidR="004F2935" w:rsidRPr="004F2935">
          <w:rPr>
            <w:rFonts w:cs="Times New Roman"/>
            <w:b w:val="0"/>
            <w:noProof/>
            <w:webHidden/>
            <w:sz w:val="24"/>
            <w:szCs w:val="24"/>
          </w:rPr>
          <w:instrText xml:space="preserve"> PAGEREF _Toc27066483 \h </w:instrText>
        </w:r>
        <w:r w:rsidR="004F2935" w:rsidRPr="004F2935">
          <w:rPr>
            <w:rFonts w:cs="Times New Roman"/>
            <w:b w:val="0"/>
            <w:noProof/>
            <w:webHidden/>
            <w:sz w:val="24"/>
            <w:szCs w:val="24"/>
          </w:rPr>
        </w:r>
        <w:r w:rsidR="004F2935" w:rsidRPr="004F2935">
          <w:rPr>
            <w:rFonts w:cs="Times New Roman"/>
            <w:b w:val="0"/>
            <w:noProof/>
            <w:webHidden/>
            <w:sz w:val="24"/>
            <w:szCs w:val="24"/>
          </w:rPr>
          <w:fldChar w:fldCharType="separate"/>
        </w:r>
        <w:r w:rsidR="005E2614">
          <w:rPr>
            <w:rFonts w:cs="Times New Roman"/>
            <w:b w:val="0"/>
            <w:noProof/>
            <w:webHidden/>
            <w:sz w:val="24"/>
            <w:szCs w:val="24"/>
          </w:rPr>
          <w:t>10</w:t>
        </w:r>
        <w:r w:rsidR="004F2935" w:rsidRPr="004F2935">
          <w:rPr>
            <w:rFonts w:cs="Times New Roman"/>
            <w:b w:val="0"/>
            <w:noProof/>
            <w:webHidden/>
            <w:sz w:val="24"/>
            <w:szCs w:val="24"/>
          </w:rPr>
          <w:fldChar w:fldCharType="end"/>
        </w:r>
      </w:hyperlink>
    </w:p>
    <w:p w14:paraId="0B8405B9" w14:textId="77777777" w:rsidR="004F2935" w:rsidRPr="004F2935" w:rsidRDefault="007E377E" w:rsidP="004F2935">
      <w:pPr>
        <w:pStyle w:val="38"/>
        <w:tabs>
          <w:tab w:val="right" w:leader="dot" w:pos="9911"/>
        </w:tabs>
        <w:rPr>
          <w:rFonts w:eastAsiaTheme="minorEastAsia" w:cs="Times New Roman"/>
          <w:noProof/>
          <w:sz w:val="24"/>
          <w:szCs w:val="24"/>
          <w:lang w:eastAsia="ru-RU"/>
        </w:rPr>
      </w:pPr>
      <w:hyperlink w:anchor="_Toc27066484" w:history="1">
        <w:r w:rsidR="004F2935" w:rsidRPr="004F2935">
          <w:rPr>
            <w:rStyle w:val="aff9"/>
            <w:rFonts w:eastAsia="Times New Roman" w:cs="Times New Roman"/>
            <w:iCs/>
            <w:noProof/>
            <w:sz w:val="24"/>
            <w:szCs w:val="24"/>
            <w:lang w:eastAsia="ru-RU"/>
          </w:rPr>
          <w:t>1.1 Федеральные нормативно-правовые акты и программы</w:t>
        </w:r>
        <w:r w:rsidR="004F2935" w:rsidRPr="004F2935">
          <w:rPr>
            <w:rFonts w:cs="Times New Roman"/>
            <w:noProof/>
            <w:webHidden/>
            <w:sz w:val="24"/>
            <w:szCs w:val="24"/>
          </w:rPr>
          <w:tab/>
        </w:r>
        <w:r w:rsidR="004F2935" w:rsidRPr="004F2935">
          <w:rPr>
            <w:rFonts w:cs="Times New Roman"/>
            <w:noProof/>
            <w:webHidden/>
            <w:sz w:val="24"/>
            <w:szCs w:val="24"/>
          </w:rPr>
          <w:fldChar w:fldCharType="begin"/>
        </w:r>
        <w:r w:rsidR="004F2935" w:rsidRPr="004F2935">
          <w:rPr>
            <w:rFonts w:cs="Times New Roman"/>
            <w:noProof/>
            <w:webHidden/>
            <w:sz w:val="24"/>
            <w:szCs w:val="24"/>
          </w:rPr>
          <w:instrText xml:space="preserve"> PAGEREF _Toc27066484 \h </w:instrText>
        </w:r>
        <w:r w:rsidR="004F2935" w:rsidRPr="004F2935">
          <w:rPr>
            <w:rFonts w:cs="Times New Roman"/>
            <w:noProof/>
            <w:webHidden/>
            <w:sz w:val="24"/>
            <w:szCs w:val="24"/>
          </w:rPr>
        </w:r>
        <w:r w:rsidR="004F2935" w:rsidRPr="004F2935">
          <w:rPr>
            <w:rFonts w:cs="Times New Roman"/>
            <w:noProof/>
            <w:webHidden/>
            <w:sz w:val="24"/>
            <w:szCs w:val="24"/>
          </w:rPr>
          <w:fldChar w:fldCharType="separate"/>
        </w:r>
        <w:r w:rsidR="005E2614">
          <w:rPr>
            <w:rFonts w:cs="Times New Roman"/>
            <w:noProof/>
            <w:webHidden/>
            <w:sz w:val="24"/>
            <w:szCs w:val="24"/>
          </w:rPr>
          <w:t>10</w:t>
        </w:r>
        <w:r w:rsidR="004F2935" w:rsidRPr="004F2935">
          <w:rPr>
            <w:rFonts w:cs="Times New Roman"/>
            <w:noProof/>
            <w:webHidden/>
            <w:sz w:val="24"/>
            <w:szCs w:val="24"/>
          </w:rPr>
          <w:fldChar w:fldCharType="end"/>
        </w:r>
      </w:hyperlink>
    </w:p>
    <w:p w14:paraId="62DC501D" w14:textId="77777777" w:rsidR="004F2935" w:rsidRPr="004F2935" w:rsidRDefault="007E377E" w:rsidP="004F2935">
      <w:pPr>
        <w:pStyle w:val="38"/>
        <w:tabs>
          <w:tab w:val="right" w:leader="dot" w:pos="9911"/>
        </w:tabs>
        <w:rPr>
          <w:rFonts w:eastAsiaTheme="minorEastAsia" w:cs="Times New Roman"/>
          <w:noProof/>
          <w:sz w:val="24"/>
          <w:szCs w:val="24"/>
          <w:lang w:eastAsia="ru-RU"/>
        </w:rPr>
      </w:pPr>
      <w:hyperlink w:anchor="_Toc27066485" w:history="1">
        <w:r w:rsidR="004F2935" w:rsidRPr="004F2935">
          <w:rPr>
            <w:rStyle w:val="aff9"/>
            <w:rFonts w:eastAsia="Times New Roman" w:cs="Times New Roman"/>
            <w:iCs/>
            <w:noProof/>
            <w:sz w:val="24"/>
            <w:szCs w:val="24"/>
            <w:lang w:eastAsia="ru-RU"/>
          </w:rPr>
          <w:t>1.2 Региональные нормативно-правовые акты и программы</w:t>
        </w:r>
        <w:r w:rsidR="004F2935" w:rsidRPr="004F2935">
          <w:rPr>
            <w:rFonts w:cs="Times New Roman"/>
            <w:noProof/>
            <w:webHidden/>
            <w:sz w:val="24"/>
            <w:szCs w:val="24"/>
          </w:rPr>
          <w:tab/>
        </w:r>
        <w:r w:rsidR="004F2935" w:rsidRPr="004F2935">
          <w:rPr>
            <w:rFonts w:cs="Times New Roman"/>
            <w:noProof/>
            <w:webHidden/>
            <w:sz w:val="24"/>
            <w:szCs w:val="24"/>
          </w:rPr>
          <w:fldChar w:fldCharType="begin"/>
        </w:r>
        <w:r w:rsidR="004F2935" w:rsidRPr="004F2935">
          <w:rPr>
            <w:rFonts w:cs="Times New Roman"/>
            <w:noProof/>
            <w:webHidden/>
            <w:sz w:val="24"/>
            <w:szCs w:val="24"/>
          </w:rPr>
          <w:instrText xml:space="preserve"> PAGEREF _Toc27066485 \h </w:instrText>
        </w:r>
        <w:r w:rsidR="004F2935" w:rsidRPr="004F2935">
          <w:rPr>
            <w:rFonts w:cs="Times New Roman"/>
            <w:noProof/>
            <w:webHidden/>
            <w:sz w:val="24"/>
            <w:szCs w:val="24"/>
          </w:rPr>
        </w:r>
        <w:r w:rsidR="004F2935" w:rsidRPr="004F2935">
          <w:rPr>
            <w:rFonts w:cs="Times New Roman"/>
            <w:noProof/>
            <w:webHidden/>
            <w:sz w:val="24"/>
            <w:szCs w:val="24"/>
          </w:rPr>
          <w:fldChar w:fldCharType="separate"/>
        </w:r>
        <w:r w:rsidR="005E2614">
          <w:rPr>
            <w:rFonts w:cs="Times New Roman"/>
            <w:noProof/>
            <w:webHidden/>
            <w:sz w:val="24"/>
            <w:szCs w:val="24"/>
          </w:rPr>
          <w:t>12</w:t>
        </w:r>
        <w:r w:rsidR="004F2935" w:rsidRPr="004F2935">
          <w:rPr>
            <w:rFonts w:cs="Times New Roman"/>
            <w:noProof/>
            <w:webHidden/>
            <w:sz w:val="24"/>
            <w:szCs w:val="24"/>
          </w:rPr>
          <w:fldChar w:fldCharType="end"/>
        </w:r>
      </w:hyperlink>
    </w:p>
    <w:p w14:paraId="38FA546F" w14:textId="77777777" w:rsidR="004F2935" w:rsidRPr="004F2935" w:rsidRDefault="007E377E" w:rsidP="004F2935">
      <w:pPr>
        <w:pStyle w:val="38"/>
        <w:tabs>
          <w:tab w:val="right" w:leader="dot" w:pos="9911"/>
        </w:tabs>
        <w:rPr>
          <w:rFonts w:eastAsiaTheme="minorEastAsia" w:cs="Times New Roman"/>
          <w:noProof/>
          <w:sz w:val="24"/>
          <w:szCs w:val="24"/>
          <w:lang w:eastAsia="ru-RU"/>
        </w:rPr>
      </w:pPr>
      <w:hyperlink w:anchor="_Toc27066486" w:history="1">
        <w:r w:rsidR="004F2935" w:rsidRPr="004F2935">
          <w:rPr>
            <w:rStyle w:val="aff9"/>
            <w:rFonts w:eastAsia="Times New Roman" w:cs="Times New Roman"/>
            <w:iCs/>
            <w:noProof/>
            <w:sz w:val="24"/>
            <w:szCs w:val="24"/>
            <w:lang w:eastAsia="ru-RU"/>
          </w:rPr>
          <w:t>1.3 Муниципальные нормативно-правовые акты и программы</w:t>
        </w:r>
        <w:r w:rsidR="004F2935" w:rsidRPr="004F2935">
          <w:rPr>
            <w:rFonts w:cs="Times New Roman"/>
            <w:noProof/>
            <w:webHidden/>
            <w:sz w:val="24"/>
            <w:szCs w:val="24"/>
          </w:rPr>
          <w:tab/>
        </w:r>
        <w:r w:rsidR="004F2935" w:rsidRPr="004F2935">
          <w:rPr>
            <w:rFonts w:cs="Times New Roman"/>
            <w:noProof/>
            <w:webHidden/>
            <w:sz w:val="24"/>
            <w:szCs w:val="24"/>
          </w:rPr>
          <w:fldChar w:fldCharType="begin"/>
        </w:r>
        <w:r w:rsidR="004F2935" w:rsidRPr="004F2935">
          <w:rPr>
            <w:rFonts w:cs="Times New Roman"/>
            <w:noProof/>
            <w:webHidden/>
            <w:sz w:val="24"/>
            <w:szCs w:val="24"/>
          </w:rPr>
          <w:instrText xml:space="preserve"> PAGEREF _Toc27066486 \h </w:instrText>
        </w:r>
        <w:r w:rsidR="004F2935" w:rsidRPr="004F2935">
          <w:rPr>
            <w:rFonts w:cs="Times New Roman"/>
            <w:noProof/>
            <w:webHidden/>
            <w:sz w:val="24"/>
            <w:szCs w:val="24"/>
          </w:rPr>
        </w:r>
        <w:r w:rsidR="004F2935" w:rsidRPr="004F2935">
          <w:rPr>
            <w:rFonts w:cs="Times New Roman"/>
            <w:noProof/>
            <w:webHidden/>
            <w:sz w:val="24"/>
            <w:szCs w:val="24"/>
          </w:rPr>
          <w:fldChar w:fldCharType="separate"/>
        </w:r>
        <w:r w:rsidR="005E2614">
          <w:rPr>
            <w:rFonts w:cs="Times New Roman"/>
            <w:noProof/>
            <w:webHidden/>
            <w:sz w:val="24"/>
            <w:szCs w:val="24"/>
          </w:rPr>
          <w:t>14</w:t>
        </w:r>
        <w:r w:rsidR="004F2935" w:rsidRPr="004F2935">
          <w:rPr>
            <w:rFonts w:cs="Times New Roman"/>
            <w:noProof/>
            <w:webHidden/>
            <w:sz w:val="24"/>
            <w:szCs w:val="24"/>
          </w:rPr>
          <w:fldChar w:fldCharType="end"/>
        </w:r>
      </w:hyperlink>
    </w:p>
    <w:p w14:paraId="7685EF60" w14:textId="77777777" w:rsidR="004F2935" w:rsidRPr="004F2935" w:rsidRDefault="007E377E" w:rsidP="004F2935">
      <w:pPr>
        <w:pStyle w:val="38"/>
        <w:tabs>
          <w:tab w:val="right" w:leader="dot" w:pos="9911"/>
        </w:tabs>
        <w:rPr>
          <w:rFonts w:eastAsiaTheme="minorEastAsia" w:cs="Times New Roman"/>
          <w:noProof/>
          <w:sz w:val="24"/>
          <w:szCs w:val="24"/>
          <w:lang w:eastAsia="ru-RU"/>
        </w:rPr>
      </w:pPr>
      <w:hyperlink w:anchor="_Toc27066487" w:history="1">
        <w:r w:rsidR="004F2935" w:rsidRPr="004F2935">
          <w:rPr>
            <w:rStyle w:val="aff9"/>
            <w:rFonts w:eastAsia="Times New Roman" w:cs="Times New Roman"/>
            <w:iCs/>
            <w:noProof/>
            <w:sz w:val="24"/>
            <w:szCs w:val="24"/>
            <w:lang w:eastAsia="ru-RU"/>
          </w:rPr>
          <w:t>1.4 Анализ документов территориального планирования вышестоящего уровня</w:t>
        </w:r>
        <w:r w:rsidR="004F2935" w:rsidRPr="004F2935">
          <w:rPr>
            <w:rFonts w:cs="Times New Roman"/>
            <w:noProof/>
            <w:webHidden/>
            <w:sz w:val="24"/>
            <w:szCs w:val="24"/>
          </w:rPr>
          <w:tab/>
        </w:r>
        <w:r w:rsidR="004F2935" w:rsidRPr="004F2935">
          <w:rPr>
            <w:rFonts w:cs="Times New Roman"/>
            <w:noProof/>
            <w:webHidden/>
            <w:sz w:val="24"/>
            <w:szCs w:val="24"/>
          </w:rPr>
          <w:fldChar w:fldCharType="begin"/>
        </w:r>
        <w:r w:rsidR="004F2935" w:rsidRPr="004F2935">
          <w:rPr>
            <w:rFonts w:cs="Times New Roman"/>
            <w:noProof/>
            <w:webHidden/>
            <w:sz w:val="24"/>
            <w:szCs w:val="24"/>
          </w:rPr>
          <w:instrText xml:space="preserve"> PAGEREF _Toc27066487 \h </w:instrText>
        </w:r>
        <w:r w:rsidR="004F2935" w:rsidRPr="004F2935">
          <w:rPr>
            <w:rFonts w:cs="Times New Roman"/>
            <w:noProof/>
            <w:webHidden/>
            <w:sz w:val="24"/>
            <w:szCs w:val="24"/>
          </w:rPr>
        </w:r>
        <w:r w:rsidR="004F2935" w:rsidRPr="004F2935">
          <w:rPr>
            <w:rFonts w:cs="Times New Roman"/>
            <w:noProof/>
            <w:webHidden/>
            <w:sz w:val="24"/>
            <w:szCs w:val="24"/>
          </w:rPr>
          <w:fldChar w:fldCharType="separate"/>
        </w:r>
        <w:r w:rsidR="005E2614">
          <w:rPr>
            <w:rFonts w:cs="Times New Roman"/>
            <w:noProof/>
            <w:webHidden/>
            <w:sz w:val="24"/>
            <w:szCs w:val="24"/>
          </w:rPr>
          <w:t>15</w:t>
        </w:r>
        <w:r w:rsidR="004F2935" w:rsidRPr="004F2935">
          <w:rPr>
            <w:rFonts w:cs="Times New Roman"/>
            <w:noProof/>
            <w:webHidden/>
            <w:sz w:val="24"/>
            <w:szCs w:val="24"/>
          </w:rPr>
          <w:fldChar w:fldCharType="end"/>
        </w:r>
      </w:hyperlink>
    </w:p>
    <w:p w14:paraId="0B3D39E7" w14:textId="77777777" w:rsidR="004F2935" w:rsidRPr="004F2935" w:rsidRDefault="007E377E" w:rsidP="004F2935">
      <w:pPr>
        <w:pStyle w:val="1d"/>
        <w:tabs>
          <w:tab w:val="right" w:leader="dot" w:pos="9911"/>
        </w:tabs>
        <w:spacing w:before="0" w:after="0"/>
        <w:rPr>
          <w:rFonts w:eastAsiaTheme="minorEastAsia" w:cs="Times New Roman"/>
          <w:b w:val="0"/>
          <w:bCs w:val="0"/>
          <w:caps w:val="0"/>
          <w:noProof/>
          <w:sz w:val="24"/>
          <w:szCs w:val="24"/>
          <w:lang w:eastAsia="ru-RU"/>
        </w:rPr>
      </w:pPr>
      <w:hyperlink w:anchor="_Toc27066488" w:history="1">
        <w:r w:rsidR="004F2935" w:rsidRPr="004F2935">
          <w:rPr>
            <w:rStyle w:val="aff9"/>
            <w:rFonts w:cs="Times New Roman"/>
            <w:b w:val="0"/>
            <w:noProof/>
            <w:sz w:val="24"/>
            <w:szCs w:val="24"/>
          </w:rPr>
          <w:t>РАЗДЕЛ 2. КОМПЛЕКСНАЯ ОЦЕНКА ТЕРРИТОРИИ СЕЛЬСКОГО ПОСЕЛЕНИЯ «КУМАКИНСКОЕ»  МУНИЦИПАЛЬНОГО РАЙОНА «НЕРЧИНСКИЙ РАЙОН» ЗАБАЙКАЛЬСКОГО КРАЯ</w:t>
        </w:r>
        <w:r w:rsidR="004F2935" w:rsidRPr="004F2935">
          <w:rPr>
            <w:rFonts w:cs="Times New Roman"/>
            <w:b w:val="0"/>
            <w:noProof/>
            <w:webHidden/>
            <w:sz w:val="24"/>
            <w:szCs w:val="24"/>
          </w:rPr>
          <w:tab/>
        </w:r>
        <w:r w:rsidR="004F2935" w:rsidRPr="004F2935">
          <w:rPr>
            <w:rFonts w:cs="Times New Roman"/>
            <w:b w:val="0"/>
            <w:noProof/>
            <w:webHidden/>
            <w:sz w:val="24"/>
            <w:szCs w:val="24"/>
          </w:rPr>
          <w:fldChar w:fldCharType="begin"/>
        </w:r>
        <w:r w:rsidR="004F2935" w:rsidRPr="004F2935">
          <w:rPr>
            <w:rFonts w:cs="Times New Roman"/>
            <w:b w:val="0"/>
            <w:noProof/>
            <w:webHidden/>
            <w:sz w:val="24"/>
            <w:szCs w:val="24"/>
          </w:rPr>
          <w:instrText xml:space="preserve"> PAGEREF _Toc27066488 \h </w:instrText>
        </w:r>
        <w:r w:rsidR="004F2935" w:rsidRPr="004F2935">
          <w:rPr>
            <w:rFonts w:cs="Times New Roman"/>
            <w:b w:val="0"/>
            <w:noProof/>
            <w:webHidden/>
            <w:sz w:val="24"/>
            <w:szCs w:val="24"/>
          </w:rPr>
        </w:r>
        <w:r w:rsidR="004F2935" w:rsidRPr="004F2935">
          <w:rPr>
            <w:rFonts w:cs="Times New Roman"/>
            <w:b w:val="0"/>
            <w:noProof/>
            <w:webHidden/>
            <w:sz w:val="24"/>
            <w:szCs w:val="24"/>
          </w:rPr>
          <w:fldChar w:fldCharType="separate"/>
        </w:r>
        <w:r w:rsidR="005E2614">
          <w:rPr>
            <w:rFonts w:cs="Times New Roman"/>
            <w:b w:val="0"/>
            <w:noProof/>
            <w:webHidden/>
            <w:sz w:val="24"/>
            <w:szCs w:val="24"/>
          </w:rPr>
          <w:t>19</w:t>
        </w:r>
        <w:r w:rsidR="004F2935" w:rsidRPr="004F2935">
          <w:rPr>
            <w:rFonts w:cs="Times New Roman"/>
            <w:b w:val="0"/>
            <w:noProof/>
            <w:webHidden/>
            <w:sz w:val="24"/>
            <w:szCs w:val="24"/>
          </w:rPr>
          <w:fldChar w:fldCharType="end"/>
        </w:r>
      </w:hyperlink>
    </w:p>
    <w:p w14:paraId="46E3087E" w14:textId="77777777" w:rsidR="004F2935" w:rsidRPr="004F2935" w:rsidRDefault="007E377E" w:rsidP="004F2935">
      <w:pPr>
        <w:pStyle w:val="27"/>
        <w:tabs>
          <w:tab w:val="right" w:leader="dot" w:pos="9911"/>
        </w:tabs>
        <w:spacing w:before="0"/>
        <w:rPr>
          <w:rFonts w:eastAsiaTheme="minorEastAsia" w:cs="Times New Roman"/>
          <w:b w:val="0"/>
          <w:iCs w:val="0"/>
          <w:caps w:val="0"/>
          <w:noProof/>
          <w:sz w:val="24"/>
          <w:szCs w:val="24"/>
          <w:lang w:eastAsia="ru-RU"/>
        </w:rPr>
      </w:pPr>
      <w:hyperlink w:anchor="_Toc27066489" w:history="1">
        <w:r w:rsidR="004F2935" w:rsidRPr="004F2935">
          <w:rPr>
            <w:rStyle w:val="aff9"/>
            <w:rFonts w:cs="Times New Roman"/>
            <w:b w:val="0"/>
            <w:noProof/>
            <w:sz w:val="24"/>
            <w:szCs w:val="24"/>
          </w:rPr>
          <w:t>ГЛАВА 1. ПЛАНИРОВОЧНАЯ ОРГАНИЗАЦИЯ ТЕРРИТОРИИ</w:t>
        </w:r>
        <w:r w:rsidR="004F2935" w:rsidRPr="004F2935">
          <w:rPr>
            <w:rFonts w:cs="Times New Roman"/>
            <w:b w:val="0"/>
            <w:noProof/>
            <w:webHidden/>
            <w:sz w:val="24"/>
            <w:szCs w:val="24"/>
          </w:rPr>
          <w:tab/>
        </w:r>
        <w:r w:rsidR="004F2935" w:rsidRPr="004F2935">
          <w:rPr>
            <w:rFonts w:cs="Times New Roman"/>
            <w:b w:val="0"/>
            <w:noProof/>
            <w:webHidden/>
            <w:sz w:val="24"/>
            <w:szCs w:val="24"/>
          </w:rPr>
          <w:fldChar w:fldCharType="begin"/>
        </w:r>
        <w:r w:rsidR="004F2935" w:rsidRPr="004F2935">
          <w:rPr>
            <w:rFonts w:cs="Times New Roman"/>
            <w:b w:val="0"/>
            <w:noProof/>
            <w:webHidden/>
            <w:sz w:val="24"/>
            <w:szCs w:val="24"/>
          </w:rPr>
          <w:instrText xml:space="preserve"> PAGEREF _Toc27066489 \h </w:instrText>
        </w:r>
        <w:r w:rsidR="004F2935" w:rsidRPr="004F2935">
          <w:rPr>
            <w:rFonts w:cs="Times New Roman"/>
            <w:b w:val="0"/>
            <w:noProof/>
            <w:webHidden/>
            <w:sz w:val="24"/>
            <w:szCs w:val="24"/>
          </w:rPr>
        </w:r>
        <w:r w:rsidR="004F2935" w:rsidRPr="004F2935">
          <w:rPr>
            <w:rFonts w:cs="Times New Roman"/>
            <w:b w:val="0"/>
            <w:noProof/>
            <w:webHidden/>
            <w:sz w:val="24"/>
            <w:szCs w:val="24"/>
          </w:rPr>
          <w:fldChar w:fldCharType="separate"/>
        </w:r>
        <w:r w:rsidR="005E2614">
          <w:rPr>
            <w:rFonts w:cs="Times New Roman"/>
            <w:b w:val="0"/>
            <w:noProof/>
            <w:webHidden/>
            <w:sz w:val="24"/>
            <w:szCs w:val="24"/>
          </w:rPr>
          <w:t>19</w:t>
        </w:r>
        <w:r w:rsidR="004F2935" w:rsidRPr="004F2935">
          <w:rPr>
            <w:rFonts w:cs="Times New Roman"/>
            <w:b w:val="0"/>
            <w:noProof/>
            <w:webHidden/>
            <w:sz w:val="24"/>
            <w:szCs w:val="24"/>
          </w:rPr>
          <w:fldChar w:fldCharType="end"/>
        </w:r>
      </w:hyperlink>
    </w:p>
    <w:p w14:paraId="0EC99EBF" w14:textId="77777777" w:rsidR="004F2935" w:rsidRPr="004F2935" w:rsidRDefault="007E377E" w:rsidP="004F2935">
      <w:pPr>
        <w:pStyle w:val="38"/>
        <w:tabs>
          <w:tab w:val="left" w:pos="1200"/>
          <w:tab w:val="right" w:leader="dot" w:pos="9911"/>
        </w:tabs>
        <w:rPr>
          <w:rFonts w:eastAsiaTheme="minorEastAsia" w:cs="Times New Roman"/>
          <w:noProof/>
          <w:sz w:val="24"/>
          <w:szCs w:val="24"/>
          <w:lang w:eastAsia="ru-RU"/>
        </w:rPr>
      </w:pPr>
      <w:hyperlink w:anchor="_Toc27066490" w:history="1">
        <w:r w:rsidR="004F2935" w:rsidRPr="004F2935">
          <w:rPr>
            <w:rStyle w:val="aff9"/>
            <w:rFonts w:eastAsia="Times New Roman" w:cs="Times New Roman"/>
            <w:iCs/>
            <w:noProof/>
            <w:sz w:val="24"/>
            <w:szCs w:val="24"/>
            <w:lang w:eastAsia="ru-RU"/>
          </w:rPr>
          <w:t>1.1</w:t>
        </w:r>
        <w:r w:rsidR="004F2935" w:rsidRPr="004F2935">
          <w:rPr>
            <w:rFonts w:eastAsiaTheme="minorEastAsia" w:cs="Times New Roman"/>
            <w:noProof/>
            <w:sz w:val="24"/>
            <w:szCs w:val="24"/>
            <w:lang w:eastAsia="ru-RU"/>
          </w:rPr>
          <w:tab/>
        </w:r>
        <w:r w:rsidR="004F2935" w:rsidRPr="004F2935">
          <w:rPr>
            <w:rStyle w:val="aff9"/>
            <w:rFonts w:eastAsia="Times New Roman" w:cs="Times New Roman"/>
            <w:iCs/>
            <w:noProof/>
            <w:sz w:val="24"/>
            <w:szCs w:val="24"/>
            <w:lang w:eastAsia="ru-RU"/>
          </w:rPr>
          <w:t>Описание положения сельского поселения «Кумакинское» в структуре расселения Нерчинского района</w:t>
        </w:r>
        <w:r w:rsidR="004F2935" w:rsidRPr="004F2935">
          <w:rPr>
            <w:rFonts w:cs="Times New Roman"/>
            <w:noProof/>
            <w:webHidden/>
            <w:sz w:val="24"/>
            <w:szCs w:val="24"/>
          </w:rPr>
          <w:tab/>
        </w:r>
        <w:r w:rsidR="004F2935" w:rsidRPr="004F2935">
          <w:rPr>
            <w:rFonts w:cs="Times New Roman"/>
            <w:noProof/>
            <w:webHidden/>
            <w:sz w:val="24"/>
            <w:szCs w:val="24"/>
          </w:rPr>
          <w:fldChar w:fldCharType="begin"/>
        </w:r>
        <w:r w:rsidR="004F2935" w:rsidRPr="004F2935">
          <w:rPr>
            <w:rFonts w:cs="Times New Roman"/>
            <w:noProof/>
            <w:webHidden/>
            <w:sz w:val="24"/>
            <w:szCs w:val="24"/>
          </w:rPr>
          <w:instrText xml:space="preserve"> PAGEREF _Toc27066490 \h </w:instrText>
        </w:r>
        <w:r w:rsidR="004F2935" w:rsidRPr="004F2935">
          <w:rPr>
            <w:rFonts w:cs="Times New Roman"/>
            <w:noProof/>
            <w:webHidden/>
            <w:sz w:val="24"/>
            <w:szCs w:val="24"/>
          </w:rPr>
        </w:r>
        <w:r w:rsidR="004F2935" w:rsidRPr="004F2935">
          <w:rPr>
            <w:rFonts w:cs="Times New Roman"/>
            <w:noProof/>
            <w:webHidden/>
            <w:sz w:val="24"/>
            <w:szCs w:val="24"/>
          </w:rPr>
          <w:fldChar w:fldCharType="separate"/>
        </w:r>
        <w:r w:rsidR="005E2614">
          <w:rPr>
            <w:rFonts w:cs="Times New Roman"/>
            <w:noProof/>
            <w:webHidden/>
            <w:sz w:val="24"/>
            <w:szCs w:val="24"/>
          </w:rPr>
          <w:t>19</w:t>
        </w:r>
        <w:r w:rsidR="004F2935" w:rsidRPr="004F2935">
          <w:rPr>
            <w:rFonts w:cs="Times New Roman"/>
            <w:noProof/>
            <w:webHidden/>
            <w:sz w:val="24"/>
            <w:szCs w:val="24"/>
          </w:rPr>
          <w:fldChar w:fldCharType="end"/>
        </w:r>
      </w:hyperlink>
    </w:p>
    <w:p w14:paraId="67DBB81C" w14:textId="77777777" w:rsidR="004F2935" w:rsidRPr="004F2935" w:rsidRDefault="007E377E" w:rsidP="004F2935">
      <w:pPr>
        <w:pStyle w:val="38"/>
        <w:tabs>
          <w:tab w:val="right" w:leader="dot" w:pos="9911"/>
        </w:tabs>
        <w:rPr>
          <w:rFonts w:eastAsiaTheme="minorEastAsia" w:cs="Times New Roman"/>
          <w:noProof/>
          <w:sz w:val="24"/>
          <w:szCs w:val="24"/>
          <w:lang w:eastAsia="ru-RU"/>
        </w:rPr>
      </w:pPr>
      <w:hyperlink w:anchor="_Toc27066491" w:history="1">
        <w:r w:rsidR="004F2935" w:rsidRPr="004F2935">
          <w:rPr>
            <w:rStyle w:val="aff9"/>
            <w:rFonts w:eastAsia="Times New Roman" w:cs="Times New Roman"/>
            <w:iCs/>
            <w:noProof/>
            <w:sz w:val="24"/>
            <w:szCs w:val="24"/>
            <w:lang w:eastAsia="ru-RU"/>
          </w:rPr>
          <w:t>1.2 Существующая планировочная организация</w:t>
        </w:r>
        <w:r w:rsidR="004F2935" w:rsidRPr="004F2935">
          <w:rPr>
            <w:rFonts w:cs="Times New Roman"/>
            <w:noProof/>
            <w:webHidden/>
            <w:sz w:val="24"/>
            <w:szCs w:val="24"/>
          </w:rPr>
          <w:tab/>
        </w:r>
        <w:r w:rsidR="004F2935" w:rsidRPr="004F2935">
          <w:rPr>
            <w:rFonts w:cs="Times New Roman"/>
            <w:noProof/>
            <w:webHidden/>
            <w:sz w:val="24"/>
            <w:szCs w:val="24"/>
          </w:rPr>
          <w:fldChar w:fldCharType="begin"/>
        </w:r>
        <w:r w:rsidR="004F2935" w:rsidRPr="004F2935">
          <w:rPr>
            <w:rFonts w:cs="Times New Roman"/>
            <w:noProof/>
            <w:webHidden/>
            <w:sz w:val="24"/>
            <w:szCs w:val="24"/>
          </w:rPr>
          <w:instrText xml:space="preserve"> PAGEREF _Toc27066491 \h </w:instrText>
        </w:r>
        <w:r w:rsidR="004F2935" w:rsidRPr="004F2935">
          <w:rPr>
            <w:rFonts w:cs="Times New Roman"/>
            <w:noProof/>
            <w:webHidden/>
            <w:sz w:val="24"/>
            <w:szCs w:val="24"/>
          </w:rPr>
        </w:r>
        <w:r w:rsidR="004F2935" w:rsidRPr="004F2935">
          <w:rPr>
            <w:rFonts w:cs="Times New Roman"/>
            <w:noProof/>
            <w:webHidden/>
            <w:sz w:val="24"/>
            <w:szCs w:val="24"/>
          </w:rPr>
          <w:fldChar w:fldCharType="separate"/>
        </w:r>
        <w:r w:rsidR="005E2614">
          <w:rPr>
            <w:rFonts w:cs="Times New Roman"/>
            <w:noProof/>
            <w:webHidden/>
            <w:sz w:val="24"/>
            <w:szCs w:val="24"/>
          </w:rPr>
          <w:t>21</w:t>
        </w:r>
        <w:r w:rsidR="004F2935" w:rsidRPr="004F2935">
          <w:rPr>
            <w:rFonts w:cs="Times New Roman"/>
            <w:noProof/>
            <w:webHidden/>
            <w:sz w:val="24"/>
            <w:szCs w:val="24"/>
          </w:rPr>
          <w:fldChar w:fldCharType="end"/>
        </w:r>
      </w:hyperlink>
    </w:p>
    <w:p w14:paraId="7333093F" w14:textId="77777777" w:rsidR="004F2935" w:rsidRPr="004F2935" w:rsidRDefault="007E377E" w:rsidP="004F2935">
      <w:pPr>
        <w:pStyle w:val="27"/>
        <w:tabs>
          <w:tab w:val="right" w:leader="dot" w:pos="9911"/>
        </w:tabs>
        <w:spacing w:before="0"/>
        <w:rPr>
          <w:rFonts w:eastAsiaTheme="minorEastAsia" w:cs="Times New Roman"/>
          <w:b w:val="0"/>
          <w:iCs w:val="0"/>
          <w:caps w:val="0"/>
          <w:noProof/>
          <w:sz w:val="24"/>
          <w:szCs w:val="24"/>
          <w:lang w:eastAsia="ru-RU"/>
        </w:rPr>
      </w:pPr>
      <w:hyperlink w:anchor="_Toc27066492" w:history="1">
        <w:r w:rsidR="004F2935" w:rsidRPr="004F2935">
          <w:rPr>
            <w:rStyle w:val="aff9"/>
            <w:rFonts w:cs="Times New Roman"/>
            <w:b w:val="0"/>
            <w:noProof/>
            <w:sz w:val="24"/>
            <w:szCs w:val="24"/>
          </w:rPr>
          <w:t>ГЛАВА 2. ПРИРОДНО-РЕСУРСНЫЙ ПОТЕНЦИАЛ</w:t>
        </w:r>
        <w:r w:rsidR="004F2935" w:rsidRPr="004F2935">
          <w:rPr>
            <w:rFonts w:cs="Times New Roman"/>
            <w:b w:val="0"/>
            <w:noProof/>
            <w:webHidden/>
            <w:sz w:val="24"/>
            <w:szCs w:val="24"/>
          </w:rPr>
          <w:tab/>
        </w:r>
        <w:r w:rsidR="004F2935" w:rsidRPr="004F2935">
          <w:rPr>
            <w:rFonts w:cs="Times New Roman"/>
            <w:b w:val="0"/>
            <w:noProof/>
            <w:webHidden/>
            <w:sz w:val="24"/>
            <w:szCs w:val="24"/>
          </w:rPr>
          <w:fldChar w:fldCharType="begin"/>
        </w:r>
        <w:r w:rsidR="004F2935" w:rsidRPr="004F2935">
          <w:rPr>
            <w:rFonts w:cs="Times New Roman"/>
            <w:b w:val="0"/>
            <w:noProof/>
            <w:webHidden/>
            <w:sz w:val="24"/>
            <w:szCs w:val="24"/>
          </w:rPr>
          <w:instrText xml:space="preserve"> PAGEREF _Toc27066492 \h </w:instrText>
        </w:r>
        <w:r w:rsidR="004F2935" w:rsidRPr="004F2935">
          <w:rPr>
            <w:rFonts w:cs="Times New Roman"/>
            <w:b w:val="0"/>
            <w:noProof/>
            <w:webHidden/>
            <w:sz w:val="24"/>
            <w:szCs w:val="24"/>
          </w:rPr>
        </w:r>
        <w:r w:rsidR="004F2935" w:rsidRPr="004F2935">
          <w:rPr>
            <w:rFonts w:cs="Times New Roman"/>
            <w:b w:val="0"/>
            <w:noProof/>
            <w:webHidden/>
            <w:sz w:val="24"/>
            <w:szCs w:val="24"/>
          </w:rPr>
          <w:fldChar w:fldCharType="separate"/>
        </w:r>
        <w:r w:rsidR="005E2614">
          <w:rPr>
            <w:rFonts w:cs="Times New Roman"/>
            <w:b w:val="0"/>
            <w:noProof/>
            <w:webHidden/>
            <w:sz w:val="24"/>
            <w:szCs w:val="24"/>
          </w:rPr>
          <w:t>22</w:t>
        </w:r>
        <w:r w:rsidR="004F2935" w:rsidRPr="004F2935">
          <w:rPr>
            <w:rFonts w:cs="Times New Roman"/>
            <w:b w:val="0"/>
            <w:noProof/>
            <w:webHidden/>
            <w:sz w:val="24"/>
            <w:szCs w:val="24"/>
          </w:rPr>
          <w:fldChar w:fldCharType="end"/>
        </w:r>
      </w:hyperlink>
    </w:p>
    <w:p w14:paraId="07F6B87E" w14:textId="77777777" w:rsidR="004F2935" w:rsidRPr="004F2935" w:rsidRDefault="007E377E" w:rsidP="004F2935">
      <w:pPr>
        <w:pStyle w:val="38"/>
        <w:tabs>
          <w:tab w:val="right" w:leader="dot" w:pos="9911"/>
        </w:tabs>
        <w:rPr>
          <w:rFonts w:eastAsiaTheme="minorEastAsia" w:cs="Times New Roman"/>
          <w:noProof/>
          <w:sz w:val="24"/>
          <w:szCs w:val="24"/>
          <w:lang w:eastAsia="ru-RU"/>
        </w:rPr>
      </w:pPr>
      <w:hyperlink w:anchor="_Toc27066493" w:history="1">
        <w:r w:rsidR="004F2935" w:rsidRPr="004F2935">
          <w:rPr>
            <w:rStyle w:val="aff9"/>
            <w:rFonts w:eastAsia="Times New Roman" w:cs="Times New Roman"/>
            <w:iCs/>
            <w:noProof/>
            <w:sz w:val="24"/>
            <w:szCs w:val="24"/>
            <w:lang w:eastAsia="ru-RU"/>
          </w:rPr>
          <w:t>2.1 Климат</w:t>
        </w:r>
        <w:r w:rsidR="004F2935" w:rsidRPr="004F2935">
          <w:rPr>
            <w:rFonts w:cs="Times New Roman"/>
            <w:noProof/>
            <w:webHidden/>
            <w:sz w:val="24"/>
            <w:szCs w:val="24"/>
          </w:rPr>
          <w:tab/>
        </w:r>
        <w:r w:rsidR="004F2935" w:rsidRPr="004F2935">
          <w:rPr>
            <w:rFonts w:cs="Times New Roman"/>
            <w:noProof/>
            <w:webHidden/>
            <w:sz w:val="24"/>
            <w:szCs w:val="24"/>
          </w:rPr>
          <w:fldChar w:fldCharType="begin"/>
        </w:r>
        <w:r w:rsidR="004F2935" w:rsidRPr="004F2935">
          <w:rPr>
            <w:rFonts w:cs="Times New Roman"/>
            <w:noProof/>
            <w:webHidden/>
            <w:sz w:val="24"/>
            <w:szCs w:val="24"/>
          </w:rPr>
          <w:instrText xml:space="preserve"> PAGEREF _Toc27066493 \h </w:instrText>
        </w:r>
        <w:r w:rsidR="004F2935" w:rsidRPr="004F2935">
          <w:rPr>
            <w:rFonts w:cs="Times New Roman"/>
            <w:noProof/>
            <w:webHidden/>
            <w:sz w:val="24"/>
            <w:szCs w:val="24"/>
          </w:rPr>
        </w:r>
        <w:r w:rsidR="004F2935" w:rsidRPr="004F2935">
          <w:rPr>
            <w:rFonts w:cs="Times New Roman"/>
            <w:noProof/>
            <w:webHidden/>
            <w:sz w:val="24"/>
            <w:szCs w:val="24"/>
          </w:rPr>
          <w:fldChar w:fldCharType="separate"/>
        </w:r>
        <w:r w:rsidR="005E2614">
          <w:rPr>
            <w:rFonts w:cs="Times New Roman"/>
            <w:noProof/>
            <w:webHidden/>
            <w:sz w:val="24"/>
            <w:szCs w:val="24"/>
          </w:rPr>
          <w:t>22</w:t>
        </w:r>
        <w:r w:rsidR="004F2935" w:rsidRPr="004F2935">
          <w:rPr>
            <w:rFonts w:cs="Times New Roman"/>
            <w:noProof/>
            <w:webHidden/>
            <w:sz w:val="24"/>
            <w:szCs w:val="24"/>
          </w:rPr>
          <w:fldChar w:fldCharType="end"/>
        </w:r>
      </w:hyperlink>
    </w:p>
    <w:p w14:paraId="1F105DF7" w14:textId="77777777" w:rsidR="004F2935" w:rsidRPr="004F2935" w:rsidRDefault="007E377E" w:rsidP="004F2935">
      <w:pPr>
        <w:pStyle w:val="38"/>
        <w:tabs>
          <w:tab w:val="right" w:leader="dot" w:pos="9911"/>
        </w:tabs>
        <w:rPr>
          <w:rFonts w:eastAsiaTheme="minorEastAsia" w:cs="Times New Roman"/>
          <w:noProof/>
          <w:sz w:val="24"/>
          <w:szCs w:val="24"/>
          <w:lang w:eastAsia="ru-RU"/>
        </w:rPr>
      </w:pPr>
      <w:hyperlink w:anchor="_Toc27066494" w:history="1">
        <w:r w:rsidR="004F2935" w:rsidRPr="004F2935">
          <w:rPr>
            <w:rStyle w:val="aff9"/>
            <w:rFonts w:eastAsia="Times New Roman" w:cs="Times New Roman"/>
            <w:iCs/>
            <w:noProof/>
            <w:sz w:val="24"/>
            <w:szCs w:val="24"/>
            <w:lang w:eastAsia="ru-RU"/>
          </w:rPr>
          <w:t>2.2 Рельеф</w:t>
        </w:r>
        <w:r w:rsidR="004F2935" w:rsidRPr="004F2935">
          <w:rPr>
            <w:rFonts w:cs="Times New Roman"/>
            <w:noProof/>
            <w:webHidden/>
            <w:sz w:val="24"/>
            <w:szCs w:val="24"/>
          </w:rPr>
          <w:tab/>
        </w:r>
        <w:r w:rsidR="004F2935" w:rsidRPr="004F2935">
          <w:rPr>
            <w:rFonts w:cs="Times New Roman"/>
            <w:noProof/>
            <w:webHidden/>
            <w:sz w:val="24"/>
            <w:szCs w:val="24"/>
          </w:rPr>
          <w:fldChar w:fldCharType="begin"/>
        </w:r>
        <w:r w:rsidR="004F2935" w:rsidRPr="004F2935">
          <w:rPr>
            <w:rFonts w:cs="Times New Roman"/>
            <w:noProof/>
            <w:webHidden/>
            <w:sz w:val="24"/>
            <w:szCs w:val="24"/>
          </w:rPr>
          <w:instrText xml:space="preserve"> PAGEREF _Toc27066494 \h </w:instrText>
        </w:r>
        <w:r w:rsidR="004F2935" w:rsidRPr="004F2935">
          <w:rPr>
            <w:rFonts w:cs="Times New Roman"/>
            <w:noProof/>
            <w:webHidden/>
            <w:sz w:val="24"/>
            <w:szCs w:val="24"/>
          </w:rPr>
        </w:r>
        <w:r w:rsidR="004F2935" w:rsidRPr="004F2935">
          <w:rPr>
            <w:rFonts w:cs="Times New Roman"/>
            <w:noProof/>
            <w:webHidden/>
            <w:sz w:val="24"/>
            <w:szCs w:val="24"/>
          </w:rPr>
          <w:fldChar w:fldCharType="separate"/>
        </w:r>
        <w:r w:rsidR="005E2614">
          <w:rPr>
            <w:rFonts w:cs="Times New Roman"/>
            <w:noProof/>
            <w:webHidden/>
            <w:sz w:val="24"/>
            <w:szCs w:val="24"/>
          </w:rPr>
          <w:t>22</w:t>
        </w:r>
        <w:r w:rsidR="004F2935" w:rsidRPr="004F2935">
          <w:rPr>
            <w:rFonts w:cs="Times New Roman"/>
            <w:noProof/>
            <w:webHidden/>
            <w:sz w:val="24"/>
            <w:szCs w:val="24"/>
          </w:rPr>
          <w:fldChar w:fldCharType="end"/>
        </w:r>
      </w:hyperlink>
    </w:p>
    <w:p w14:paraId="51F19C4E" w14:textId="77777777" w:rsidR="004F2935" w:rsidRPr="004F2935" w:rsidRDefault="007E377E" w:rsidP="004F2935">
      <w:pPr>
        <w:pStyle w:val="38"/>
        <w:tabs>
          <w:tab w:val="right" w:leader="dot" w:pos="9911"/>
        </w:tabs>
        <w:rPr>
          <w:rFonts w:eastAsiaTheme="minorEastAsia" w:cs="Times New Roman"/>
          <w:noProof/>
          <w:sz w:val="24"/>
          <w:szCs w:val="24"/>
          <w:lang w:eastAsia="ru-RU"/>
        </w:rPr>
      </w:pPr>
      <w:hyperlink w:anchor="_Toc27066495" w:history="1">
        <w:r w:rsidR="004F2935" w:rsidRPr="004F2935">
          <w:rPr>
            <w:rStyle w:val="aff9"/>
            <w:rFonts w:cs="Times New Roman"/>
            <w:noProof/>
            <w:sz w:val="24"/>
            <w:szCs w:val="24"/>
          </w:rPr>
          <w:t>2.3 Минерально-сырьевые ресурсы</w:t>
        </w:r>
        <w:r w:rsidR="004F2935" w:rsidRPr="004F2935">
          <w:rPr>
            <w:rFonts w:cs="Times New Roman"/>
            <w:noProof/>
            <w:webHidden/>
            <w:sz w:val="24"/>
            <w:szCs w:val="24"/>
          </w:rPr>
          <w:tab/>
        </w:r>
        <w:r w:rsidR="004F2935" w:rsidRPr="004F2935">
          <w:rPr>
            <w:rFonts w:cs="Times New Roman"/>
            <w:noProof/>
            <w:webHidden/>
            <w:sz w:val="24"/>
            <w:szCs w:val="24"/>
          </w:rPr>
          <w:fldChar w:fldCharType="begin"/>
        </w:r>
        <w:r w:rsidR="004F2935" w:rsidRPr="004F2935">
          <w:rPr>
            <w:rFonts w:cs="Times New Roman"/>
            <w:noProof/>
            <w:webHidden/>
            <w:sz w:val="24"/>
            <w:szCs w:val="24"/>
          </w:rPr>
          <w:instrText xml:space="preserve"> PAGEREF _Toc27066495 \h </w:instrText>
        </w:r>
        <w:r w:rsidR="004F2935" w:rsidRPr="004F2935">
          <w:rPr>
            <w:rFonts w:cs="Times New Roman"/>
            <w:noProof/>
            <w:webHidden/>
            <w:sz w:val="24"/>
            <w:szCs w:val="24"/>
          </w:rPr>
        </w:r>
        <w:r w:rsidR="004F2935" w:rsidRPr="004F2935">
          <w:rPr>
            <w:rFonts w:cs="Times New Roman"/>
            <w:noProof/>
            <w:webHidden/>
            <w:sz w:val="24"/>
            <w:szCs w:val="24"/>
          </w:rPr>
          <w:fldChar w:fldCharType="separate"/>
        </w:r>
        <w:r w:rsidR="005E2614">
          <w:rPr>
            <w:rFonts w:cs="Times New Roman"/>
            <w:noProof/>
            <w:webHidden/>
            <w:sz w:val="24"/>
            <w:szCs w:val="24"/>
          </w:rPr>
          <w:t>23</w:t>
        </w:r>
        <w:r w:rsidR="004F2935" w:rsidRPr="004F2935">
          <w:rPr>
            <w:rFonts w:cs="Times New Roman"/>
            <w:noProof/>
            <w:webHidden/>
            <w:sz w:val="24"/>
            <w:szCs w:val="24"/>
          </w:rPr>
          <w:fldChar w:fldCharType="end"/>
        </w:r>
      </w:hyperlink>
    </w:p>
    <w:p w14:paraId="3D06326E" w14:textId="77777777" w:rsidR="004F2935" w:rsidRPr="004F2935" w:rsidRDefault="007E377E" w:rsidP="004F2935">
      <w:pPr>
        <w:pStyle w:val="38"/>
        <w:tabs>
          <w:tab w:val="right" w:leader="dot" w:pos="9911"/>
        </w:tabs>
        <w:rPr>
          <w:rFonts w:eastAsiaTheme="minorEastAsia" w:cs="Times New Roman"/>
          <w:noProof/>
          <w:sz w:val="24"/>
          <w:szCs w:val="24"/>
          <w:lang w:eastAsia="ru-RU"/>
        </w:rPr>
      </w:pPr>
      <w:hyperlink w:anchor="_Toc27066496" w:history="1">
        <w:r w:rsidR="004F2935" w:rsidRPr="004F2935">
          <w:rPr>
            <w:rStyle w:val="aff9"/>
            <w:rFonts w:cs="Times New Roman"/>
            <w:noProof/>
            <w:sz w:val="24"/>
            <w:szCs w:val="24"/>
          </w:rPr>
          <w:t>2.4 Гидрологическая характеристика. Водообеспеченность поверхностными водами</w:t>
        </w:r>
        <w:r w:rsidR="004F2935" w:rsidRPr="004F2935">
          <w:rPr>
            <w:rFonts w:cs="Times New Roman"/>
            <w:noProof/>
            <w:webHidden/>
            <w:sz w:val="24"/>
            <w:szCs w:val="24"/>
          </w:rPr>
          <w:tab/>
        </w:r>
        <w:r w:rsidR="004F2935" w:rsidRPr="004F2935">
          <w:rPr>
            <w:rFonts w:cs="Times New Roman"/>
            <w:noProof/>
            <w:webHidden/>
            <w:sz w:val="24"/>
            <w:szCs w:val="24"/>
          </w:rPr>
          <w:fldChar w:fldCharType="begin"/>
        </w:r>
        <w:r w:rsidR="004F2935" w:rsidRPr="004F2935">
          <w:rPr>
            <w:rFonts w:cs="Times New Roman"/>
            <w:noProof/>
            <w:webHidden/>
            <w:sz w:val="24"/>
            <w:szCs w:val="24"/>
          </w:rPr>
          <w:instrText xml:space="preserve"> PAGEREF _Toc27066496 \h </w:instrText>
        </w:r>
        <w:r w:rsidR="004F2935" w:rsidRPr="004F2935">
          <w:rPr>
            <w:rFonts w:cs="Times New Roman"/>
            <w:noProof/>
            <w:webHidden/>
            <w:sz w:val="24"/>
            <w:szCs w:val="24"/>
          </w:rPr>
        </w:r>
        <w:r w:rsidR="004F2935" w:rsidRPr="004F2935">
          <w:rPr>
            <w:rFonts w:cs="Times New Roman"/>
            <w:noProof/>
            <w:webHidden/>
            <w:sz w:val="24"/>
            <w:szCs w:val="24"/>
          </w:rPr>
          <w:fldChar w:fldCharType="separate"/>
        </w:r>
        <w:r w:rsidR="005E2614">
          <w:rPr>
            <w:rFonts w:cs="Times New Roman"/>
            <w:noProof/>
            <w:webHidden/>
            <w:sz w:val="24"/>
            <w:szCs w:val="24"/>
          </w:rPr>
          <w:t>24</w:t>
        </w:r>
        <w:r w:rsidR="004F2935" w:rsidRPr="004F2935">
          <w:rPr>
            <w:rFonts w:cs="Times New Roman"/>
            <w:noProof/>
            <w:webHidden/>
            <w:sz w:val="24"/>
            <w:szCs w:val="24"/>
          </w:rPr>
          <w:fldChar w:fldCharType="end"/>
        </w:r>
      </w:hyperlink>
    </w:p>
    <w:p w14:paraId="31C9747D" w14:textId="77777777" w:rsidR="004F2935" w:rsidRPr="004F2935" w:rsidRDefault="007E377E" w:rsidP="004F2935">
      <w:pPr>
        <w:pStyle w:val="38"/>
        <w:tabs>
          <w:tab w:val="right" w:leader="dot" w:pos="9911"/>
        </w:tabs>
        <w:rPr>
          <w:rFonts w:eastAsiaTheme="minorEastAsia" w:cs="Times New Roman"/>
          <w:noProof/>
          <w:sz w:val="24"/>
          <w:szCs w:val="24"/>
          <w:lang w:eastAsia="ru-RU"/>
        </w:rPr>
      </w:pPr>
      <w:hyperlink w:anchor="_Toc27066497" w:history="1">
        <w:r w:rsidR="004F2935" w:rsidRPr="004F2935">
          <w:rPr>
            <w:rStyle w:val="aff9"/>
            <w:rFonts w:cs="Times New Roman"/>
            <w:noProof/>
            <w:sz w:val="24"/>
            <w:szCs w:val="24"/>
          </w:rPr>
          <w:t>2.5 Почвенные ресурсы</w:t>
        </w:r>
        <w:r w:rsidR="004F2935" w:rsidRPr="004F2935">
          <w:rPr>
            <w:rFonts w:cs="Times New Roman"/>
            <w:noProof/>
            <w:webHidden/>
            <w:sz w:val="24"/>
            <w:szCs w:val="24"/>
          </w:rPr>
          <w:tab/>
        </w:r>
        <w:r w:rsidR="004F2935" w:rsidRPr="004F2935">
          <w:rPr>
            <w:rFonts w:cs="Times New Roman"/>
            <w:noProof/>
            <w:webHidden/>
            <w:sz w:val="24"/>
            <w:szCs w:val="24"/>
          </w:rPr>
          <w:fldChar w:fldCharType="begin"/>
        </w:r>
        <w:r w:rsidR="004F2935" w:rsidRPr="004F2935">
          <w:rPr>
            <w:rFonts w:cs="Times New Roman"/>
            <w:noProof/>
            <w:webHidden/>
            <w:sz w:val="24"/>
            <w:szCs w:val="24"/>
          </w:rPr>
          <w:instrText xml:space="preserve"> PAGEREF _Toc27066497 \h </w:instrText>
        </w:r>
        <w:r w:rsidR="004F2935" w:rsidRPr="004F2935">
          <w:rPr>
            <w:rFonts w:cs="Times New Roman"/>
            <w:noProof/>
            <w:webHidden/>
            <w:sz w:val="24"/>
            <w:szCs w:val="24"/>
          </w:rPr>
        </w:r>
        <w:r w:rsidR="004F2935" w:rsidRPr="004F2935">
          <w:rPr>
            <w:rFonts w:cs="Times New Roman"/>
            <w:noProof/>
            <w:webHidden/>
            <w:sz w:val="24"/>
            <w:szCs w:val="24"/>
          </w:rPr>
          <w:fldChar w:fldCharType="separate"/>
        </w:r>
        <w:r w:rsidR="005E2614">
          <w:rPr>
            <w:rFonts w:cs="Times New Roman"/>
            <w:noProof/>
            <w:webHidden/>
            <w:sz w:val="24"/>
            <w:szCs w:val="24"/>
          </w:rPr>
          <w:t>25</w:t>
        </w:r>
        <w:r w:rsidR="004F2935" w:rsidRPr="004F2935">
          <w:rPr>
            <w:rFonts w:cs="Times New Roman"/>
            <w:noProof/>
            <w:webHidden/>
            <w:sz w:val="24"/>
            <w:szCs w:val="24"/>
          </w:rPr>
          <w:fldChar w:fldCharType="end"/>
        </w:r>
      </w:hyperlink>
    </w:p>
    <w:p w14:paraId="1886A0AD" w14:textId="77777777" w:rsidR="004F2935" w:rsidRPr="004F2935" w:rsidRDefault="007E377E" w:rsidP="004F2935">
      <w:pPr>
        <w:pStyle w:val="38"/>
        <w:tabs>
          <w:tab w:val="right" w:leader="dot" w:pos="9911"/>
        </w:tabs>
        <w:rPr>
          <w:rFonts w:eastAsiaTheme="minorEastAsia" w:cs="Times New Roman"/>
          <w:noProof/>
          <w:sz w:val="24"/>
          <w:szCs w:val="24"/>
          <w:lang w:eastAsia="ru-RU"/>
        </w:rPr>
      </w:pPr>
      <w:hyperlink w:anchor="_Toc27066498" w:history="1">
        <w:r w:rsidR="004F2935" w:rsidRPr="004F2935">
          <w:rPr>
            <w:rStyle w:val="aff9"/>
            <w:rFonts w:cs="Times New Roman"/>
            <w:noProof/>
            <w:sz w:val="24"/>
            <w:szCs w:val="24"/>
          </w:rPr>
          <w:t>2.6 Растительный мир и лесные ресурсы</w:t>
        </w:r>
        <w:r w:rsidR="004F2935" w:rsidRPr="004F2935">
          <w:rPr>
            <w:rFonts w:cs="Times New Roman"/>
            <w:noProof/>
            <w:webHidden/>
            <w:sz w:val="24"/>
            <w:szCs w:val="24"/>
          </w:rPr>
          <w:tab/>
        </w:r>
        <w:r w:rsidR="004F2935" w:rsidRPr="004F2935">
          <w:rPr>
            <w:rFonts w:cs="Times New Roman"/>
            <w:noProof/>
            <w:webHidden/>
            <w:sz w:val="24"/>
            <w:szCs w:val="24"/>
          </w:rPr>
          <w:fldChar w:fldCharType="begin"/>
        </w:r>
        <w:r w:rsidR="004F2935" w:rsidRPr="004F2935">
          <w:rPr>
            <w:rFonts w:cs="Times New Roman"/>
            <w:noProof/>
            <w:webHidden/>
            <w:sz w:val="24"/>
            <w:szCs w:val="24"/>
          </w:rPr>
          <w:instrText xml:space="preserve"> PAGEREF _Toc27066498 \h </w:instrText>
        </w:r>
        <w:r w:rsidR="004F2935" w:rsidRPr="004F2935">
          <w:rPr>
            <w:rFonts w:cs="Times New Roman"/>
            <w:noProof/>
            <w:webHidden/>
            <w:sz w:val="24"/>
            <w:szCs w:val="24"/>
          </w:rPr>
        </w:r>
        <w:r w:rsidR="004F2935" w:rsidRPr="004F2935">
          <w:rPr>
            <w:rFonts w:cs="Times New Roman"/>
            <w:noProof/>
            <w:webHidden/>
            <w:sz w:val="24"/>
            <w:szCs w:val="24"/>
          </w:rPr>
          <w:fldChar w:fldCharType="separate"/>
        </w:r>
        <w:r w:rsidR="005E2614">
          <w:rPr>
            <w:rFonts w:cs="Times New Roman"/>
            <w:noProof/>
            <w:webHidden/>
            <w:sz w:val="24"/>
            <w:szCs w:val="24"/>
          </w:rPr>
          <w:t>26</w:t>
        </w:r>
        <w:r w:rsidR="004F2935" w:rsidRPr="004F2935">
          <w:rPr>
            <w:rFonts w:cs="Times New Roman"/>
            <w:noProof/>
            <w:webHidden/>
            <w:sz w:val="24"/>
            <w:szCs w:val="24"/>
          </w:rPr>
          <w:fldChar w:fldCharType="end"/>
        </w:r>
      </w:hyperlink>
    </w:p>
    <w:p w14:paraId="7FCEC856" w14:textId="77777777" w:rsidR="004F2935" w:rsidRPr="004F2935" w:rsidRDefault="007E377E" w:rsidP="004F2935">
      <w:pPr>
        <w:pStyle w:val="38"/>
        <w:tabs>
          <w:tab w:val="right" w:leader="dot" w:pos="9911"/>
        </w:tabs>
        <w:rPr>
          <w:rFonts w:eastAsiaTheme="minorEastAsia" w:cs="Times New Roman"/>
          <w:noProof/>
          <w:sz w:val="24"/>
          <w:szCs w:val="24"/>
          <w:lang w:eastAsia="ru-RU"/>
        </w:rPr>
      </w:pPr>
      <w:hyperlink w:anchor="_Toc27066499" w:history="1">
        <w:r w:rsidR="004F2935" w:rsidRPr="004F2935">
          <w:rPr>
            <w:rStyle w:val="aff9"/>
            <w:rFonts w:cs="Times New Roman"/>
            <w:noProof/>
            <w:sz w:val="24"/>
            <w:szCs w:val="24"/>
          </w:rPr>
          <w:t>2.7 Животный мир, охотопользование и рыбоводство</w:t>
        </w:r>
        <w:r w:rsidR="004F2935" w:rsidRPr="004F2935">
          <w:rPr>
            <w:rFonts w:cs="Times New Roman"/>
            <w:noProof/>
            <w:webHidden/>
            <w:sz w:val="24"/>
            <w:szCs w:val="24"/>
          </w:rPr>
          <w:tab/>
        </w:r>
        <w:r w:rsidR="004F2935" w:rsidRPr="004F2935">
          <w:rPr>
            <w:rFonts w:cs="Times New Roman"/>
            <w:noProof/>
            <w:webHidden/>
            <w:sz w:val="24"/>
            <w:szCs w:val="24"/>
          </w:rPr>
          <w:fldChar w:fldCharType="begin"/>
        </w:r>
        <w:r w:rsidR="004F2935" w:rsidRPr="004F2935">
          <w:rPr>
            <w:rFonts w:cs="Times New Roman"/>
            <w:noProof/>
            <w:webHidden/>
            <w:sz w:val="24"/>
            <w:szCs w:val="24"/>
          </w:rPr>
          <w:instrText xml:space="preserve"> PAGEREF _Toc27066499 \h </w:instrText>
        </w:r>
        <w:r w:rsidR="004F2935" w:rsidRPr="004F2935">
          <w:rPr>
            <w:rFonts w:cs="Times New Roman"/>
            <w:noProof/>
            <w:webHidden/>
            <w:sz w:val="24"/>
            <w:szCs w:val="24"/>
          </w:rPr>
        </w:r>
        <w:r w:rsidR="004F2935" w:rsidRPr="004F2935">
          <w:rPr>
            <w:rFonts w:cs="Times New Roman"/>
            <w:noProof/>
            <w:webHidden/>
            <w:sz w:val="24"/>
            <w:szCs w:val="24"/>
          </w:rPr>
          <w:fldChar w:fldCharType="separate"/>
        </w:r>
        <w:r w:rsidR="005E2614">
          <w:rPr>
            <w:rFonts w:cs="Times New Roman"/>
            <w:noProof/>
            <w:webHidden/>
            <w:sz w:val="24"/>
            <w:szCs w:val="24"/>
          </w:rPr>
          <w:t>27</w:t>
        </w:r>
        <w:r w:rsidR="004F2935" w:rsidRPr="004F2935">
          <w:rPr>
            <w:rFonts w:cs="Times New Roman"/>
            <w:noProof/>
            <w:webHidden/>
            <w:sz w:val="24"/>
            <w:szCs w:val="24"/>
          </w:rPr>
          <w:fldChar w:fldCharType="end"/>
        </w:r>
      </w:hyperlink>
    </w:p>
    <w:p w14:paraId="3AE893FD" w14:textId="77777777" w:rsidR="004F2935" w:rsidRPr="004F2935" w:rsidRDefault="007E377E" w:rsidP="004F2935">
      <w:pPr>
        <w:pStyle w:val="38"/>
        <w:tabs>
          <w:tab w:val="right" w:leader="dot" w:pos="9911"/>
        </w:tabs>
        <w:rPr>
          <w:rFonts w:eastAsiaTheme="minorEastAsia" w:cs="Times New Roman"/>
          <w:noProof/>
          <w:sz w:val="24"/>
          <w:szCs w:val="24"/>
          <w:lang w:eastAsia="ru-RU"/>
        </w:rPr>
      </w:pPr>
      <w:hyperlink w:anchor="_Toc27066500" w:history="1">
        <w:r w:rsidR="004F2935" w:rsidRPr="004F2935">
          <w:rPr>
            <w:rStyle w:val="aff9"/>
            <w:rFonts w:eastAsia="Times New Roman" w:cs="Times New Roman"/>
            <w:iCs/>
            <w:noProof/>
            <w:sz w:val="24"/>
            <w:szCs w:val="24"/>
            <w:lang w:eastAsia="ru-RU"/>
          </w:rPr>
          <w:t xml:space="preserve">2.8 Оценка природно-ресурсного потенциала в части градостроительного развития территории </w:t>
        </w:r>
        <w:r w:rsidR="004F2935" w:rsidRPr="004F2935">
          <w:rPr>
            <w:rStyle w:val="aff9"/>
            <w:rFonts w:cs="Times New Roman"/>
            <w:noProof/>
            <w:sz w:val="24"/>
            <w:szCs w:val="24"/>
          </w:rPr>
          <w:t>сельского поселения «Кумакинское»</w:t>
        </w:r>
        <w:r w:rsidR="004F2935" w:rsidRPr="004F2935">
          <w:rPr>
            <w:rFonts w:cs="Times New Roman"/>
            <w:noProof/>
            <w:webHidden/>
            <w:sz w:val="24"/>
            <w:szCs w:val="24"/>
          </w:rPr>
          <w:tab/>
        </w:r>
        <w:r w:rsidR="004F2935" w:rsidRPr="004F2935">
          <w:rPr>
            <w:rFonts w:cs="Times New Roman"/>
            <w:noProof/>
            <w:webHidden/>
            <w:sz w:val="24"/>
            <w:szCs w:val="24"/>
          </w:rPr>
          <w:fldChar w:fldCharType="begin"/>
        </w:r>
        <w:r w:rsidR="004F2935" w:rsidRPr="004F2935">
          <w:rPr>
            <w:rFonts w:cs="Times New Roman"/>
            <w:noProof/>
            <w:webHidden/>
            <w:sz w:val="24"/>
            <w:szCs w:val="24"/>
          </w:rPr>
          <w:instrText xml:space="preserve"> PAGEREF _Toc27066500 \h </w:instrText>
        </w:r>
        <w:r w:rsidR="004F2935" w:rsidRPr="004F2935">
          <w:rPr>
            <w:rFonts w:cs="Times New Roman"/>
            <w:noProof/>
            <w:webHidden/>
            <w:sz w:val="24"/>
            <w:szCs w:val="24"/>
          </w:rPr>
        </w:r>
        <w:r w:rsidR="004F2935" w:rsidRPr="004F2935">
          <w:rPr>
            <w:rFonts w:cs="Times New Roman"/>
            <w:noProof/>
            <w:webHidden/>
            <w:sz w:val="24"/>
            <w:szCs w:val="24"/>
          </w:rPr>
          <w:fldChar w:fldCharType="separate"/>
        </w:r>
        <w:r w:rsidR="005E2614">
          <w:rPr>
            <w:rFonts w:cs="Times New Roman"/>
            <w:noProof/>
            <w:webHidden/>
            <w:sz w:val="24"/>
            <w:szCs w:val="24"/>
          </w:rPr>
          <w:t>28</w:t>
        </w:r>
        <w:r w:rsidR="004F2935" w:rsidRPr="004F2935">
          <w:rPr>
            <w:rFonts w:cs="Times New Roman"/>
            <w:noProof/>
            <w:webHidden/>
            <w:sz w:val="24"/>
            <w:szCs w:val="24"/>
          </w:rPr>
          <w:fldChar w:fldCharType="end"/>
        </w:r>
      </w:hyperlink>
    </w:p>
    <w:p w14:paraId="0782176C" w14:textId="77777777" w:rsidR="004F2935" w:rsidRPr="004F2935" w:rsidRDefault="007E377E" w:rsidP="004F2935">
      <w:pPr>
        <w:pStyle w:val="27"/>
        <w:tabs>
          <w:tab w:val="right" w:leader="dot" w:pos="9911"/>
        </w:tabs>
        <w:spacing w:before="0"/>
        <w:rPr>
          <w:rFonts w:eastAsiaTheme="minorEastAsia" w:cs="Times New Roman"/>
          <w:b w:val="0"/>
          <w:iCs w:val="0"/>
          <w:caps w:val="0"/>
          <w:noProof/>
          <w:sz w:val="24"/>
          <w:szCs w:val="24"/>
          <w:lang w:eastAsia="ru-RU"/>
        </w:rPr>
      </w:pPr>
      <w:hyperlink w:anchor="_Toc27066501" w:history="1">
        <w:r w:rsidR="004F2935" w:rsidRPr="004F2935">
          <w:rPr>
            <w:rStyle w:val="aff9"/>
            <w:rFonts w:cs="Times New Roman"/>
            <w:b w:val="0"/>
            <w:noProof/>
            <w:sz w:val="24"/>
            <w:szCs w:val="24"/>
          </w:rPr>
          <w:t>ГЛАВА 3. ЭКОЛОГИЧЕСКОЕ СОСТОЯНИЕ ТЕРРИТОРИИ. ЗОНЫ С ОСОБЫМИ УСЛОВИЯМИ ИСПОЛЬЗОВАНИЯ ТЕРРИТОРИЙ</w:t>
        </w:r>
        <w:r w:rsidR="004F2935" w:rsidRPr="004F2935">
          <w:rPr>
            <w:rFonts w:cs="Times New Roman"/>
            <w:b w:val="0"/>
            <w:noProof/>
            <w:webHidden/>
            <w:sz w:val="24"/>
            <w:szCs w:val="24"/>
          </w:rPr>
          <w:tab/>
        </w:r>
        <w:r w:rsidR="004F2935" w:rsidRPr="004F2935">
          <w:rPr>
            <w:rFonts w:cs="Times New Roman"/>
            <w:b w:val="0"/>
            <w:noProof/>
            <w:webHidden/>
            <w:sz w:val="24"/>
            <w:szCs w:val="24"/>
          </w:rPr>
          <w:fldChar w:fldCharType="begin"/>
        </w:r>
        <w:r w:rsidR="004F2935" w:rsidRPr="004F2935">
          <w:rPr>
            <w:rFonts w:cs="Times New Roman"/>
            <w:b w:val="0"/>
            <w:noProof/>
            <w:webHidden/>
            <w:sz w:val="24"/>
            <w:szCs w:val="24"/>
          </w:rPr>
          <w:instrText xml:space="preserve"> PAGEREF _Toc27066501 \h </w:instrText>
        </w:r>
        <w:r w:rsidR="004F2935" w:rsidRPr="004F2935">
          <w:rPr>
            <w:rFonts w:cs="Times New Roman"/>
            <w:b w:val="0"/>
            <w:noProof/>
            <w:webHidden/>
            <w:sz w:val="24"/>
            <w:szCs w:val="24"/>
          </w:rPr>
        </w:r>
        <w:r w:rsidR="004F2935" w:rsidRPr="004F2935">
          <w:rPr>
            <w:rFonts w:cs="Times New Roman"/>
            <w:b w:val="0"/>
            <w:noProof/>
            <w:webHidden/>
            <w:sz w:val="24"/>
            <w:szCs w:val="24"/>
          </w:rPr>
          <w:fldChar w:fldCharType="separate"/>
        </w:r>
        <w:r w:rsidR="005E2614">
          <w:rPr>
            <w:rFonts w:cs="Times New Roman"/>
            <w:b w:val="0"/>
            <w:noProof/>
            <w:webHidden/>
            <w:sz w:val="24"/>
            <w:szCs w:val="24"/>
          </w:rPr>
          <w:t>30</w:t>
        </w:r>
        <w:r w:rsidR="004F2935" w:rsidRPr="004F2935">
          <w:rPr>
            <w:rFonts w:cs="Times New Roman"/>
            <w:b w:val="0"/>
            <w:noProof/>
            <w:webHidden/>
            <w:sz w:val="24"/>
            <w:szCs w:val="24"/>
          </w:rPr>
          <w:fldChar w:fldCharType="end"/>
        </w:r>
      </w:hyperlink>
    </w:p>
    <w:p w14:paraId="24C93ACA" w14:textId="77777777" w:rsidR="004F2935" w:rsidRPr="004F2935" w:rsidRDefault="007E377E" w:rsidP="004F2935">
      <w:pPr>
        <w:pStyle w:val="38"/>
        <w:tabs>
          <w:tab w:val="right" w:leader="dot" w:pos="9911"/>
        </w:tabs>
        <w:rPr>
          <w:rFonts w:eastAsiaTheme="minorEastAsia" w:cs="Times New Roman"/>
          <w:noProof/>
          <w:sz w:val="24"/>
          <w:szCs w:val="24"/>
          <w:lang w:eastAsia="ru-RU"/>
        </w:rPr>
      </w:pPr>
      <w:hyperlink w:anchor="_Toc27066502" w:history="1">
        <w:r w:rsidR="004F2935" w:rsidRPr="004F2935">
          <w:rPr>
            <w:rStyle w:val="aff9"/>
            <w:rFonts w:cs="Times New Roman"/>
            <w:noProof/>
            <w:sz w:val="24"/>
            <w:szCs w:val="24"/>
          </w:rPr>
          <w:t>3.1 Экологическое состояние территории</w:t>
        </w:r>
        <w:r w:rsidR="004F2935" w:rsidRPr="004F2935">
          <w:rPr>
            <w:rFonts w:cs="Times New Roman"/>
            <w:noProof/>
            <w:webHidden/>
            <w:sz w:val="24"/>
            <w:szCs w:val="24"/>
          </w:rPr>
          <w:tab/>
        </w:r>
        <w:r w:rsidR="004F2935" w:rsidRPr="004F2935">
          <w:rPr>
            <w:rFonts w:cs="Times New Roman"/>
            <w:noProof/>
            <w:webHidden/>
            <w:sz w:val="24"/>
            <w:szCs w:val="24"/>
          </w:rPr>
          <w:fldChar w:fldCharType="begin"/>
        </w:r>
        <w:r w:rsidR="004F2935" w:rsidRPr="004F2935">
          <w:rPr>
            <w:rFonts w:cs="Times New Roman"/>
            <w:noProof/>
            <w:webHidden/>
            <w:sz w:val="24"/>
            <w:szCs w:val="24"/>
          </w:rPr>
          <w:instrText xml:space="preserve"> PAGEREF _Toc27066502 \h </w:instrText>
        </w:r>
        <w:r w:rsidR="004F2935" w:rsidRPr="004F2935">
          <w:rPr>
            <w:rFonts w:cs="Times New Roman"/>
            <w:noProof/>
            <w:webHidden/>
            <w:sz w:val="24"/>
            <w:szCs w:val="24"/>
          </w:rPr>
        </w:r>
        <w:r w:rsidR="004F2935" w:rsidRPr="004F2935">
          <w:rPr>
            <w:rFonts w:cs="Times New Roman"/>
            <w:noProof/>
            <w:webHidden/>
            <w:sz w:val="24"/>
            <w:szCs w:val="24"/>
          </w:rPr>
          <w:fldChar w:fldCharType="separate"/>
        </w:r>
        <w:r w:rsidR="005E2614">
          <w:rPr>
            <w:rFonts w:cs="Times New Roman"/>
            <w:noProof/>
            <w:webHidden/>
            <w:sz w:val="24"/>
            <w:szCs w:val="24"/>
          </w:rPr>
          <w:t>30</w:t>
        </w:r>
        <w:r w:rsidR="004F2935" w:rsidRPr="004F2935">
          <w:rPr>
            <w:rFonts w:cs="Times New Roman"/>
            <w:noProof/>
            <w:webHidden/>
            <w:sz w:val="24"/>
            <w:szCs w:val="24"/>
          </w:rPr>
          <w:fldChar w:fldCharType="end"/>
        </w:r>
      </w:hyperlink>
    </w:p>
    <w:p w14:paraId="56E125D5" w14:textId="77777777" w:rsidR="004F2935" w:rsidRPr="004F2935" w:rsidRDefault="007E377E" w:rsidP="004F2935">
      <w:pPr>
        <w:pStyle w:val="38"/>
        <w:tabs>
          <w:tab w:val="right" w:leader="dot" w:pos="9911"/>
        </w:tabs>
        <w:rPr>
          <w:rFonts w:eastAsiaTheme="minorEastAsia" w:cs="Times New Roman"/>
          <w:noProof/>
          <w:sz w:val="24"/>
          <w:szCs w:val="24"/>
          <w:lang w:eastAsia="ru-RU"/>
        </w:rPr>
      </w:pPr>
      <w:hyperlink w:anchor="_Toc27066503" w:history="1">
        <w:r w:rsidR="004F2935" w:rsidRPr="004F2935">
          <w:rPr>
            <w:rStyle w:val="aff9"/>
            <w:rFonts w:cs="Times New Roman"/>
            <w:noProof/>
            <w:sz w:val="24"/>
            <w:szCs w:val="24"/>
          </w:rPr>
          <w:t>3.2 Санитарная очистка территории</w:t>
        </w:r>
        <w:r w:rsidR="004F2935" w:rsidRPr="004F2935">
          <w:rPr>
            <w:rFonts w:cs="Times New Roman"/>
            <w:noProof/>
            <w:webHidden/>
            <w:sz w:val="24"/>
            <w:szCs w:val="24"/>
          </w:rPr>
          <w:tab/>
        </w:r>
        <w:r w:rsidR="004F2935" w:rsidRPr="004F2935">
          <w:rPr>
            <w:rFonts w:cs="Times New Roman"/>
            <w:noProof/>
            <w:webHidden/>
            <w:sz w:val="24"/>
            <w:szCs w:val="24"/>
          </w:rPr>
          <w:fldChar w:fldCharType="begin"/>
        </w:r>
        <w:r w:rsidR="004F2935" w:rsidRPr="004F2935">
          <w:rPr>
            <w:rFonts w:cs="Times New Roman"/>
            <w:noProof/>
            <w:webHidden/>
            <w:sz w:val="24"/>
            <w:szCs w:val="24"/>
          </w:rPr>
          <w:instrText xml:space="preserve"> PAGEREF _Toc27066503 \h </w:instrText>
        </w:r>
        <w:r w:rsidR="004F2935" w:rsidRPr="004F2935">
          <w:rPr>
            <w:rFonts w:cs="Times New Roman"/>
            <w:noProof/>
            <w:webHidden/>
            <w:sz w:val="24"/>
            <w:szCs w:val="24"/>
          </w:rPr>
        </w:r>
        <w:r w:rsidR="004F2935" w:rsidRPr="004F2935">
          <w:rPr>
            <w:rFonts w:cs="Times New Roman"/>
            <w:noProof/>
            <w:webHidden/>
            <w:sz w:val="24"/>
            <w:szCs w:val="24"/>
          </w:rPr>
          <w:fldChar w:fldCharType="separate"/>
        </w:r>
        <w:r w:rsidR="005E2614">
          <w:rPr>
            <w:rFonts w:cs="Times New Roman"/>
            <w:noProof/>
            <w:webHidden/>
            <w:sz w:val="24"/>
            <w:szCs w:val="24"/>
          </w:rPr>
          <w:t>31</w:t>
        </w:r>
        <w:r w:rsidR="004F2935" w:rsidRPr="004F2935">
          <w:rPr>
            <w:rFonts w:cs="Times New Roman"/>
            <w:noProof/>
            <w:webHidden/>
            <w:sz w:val="24"/>
            <w:szCs w:val="24"/>
          </w:rPr>
          <w:fldChar w:fldCharType="end"/>
        </w:r>
      </w:hyperlink>
    </w:p>
    <w:p w14:paraId="16753D0A" w14:textId="77777777" w:rsidR="004F2935" w:rsidRPr="004F2935" w:rsidRDefault="007E377E" w:rsidP="004F2935">
      <w:pPr>
        <w:pStyle w:val="38"/>
        <w:tabs>
          <w:tab w:val="right" w:leader="dot" w:pos="9911"/>
        </w:tabs>
        <w:rPr>
          <w:rFonts w:eastAsiaTheme="minorEastAsia" w:cs="Times New Roman"/>
          <w:noProof/>
          <w:sz w:val="24"/>
          <w:szCs w:val="24"/>
          <w:lang w:eastAsia="ru-RU"/>
        </w:rPr>
      </w:pPr>
      <w:hyperlink w:anchor="_Toc27066504" w:history="1">
        <w:r w:rsidR="004F2935" w:rsidRPr="004F2935">
          <w:rPr>
            <w:rStyle w:val="aff9"/>
            <w:rFonts w:eastAsia="Times New Roman" w:cs="Times New Roman"/>
            <w:noProof/>
            <w:sz w:val="24"/>
            <w:szCs w:val="24"/>
            <w:lang w:eastAsia="ru-RU"/>
          </w:rPr>
          <w:t>3.2.1 Обращение с твердыми коммунальными отходами</w:t>
        </w:r>
        <w:r w:rsidR="004F2935" w:rsidRPr="004F2935">
          <w:rPr>
            <w:rFonts w:cs="Times New Roman"/>
            <w:noProof/>
            <w:webHidden/>
            <w:sz w:val="24"/>
            <w:szCs w:val="24"/>
          </w:rPr>
          <w:tab/>
        </w:r>
        <w:r w:rsidR="004F2935" w:rsidRPr="004F2935">
          <w:rPr>
            <w:rFonts w:cs="Times New Roman"/>
            <w:noProof/>
            <w:webHidden/>
            <w:sz w:val="24"/>
            <w:szCs w:val="24"/>
          </w:rPr>
          <w:fldChar w:fldCharType="begin"/>
        </w:r>
        <w:r w:rsidR="004F2935" w:rsidRPr="004F2935">
          <w:rPr>
            <w:rFonts w:cs="Times New Roman"/>
            <w:noProof/>
            <w:webHidden/>
            <w:sz w:val="24"/>
            <w:szCs w:val="24"/>
          </w:rPr>
          <w:instrText xml:space="preserve"> PAGEREF _Toc27066504 \h </w:instrText>
        </w:r>
        <w:r w:rsidR="004F2935" w:rsidRPr="004F2935">
          <w:rPr>
            <w:rFonts w:cs="Times New Roman"/>
            <w:noProof/>
            <w:webHidden/>
            <w:sz w:val="24"/>
            <w:szCs w:val="24"/>
          </w:rPr>
        </w:r>
        <w:r w:rsidR="004F2935" w:rsidRPr="004F2935">
          <w:rPr>
            <w:rFonts w:cs="Times New Roman"/>
            <w:noProof/>
            <w:webHidden/>
            <w:sz w:val="24"/>
            <w:szCs w:val="24"/>
          </w:rPr>
          <w:fldChar w:fldCharType="separate"/>
        </w:r>
        <w:r w:rsidR="005E2614">
          <w:rPr>
            <w:rFonts w:cs="Times New Roman"/>
            <w:noProof/>
            <w:webHidden/>
            <w:sz w:val="24"/>
            <w:szCs w:val="24"/>
          </w:rPr>
          <w:t>32</w:t>
        </w:r>
        <w:r w:rsidR="004F2935" w:rsidRPr="004F2935">
          <w:rPr>
            <w:rFonts w:cs="Times New Roman"/>
            <w:noProof/>
            <w:webHidden/>
            <w:sz w:val="24"/>
            <w:szCs w:val="24"/>
          </w:rPr>
          <w:fldChar w:fldCharType="end"/>
        </w:r>
      </w:hyperlink>
    </w:p>
    <w:p w14:paraId="2AB36840" w14:textId="77777777" w:rsidR="004F2935" w:rsidRPr="004F2935" w:rsidRDefault="007E377E" w:rsidP="004F2935">
      <w:pPr>
        <w:pStyle w:val="38"/>
        <w:tabs>
          <w:tab w:val="right" w:leader="dot" w:pos="9911"/>
        </w:tabs>
        <w:rPr>
          <w:rFonts w:eastAsiaTheme="minorEastAsia" w:cs="Times New Roman"/>
          <w:noProof/>
          <w:sz w:val="24"/>
          <w:szCs w:val="24"/>
          <w:lang w:eastAsia="ru-RU"/>
        </w:rPr>
      </w:pPr>
      <w:hyperlink w:anchor="_Toc27066505" w:history="1">
        <w:r w:rsidR="004F2935" w:rsidRPr="004F2935">
          <w:rPr>
            <w:rStyle w:val="aff9"/>
            <w:rFonts w:cs="Times New Roman"/>
            <w:noProof/>
            <w:sz w:val="24"/>
            <w:szCs w:val="24"/>
          </w:rPr>
          <w:t>3.2.2 Обращение с биологическими отходами</w:t>
        </w:r>
        <w:r w:rsidR="004F2935" w:rsidRPr="004F2935">
          <w:rPr>
            <w:rFonts w:cs="Times New Roman"/>
            <w:noProof/>
            <w:webHidden/>
            <w:sz w:val="24"/>
            <w:szCs w:val="24"/>
          </w:rPr>
          <w:tab/>
        </w:r>
        <w:r w:rsidR="004F2935" w:rsidRPr="004F2935">
          <w:rPr>
            <w:rFonts w:cs="Times New Roman"/>
            <w:noProof/>
            <w:webHidden/>
            <w:sz w:val="24"/>
            <w:szCs w:val="24"/>
          </w:rPr>
          <w:fldChar w:fldCharType="begin"/>
        </w:r>
        <w:r w:rsidR="004F2935" w:rsidRPr="004F2935">
          <w:rPr>
            <w:rFonts w:cs="Times New Roman"/>
            <w:noProof/>
            <w:webHidden/>
            <w:sz w:val="24"/>
            <w:szCs w:val="24"/>
          </w:rPr>
          <w:instrText xml:space="preserve"> PAGEREF _Toc27066505 \h </w:instrText>
        </w:r>
        <w:r w:rsidR="004F2935" w:rsidRPr="004F2935">
          <w:rPr>
            <w:rFonts w:cs="Times New Roman"/>
            <w:noProof/>
            <w:webHidden/>
            <w:sz w:val="24"/>
            <w:szCs w:val="24"/>
          </w:rPr>
        </w:r>
        <w:r w:rsidR="004F2935" w:rsidRPr="004F2935">
          <w:rPr>
            <w:rFonts w:cs="Times New Roman"/>
            <w:noProof/>
            <w:webHidden/>
            <w:sz w:val="24"/>
            <w:szCs w:val="24"/>
          </w:rPr>
          <w:fldChar w:fldCharType="separate"/>
        </w:r>
        <w:r w:rsidR="005E2614">
          <w:rPr>
            <w:rFonts w:cs="Times New Roman"/>
            <w:noProof/>
            <w:webHidden/>
            <w:sz w:val="24"/>
            <w:szCs w:val="24"/>
          </w:rPr>
          <w:t>33</w:t>
        </w:r>
        <w:r w:rsidR="004F2935" w:rsidRPr="004F2935">
          <w:rPr>
            <w:rFonts w:cs="Times New Roman"/>
            <w:noProof/>
            <w:webHidden/>
            <w:sz w:val="24"/>
            <w:szCs w:val="24"/>
          </w:rPr>
          <w:fldChar w:fldCharType="end"/>
        </w:r>
      </w:hyperlink>
    </w:p>
    <w:p w14:paraId="3FB31AE5" w14:textId="77777777" w:rsidR="004F2935" w:rsidRPr="004F2935" w:rsidRDefault="007E377E" w:rsidP="004F2935">
      <w:pPr>
        <w:pStyle w:val="38"/>
        <w:tabs>
          <w:tab w:val="right" w:leader="dot" w:pos="9911"/>
        </w:tabs>
        <w:rPr>
          <w:rFonts w:eastAsiaTheme="minorEastAsia" w:cs="Times New Roman"/>
          <w:noProof/>
          <w:sz w:val="24"/>
          <w:szCs w:val="24"/>
          <w:lang w:eastAsia="ru-RU"/>
        </w:rPr>
      </w:pPr>
      <w:hyperlink w:anchor="_Toc27066506" w:history="1">
        <w:r w:rsidR="004F2935" w:rsidRPr="004F2935">
          <w:rPr>
            <w:rStyle w:val="aff9"/>
            <w:rFonts w:cs="Times New Roman"/>
            <w:noProof/>
            <w:sz w:val="24"/>
            <w:szCs w:val="24"/>
          </w:rPr>
          <w:t>3.3 Зоны с особыми условиями использования территории</w:t>
        </w:r>
        <w:r w:rsidR="004F2935" w:rsidRPr="004F2935">
          <w:rPr>
            <w:rFonts w:cs="Times New Roman"/>
            <w:noProof/>
            <w:webHidden/>
            <w:sz w:val="24"/>
            <w:szCs w:val="24"/>
          </w:rPr>
          <w:tab/>
        </w:r>
        <w:r w:rsidR="004F2935" w:rsidRPr="004F2935">
          <w:rPr>
            <w:rFonts w:cs="Times New Roman"/>
            <w:noProof/>
            <w:webHidden/>
            <w:sz w:val="24"/>
            <w:szCs w:val="24"/>
          </w:rPr>
          <w:fldChar w:fldCharType="begin"/>
        </w:r>
        <w:r w:rsidR="004F2935" w:rsidRPr="004F2935">
          <w:rPr>
            <w:rFonts w:cs="Times New Roman"/>
            <w:noProof/>
            <w:webHidden/>
            <w:sz w:val="24"/>
            <w:szCs w:val="24"/>
          </w:rPr>
          <w:instrText xml:space="preserve"> PAGEREF _Toc27066506 \h </w:instrText>
        </w:r>
        <w:r w:rsidR="004F2935" w:rsidRPr="004F2935">
          <w:rPr>
            <w:rFonts w:cs="Times New Roman"/>
            <w:noProof/>
            <w:webHidden/>
            <w:sz w:val="24"/>
            <w:szCs w:val="24"/>
          </w:rPr>
        </w:r>
        <w:r w:rsidR="004F2935" w:rsidRPr="004F2935">
          <w:rPr>
            <w:rFonts w:cs="Times New Roman"/>
            <w:noProof/>
            <w:webHidden/>
            <w:sz w:val="24"/>
            <w:szCs w:val="24"/>
          </w:rPr>
          <w:fldChar w:fldCharType="separate"/>
        </w:r>
        <w:r w:rsidR="005E2614">
          <w:rPr>
            <w:rFonts w:cs="Times New Roman"/>
            <w:noProof/>
            <w:webHidden/>
            <w:sz w:val="24"/>
            <w:szCs w:val="24"/>
          </w:rPr>
          <w:t>33</w:t>
        </w:r>
        <w:r w:rsidR="004F2935" w:rsidRPr="004F2935">
          <w:rPr>
            <w:rFonts w:cs="Times New Roman"/>
            <w:noProof/>
            <w:webHidden/>
            <w:sz w:val="24"/>
            <w:szCs w:val="24"/>
          </w:rPr>
          <w:fldChar w:fldCharType="end"/>
        </w:r>
      </w:hyperlink>
    </w:p>
    <w:p w14:paraId="551B8D25" w14:textId="77777777" w:rsidR="004F2935" w:rsidRPr="004F2935" w:rsidRDefault="007E377E" w:rsidP="004F2935">
      <w:pPr>
        <w:pStyle w:val="27"/>
        <w:tabs>
          <w:tab w:val="right" w:leader="dot" w:pos="9911"/>
        </w:tabs>
        <w:spacing w:before="0"/>
        <w:rPr>
          <w:rFonts w:eastAsiaTheme="minorEastAsia" w:cs="Times New Roman"/>
          <w:b w:val="0"/>
          <w:iCs w:val="0"/>
          <w:caps w:val="0"/>
          <w:noProof/>
          <w:sz w:val="24"/>
          <w:szCs w:val="24"/>
          <w:lang w:eastAsia="ru-RU"/>
        </w:rPr>
      </w:pPr>
      <w:hyperlink w:anchor="_Toc27066507" w:history="1">
        <w:r w:rsidR="004F2935" w:rsidRPr="004F2935">
          <w:rPr>
            <w:rStyle w:val="aff9"/>
            <w:rFonts w:eastAsia="Times New Roman" w:cs="Times New Roman"/>
            <w:b w:val="0"/>
            <w:noProof/>
            <w:sz w:val="24"/>
            <w:szCs w:val="24"/>
            <w:lang w:eastAsia="ru-RU"/>
          </w:rPr>
          <w:t>ГЛАВА 4. ДЕМОГРАФИЧЕСКИЕ ТЕНДЕНЦИИ. ПРОГНОЗ ЧИСЛЕННОСТИ НАСЕЛЕНИЯ</w:t>
        </w:r>
        <w:r w:rsidR="004F2935" w:rsidRPr="004F2935">
          <w:rPr>
            <w:rFonts w:cs="Times New Roman"/>
            <w:b w:val="0"/>
            <w:noProof/>
            <w:webHidden/>
            <w:sz w:val="24"/>
            <w:szCs w:val="24"/>
          </w:rPr>
          <w:tab/>
        </w:r>
        <w:r w:rsidR="004F2935" w:rsidRPr="004F2935">
          <w:rPr>
            <w:rFonts w:cs="Times New Roman"/>
            <w:b w:val="0"/>
            <w:noProof/>
            <w:webHidden/>
            <w:sz w:val="24"/>
            <w:szCs w:val="24"/>
          </w:rPr>
          <w:fldChar w:fldCharType="begin"/>
        </w:r>
        <w:r w:rsidR="004F2935" w:rsidRPr="004F2935">
          <w:rPr>
            <w:rFonts w:cs="Times New Roman"/>
            <w:b w:val="0"/>
            <w:noProof/>
            <w:webHidden/>
            <w:sz w:val="24"/>
            <w:szCs w:val="24"/>
          </w:rPr>
          <w:instrText xml:space="preserve"> PAGEREF _Toc27066507 \h </w:instrText>
        </w:r>
        <w:r w:rsidR="004F2935" w:rsidRPr="004F2935">
          <w:rPr>
            <w:rFonts w:cs="Times New Roman"/>
            <w:b w:val="0"/>
            <w:noProof/>
            <w:webHidden/>
            <w:sz w:val="24"/>
            <w:szCs w:val="24"/>
          </w:rPr>
        </w:r>
        <w:r w:rsidR="004F2935" w:rsidRPr="004F2935">
          <w:rPr>
            <w:rFonts w:cs="Times New Roman"/>
            <w:b w:val="0"/>
            <w:noProof/>
            <w:webHidden/>
            <w:sz w:val="24"/>
            <w:szCs w:val="24"/>
          </w:rPr>
          <w:fldChar w:fldCharType="separate"/>
        </w:r>
        <w:r w:rsidR="005E2614">
          <w:rPr>
            <w:rFonts w:cs="Times New Roman"/>
            <w:b w:val="0"/>
            <w:noProof/>
            <w:webHidden/>
            <w:sz w:val="24"/>
            <w:szCs w:val="24"/>
          </w:rPr>
          <w:t>44</w:t>
        </w:r>
        <w:r w:rsidR="004F2935" w:rsidRPr="004F2935">
          <w:rPr>
            <w:rFonts w:cs="Times New Roman"/>
            <w:b w:val="0"/>
            <w:noProof/>
            <w:webHidden/>
            <w:sz w:val="24"/>
            <w:szCs w:val="24"/>
          </w:rPr>
          <w:fldChar w:fldCharType="end"/>
        </w:r>
      </w:hyperlink>
    </w:p>
    <w:p w14:paraId="1D02A8FF" w14:textId="77777777" w:rsidR="004F2935" w:rsidRPr="004F2935" w:rsidRDefault="007E377E" w:rsidP="004F2935">
      <w:pPr>
        <w:pStyle w:val="38"/>
        <w:tabs>
          <w:tab w:val="right" w:leader="dot" w:pos="9911"/>
        </w:tabs>
        <w:rPr>
          <w:rFonts w:eastAsiaTheme="minorEastAsia" w:cs="Times New Roman"/>
          <w:noProof/>
          <w:sz w:val="24"/>
          <w:szCs w:val="24"/>
          <w:lang w:eastAsia="ru-RU"/>
        </w:rPr>
      </w:pPr>
      <w:hyperlink w:anchor="_Toc27066508" w:history="1">
        <w:r w:rsidR="004F2935" w:rsidRPr="004F2935">
          <w:rPr>
            <w:rStyle w:val="aff9"/>
            <w:rFonts w:eastAsia="Times New Roman" w:cs="Times New Roman"/>
            <w:iCs/>
            <w:noProof/>
            <w:sz w:val="24"/>
            <w:szCs w:val="24"/>
            <w:lang w:eastAsia="ru-RU"/>
          </w:rPr>
          <w:t>4.1 Существующая демографическая ситуация</w:t>
        </w:r>
        <w:r w:rsidR="004F2935" w:rsidRPr="004F2935">
          <w:rPr>
            <w:rFonts w:cs="Times New Roman"/>
            <w:noProof/>
            <w:webHidden/>
            <w:sz w:val="24"/>
            <w:szCs w:val="24"/>
          </w:rPr>
          <w:tab/>
        </w:r>
        <w:r w:rsidR="004F2935" w:rsidRPr="004F2935">
          <w:rPr>
            <w:rFonts w:cs="Times New Roman"/>
            <w:noProof/>
            <w:webHidden/>
            <w:sz w:val="24"/>
            <w:szCs w:val="24"/>
          </w:rPr>
          <w:fldChar w:fldCharType="begin"/>
        </w:r>
        <w:r w:rsidR="004F2935" w:rsidRPr="004F2935">
          <w:rPr>
            <w:rFonts w:cs="Times New Roman"/>
            <w:noProof/>
            <w:webHidden/>
            <w:sz w:val="24"/>
            <w:szCs w:val="24"/>
          </w:rPr>
          <w:instrText xml:space="preserve"> PAGEREF _Toc27066508 \h </w:instrText>
        </w:r>
        <w:r w:rsidR="004F2935" w:rsidRPr="004F2935">
          <w:rPr>
            <w:rFonts w:cs="Times New Roman"/>
            <w:noProof/>
            <w:webHidden/>
            <w:sz w:val="24"/>
            <w:szCs w:val="24"/>
          </w:rPr>
        </w:r>
        <w:r w:rsidR="004F2935" w:rsidRPr="004F2935">
          <w:rPr>
            <w:rFonts w:cs="Times New Roman"/>
            <w:noProof/>
            <w:webHidden/>
            <w:sz w:val="24"/>
            <w:szCs w:val="24"/>
          </w:rPr>
          <w:fldChar w:fldCharType="separate"/>
        </w:r>
        <w:r w:rsidR="005E2614">
          <w:rPr>
            <w:rFonts w:cs="Times New Roman"/>
            <w:noProof/>
            <w:webHidden/>
            <w:sz w:val="24"/>
            <w:szCs w:val="24"/>
          </w:rPr>
          <w:t>44</w:t>
        </w:r>
        <w:r w:rsidR="004F2935" w:rsidRPr="004F2935">
          <w:rPr>
            <w:rFonts w:cs="Times New Roman"/>
            <w:noProof/>
            <w:webHidden/>
            <w:sz w:val="24"/>
            <w:szCs w:val="24"/>
          </w:rPr>
          <w:fldChar w:fldCharType="end"/>
        </w:r>
      </w:hyperlink>
    </w:p>
    <w:p w14:paraId="0A1A0F57" w14:textId="77777777" w:rsidR="004F2935" w:rsidRPr="004F2935" w:rsidRDefault="007E377E" w:rsidP="004F2935">
      <w:pPr>
        <w:pStyle w:val="38"/>
        <w:tabs>
          <w:tab w:val="right" w:leader="dot" w:pos="9911"/>
        </w:tabs>
        <w:rPr>
          <w:rFonts w:eastAsiaTheme="minorEastAsia" w:cs="Times New Roman"/>
          <w:noProof/>
          <w:sz w:val="24"/>
          <w:szCs w:val="24"/>
          <w:lang w:eastAsia="ru-RU"/>
        </w:rPr>
      </w:pPr>
      <w:hyperlink w:anchor="_Toc27066509" w:history="1">
        <w:r w:rsidR="004F2935" w:rsidRPr="004F2935">
          <w:rPr>
            <w:rStyle w:val="aff9"/>
            <w:rFonts w:eastAsia="Times New Roman" w:cs="Times New Roman"/>
            <w:iCs/>
            <w:noProof/>
            <w:sz w:val="24"/>
            <w:szCs w:val="24"/>
            <w:lang w:eastAsia="ru-RU"/>
          </w:rPr>
          <w:t>4.2 Рынок труда и перспективы его развития</w:t>
        </w:r>
        <w:r w:rsidR="004F2935" w:rsidRPr="004F2935">
          <w:rPr>
            <w:rFonts w:cs="Times New Roman"/>
            <w:noProof/>
            <w:webHidden/>
            <w:sz w:val="24"/>
            <w:szCs w:val="24"/>
          </w:rPr>
          <w:tab/>
        </w:r>
        <w:r w:rsidR="004F2935" w:rsidRPr="004F2935">
          <w:rPr>
            <w:rFonts w:cs="Times New Roman"/>
            <w:noProof/>
            <w:webHidden/>
            <w:sz w:val="24"/>
            <w:szCs w:val="24"/>
          </w:rPr>
          <w:fldChar w:fldCharType="begin"/>
        </w:r>
        <w:r w:rsidR="004F2935" w:rsidRPr="004F2935">
          <w:rPr>
            <w:rFonts w:cs="Times New Roman"/>
            <w:noProof/>
            <w:webHidden/>
            <w:sz w:val="24"/>
            <w:szCs w:val="24"/>
          </w:rPr>
          <w:instrText xml:space="preserve"> PAGEREF _Toc27066509 \h </w:instrText>
        </w:r>
        <w:r w:rsidR="004F2935" w:rsidRPr="004F2935">
          <w:rPr>
            <w:rFonts w:cs="Times New Roman"/>
            <w:noProof/>
            <w:webHidden/>
            <w:sz w:val="24"/>
            <w:szCs w:val="24"/>
          </w:rPr>
        </w:r>
        <w:r w:rsidR="004F2935" w:rsidRPr="004F2935">
          <w:rPr>
            <w:rFonts w:cs="Times New Roman"/>
            <w:noProof/>
            <w:webHidden/>
            <w:sz w:val="24"/>
            <w:szCs w:val="24"/>
          </w:rPr>
          <w:fldChar w:fldCharType="separate"/>
        </w:r>
        <w:r w:rsidR="005E2614">
          <w:rPr>
            <w:rFonts w:cs="Times New Roman"/>
            <w:noProof/>
            <w:webHidden/>
            <w:sz w:val="24"/>
            <w:szCs w:val="24"/>
          </w:rPr>
          <w:t>46</w:t>
        </w:r>
        <w:r w:rsidR="004F2935" w:rsidRPr="004F2935">
          <w:rPr>
            <w:rFonts w:cs="Times New Roman"/>
            <w:noProof/>
            <w:webHidden/>
            <w:sz w:val="24"/>
            <w:szCs w:val="24"/>
          </w:rPr>
          <w:fldChar w:fldCharType="end"/>
        </w:r>
      </w:hyperlink>
    </w:p>
    <w:p w14:paraId="24CB21C6" w14:textId="77777777" w:rsidR="004F2935" w:rsidRPr="004F2935" w:rsidRDefault="007E377E" w:rsidP="004F2935">
      <w:pPr>
        <w:pStyle w:val="38"/>
        <w:tabs>
          <w:tab w:val="right" w:leader="dot" w:pos="9911"/>
        </w:tabs>
        <w:rPr>
          <w:rFonts w:eastAsiaTheme="minorEastAsia" w:cs="Times New Roman"/>
          <w:noProof/>
          <w:sz w:val="24"/>
          <w:szCs w:val="24"/>
          <w:lang w:eastAsia="ru-RU"/>
        </w:rPr>
      </w:pPr>
      <w:hyperlink w:anchor="_Toc27066510" w:history="1">
        <w:r w:rsidR="004F2935" w:rsidRPr="004F2935">
          <w:rPr>
            <w:rStyle w:val="aff9"/>
            <w:rFonts w:eastAsia="Times New Roman" w:cs="Times New Roman"/>
            <w:iCs/>
            <w:noProof/>
            <w:sz w:val="24"/>
            <w:szCs w:val="24"/>
            <w:lang w:eastAsia="ru-RU"/>
          </w:rPr>
          <w:t>4.3 Демографический прогноз</w:t>
        </w:r>
        <w:r w:rsidR="004F2935" w:rsidRPr="004F2935">
          <w:rPr>
            <w:rFonts w:cs="Times New Roman"/>
            <w:noProof/>
            <w:webHidden/>
            <w:sz w:val="24"/>
            <w:szCs w:val="24"/>
          </w:rPr>
          <w:tab/>
        </w:r>
        <w:r w:rsidR="004F2935" w:rsidRPr="004F2935">
          <w:rPr>
            <w:rFonts w:cs="Times New Roman"/>
            <w:noProof/>
            <w:webHidden/>
            <w:sz w:val="24"/>
            <w:szCs w:val="24"/>
          </w:rPr>
          <w:fldChar w:fldCharType="begin"/>
        </w:r>
        <w:r w:rsidR="004F2935" w:rsidRPr="004F2935">
          <w:rPr>
            <w:rFonts w:cs="Times New Roman"/>
            <w:noProof/>
            <w:webHidden/>
            <w:sz w:val="24"/>
            <w:szCs w:val="24"/>
          </w:rPr>
          <w:instrText xml:space="preserve"> PAGEREF _Toc27066510 \h </w:instrText>
        </w:r>
        <w:r w:rsidR="004F2935" w:rsidRPr="004F2935">
          <w:rPr>
            <w:rFonts w:cs="Times New Roman"/>
            <w:noProof/>
            <w:webHidden/>
            <w:sz w:val="24"/>
            <w:szCs w:val="24"/>
          </w:rPr>
        </w:r>
        <w:r w:rsidR="004F2935" w:rsidRPr="004F2935">
          <w:rPr>
            <w:rFonts w:cs="Times New Roman"/>
            <w:noProof/>
            <w:webHidden/>
            <w:sz w:val="24"/>
            <w:szCs w:val="24"/>
          </w:rPr>
          <w:fldChar w:fldCharType="separate"/>
        </w:r>
        <w:r w:rsidR="005E2614">
          <w:rPr>
            <w:rFonts w:cs="Times New Roman"/>
            <w:noProof/>
            <w:webHidden/>
            <w:sz w:val="24"/>
            <w:szCs w:val="24"/>
          </w:rPr>
          <w:t>47</w:t>
        </w:r>
        <w:r w:rsidR="004F2935" w:rsidRPr="004F2935">
          <w:rPr>
            <w:rFonts w:cs="Times New Roman"/>
            <w:noProof/>
            <w:webHidden/>
            <w:sz w:val="24"/>
            <w:szCs w:val="24"/>
          </w:rPr>
          <w:fldChar w:fldCharType="end"/>
        </w:r>
      </w:hyperlink>
    </w:p>
    <w:p w14:paraId="1FDB6001" w14:textId="77777777" w:rsidR="004F2935" w:rsidRPr="004F2935" w:rsidRDefault="007E377E" w:rsidP="004F2935">
      <w:pPr>
        <w:pStyle w:val="27"/>
        <w:tabs>
          <w:tab w:val="right" w:leader="dot" w:pos="9911"/>
        </w:tabs>
        <w:spacing w:before="0"/>
        <w:rPr>
          <w:rFonts w:eastAsiaTheme="minorEastAsia" w:cs="Times New Roman"/>
          <w:b w:val="0"/>
          <w:iCs w:val="0"/>
          <w:caps w:val="0"/>
          <w:noProof/>
          <w:sz w:val="24"/>
          <w:szCs w:val="24"/>
          <w:lang w:eastAsia="ru-RU"/>
        </w:rPr>
      </w:pPr>
      <w:hyperlink w:anchor="_Toc27066511" w:history="1">
        <w:r w:rsidR="004F2935" w:rsidRPr="004F2935">
          <w:rPr>
            <w:rStyle w:val="aff9"/>
            <w:rFonts w:cs="Times New Roman"/>
            <w:b w:val="0"/>
            <w:noProof/>
            <w:sz w:val="24"/>
            <w:szCs w:val="24"/>
          </w:rPr>
          <w:t>ГЛАВА 5. ЖИЛИЩНЫЙ ФОНД</w:t>
        </w:r>
        <w:r w:rsidR="004F2935" w:rsidRPr="004F2935">
          <w:rPr>
            <w:rFonts w:cs="Times New Roman"/>
            <w:b w:val="0"/>
            <w:noProof/>
            <w:webHidden/>
            <w:sz w:val="24"/>
            <w:szCs w:val="24"/>
          </w:rPr>
          <w:tab/>
        </w:r>
        <w:r w:rsidR="004F2935" w:rsidRPr="004F2935">
          <w:rPr>
            <w:rFonts w:cs="Times New Roman"/>
            <w:b w:val="0"/>
            <w:noProof/>
            <w:webHidden/>
            <w:sz w:val="24"/>
            <w:szCs w:val="24"/>
          </w:rPr>
          <w:fldChar w:fldCharType="begin"/>
        </w:r>
        <w:r w:rsidR="004F2935" w:rsidRPr="004F2935">
          <w:rPr>
            <w:rFonts w:cs="Times New Roman"/>
            <w:b w:val="0"/>
            <w:noProof/>
            <w:webHidden/>
            <w:sz w:val="24"/>
            <w:szCs w:val="24"/>
          </w:rPr>
          <w:instrText xml:space="preserve"> PAGEREF _Toc27066511 \h </w:instrText>
        </w:r>
        <w:r w:rsidR="004F2935" w:rsidRPr="004F2935">
          <w:rPr>
            <w:rFonts w:cs="Times New Roman"/>
            <w:b w:val="0"/>
            <w:noProof/>
            <w:webHidden/>
            <w:sz w:val="24"/>
            <w:szCs w:val="24"/>
          </w:rPr>
        </w:r>
        <w:r w:rsidR="004F2935" w:rsidRPr="004F2935">
          <w:rPr>
            <w:rFonts w:cs="Times New Roman"/>
            <w:b w:val="0"/>
            <w:noProof/>
            <w:webHidden/>
            <w:sz w:val="24"/>
            <w:szCs w:val="24"/>
          </w:rPr>
          <w:fldChar w:fldCharType="separate"/>
        </w:r>
        <w:r w:rsidR="005E2614">
          <w:rPr>
            <w:rFonts w:cs="Times New Roman"/>
            <w:b w:val="0"/>
            <w:noProof/>
            <w:webHidden/>
            <w:sz w:val="24"/>
            <w:szCs w:val="24"/>
          </w:rPr>
          <w:t>51</w:t>
        </w:r>
        <w:r w:rsidR="004F2935" w:rsidRPr="004F2935">
          <w:rPr>
            <w:rFonts w:cs="Times New Roman"/>
            <w:b w:val="0"/>
            <w:noProof/>
            <w:webHidden/>
            <w:sz w:val="24"/>
            <w:szCs w:val="24"/>
          </w:rPr>
          <w:fldChar w:fldCharType="end"/>
        </w:r>
      </w:hyperlink>
    </w:p>
    <w:p w14:paraId="3DFECD3F" w14:textId="77777777" w:rsidR="004F2935" w:rsidRPr="004F2935" w:rsidRDefault="007E377E" w:rsidP="004F2935">
      <w:pPr>
        <w:pStyle w:val="38"/>
        <w:tabs>
          <w:tab w:val="right" w:leader="dot" w:pos="9911"/>
        </w:tabs>
        <w:rPr>
          <w:rFonts w:eastAsiaTheme="minorEastAsia" w:cs="Times New Roman"/>
          <w:noProof/>
          <w:sz w:val="24"/>
          <w:szCs w:val="24"/>
          <w:lang w:eastAsia="ru-RU"/>
        </w:rPr>
      </w:pPr>
      <w:hyperlink w:anchor="_Toc27066512" w:history="1">
        <w:r w:rsidR="004F2935" w:rsidRPr="004F2935">
          <w:rPr>
            <w:rStyle w:val="aff9"/>
            <w:rFonts w:eastAsia="Times New Roman" w:cs="Times New Roman"/>
            <w:iCs/>
            <w:noProof/>
            <w:sz w:val="24"/>
            <w:szCs w:val="24"/>
            <w:lang w:eastAsia="ru-RU"/>
          </w:rPr>
          <w:t>5.1 Существующее состояние</w:t>
        </w:r>
        <w:r w:rsidR="004F2935" w:rsidRPr="004F2935">
          <w:rPr>
            <w:rFonts w:cs="Times New Roman"/>
            <w:noProof/>
            <w:webHidden/>
            <w:sz w:val="24"/>
            <w:szCs w:val="24"/>
          </w:rPr>
          <w:tab/>
        </w:r>
        <w:r w:rsidR="004F2935" w:rsidRPr="004F2935">
          <w:rPr>
            <w:rFonts w:cs="Times New Roman"/>
            <w:noProof/>
            <w:webHidden/>
            <w:sz w:val="24"/>
            <w:szCs w:val="24"/>
          </w:rPr>
          <w:fldChar w:fldCharType="begin"/>
        </w:r>
        <w:r w:rsidR="004F2935" w:rsidRPr="004F2935">
          <w:rPr>
            <w:rFonts w:cs="Times New Roman"/>
            <w:noProof/>
            <w:webHidden/>
            <w:sz w:val="24"/>
            <w:szCs w:val="24"/>
          </w:rPr>
          <w:instrText xml:space="preserve"> PAGEREF _Toc27066512 \h </w:instrText>
        </w:r>
        <w:r w:rsidR="004F2935" w:rsidRPr="004F2935">
          <w:rPr>
            <w:rFonts w:cs="Times New Roman"/>
            <w:noProof/>
            <w:webHidden/>
            <w:sz w:val="24"/>
            <w:szCs w:val="24"/>
          </w:rPr>
        </w:r>
        <w:r w:rsidR="004F2935" w:rsidRPr="004F2935">
          <w:rPr>
            <w:rFonts w:cs="Times New Roman"/>
            <w:noProof/>
            <w:webHidden/>
            <w:sz w:val="24"/>
            <w:szCs w:val="24"/>
          </w:rPr>
          <w:fldChar w:fldCharType="separate"/>
        </w:r>
        <w:r w:rsidR="005E2614">
          <w:rPr>
            <w:rFonts w:cs="Times New Roman"/>
            <w:noProof/>
            <w:webHidden/>
            <w:sz w:val="24"/>
            <w:szCs w:val="24"/>
          </w:rPr>
          <w:t>51</w:t>
        </w:r>
        <w:r w:rsidR="004F2935" w:rsidRPr="004F2935">
          <w:rPr>
            <w:rFonts w:cs="Times New Roman"/>
            <w:noProof/>
            <w:webHidden/>
            <w:sz w:val="24"/>
            <w:szCs w:val="24"/>
          </w:rPr>
          <w:fldChar w:fldCharType="end"/>
        </w:r>
      </w:hyperlink>
    </w:p>
    <w:p w14:paraId="7314BD47" w14:textId="77777777" w:rsidR="004F2935" w:rsidRPr="004F2935" w:rsidRDefault="007E377E" w:rsidP="004F2935">
      <w:pPr>
        <w:pStyle w:val="38"/>
        <w:tabs>
          <w:tab w:val="right" w:leader="dot" w:pos="9911"/>
        </w:tabs>
        <w:rPr>
          <w:rFonts w:eastAsiaTheme="minorEastAsia" w:cs="Times New Roman"/>
          <w:noProof/>
          <w:sz w:val="24"/>
          <w:szCs w:val="24"/>
          <w:lang w:eastAsia="ru-RU"/>
        </w:rPr>
      </w:pPr>
      <w:hyperlink w:anchor="_Toc27066513" w:history="1">
        <w:r w:rsidR="004F2935" w:rsidRPr="004F2935">
          <w:rPr>
            <w:rStyle w:val="aff9"/>
            <w:rFonts w:eastAsia="Times New Roman" w:cs="Times New Roman"/>
            <w:iCs/>
            <w:noProof/>
            <w:sz w:val="24"/>
            <w:szCs w:val="24"/>
            <w:lang w:eastAsia="ru-RU"/>
          </w:rPr>
          <w:t>5.2 Развитие жилищного строительства</w:t>
        </w:r>
        <w:r w:rsidR="004F2935" w:rsidRPr="004F2935">
          <w:rPr>
            <w:rFonts w:cs="Times New Roman"/>
            <w:noProof/>
            <w:webHidden/>
            <w:sz w:val="24"/>
            <w:szCs w:val="24"/>
          </w:rPr>
          <w:tab/>
        </w:r>
        <w:r w:rsidR="004F2935" w:rsidRPr="004F2935">
          <w:rPr>
            <w:rFonts w:cs="Times New Roman"/>
            <w:noProof/>
            <w:webHidden/>
            <w:sz w:val="24"/>
            <w:szCs w:val="24"/>
          </w:rPr>
          <w:fldChar w:fldCharType="begin"/>
        </w:r>
        <w:r w:rsidR="004F2935" w:rsidRPr="004F2935">
          <w:rPr>
            <w:rFonts w:cs="Times New Roman"/>
            <w:noProof/>
            <w:webHidden/>
            <w:sz w:val="24"/>
            <w:szCs w:val="24"/>
          </w:rPr>
          <w:instrText xml:space="preserve"> PAGEREF _Toc27066513 \h </w:instrText>
        </w:r>
        <w:r w:rsidR="004F2935" w:rsidRPr="004F2935">
          <w:rPr>
            <w:rFonts w:cs="Times New Roman"/>
            <w:noProof/>
            <w:webHidden/>
            <w:sz w:val="24"/>
            <w:szCs w:val="24"/>
          </w:rPr>
        </w:r>
        <w:r w:rsidR="004F2935" w:rsidRPr="004F2935">
          <w:rPr>
            <w:rFonts w:cs="Times New Roman"/>
            <w:noProof/>
            <w:webHidden/>
            <w:sz w:val="24"/>
            <w:szCs w:val="24"/>
          </w:rPr>
          <w:fldChar w:fldCharType="separate"/>
        </w:r>
        <w:r w:rsidR="005E2614">
          <w:rPr>
            <w:rFonts w:cs="Times New Roman"/>
            <w:noProof/>
            <w:webHidden/>
            <w:sz w:val="24"/>
            <w:szCs w:val="24"/>
          </w:rPr>
          <w:t>53</w:t>
        </w:r>
        <w:r w:rsidR="004F2935" w:rsidRPr="004F2935">
          <w:rPr>
            <w:rFonts w:cs="Times New Roman"/>
            <w:noProof/>
            <w:webHidden/>
            <w:sz w:val="24"/>
            <w:szCs w:val="24"/>
          </w:rPr>
          <w:fldChar w:fldCharType="end"/>
        </w:r>
      </w:hyperlink>
    </w:p>
    <w:p w14:paraId="7DAE535C" w14:textId="77777777" w:rsidR="004F2935" w:rsidRPr="004F2935" w:rsidRDefault="007E377E" w:rsidP="004F2935">
      <w:pPr>
        <w:pStyle w:val="27"/>
        <w:tabs>
          <w:tab w:val="right" w:leader="dot" w:pos="9911"/>
        </w:tabs>
        <w:spacing w:before="0"/>
        <w:rPr>
          <w:rFonts w:eastAsiaTheme="minorEastAsia" w:cs="Times New Roman"/>
          <w:b w:val="0"/>
          <w:iCs w:val="0"/>
          <w:caps w:val="0"/>
          <w:noProof/>
          <w:sz w:val="24"/>
          <w:szCs w:val="24"/>
          <w:lang w:eastAsia="ru-RU"/>
        </w:rPr>
      </w:pPr>
      <w:hyperlink w:anchor="_Toc27066514" w:history="1">
        <w:r w:rsidR="004F2935" w:rsidRPr="004F2935">
          <w:rPr>
            <w:rStyle w:val="aff9"/>
            <w:rFonts w:cs="Times New Roman"/>
            <w:b w:val="0"/>
            <w:noProof/>
            <w:sz w:val="24"/>
            <w:szCs w:val="24"/>
          </w:rPr>
          <w:t>ГЛАВА 6. СОЦИАЛЬНАЯ ИНФРАСТРУКТУРА</w:t>
        </w:r>
        <w:r w:rsidR="004F2935" w:rsidRPr="004F2935">
          <w:rPr>
            <w:rFonts w:cs="Times New Roman"/>
            <w:b w:val="0"/>
            <w:noProof/>
            <w:webHidden/>
            <w:sz w:val="24"/>
            <w:szCs w:val="24"/>
          </w:rPr>
          <w:tab/>
        </w:r>
        <w:r w:rsidR="004F2935" w:rsidRPr="004F2935">
          <w:rPr>
            <w:rFonts w:cs="Times New Roman"/>
            <w:b w:val="0"/>
            <w:noProof/>
            <w:webHidden/>
            <w:sz w:val="24"/>
            <w:szCs w:val="24"/>
          </w:rPr>
          <w:fldChar w:fldCharType="begin"/>
        </w:r>
        <w:r w:rsidR="004F2935" w:rsidRPr="004F2935">
          <w:rPr>
            <w:rFonts w:cs="Times New Roman"/>
            <w:b w:val="0"/>
            <w:noProof/>
            <w:webHidden/>
            <w:sz w:val="24"/>
            <w:szCs w:val="24"/>
          </w:rPr>
          <w:instrText xml:space="preserve"> PAGEREF _Toc27066514 \h </w:instrText>
        </w:r>
        <w:r w:rsidR="004F2935" w:rsidRPr="004F2935">
          <w:rPr>
            <w:rFonts w:cs="Times New Roman"/>
            <w:b w:val="0"/>
            <w:noProof/>
            <w:webHidden/>
            <w:sz w:val="24"/>
            <w:szCs w:val="24"/>
          </w:rPr>
        </w:r>
        <w:r w:rsidR="004F2935" w:rsidRPr="004F2935">
          <w:rPr>
            <w:rFonts w:cs="Times New Roman"/>
            <w:b w:val="0"/>
            <w:noProof/>
            <w:webHidden/>
            <w:sz w:val="24"/>
            <w:szCs w:val="24"/>
          </w:rPr>
          <w:fldChar w:fldCharType="separate"/>
        </w:r>
        <w:r w:rsidR="005E2614">
          <w:rPr>
            <w:rFonts w:cs="Times New Roman"/>
            <w:b w:val="0"/>
            <w:noProof/>
            <w:webHidden/>
            <w:sz w:val="24"/>
            <w:szCs w:val="24"/>
          </w:rPr>
          <w:t>56</w:t>
        </w:r>
        <w:r w:rsidR="004F2935" w:rsidRPr="004F2935">
          <w:rPr>
            <w:rFonts w:cs="Times New Roman"/>
            <w:b w:val="0"/>
            <w:noProof/>
            <w:webHidden/>
            <w:sz w:val="24"/>
            <w:szCs w:val="24"/>
          </w:rPr>
          <w:fldChar w:fldCharType="end"/>
        </w:r>
      </w:hyperlink>
    </w:p>
    <w:p w14:paraId="23C0F951" w14:textId="77777777" w:rsidR="004F2935" w:rsidRPr="004F2935" w:rsidRDefault="007E377E" w:rsidP="004F2935">
      <w:pPr>
        <w:pStyle w:val="38"/>
        <w:tabs>
          <w:tab w:val="right" w:leader="dot" w:pos="9911"/>
        </w:tabs>
        <w:rPr>
          <w:rFonts w:eastAsiaTheme="minorEastAsia" w:cs="Times New Roman"/>
          <w:noProof/>
          <w:sz w:val="24"/>
          <w:szCs w:val="24"/>
          <w:lang w:eastAsia="ru-RU"/>
        </w:rPr>
      </w:pPr>
      <w:hyperlink w:anchor="_Toc27066515" w:history="1">
        <w:r w:rsidR="004F2935" w:rsidRPr="004F2935">
          <w:rPr>
            <w:rStyle w:val="aff9"/>
            <w:rFonts w:cs="Times New Roman"/>
            <w:noProof/>
            <w:sz w:val="24"/>
            <w:szCs w:val="24"/>
          </w:rPr>
          <w:t>6.1 Система социально-бытового и культурно-досугового обслуживания сельского поселения «Кумакинское»</w:t>
        </w:r>
        <w:r w:rsidR="004F2935" w:rsidRPr="004F2935">
          <w:rPr>
            <w:rFonts w:cs="Times New Roman"/>
            <w:noProof/>
            <w:webHidden/>
            <w:sz w:val="24"/>
            <w:szCs w:val="24"/>
          </w:rPr>
          <w:tab/>
        </w:r>
        <w:r w:rsidR="004F2935" w:rsidRPr="004F2935">
          <w:rPr>
            <w:rFonts w:cs="Times New Roman"/>
            <w:noProof/>
            <w:webHidden/>
            <w:sz w:val="24"/>
            <w:szCs w:val="24"/>
          </w:rPr>
          <w:fldChar w:fldCharType="begin"/>
        </w:r>
        <w:r w:rsidR="004F2935" w:rsidRPr="004F2935">
          <w:rPr>
            <w:rFonts w:cs="Times New Roman"/>
            <w:noProof/>
            <w:webHidden/>
            <w:sz w:val="24"/>
            <w:szCs w:val="24"/>
          </w:rPr>
          <w:instrText xml:space="preserve"> PAGEREF _Toc27066515 \h </w:instrText>
        </w:r>
        <w:r w:rsidR="004F2935" w:rsidRPr="004F2935">
          <w:rPr>
            <w:rFonts w:cs="Times New Roman"/>
            <w:noProof/>
            <w:webHidden/>
            <w:sz w:val="24"/>
            <w:szCs w:val="24"/>
          </w:rPr>
        </w:r>
        <w:r w:rsidR="004F2935" w:rsidRPr="004F2935">
          <w:rPr>
            <w:rFonts w:cs="Times New Roman"/>
            <w:noProof/>
            <w:webHidden/>
            <w:sz w:val="24"/>
            <w:szCs w:val="24"/>
          </w:rPr>
          <w:fldChar w:fldCharType="separate"/>
        </w:r>
        <w:r w:rsidR="005E2614">
          <w:rPr>
            <w:rFonts w:cs="Times New Roman"/>
            <w:noProof/>
            <w:webHidden/>
            <w:sz w:val="24"/>
            <w:szCs w:val="24"/>
          </w:rPr>
          <w:t>56</w:t>
        </w:r>
        <w:r w:rsidR="004F2935" w:rsidRPr="004F2935">
          <w:rPr>
            <w:rFonts w:cs="Times New Roman"/>
            <w:noProof/>
            <w:webHidden/>
            <w:sz w:val="24"/>
            <w:szCs w:val="24"/>
          </w:rPr>
          <w:fldChar w:fldCharType="end"/>
        </w:r>
      </w:hyperlink>
    </w:p>
    <w:p w14:paraId="3D296CDF" w14:textId="77777777" w:rsidR="004F2935" w:rsidRPr="004F2935" w:rsidRDefault="007E377E" w:rsidP="004F2935">
      <w:pPr>
        <w:pStyle w:val="38"/>
        <w:tabs>
          <w:tab w:val="right" w:leader="dot" w:pos="9911"/>
        </w:tabs>
        <w:rPr>
          <w:rFonts w:eastAsiaTheme="minorEastAsia" w:cs="Times New Roman"/>
          <w:noProof/>
          <w:sz w:val="24"/>
          <w:szCs w:val="24"/>
          <w:lang w:eastAsia="ru-RU"/>
        </w:rPr>
      </w:pPr>
      <w:hyperlink w:anchor="_Toc27066516" w:history="1">
        <w:r w:rsidR="004F2935" w:rsidRPr="004F2935">
          <w:rPr>
            <w:rStyle w:val="aff9"/>
            <w:rFonts w:cs="Times New Roman"/>
            <w:noProof/>
            <w:sz w:val="24"/>
            <w:szCs w:val="24"/>
          </w:rPr>
          <w:t>6.1.1 Образование</w:t>
        </w:r>
        <w:r w:rsidR="004F2935" w:rsidRPr="004F2935">
          <w:rPr>
            <w:rFonts w:cs="Times New Roman"/>
            <w:noProof/>
            <w:webHidden/>
            <w:sz w:val="24"/>
            <w:szCs w:val="24"/>
          </w:rPr>
          <w:tab/>
        </w:r>
        <w:r w:rsidR="004F2935" w:rsidRPr="004F2935">
          <w:rPr>
            <w:rFonts w:cs="Times New Roman"/>
            <w:noProof/>
            <w:webHidden/>
            <w:sz w:val="24"/>
            <w:szCs w:val="24"/>
          </w:rPr>
          <w:fldChar w:fldCharType="begin"/>
        </w:r>
        <w:r w:rsidR="004F2935" w:rsidRPr="004F2935">
          <w:rPr>
            <w:rFonts w:cs="Times New Roman"/>
            <w:noProof/>
            <w:webHidden/>
            <w:sz w:val="24"/>
            <w:szCs w:val="24"/>
          </w:rPr>
          <w:instrText xml:space="preserve"> PAGEREF _Toc27066516 \h </w:instrText>
        </w:r>
        <w:r w:rsidR="004F2935" w:rsidRPr="004F2935">
          <w:rPr>
            <w:rFonts w:cs="Times New Roman"/>
            <w:noProof/>
            <w:webHidden/>
            <w:sz w:val="24"/>
            <w:szCs w:val="24"/>
          </w:rPr>
        </w:r>
        <w:r w:rsidR="004F2935" w:rsidRPr="004F2935">
          <w:rPr>
            <w:rFonts w:cs="Times New Roman"/>
            <w:noProof/>
            <w:webHidden/>
            <w:sz w:val="24"/>
            <w:szCs w:val="24"/>
          </w:rPr>
          <w:fldChar w:fldCharType="separate"/>
        </w:r>
        <w:r w:rsidR="005E2614">
          <w:rPr>
            <w:rFonts w:cs="Times New Roman"/>
            <w:noProof/>
            <w:webHidden/>
            <w:sz w:val="24"/>
            <w:szCs w:val="24"/>
          </w:rPr>
          <w:t>56</w:t>
        </w:r>
        <w:r w:rsidR="004F2935" w:rsidRPr="004F2935">
          <w:rPr>
            <w:rFonts w:cs="Times New Roman"/>
            <w:noProof/>
            <w:webHidden/>
            <w:sz w:val="24"/>
            <w:szCs w:val="24"/>
          </w:rPr>
          <w:fldChar w:fldCharType="end"/>
        </w:r>
      </w:hyperlink>
    </w:p>
    <w:p w14:paraId="794275AF" w14:textId="77777777" w:rsidR="004F2935" w:rsidRPr="004F2935" w:rsidRDefault="007E377E" w:rsidP="004F2935">
      <w:pPr>
        <w:pStyle w:val="38"/>
        <w:tabs>
          <w:tab w:val="right" w:leader="dot" w:pos="9911"/>
        </w:tabs>
        <w:rPr>
          <w:rFonts w:eastAsiaTheme="minorEastAsia" w:cs="Times New Roman"/>
          <w:noProof/>
          <w:sz w:val="24"/>
          <w:szCs w:val="24"/>
          <w:lang w:eastAsia="ru-RU"/>
        </w:rPr>
      </w:pPr>
      <w:hyperlink w:anchor="_Toc27066517" w:history="1">
        <w:r w:rsidR="004F2935" w:rsidRPr="004F2935">
          <w:rPr>
            <w:rStyle w:val="aff9"/>
            <w:rFonts w:cs="Times New Roman"/>
            <w:noProof/>
            <w:sz w:val="24"/>
            <w:szCs w:val="24"/>
          </w:rPr>
          <w:t>6.1.2 Физкультура и спорт</w:t>
        </w:r>
        <w:r w:rsidR="004F2935" w:rsidRPr="004F2935">
          <w:rPr>
            <w:rFonts w:cs="Times New Roman"/>
            <w:noProof/>
            <w:webHidden/>
            <w:sz w:val="24"/>
            <w:szCs w:val="24"/>
          </w:rPr>
          <w:tab/>
        </w:r>
        <w:r w:rsidR="004F2935" w:rsidRPr="004F2935">
          <w:rPr>
            <w:rFonts w:cs="Times New Roman"/>
            <w:noProof/>
            <w:webHidden/>
            <w:sz w:val="24"/>
            <w:szCs w:val="24"/>
          </w:rPr>
          <w:fldChar w:fldCharType="begin"/>
        </w:r>
        <w:r w:rsidR="004F2935" w:rsidRPr="004F2935">
          <w:rPr>
            <w:rFonts w:cs="Times New Roman"/>
            <w:noProof/>
            <w:webHidden/>
            <w:sz w:val="24"/>
            <w:szCs w:val="24"/>
          </w:rPr>
          <w:instrText xml:space="preserve"> PAGEREF _Toc27066517 \h </w:instrText>
        </w:r>
        <w:r w:rsidR="004F2935" w:rsidRPr="004F2935">
          <w:rPr>
            <w:rFonts w:cs="Times New Roman"/>
            <w:noProof/>
            <w:webHidden/>
            <w:sz w:val="24"/>
            <w:szCs w:val="24"/>
          </w:rPr>
        </w:r>
        <w:r w:rsidR="004F2935" w:rsidRPr="004F2935">
          <w:rPr>
            <w:rFonts w:cs="Times New Roman"/>
            <w:noProof/>
            <w:webHidden/>
            <w:sz w:val="24"/>
            <w:szCs w:val="24"/>
          </w:rPr>
          <w:fldChar w:fldCharType="separate"/>
        </w:r>
        <w:r w:rsidR="005E2614">
          <w:rPr>
            <w:rFonts w:cs="Times New Roman"/>
            <w:noProof/>
            <w:webHidden/>
            <w:sz w:val="24"/>
            <w:szCs w:val="24"/>
          </w:rPr>
          <w:t>60</w:t>
        </w:r>
        <w:r w:rsidR="004F2935" w:rsidRPr="004F2935">
          <w:rPr>
            <w:rFonts w:cs="Times New Roman"/>
            <w:noProof/>
            <w:webHidden/>
            <w:sz w:val="24"/>
            <w:szCs w:val="24"/>
          </w:rPr>
          <w:fldChar w:fldCharType="end"/>
        </w:r>
      </w:hyperlink>
    </w:p>
    <w:p w14:paraId="05A9B024" w14:textId="77777777" w:rsidR="004F2935" w:rsidRPr="004F2935" w:rsidRDefault="007E377E" w:rsidP="004F2935">
      <w:pPr>
        <w:pStyle w:val="38"/>
        <w:tabs>
          <w:tab w:val="right" w:leader="dot" w:pos="9911"/>
        </w:tabs>
        <w:rPr>
          <w:rFonts w:eastAsiaTheme="minorEastAsia" w:cs="Times New Roman"/>
          <w:noProof/>
          <w:sz w:val="24"/>
          <w:szCs w:val="24"/>
          <w:lang w:eastAsia="ru-RU"/>
        </w:rPr>
      </w:pPr>
      <w:hyperlink w:anchor="_Toc27066518" w:history="1">
        <w:r w:rsidR="004F2935" w:rsidRPr="004F2935">
          <w:rPr>
            <w:rStyle w:val="aff9"/>
            <w:rFonts w:cs="Times New Roman"/>
            <w:noProof/>
            <w:sz w:val="24"/>
            <w:szCs w:val="24"/>
          </w:rPr>
          <w:t>6.1.3 Учреждения здравоохранения</w:t>
        </w:r>
        <w:r w:rsidR="004F2935" w:rsidRPr="004F2935">
          <w:rPr>
            <w:rFonts w:cs="Times New Roman"/>
            <w:noProof/>
            <w:webHidden/>
            <w:sz w:val="24"/>
            <w:szCs w:val="24"/>
          </w:rPr>
          <w:tab/>
        </w:r>
        <w:r w:rsidR="004F2935" w:rsidRPr="004F2935">
          <w:rPr>
            <w:rFonts w:cs="Times New Roman"/>
            <w:noProof/>
            <w:webHidden/>
            <w:sz w:val="24"/>
            <w:szCs w:val="24"/>
          </w:rPr>
          <w:fldChar w:fldCharType="begin"/>
        </w:r>
        <w:r w:rsidR="004F2935" w:rsidRPr="004F2935">
          <w:rPr>
            <w:rFonts w:cs="Times New Roman"/>
            <w:noProof/>
            <w:webHidden/>
            <w:sz w:val="24"/>
            <w:szCs w:val="24"/>
          </w:rPr>
          <w:instrText xml:space="preserve"> PAGEREF _Toc27066518 \h </w:instrText>
        </w:r>
        <w:r w:rsidR="004F2935" w:rsidRPr="004F2935">
          <w:rPr>
            <w:rFonts w:cs="Times New Roman"/>
            <w:noProof/>
            <w:webHidden/>
            <w:sz w:val="24"/>
            <w:szCs w:val="24"/>
          </w:rPr>
        </w:r>
        <w:r w:rsidR="004F2935" w:rsidRPr="004F2935">
          <w:rPr>
            <w:rFonts w:cs="Times New Roman"/>
            <w:noProof/>
            <w:webHidden/>
            <w:sz w:val="24"/>
            <w:szCs w:val="24"/>
          </w:rPr>
          <w:fldChar w:fldCharType="separate"/>
        </w:r>
        <w:r w:rsidR="005E2614">
          <w:rPr>
            <w:rFonts w:cs="Times New Roman"/>
            <w:noProof/>
            <w:webHidden/>
            <w:sz w:val="24"/>
            <w:szCs w:val="24"/>
          </w:rPr>
          <w:t>60</w:t>
        </w:r>
        <w:r w:rsidR="004F2935" w:rsidRPr="004F2935">
          <w:rPr>
            <w:rFonts w:cs="Times New Roman"/>
            <w:noProof/>
            <w:webHidden/>
            <w:sz w:val="24"/>
            <w:szCs w:val="24"/>
          </w:rPr>
          <w:fldChar w:fldCharType="end"/>
        </w:r>
      </w:hyperlink>
    </w:p>
    <w:p w14:paraId="59D70867" w14:textId="77777777" w:rsidR="004F2935" w:rsidRPr="004F2935" w:rsidRDefault="007E377E" w:rsidP="004F2935">
      <w:pPr>
        <w:pStyle w:val="38"/>
        <w:tabs>
          <w:tab w:val="right" w:leader="dot" w:pos="9911"/>
        </w:tabs>
        <w:rPr>
          <w:rFonts w:eastAsiaTheme="minorEastAsia" w:cs="Times New Roman"/>
          <w:noProof/>
          <w:sz w:val="24"/>
          <w:szCs w:val="24"/>
          <w:lang w:eastAsia="ru-RU"/>
        </w:rPr>
      </w:pPr>
      <w:hyperlink w:anchor="_Toc27066519" w:history="1">
        <w:r w:rsidR="004F2935" w:rsidRPr="004F2935">
          <w:rPr>
            <w:rStyle w:val="aff9"/>
            <w:rFonts w:cs="Times New Roman"/>
            <w:noProof/>
            <w:sz w:val="24"/>
            <w:szCs w:val="24"/>
          </w:rPr>
          <w:t>6.1.4 Учреждения социальной защиты и поддержки населения</w:t>
        </w:r>
        <w:r w:rsidR="004F2935" w:rsidRPr="004F2935">
          <w:rPr>
            <w:rFonts w:cs="Times New Roman"/>
            <w:noProof/>
            <w:webHidden/>
            <w:sz w:val="24"/>
            <w:szCs w:val="24"/>
          </w:rPr>
          <w:tab/>
        </w:r>
        <w:r w:rsidR="004F2935" w:rsidRPr="004F2935">
          <w:rPr>
            <w:rFonts w:cs="Times New Roman"/>
            <w:noProof/>
            <w:webHidden/>
            <w:sz w:val="24"/>
            <w:szCs w:val="24"/>
          </w:rPr>
          <w:fldChar w:fldCharType="begin"/>
        </w:r>
        <w:r w:rsidR="004F2935" w:rsidRPr="004F2935">
          <w:rPr>
            <w:rFonts w:cs="Times New Roman"/>
            <w:noProof/>
            <w:webHidden/>
            <w:sz w:val="24"/>
            <w:szCs w:val="24"/>
          </w:rPr>
          <w:instrText xml:space="preserve"> PAGEREF _Toc27066519 \h </w:instrText>
        </w:r>
        <w:r w:rsidR="004F2935" w:rsidRPr="004F2935">
          <w:rPr>
            <w:rFonts w:cs="Times New Roman"/>
            <w:noProof/>
            <w:webHidden/>
            <w:sz w:val="24"/>
            <w:szCs w:val="24"/>
          </w:rPr>
        </w:r>
        <w:r w:rsidR="004F2935" w:rsidRPr="004F2935">
          <w:rPr>
            <w:rFonts w:cs="Times New Roman"/>
            <w:noProof/>
            <w:webHidden/>
            <w:sz w:val="24"/>
            <w:szCs w:val="24"/>
          </w:rPr>
          <w:fldChar w:fldCharType="separate"/>
        </w:r>
        <w:r w:rsidR="005E2614">
          <w:rPr>
            <w:rFonts w:cs="Times New Roman"/>
            <w:noProof/>
            <w:webHidden/>
            <w:sz w:val="24"/>
            <w:szCs w:val="24"/>
          </w:rPr>
          <w:t>62</w:t>
        </w:r>
        <w:r w:rsidR="004F2935" w:rsidRPr="004F2935">
          <w:rPr>
            <w:rFonts w:cs="Times New Roman"/>
            <w:noProof/>
            <w:webHidden/>
            <w:sz w:val="24"/>
            <w:szCs w:val="24"/>
          </w:rPr>
          <w:fldChar w:fldCharType="end"/>
        </w:r>
      </w:hyperlink>
    </w:p>
    <w:p w14:paraId="296A4185" w14:textId="77777777" w:rsidR="004F2935" w:rsidRPr="004F2935" w:rsidRDefault="007E377E" w:rsidP="004F2935">
      <w:pPr>
        <w:pStyle w:val="38"/>
        <w:tabs>
          <w:tab w:val="right" w:leader="dot" w:pos="9911"/>
        </w:tabs>
        <w:rPr>
          <w:rFonts w:eastAsiaTheme="minorEastAsia" w:cs="Times New Roman"/>
          <w:noProof/>
          <w:sz w:val="24"/>
          <w:szCs w:val="24"/>
          <w:lang w:eastAsia="ru-RU"/>
        </w:rPr>
      </w:pPr>
      <w:hyperlink w:anchor="_Toc27066520" w:history="1">
        <w:r w:rsidR="004F2935" w:rsidRPr="004F2935">
          <w:rPr>
            <w:rStyle w:val="aff9"/>
            <w:rFonts w:cs="Times New Roman"/>
            <w:noProof/>
            <w:sz w:val="24"/>
            <w:szCs w:val="24"/>
          </w:rPr>
          <w:t>6.1.5 Учреждения культуры и искусства</w:t>
        </w:r>
        <w:r w:rsidR="004F2935" w:rsidRPr="004F2935">
          <w:rPr>
            <w:rFonts w:cs="Times New Roman"/>
            <w:noProof/>
            <w:webHidden/>
            <w:sz w:val="24"/>
            <w:szCs w:val="24"/>
          </w:rPr>
          <w:tab/>
        </w:r>
        <w:r w:rsidR="004F2935" w:rsidRPr="004F2935">
          <w:rPr>
            <w:rFonts w:cs="Times New Roman"/>
            <w:noProof/>
            <w:webHidden/>
            <w:sz w:val="24"/>
            <w:szCs w:val="24"/>
          </w:rPr>
          <w:fldChar w:fldCharType="begin"/>
        </w:r>
        <w:r w:rsidR="004F2935" w:rsidRPr="004F2935">
          <w:rPr>
            <w:rFonts w:cs="Times New Roman"/>
            <w:noProof/>
            <w:webHidden/>
            <w:sz w:val="24"/>
            <w:szCs w:val="24"/>
          </w:rPr>
          <w:instrText xml:space="preserve"> PAGEREF _Toc27066520 \h </w:instrText>
        </w:r>
        <w:r w:rsidR="004F2935" w:rsidRPr="004F2935">
          <w:rPr>
            <w:rFonts w:cs="Times New Roman"/>
            <w:noProof/>
            <w:webHidden/>
            <w:sz w:val="24"/>
            <w:szCs w:val="24"/>
          </w:rPr>
        </w:r>
        <w:r w:rsidR="004F2935" w:rsidRPr="004F2935">
          <w:rPr>
            <w:rFonts w:cs="Times New Roman"/>
            <w:noProof/>
            <w:webHidden/>
            <w:sz w:val="24"/>
            <w:szCs w:val="24"/>
          </w:rPr>
          <w:fldChar w:fldCharType="separate"/>
        </w:r>
        <w:r w:rsidR="005E2614">
          <w:rPr>
            <w:rFonts w:cs="Times New Roman"/>
            <w:noProof/>
            <w:webHidden/>
            <w:sz w:val="24"/>
            <w:szCs w:val="24"/>
          </w:rPr>
          <w:t>62</w:t>
        </w:r>
        <w:r w:rsidR="004F2935" w:rsidRPr="004F2935">
          <w:rPr>
            <w:rFonts w:cs="Times New Roman"/>
            <w:noProof/>
            <w:webHidden/>
            <w:sz w:val="24"/>
            <w:szCs w:val="24"/>
          </w:rPr>
          <w:fldChar w:fldCharType="end"/>
        </w:r>
      </w:hyperlink>
    </w:p>
    <w:p w14:paraId="6C604695" w14:textId="77777777" w:rsidR="004F2935" w:rsidRPr="004F2935" w:rsidRDefault="007E377E" w:rsidP="004F2935">
      <w:pPr>
        <w:pStyle w:val="38"/>
        <w:tabs>
          <w:tab w:val="right" w:leader="dot" w:pos="9911"/>
        </w:tabs>
        <w:rPr>
          <w:rFonts w:eastAsiaTheme="minorEastAsia" w:cs="Times New Roman"/>
          <w:noProof/>
          <w:sz w:val="24"/>
          <w:szCs w:val="24"/>
          <w:lang w:eastAsia="ru-RU"/>
        </w:rPr>
      </w:pPr>
      <w:hyperlink w:anchor="_Toc27066521" w:history="1">
        <w:r w:rsidR="004F2935" w:rsidRPr="004F2935">
          <w:rPr>
            <w:rStyle w:val="aff9"/>
            <w:rFonts w:cs="Times New Roman"/>
            <w:noProof/>
            <w:sz w:val="24"/>
            <w:szCs w:val="24"/>
          </w:rPr>
          <w:t>6.1.6 Прочие объекты обслуживания</w:t>
        </w:r>
        <w:r w:rsidR="004F2935" w:rsidRPr="004F2935">
          <w:rPr>
            <w:rFonts w:cs="Times New Roman"/>
            <w:noProof/>
            <w:webHidden/>
            <w:sz w:val="24"/>
            <w:szCs w:val="24"/>
          </w:rPr>
          <w:tab/>
        </w:r>
        <w:r w:rsidR="004F2935" w:rsidRPr="004F2935">
          <w:rPr>
            <w:rFonts w:cs="Times New Roman"/>
            <w:noProof/>
            <w:webHidden/>
            <w:sz w:val="24"/>
            <w:szCs w:val="24"/>
          </w:rPr>
          <w:fldChar w:fldCharType="begin"/>
        </w:r>
        <w:r w:rsidR="004F2935" w:rsidRPr="004F2935">
          <w:rPr>
            <w:rFonts w:cs="Times New Roman"/>
            <w:noProof/>
            <w:webHidden/>
            <w:sz w:val="24"/>
            <w:szCs w:val="24"/>
          </w:rPr>
          <w:instrText xml:space="preserve"> PAGEREF _Toc27066521 \h </w:instrText>
        </w:r>
        <w:r w:rsidR="004F2935" w:rsidRPr="004F2935">
          <w:rPr>
            <w:rFonts w:cs="Times New Roman"/>
            <w:noProof/>
            <w:webHidden/>
            <w:sz w:val="24"/>
            <w:szCs w:val="24"/>
          </w:rPr>
        </w:r>
        <w:r w:rsidR="004F2935" w:rsidRPr="004F2935">
          <w:rPr>
            <w:rFonts w:cs="Times New Roman"/>
            <w:noProof/>
            <w:webHidden/>
            <w:sz w:val="24"/>
            <w:szCs w:val="24"/>
          </w:rPr>
          <w:fldChar w:fldCharType="separate"/>
        </w:r>
        <w:r w:rsidR="005E2614">
          <w:rPr>
            <w:rFonts w:cs="Times New Roman"/>
            <w:noProof/>
            <w:webHidden/>
            <w:sz w:val="24"/>
            <w:szCs w:val="24"/>
          </w:rPr>
          <w:t>62</w:t>
        </w:r>
        <w:r w:rsidR="004F2935" w:rsidRPr="004F2935">
          <w:rPr>
            <w:rFonts w:cs="Times New Roman"/>
            <w:noProof/>
            <w:webHidden/>
            <w:sz w:val="24"/>
            <w:szCs w:val="24"/>
          </w:rPr>
          <w:fldChar w:fldCharType="end"/>
        </w:r>
      </w:hyperlink>
    </w:p>
    <w:p w14:paraId="4480B5F8" w14:textId="77777777" w:rsidR="004F2935" w:rsidRPr="004F2935" w:rsidRDefault="007E377E" w:rsidP="004F2935">
      <w:pPr>
        <w:pStyle w:val="38"/>
        <w:tabs>
          <w:tab w:val="right" w:leader="dot" w:pos="9911"/>
        </w:tabs>
        <w:rPr>
          <w:rFonts w:eastAsiaTheme="minorEastAsia" w:cs="Times New Roman"/>
          <w:noProof/>
          <w:sz w:val="24"/>
          <w:szCs w:val="24"/>
          <w:lang w:eastAsia="ru-RU"/>
        </w:rPr>
      </w:pPr>
      <w:hyperlink w:anchor="_Toc27066522" w:history="1">
        <w:r w:rsidR="004F2935" w:rsidRPr="004F2935">
          <w:rPr>
            <w:rStyle w:val="aff9"/>
            <w:rFonts w:cs="Times New Roman"/>
            <w:noProof/>
            <w:sz w:val="24"/>
            <w:szCs w:val="24"/>
          </w:rPr>
          <w:t>6.2 Расчет обеспеченности учреждениями обслуживания</w:t>
        </w:r>
        <w:r w:rsidR="004F2935" w:rsidRPr="004F2935">
          <w:rPr>
            <w:rFonts w:cs="Times New Roman"/>
            <w:noProof/>
            <w:webHidden/>
            <w:sz w:val="24"/>
            <w:szCs w:val="24"/>
          </w:rPr>
          <w:tab/>
        </w:r>
        <w:r w:rsidR="004F2935" w:rsidRPr="004F2935">
          <w:rPr>
            <w:rFonts w:cs="Times New Roman"/>
            <w:noProof/>
            <w:webHidden/>
            <w:sz w:val="24"/>
            <w:szCs w:val="24"/>
          </w:rPr>
          <w:fldChar w:fldCharType="begin"/>
        </w:r>
        <w:r w:rsidR="004F2935" w:rsidRPr="004F2935">
          <w:rPr>
            <w:rFonts w:cs="Times New Roman"/>
            <w:noProof/>
            <w:webHidden/>
            <w:sz w:val="24"/>
            <w:szCs w:val="24"/>
          </w:rPr>
          <w:instrText xml:space="preserve"> PAGEREF _Toc27066522 \h </w:instrText>
        </w:r>
        <w:r w:rsidR="004F2935" w:rsidRPr="004F2935">
          <w:rPr>
            <w:rFonts w:cs="Times New Roman"/>
            <w:noProof/>
            <w:webHidden/>
            <w:sz w:val="24"/>
            <w:szCs w:val="24"/>
          </w:rPr>
        </w:r>
        <w:r w:rsidR="004F2935" w:rsidRPr="004F2935">
          <w:rPr>
            <w:rFonts w:cs="Times New Roman"/>
            <w:noProof/>
            <w:webHidden/>
            <w:sz w:val="24"/>
            <w:szCs w:val="24"/>
          </w:rPr>
          <w:fldChar w:fldCharType="separate"/>
        </w:r>
        <w:r w:rsidR="005E2614">
          <w:rPr>
            <w:rFonts w:cs="Times New Roman"/>
            <w:noProof/>
            <w:webHidden/>
            <w:sz w:val="24"/>
            <w:szCs w:val="24"/>
          </w:rPr>
          <w:t>63</w:t>
        </w:r>
        <w:r w:rsidR="004F2935" w:rsidRPr="004F2935">
          <w:rPr>
            <w:rFonts w:cs="Times New Roman"/>
            <w:noProof/>
            <w:webHidden/>
            <w:sz w:val="24"/>
            <w:szCs w:val="24"/>
          </w:rPr>
          <w:fldChar w:fldCharType="end"/>
        </w:r>
      </w:hyperlink>
    </w:p>
    <w:p w14:paraId="18D1BE0B" w14:textId="77777777" w:rsidR="004F2935" w:rsidRPr="004F2935" w:rsidRDefault="007E377E" w:rsidP="004F2935">
      <w:pPr>
        <w:pStyle w:val="38"/>
        <w:tabs>
          <w:tab w:val="right" w:leader="dot" w:pos="9911"/>
        </w:tabs>
        <w:rPr>
          <w:rFonts w:eastAsiaTheme="minorEastAsia" w:cs="Times New Roman"/>
          <w:noProof/>
          <w:sz w:val="24"/>
          <w:szCs w:val="24"/>
          <w:lang w:eastAsia="ru-RU"/>
        </w:rPr>
      </w:pPr>
      <w:hyperlink w:anchor="_Toc27066523" w:history="1">
        <w:r w:rsidR="004F2935" w:rsidRPr="004F2935">
          <w:rPr>
            <w:rStyle w:val="aff9"/>
            <w:rFonts w:cs="Times New Roman"/>
            <w:noProof/>
            <w:sz w:val="24"/>
            <w:szCs w:val="24"/>
          </w:rPr>
          <w:t>6.3 Основные направления развития системы социального и культурно-досугового обслуживания Нерчинского района</w:t>
        </w:r>
        <w:r w:rsidR="004F2935" w:rsidRPr="004F2935">
          <w:rPr>
            <w:rFonts w:cs="Times New Roman"/>
            <w:noProof/>
            <w:webHidden/>
            <w:sz w:val="24"/>
            <w:szCs w:val="24"/>
          </w:rPr>
          <w:tab/>
        </w:r>
        <w:r w:rsidR="004F2935" w:rsidRPr="004F2935">
          <w:rPr>
            <w:rFonts w:cs="Times New Roman"/>
            <w:noProof/>
            <w:webHidden/>
            <w:sz w:val="24"/>
            <w:szCs w:val="24"/>
          </w:rPr>
          <w:fldChar w:fldCharType="begin"/>
        </w:r>
        <w:r w:rsidR="004F2935" w:rsidRPr="004F2935">
          <w:rPr>
            <w:rFonts w:cs="Times New Roman"/>
            <w:noProof/>
            <w:webHidden/>
            <w:sz w:val="24"/>
            <w:szCs w:val="24"/>
          </w:rPr>
          <w:instrText xml:space="preserve"> PAGEREF _Toc27066523 \h </w:instrText>
        </w:r>
        <w:r w:rsidR="004F2935" w:rsidRPr="004F2935">
          <w:rPr>
            <w:rFonts w:cs="Times New Roman"/>
            <w:noProof/>
            <w:webHidden/>
            <w:sz w:val="24"/>
            <w:szCs w:val="24"/>
          </w:rPr>
        </w:r>
        <w:r w:rsidR="004F2935" w:rsidRPr="004F2935">
          <w:rPr>
            <w:rFonts w:cs="Times New Roman"/>
            <w:noProof/>
            <w:webHidden/>
            <w:sz w:val="24"/>
            <w:szCs w:val="24"/>
          </w:rPr>
          <w:fldChar w:fldCharType="separate"/>
        </w:r>
        <w:r w:rsidR="005E2614">
          <w:rPr>
            <w:rFonts w:cs="Times New Roman"/>
            <w:noProof/>
            <w:webHidden/>
            <w:sz w:val="24"/>
            <w:szCs w:val="24"/>
          </w:rPr>
          <w:t>67</w:t>
        </w:r>
        <w:r w:rsidR="004F2935" w:rsidRPr="004F2935">
          <w:rPr>
            <w:rFonts w:cs="Times New Roman"/>
            <w:noProof/>
            <w:webHidden/>
            <w:sz w:val="24"/>
            <w:szCs w:val="24"/>
          </w:rPr>
          <w:fldChar w:fldCharType="end"/>
        </w:r>
      </w:hyperlink>
    </w:p>
    <w:p w14:paraId="41746265" w14:textId="77777777" w:rsidR="004F2935" w:rsidRPr="004F2935" w:rsidRDefault="007E377E" w:rsidP="004F2935">
      <w:pPr>
        <w:pStyle w:val="38"/>
        <w:tabs>
          <w:tab w:val="right" w:leader="dot" w:pos="9911"/>
        </w:tabs>
        <w:rPr>
          <w:rFonts w:eastAsiaTheme="minorEastAsia" w:cs="Times New Roman"/>
          <w:noProof/>
          <w:sz w:val="24"/>
          <w:szCs w:val="24"/>
          <w:lang w:eastAsia="ru-RU"/>
        </w:rPr>
      </w:pPr>
      <w:hyperlink w:anchor="_Toc27066524" w:history="1">
        <w:r w:rsidR="004F2935" w:rsidRPr="004F2935">
          <w:rPr>
            <w:rStyle w:val="aff9"/>
            <w:rFonts w:cs="Times New Roman"/>
            <w:noProof/>
            <w:sz w:val="24"/>
            <w:szCs w:val="24"/>
          </w:rPr>
          <w:t>6.3.1 Образование</w:t>
        </w:r>
        <w:r w:rsidR="004F2935" w:rsidRPr="004F2935">
          <w:rPr>
            <w:rFonts w:cs="Times New Roman"/>
            <w:noProof/>
            <w:webHidden/>
            <w:sz w:val="24"/>
            <w:szCs w:val="24"/>
          </w:rPr>
          <w:tab/>
        </w:r>
        <w:r w:rsidR="004F2935" w:rsidRPr="004F2935">
          <w:rPr>
            <w:rFonts w:cs="Times New Roman"/>
            <w:noProof/>
            <w:webHidden/>
            <w:sz w:val="24"/>
            <w:szCs w:val="24"/>
          </w:rPr>
          <w:fldChar w:fldCharType="begin"/>
        </w:r>
        <w:r w:rsidR="004F2935" w:rsidRPr="004F2935">
          <w:rPr>
            <w:rFonts w:cs="Times New Roman"/>
            <w:noProof/>
            <w:webHidden/>
            <w:sz w:val="24"/>
            <w:szCs w:val="24"/>
          </w:rPr>
          <w:instrText xml:space="preserve"> PAGEREF _Toc27066524 \h </w:instrText>
        </w:r>
        <w:r w:rsidR="004F2935" w:rsidRPr="004F2935">
          <w:rPr>
            <w:rFonts w:cs="Times New Roman"/>
            <w:noProof/>
            <w:webHidden/>
            <w:sz w:val="24"/>
            <w:szCs w:val="24"/>
          </w:rPr>
        </w:r>
        <w:r w:rsidR="004F2935" w:rsidRPr="004F2935">
          <w:rPr>
            <w:rFonts w:cs="Times New Roman"/>
            <w:noProof/>
            <w:webHidden/>
            <w:sz w:val="24"/>
            <w:szCs w:val="24"/>
          </w:rPr>
          <w:fldChar w:fldCharType="separate"/>
        </w:r>
        <w:r w:rsidR="005E2614">
          <w:rPr>
            <w:rFonts w:cs="Times New Roman"/>
            <w:noProof/>
            <w:webHidden/>
            <w:sz w:val="24"/>
            <w:szCs w:val="24"/>
          </w:rPr>
          <w:t>67</w:t>
        </w:r>
        <w:r w:rsidR="004F2935" w:rsidRPr="004F2935">
          <w:rPr>
            <w:rFonts w:cs="Times New Roman"/>
            <w:noProof/>
            <w:webHidden/>
            <w:sz w:val="24"/>
            <w:szCs w:val="24"/>
          </w:rPr>
          <w:fldChar w:fldCharType="end"/>
        </w:r>
      </w:hyperlink>
    </w:p>
    <w:p w14:paraId="28EF9196" w14:textId="77777777" w:rsidR="004F2935" w:rsidRPr="004F2935" w:rsidRDefault="007E377E" w:rsidP="004F2935">
      <w:pPr>
        <w:pStyle w:val="38"/>
        <w:tabs>
          <w:tab w:val="right" w:leader="dot" w:pos="9911"/>
        </w:tabs>
        <w:rPr>
          <w:rFonts w:eastAsiaTheme="minorEastAsia" w:cs="Times New Roman"/>
          <w:noProof/>
          <w:sz w:val="24"/>
          <w:szCs w:val="24"/>
          <w:lang w:eastAsia="ru-RU"/>
        </w:rPr>
      </w:pPr>
      <w:hyperlink w:anchor="_Toc27066525" w:history="1">
        <w:r w:rsidR="004F2935" w:rsidRPr="004F2935">
          <w:rPr>
            <w:rStyle w:val="aff9"/>
            <w:rFonts w:cs="Times New Roman"/>
            <w:noProof/>
            <w:sz w:val="24"/>
            <w:szCs w:val="24"/>
          </w:rPr>
          <w:t>6.3.2 Физкультура и спорт</w:t>
        </w:r>
        <w:r w:rsidR="004F2935" w:rsidRPr="004F2935">
          <w:rPr>
            <w:rFonts w:cs="Times New Roman"/>
            <w:noProof/>
            <w:webHidden/>
            <w:sz w:val="24"/>
            <w:szCs w:val="24"/>
          </w:rPr>
          <w:tab/>
        </w:r>
        <w:r w:rsidR="004F2935" w:rsidRPr="004F2935">
          <w:rPr>
            <w:rFonts w:cs="Times New Roman"/>
            <w:noProof/>
            <w:webHidden/>
            <w:sz w:val="24"/>
            <w:szCs w:val="24"/>
          </w:rPr>
          <w:fldChar w:fldCharType="begin"/>
        </w:r>
        <w:r w:rsidR="004F2935" w:rsidRPr="004F2935">
          <w:rPr>
            <w:rFonts w:cs="Times New Roman"/>
            <w:noProof/>
            <w:webHidden/>
            <w:sz w:val="24"/>
            <w:szCs w:val="24"/>
          </w:rPr>
          <w:instrText xml:space="preserve"> PAGEREF _Toc27066525 \h </w:instrText>
        </w:r>
        <w:r w:rsidR="004F2935" w:rsidRPr="004F2935">
          <w:rPr>
            <w:rFonts w:cs="Times New Roman"/>
            <w:noProof/>
            <w:webHidden/>
            <w:sz w:val="24"/>
            <w:szCs w:val="24"/>
          </w:rPr>
        </w:r>
        <w:r w:rsidR="004F2935" w:rsidRPr="004F2935">
          <w:rPr>
            <w:rFonts w:cs="Times New Roman"/>
            <w:noProof/>
            <w:webHidden/>
            <w:sz w:val="24"/>
            <w:szCs w:val="24"/>
          </w:rPr>
          <w:fldChar w:fldCharType="separate"/>
        </w:r>
        <w:r w:rsidR="005E2614">
          <w:rPr>
            <w:rFonts w:cs="Times New Roman"/>
            <w:noProof/>
            <w:webHidden/>
            <w:sz w:val="24"/>
            <w:szCs w:val="24"/>
          </w:rPr>
          <w:t>67</w:t>
        </w:r>
        <w:r w:rsidR="004F2935" w:rsidRPr="004F2935">
          <w:rPr>
            <w:rFonts w:cs="Times New Roman"/>
            <w:noProof/>
            <w:webHidden/>
            <w:sz w:val="24"/>
            <w:szCs w:val="24"/>
          </w:rPr>
          <w:fldChar w:fldCharType="end"/>
        </w:r>
      </w:hyperlink>
    </w:p>
    <w:p w14:paraId="09B0F99E" w14:textId="77777777" w:rsidR="004F2935" w:rsidRPr="004F2935" w:rsidRDefault="007E377E" w:rsidP="004F2935">
      <w:pPr>
        <w:pStyle w:val="38"/>
        <w:tabs>
          <w:tab w:val="right" w:leader="dot" w:pos="9911"/>
        </w:tabs>
        <w:rPr>
          <w:rFonts w:eastAsiaTheme="minorEastAsia" w:cs="Times New Roman"/>
          <w:noProof/>
          <w:sz w:val="24"/>
          <w:szCs w:val="24"/>
          <w:lang w:eastAsia="ru-RU"/>
        </w:rPr>
      </w:pPr>
      <w:hyperlink w:anchor="_Toc27066526" w:history="1">
        <w:r w:rsidR="004F2935" w:rsidRPr="004F2935">
          <w:rPr>
            <w:rStyle w:val="aff9"/>
            <w:rFonts w:cs="Times New Roman"/>
            <w:noProof/>
            <w:sz w:val="24"/>
            <w:szCs w:val="24"/>
          </w:rPr>
          <w:t>6.3.3 Здравоохранение</w:t>
        </w:r>
        <w:r w:rsidR="004F2935" w:rsidRPr="004F2935">
          <w:rPr>
            <w:rFonts w:cs="Times New Roman"/>
            <w:noProof/>
            <w:webHidden/>
            <w:sz w:val="24"/>
            <w:szCs w:val="24"/>
          </w:rPr>
          <w:tab/>
        </w:r>
        <w:r w:rsidR="004F2935" w:rsidRPr="004F2935">
          <w:rPr>
            <w:rFonts w:cs="Times New Roman"/>
            <w:noProof/>
            <w:webHidden/>
            <w:sz w:val="24"/>
            <w:szCs w:val="24"/>
          </w:rPr>
          <w:fldChar w:fldCharType="begin"/>
        </w:r>
        <w:r w:rsidR="004F2935" w:rsidRPr="004F2935">
          <w:rPr>
            <w:rFonts w:cs="Times New Roman"/>
            <w:noProof/>
            <w:webHidden/>
            <w:sz w:val="24"/>
            <w:szCs w:val="24"/>
          </w:rPr>
          <w:instrText xml:space="preserve"> PAGEREF _Toc27066526 \h </w:instrText>
        </w:r>
        <w:r w:rsidR="004F2935" w:rsidRPr="004F2935">
          <w:rPr>
            <w:rFonts w:cs="Times New Roman"/>
            <w:noProof/>
            <w:webHidden/>
            <w:sz w:val="24"/>
            <w:szCs w:val="24"/>
          </w:rPr>
        </w:r>
        <w:r w:rsidR="004F2935" w:rsidRPr="004F2935">
          <w:rPr>
            <w:rFonts w:cs="Times New Roman"/>
            <w:noProof/>
            <w:webHidden/>
            <w:sz w:val="24"/>
            <w:szCs w:val="24"/>
          </w:rPr>
          <w:fldChar w:fldCharType="separate"/>
        </w:r>
        <w:r w:rsidR="005E2614">
          <w:rPr>
            <w:rFonts w:cs="Times New Roman"/>
            <w:noProof/>
            <w:webHidden/>
            <w:sz w:val="24"/>
            <w:szCs w:val="24"/>
          </w:rPr>
          <w:t>68</w:t>
        </w:r>
        <w:r w:rsidR="004F2935" w:rsidRPr="004F2935">
          <w:rPr>
            <w:rFonts w:cs="Times New Roman"/>
            <w:noProof/>
            <w:webHidden/>
            <w:sz w:val="24"/>
            <w:szCs w:val="24"/>
          </w:rPr>
          <w:fldChar w:fldCharType="end"/>
        </w:r>
      </w:hyperlink>
    </w:p>
    <w:p w14:paraId="6564D8DF" w14:textId="77777777" w:rsidR="004F2935" w:rsidRPr="004F2935" w:rsidRDefault="007E377E" w:rsidP="004F2935">
      <w:pPr>
        <w:pStyle w:val="38"/>
        <w:tabs>
          <w:tab w:val="right" w:leader="dot" w:pos="9911"/>
        </w:tabs>
        <w:rPr>
          <w:rFonts w:eastAsiaTheme="minorEastAsia" w:cs="Times New Roman"/>
          <w:noProof/>
          <w:sz w:val="24"/>
          <w:szCs w:val="24"/>
          <w:lang w:eastAsia="ru-RU"/>
        </w:rPr>
      </w:pPr>
      <w:hyperlink w:anchor="_Toc27066527" w:history="1">
        <w:r w:rsidR="004F2935" w:rsidRPr="004F2935">
          <w:rPr>
            <w:rStyle w:val="aff9"/>
            <w:rFonts w:cs="Times New Roman"/>
            <w:noProof/>
            <w:sz w:val="24"/>
            <w:szCs w:val="24"/>
          </w:rPr>
          <w:t>6.3.4 Объекты культуры и искусства</w:t>
        </w:r>
        <w:r w:rsidR="004F2935" w:rsidRPr="004F2935">
          <w:rPr>
            <w:rFonts w:cs="Times New Roman"/>
            <w:noProof/>
            <w:webHidden/>
            <w:sz w:val="24"/>
            <w:szCs w:val="24"/>
          </w:rPr>
          <w:tab/>
        </w:r>
        <w:r w:rsidR="004F2935" w:rsidRPr="004F2935">
          <w:rPr>
            <w:rFonts w:cs="Times New Roman"/>
            <w:noProof/>
            <w:webHidden/>
            <w:sz w:val="24"/>
            <w:szCs w:val="24"/>
          </w:rPr>
          <w:fldChar w:fldCharType="begin"/>
        </w:r>
        <w:r w:rsidR="004F2935" w:rsidRPr="004F2935">
          <w:rPr>
            <w:rFonts w:cs="Times New Roman"/>
            <w:noProof/>
            <w:webHidden/>
            <w:sz w:val="24"/>
            <w:szCs w:val="24"/>
          </w:rPr>
          <w:instrText xml:space="preserve"> PAGEREF _Toc27066527 \h </w:instrText>
        </w:r>
        <w:r w:rsidR="004F2935" w:rsidRPr="004F2935">
          <w:rPr>
            <w:rFonts w:cs="Times New Roman"/>
            <w:noProof/>
            <w:webHidden/>
            <w:sz w:val="24"/>
            <w:szCs w:val="24"/>
          </w:rPr>
        </w:r>
        <w:r w:rsidR="004F2935" w:rsidRPr="004F2935">
          <w:rPr>
            <w:rFonts w:cs="Times New Roman"/>
            <w:noProof/>
            <w:webHidden/>
            <w:sz w:val="24"/>
            <w:szCs w:val="24"/>
          </w:rPr>
          <w:fldChar w:fldCharType="separate"/>
        </w:r>
        <w:r w:rsidR="005E2614">
          <w:rPr>
            <w:rFonts w:cs="Times New Roman"/>
            <w:noProof/>
            <w:webHidden/>
            <w:sz w:val="24"/>
            <w:szCs w:val="24"/>
          </w:rPr>
          <w:t>69</w:t>
        </w:r>
        <w:r w:rsidR="004F2935" w:rsidRPr="004F2935">
          <w:rPr>
            <w:rFonts w:cs="Times New Roman"/>
            <w:noProof/>
            <w:webHidden/>
            <w:sz w:val="24"/>
            <w:szCs w:val="24"/>
          </w:rPr>
          <w:fldChar w:fldCharType="end"/>
        </w:r>
      </w:hyperlink>
    </w:p>
    <w:p w14:paraId="68E0BEDF" w14:textId="77777777" w:rsidR="004F2935" w:rsidRPr="004F2935" w:rsidRDefault="007E377E" w:rsidP="004F2935">
      <w:pPr>
        <w:pStyle w:val="38"/>
        <w:tabs>
          <w:tab w:val="right" w:leader="dot" w:pos="9911"/>
        </w:tabs>
        <w:rPr>
          <w:rFonts w:eastAsiaTheme="minorEastAsia" w:cs="Times New Roman"/>
          <w:noProof/>
          <w:sz w:val="24"/>
          <w:szCs w:val="24"/>
          <w:lang w:eastAsia="ru-RU"/>
        </w:rPr>
      </w:pPr>
      <w:hyperlink w:anchor="_Toc27066528" w:history="1">
        <w:r w:rsidR="004F2935" w:rsidRPr="004F2935">
          <w:rPr>
            <w:rStyle w:val="aff9"/>
            <w:rFonts w:cs="Times New Roman"/>
            <w:noProof/>
            <w:sz w:val="24"/>
            <w:szCs w:val="24"/>
          </w:rPr>
          <w:t>6.4 Прочие предприятия и учреждения культурно-бытового обслуживания</w:t>
        </w:r>
        <w:r w:rsidR="004F2935" w:rsidRPr="004F2935">
          <w:rPr>
            <w:rFonts w:cs="Times New Roman"/>
            <w:noProof/>
            <w:webHidden/>
            <w:sz w:val="24"/>
            <w:szCs w:val="24"/>
          </w:rPr>
          <w:tab/>
        </w:r>
        <w:r w:rsidR="004F2935" w:rsidRPr="004F2935">
          <w:rPr>
            <w:rFonts w:cs="Times New Roman"/>
            <w:noProof/>
            <w:webHidden/>
            <w:sz w:val="24"/>
            <w:szCs w:val="24"/>
          </w:rPr>
          <w:fldChar w:fldCharType="begin"/>
        </w:r>
        <w:r w:rsidR="004F2935" w:rsidRPr="004F2935">
          <w:rPr>
            <w:rFonts w:cs="Times New Roman"/>
            <w:noProof/>
            <w:webHidden/>
            <w:sz w:val="24"/>
            <w:szCs w:val="24"/>
          </w:rPr>
          <w:instrText xml:space="preserve"> PAGEREF _Toc27066528 \h </w:instrText>
        </w:r>
        <w:r w:rsidR="004F2935" w:rsidRPr="004F2935">
          <w:rPr>
            <w:rFonts w:cs="Times New Roman"/>
            <w:noProof/>
            <w:webHidden/>
            <w:sz w:val="24"/>
            <w:szCs w:val="24"/>
          </w:rPr>
        </w:r>
        <w:r w:rsidR="004F2935" w:rsidRPr="004F2935">
          <w:rPr>
            <w:rFonts w:cs="Times New Roman"/>
            <w:noProof/>
            <w:webHidden/>
            <w:sz w:val="24"/>
            <w:szCs w:val="24"/>
          </w:rPr>
          <w:fldChar w:fldCharType="separate"/>
        </w:r>
        <w:r w:rsidR="005E2614">
          <w:rPr>
            <w:rFonts w:cs="Times New Roman"/>
            <w:noProof/>
            <w:webHidden/>
            <w:sz w:val="24"/>
            <w:szCs w:val="24"/>
          </w:rPr>
          <w:t>70</w:t>
        </w:r>
        <w:r w:rsidR="004F2935" w:rsidRPr="004F2935">
          <w:rPr>
            <w:rFonts w:cs="Times New Roman"/>
            <w:noProof/>
            <w:webHidden/>
            <w:sz w:val="24"/>
            <w:szCs w:val="24"/>
          </w:rPr>
          <w:fldChar w:fldCharType="end"/>
        </w:r>
      </w:hyperlink>
    </w:p>
    <w:p w14:paraId="11076561" w14:textId="77777777" w:rsidR="004F2935" w:rsidRPr="004F2935" w:rsidRDefault="007E377E" w:rsidP="004F2935">
      <w:pPr>
        <w:pStyle w:val="38"/>
        <w:tabs>
          <w:tab w:val="right" w:leader="dot" w:pos="9911"/>
        </w:tabs>
        <w:rPr>
          <w:rFonts w:eastAsiaTheme="minorEastAsia" w:cs="Times New Roman"/>
          <w:noProof/>
          <w:sz w:val="24"/>
          <w:szCs w:val="24"/>
          <w:lang w:eastAsia="ru-RU"/>
        </w:rPr>
      </w:pPr>
      <w:hyperlink w:anchor="_Toc27066529" w:history="1">
        <w:r w:rsidR="004F2935" w:rsidRPr="004F2935">
          <w:rPr>
            <w:rStyle w:val="aff9"/>
            <w:rFonts w:cs="Times New Roman"/>
            <w:noProof/>
            <w:sz w:val="24"/>
            <w:szCs w:val="24"/>
          </w:rPr>
          <w:t>6.5 Рекреация и туризм</w:t>
        </w:r>
        <w:r w:rsidR="004F2935" w:rsidRPr="004F2935">
          <w:rPr>
            <w:rFonts w:cs="Times New Roman"/>
            <w:noProof/>
            <w:webHidden/>
            <w:sz w:val="24"/>
            <w:szCs w:val="24"/>
          </w:rPr>
          <w:tab/>
        </w:r>
        <w:r w:rsidR="004F2935" w:rsidRPr="004F2935">
          <w:rPr>
            <w:rFonts w:cs="Times New Roman"/>
            <w:noProof/>
            <w:webHidden/>
            <w:sz w:val="24"/>
            <w:szCs w:val="24"/>
          </w:rPr>
          <w:fldChar w:fldCharType="begin"/>
        </w:r>
        <w:r w:rsidR="004F2935" w:rsidRPr="004F2935">
          <w:rPr>
            <w:rFonts w:cs="Times New Roman"/>
            <w:noProof/>
            <w:webHidden/>
            <w:sz w:val="24"/>
            <w:szCs w:val="24"/>
          </w:rPr>
          <w:instrText xml:space="preserve"> PAGEREF _Toc27066529 \h </w:instrText>
        </w:r>
        <w:r w:rsidR="004F2935" w:rsidRPr="004F2935">
          <w:rPr>
            <w:rFonts w:cs="Times New Roman"/>
            <w:noProof/>
            <w:webHidden/>
            <w:sz w:val="24"/>
            <w:szCs w:val="24"/>
          </w:rPr>
        </w:r>
        <w:r w:rsidR="004F2935" w:rsidRPr="004F2935">
          <w:rPr>
            <w:rFonts w:cs="Times New Roman"/>
            <w:noProof/>
            <w:webHidden/>
            <w:sz w:val="24"/>
            <w:szCs w:val="24"/>
          </w:rPr>
          <w:fldChar w:fldCharType="separate"/>
        </w:r>
        <w:r w:rsidR="005E2614">
          <w:rPr>
            <w:rFonts w:cs="Times New Roman"/>
            <w:noProof/>
            <w:webHidden/>
            <w:sz w:val="24"/>
            <w:szCs w:val="24"/>
          </w:rPr>
          <w:t>71</w:t>
        </w:r>
        <w:r w:rsidR="004F2935" w:rsidRPr="004F2935">
          <w:rPr>
            <w:rFonts w:cs="Times New Roman"/>
            <w:noProof/>
            <w:webHidden/>
            <w:sz w:val="24"/>
            <w:szCs w:val="24"/>
          </w:rPr>
          <w:fldChar w:fldCharType="end"/>
        </w:r>
      </w:hyperlink>
    </w:p>
    <w:p w14:paraId="63C8F115" w14:textId="77777777" w:rsidR="004F2935" w:rsidRPr="004F2935" w:rsidRDefault="007E377E" w:rsidP="004F2935">
      <w:pPr>
        <w:pStyle w:val="38"/>
        <w:tabs>
          <w:tab w:val="right" w:leader="dot" w:pos="9911"/>
        </w:tabs>
        <w:rPr>
          <w:rFonts w:eastAsiaTheme="minorEastAsia" w:cs="Times New Roman"/>
          <w:noProof/>
          <w:sz w:val="24"/>
          <w:szCs w:val="24"/>
          <w:lang w:eastAsia="ru-RU"/>
        </w:rPr>
      </w:pPr>
      <w:hyperlink w:anchor="_Toc27066530" w:history="1">
        <w:r w:rsidR="004F2935" w:rsidRPr="004F2935">
          <w:rPr>
            <w:rStyle w:val="aff9"/>
            <w:rFonts w:eastAsia="Times New Roman" w:cs="Times New Roman"/>
            <w:iCs/>
            <w:noProof/>
            <w:sz w:val="24"/>
            <w:szCs w:val="24"/>
            <w:lang w:eastAsia="ru-RU"/>
          </w:rPr>
          <w:t>6.6 Обеспечение ритуального обслуживания</w:t>
        </w:r>
        <w:r w:rsidR="004F2935" w:rsidRPr="004F2935">
          <w:rPr>
            <w:rFonts w:cs="Times New Roman"/>
            <w:noProof/>
            <w:webHidden/>
            <w:sz w:val="24"/>
            <w:szCs w:val="24"/>
          </w:rPr>
          <w:tab/>
        </w:r>
        <w:r w:rsidR="004F2935" w:rsidRPr="004F2935">
          <w:rPr>
            <w:rFonts w:cs="Times New Roman"/>
            <w:noProof/>
            <w:webHidden/>
            <w:sz w:val="24"/>
            <w:szCs w:val="24"/>
          </w:rPr>
          <w:fldChar w:fldCharType="begin"/>
        </w:r>
        <w:r w:rsidR="004F2935" w:rsidRPr="004F2935">
          <w:rPr>
            <w:rFonts w:cs="Times New Roman"/>
            <w:noProof/>
            <w:webHidden/>
            <w:sz w:val="24"/>
            <w:szCs w:val="24"/>
          </w:rPr>
          <w:instrText xml:space="preserve"> PAGEREF _Toc27066530 \h </w:instrText>
        </w:r>
        <w:r w:rsidR="004F2935" w:rsidRPr="004F2935">
          <w:rPr>
            <w:rFonts w:cs="Times New Roman"/>
            <w:noProof/>
            <w:webHidden/>
            <w:sz w:val="24"/>
            <w:szCs w:val="24"/>
          </w:rPr>
        </w:r>
        <w:r w:rsidR="004F2935" w:rsidRPr="004F2935">
          <w:rPr>
            <w:rFonts w:cs="Times New Roman"/>
            <w:noProof/>
            <w:webHidden/>
            <w:sz w:val="24"/>
            <w:szCs w:val="24"/>
          </w:rPr>
          <w:fldChar w:fldCharType="separate"/>
        </w:r>
        <w:r w:rsidR="005E2614">
          <w:rPr>
            <w:rFonts w:cs="Times New Roman"/>
            <w:noProof/>
            <w:webHidden/>
            <w:sz w:val="24"/>
            <w:szCs w:val="24"/>
          </w:rPr>
          <w:t>72</w:t>
        </w:r>
        <w:r w:rsidR="004F2935" w:rsidRPr="004F2935">
          <w:rPr>
            <w:rFonts w:cs="Times New Roman"/>
            <w:noProof/>
            <w:webHidden/>
            <w:sz w:val="24"/>
            <w:szCs w:val="24"/>
          </w:rPr>
          <w:fldChar w:fldCharType="end"/>
        </w:r>
      </w:hyperlink>
    </w:p>
    <w:p w14:paraId="2ED5B156" w14:textId="77777777" w:rsidR="004F2935" w:rsidRPr="004F2935" w:rsidRDefault="007E377E" w:rsidP="004F2935">
      <w:pPr>
        <w:pStyle w:val="27"/>
        <w:tabs>
          <w:tab w:val="right" w:leader="dot" w:pos="9911"/>
        </w:tabs>
        <w:spacing w:before="0"/>
        <w:rPr>
          <w:rFonts w:eastAsiaTheme="minorEastAsia" w:cs="Times New Roman"/>
          <w:b w:val="0"/>
          <w:iCs w:val="0"/>
          <w:caps w:val="0"/>
          <w:noProof/>
          <w:sz w:val="24"/>
          <w:szCs w:val="24"/>
          <w:lang w:eastAsia="ru-RU"/>
        </w:rPr>
      </w:pPr>
      <w:hyperlink w:anchor="_Toc27066531" w:history="1">
        <w:r w:rsidR="004F2935" w:rsidRPr="004F2935">
          <w:rPr>
            <w:rStyle w:val="aff9"/>
            <w:rFonts w:eastAsia="Times New Roman" w:cs="Times New Roman"/>
            <w:b w:val="0"/>
            <w:noProof/>
            <w:sz w:val="24"/>
            <w:szCs w:val="24"/>
            <w:lang w:eastAsia="ru-RU"/>
          </w:rPr>
          <w:t>ГЛАВА 7. ПРОИЗВОДСТВЕННАЯ СФЕРА</w:t>
        </w:r>
        <w:r w:rsidR="004F2935" w:rsidRPr="004F2935">
          <w:rPr>
            <w:rFonts w:cs="Times New Roman"/>
            <w:b w:val="0"/>
            <w:noProof/>
            <w:webHidden/>
            <w:sz w:val="24"/>
            <w:szCs w:val="24"/>
          </w:rPr>
          <w:tab/>
        </w:r>
        <w:r w:rsidR="004F2935" w:rsidRPr="004F2935">
          <w:rPr>
            <w:rFonts w:cs="Times New Roman"/>
            <w:b w:val="0"/>
            <w:noProof/>
            <w:webHidden/>
            <w:sz w:val="24"/>
            <w:szCs w:val="24"/>
          </w:rPr>
          <w:fldChar w:fldCharType="begin"/>
        </w:r>
        <w:r w:rsidR="004F2935" w:rsidRPr="004F2935">
          <w:rPr>
            <w:rFonts w:cs="Times New Roman"/>
            <w:b w:val="0"/>
            <w:noProof/>
            <w:webHidden/>
            <w:sz w:val="24"/>
            <w:szCs w:val="24"/>
          </w:rPr>
          <w:instrText xml:space="preserve"> PAGEREF _Toc27066531 \h </w:instrText>
        </w:r>
        <w:r w:rsidR="004F2935" w:rsidRPr="004F2935">
          <w:rPr>
            <w:rFonts w:cs="Times New Roman"/>
            <w:b w:val="0"/>
            <w:noProof/>
            <w:webHidden/>
            <w:sz w:val="24"/>
            <w:szCs w:val="24"/>
          </w:rPr>
        </w:r>
        <w:r w:rsidR="004F2935" w:rsidRPr="004F2935">
          <w:rPr>
            <w:rFonts w:cs="Times New Roman"/>
            <w:b w:val="0"/>
            <w:noProof/>
            <w:webHidden/>
            <w:sz w:val="24"/>
            <w:szCs w:val="24"/>
          </w:rPr>
          <w:fldChar w:fldCharType="separate"/>
        </w:r>
        <w:r w:rsidR="005E2614">
          <w:rPr>
            <w:rFonts w:cs="Times New Roman"/>
            <w:b w:val="0"/>
            <w:noProof/>
            <w:webHidden/>
            <w:sz w:val="24"/>
            <w:szCs w:val="24"/>
          </w:rPr>
          <w:t>73</w:t>
        </w:r>
        <w:r w:rsidR="004F2935" w:rsidRPr="004F2935">
          <w:rPr>
            <w:rFonts w:cs="Times New Roman"/>
            <w:b w:val="0"/>
            <w:noProof/>
            <w:webHidden/>
            <w:sz w:val="24"/>
            <w:szCs w:val="24"/>
          </w:rPr>
          <w:fldChar w:fldCharType="end"/>
        </w:r>
      </w:hyperlink>
    </w:p>
    <w:p w14:paraId="5700E9A3" w14:textId="77777777" w:rsidR="004F2935" w:rsidRPr="004F2935" w:rsidRDefault="007E377E" w:rsidP="004F2935">
      <w:pPr>
        <w:pStyle w:val="38"/>
        <w:tabs>
          <w:tab w:val="right" w:leader="dot" w:pos="9911"/>
        </w:tabs>
        <w:rPr>
          <w:rFonts w:eastAsiaTheme="minorEastAsia" w:cs="Times New Roman"/>
          <w:noProof/>
          <w:sz w:val="24"/>
          <w:szCs w:val="24"/>
          <w:lang w:eastAsia="ru-RU"/>
        </w:rPr>
      </w:pPr>
      <w:hyperlink w:anchor="_Toc27066532" w:history="1">
        <w:r w:rsidR="004F2935" w:rsidRPr="004F2935">
          <w:rPr>
            <w:rStyle w:val="aff9"/>
            <w:rFonts w:eastAsia="Times New Roman" w:cs="Times New Roman"/>
            <w:iCs/>
            <w:noProof/>
            <w:sz w:val="24"/>
            <w:szCs w:val="24"/>
            <w:lang w:eastAsia="ru-RU"/>
          </w:rPr>
          <w:t>7.1 Агропромышленный комплекс</w:t>
        </w:r>
        <w:r w:rsidR="004F2935" w:rsidRPr="004F2935">
          <w:rPr>
            <w:rFonts w:cs="Times New Roman"/>
            <w:noProof/>
            <w:webHidden/>
            <w:sz w:val="24"/>
            <w:szCs w:val="24"/>
          </w:rPr>
          <w:tab/>
        </w:r>
        <w:r w:rsidR="004F2935" w:rsidRPr="004F2935">
          <w:rPr>
            <w:rFonts w:cs="Times New Roman"/>
            <w:noProof/>
            <w:webHidden/>
            <w:sz w:val="24"/>
            <w:szCs w:val="24"/>
          </w:rPr>
          <w:fldChar w:fldCharType="begin"/>
        </w:r>
        <w:r w:rsidR="004F2935" w:rsidRPr="004F2935">
          <w:rPr>
            <w:rFonts w:cs="Times New Roman"/>
            <w:noProof/>
            <w:webHidden/>
            <w:sz w:val="24"/>
            <w:szCs w:val="24"/>
          </w:rPr>
          <w:instrText xml:space="preserve"> PAGEREF _Toc27066532 \h </w:instrText>
        </w:r>
        <w:r w:rsidR="004F2935" w:rsidRPr="004F2935">
          <w:rPr>
            <w:rFonts w:cs="Times New Roman"/>
            <w:noProof/>
            <w:webHidden/>
            <w:sz w:val="24"/>
            <w:szCs w:val="24"/>
          </w:rPr>
        </w:r>
        <w:r w:rsidR="004F2935" w:rsidRPr="004F2935">
          <w:rPr>
            <w:rFonts w:cs="Times New Roman"/>
            <w:noProof/>
            <w:webHidden/>
            <w:sz w:val="24"/>
            <w:szCs w:val="24"/>
          </w:rPr>
          <w:fldChar w:fldCharType="separate"/>
        </w:r>
        <w:r w:rsidR="005E2614">
          <w:rPr>
            <w:rFonts w:cs="Times New Roman"/>
            <w:noProof/>
            <w:webHidden/>
            <w:sz w:val="24"/>
            <w:szCs w:val="24"/>
          </w:rPr>
          <w:t>73</w:t>
        </w:r>
        <w:r w:rsidR="004F2935" w:rsidRPr="004F2935">
          <w:rPr>
            <w:rFonts w:cs="Times New Roman"/>
            <w:noProof/>
            <w:webHidden/>
            <w:sz w:val="24"/>
            <w:szCs w:val="24"/>
          </w:rPr>
          <w:fldChar w:fldCharType="end"/>
        </w:r>
      </w:hyperlink>
    </w:p>
    <w:p w14:paraId="590FF14C" w14:textId="77777777" w:rsidR="004F2935" w:rsidRPr="004F2935" w:rsidRDefault="007E377E" w:rsidP="004F2935">
      <w:pPr>
        <w:pStyle w:val="38"/>
        <w:tabs>
          <w:tab w:val="right" w:leader="dot" w:pos="9911"/>
        </w:tabs>
        <w:rPr>
          <w:rFonts w:eastAsiaTheme="minorEastAsia" w:cs="Times New Roman"/>
          <w:noProof/>
          <w:sz w:val="24"/>
          <w:szCs w:val="24"/>
          <w:lang w:eastAsia="ru-RU"/>
        </w:rPr>
      </w:pPr>
      <w:hyperlink w:anchor="_Toc27066533" w:history="1">
        <w:r w:rsidR="004F2935" w:rsidRPr="004F2935">
          <w:rPr>
            <w:rStyle w:val="aff9"/>
            <w:rFonts w:cs="Times New Roman"/>
            <w:noProof/>
            <w:sz w:val="24"/>
            <w:szCs w:val="24"/>
          </w:rPr>
          <w:t>7.2 Развитие агропромышленного комплекса</w:t>
        </w:r>
        <w:r w:rsidR="004F2935" w:rsidRPr="004F2935">
          <w:rPr>
            <w:rFonts w:cs="Times New Roman"/>
            <w:noProof/>
            <w:webHidden/>
            <w:sz w:val="24"/>
            <w:szCs w:val="24"/>
          </w:rPr>
          <w:tab/>
        </w:r>
        <w:r w:rsidR="004F2935" w:rsidRPr="004F2935">
          <w:rPr>
            <w:rFonts w:cs="Times New Roman"/>
            <w:noProof/>
            <w:webHidden/>
            <w:sz w:val="24"/>
            <w:szCs w:val="24"/>
          </w:rPr>
          <w:fldChar w:fldCharType="begin"/>
        </w:r>
        <w:r w:rsidR="004F2935" w:rsidRPr="004F2935">
          <w:rPr>
            <w:rFonts w:cs="Times New Roman"/>
            <w:noProof/>
            <w:webHidden/>
            <w:sz w:val="24"/>
            <w:szCs w:val="24"/>
          </w:rPr>
          <w:instrText xml:space="preserve"> PAGEREF _Toc27066533 \h </w:instrText>
        </w:r>
        <w:r w:rsidR="004F2935" w:rsidRPr="004F2935">
          <w:rPr>
            <w:rFonts w:cs="Times New Roman"/>
            <w:noProof/>
            <w:webHidden/>
            <w:sz w:val="24"/>
            <w:szCs w:val="24"/>
          </w:rPr>
        </w:r>
        <w:r w:rsidR="004F2935" w:rsidRPr="004F2935">
          <w:rPr>
            <w:rFonts w:cs="Times New Roman"/>
            <w:noProof/>
            <w:webHidden/>
            <w:sz w:val="24"/>
            <w:szCs w:val="24"/>
          </w:rPr>
          <w:fldChar w:fldCharType="separate"/>
        </w:r>
        <w:r w:rsidR="005E2614">
          <w:rPr>
            <w:rFonts w:cs="Times New Roman"/>
            <w:noProof/>
            <w:webHidden/>
            <w:sz w:val="24"/>
            <w:szCs w:val="24"/>
          </w:rPr>
          <w:t>75</w:t>
        </w:r>
        <w:r w:rsidR="004F2935" w:rsidRPr="004F2935">
          <w:rPr>
            <w:rFonts w:cs="Times New Roman"/>
            <w:noProof/>
            <w:webHidden/>
            <w:sz w:val="24"/>
            <w:szCs w:val="24"/>
          </w:rPr>
          <w:fldChar w:fldCharType="end"/>
        </w:r>
      </w:hyperlink>
    </w:p>
    <w:p w14:paraId="53A8DDB4" w14:textId="77777777" w:rsidR="004F2935" w:rsidRPr="004F2935" w:rsidRDefault="007E377E" w:rsidP="004F2935">
      <w:pPr>
        <w:pStyle w:val="27"/>
        <w:tabs>
          <w:tab w:val="right" w:leader="dot" w:pos="9911"/>
        </w:tabs>
        <w:spacing w:before="0"/>
        <w:rPr>
          <w:rFonts w:eastAsiaTheme="minorEastAsia" w:cs="Times New Roman"/>
          <w:b w:val="0"/>
          <w:iCs w:val="0"/>
          <w:caps w:val="0"/>
          <w:noProof/>
          <w:sz w:val="24"/>
          <w:szCs w:val="24"/>
          <w:lang w:eastAsia="ru-RU"/>
        </w:rPr>
      </w:pPr>
      <w:hyperlink w:anchor="_Toc27066534" w:history="1">
        <w:r w:rsidR="004F2935" w:rsidRPr="004F2935">
          <w:rPr>
            <w:rStyle w:val="aff9"/>
            <w:rFonts w:eastAsia="Times New Roman" w:cs="Times New Roman"/>
            <w:b w:val="0"/>
            <w:noProof/>
            <w:sz w:val="24"/>
            <w:szCs w:val="24"/>
            <w:lang w:eastAsia="ru-RU"/>
          </w:rPr>
          <w:t>ГЛАВА 8. ТРАНСПОРТНАЯ ИНФРАСТРУКТУРА</w:t>
        </w:r>
        <w:r w:rsidR="004F2935" w:rsidRPr="004F2935">
          <w:rPr>
            <w:rFonts w:cs="Times New Roman"/>
            <w:b w:val="0"/>
            <w:noProof/>
            <w:webHidden/>
            <w:sz w:val="24"/>
            <w:szCs w:val="24"/>
          </w:rPr>
          <w:tab/>
        </w:r>
        <w:r w:rsidR="004F2935" w:rsidRPr="004F2935">
          <w:rPr>
            <w:rFonts w:cs="Times New Roman"/>
            <w:b w:val="0"/>
            <w:noProof/>
            <w:webHidden/>
            <w:sz w:val="24"/>
            <w:szCs w:val="24"/>
          </w:rPr>
          <w:fldChar w:fldCharType="begin"/>
        </w:r>
        <w:r w:rsidR="004F2935" w:rsidRPr="004F2935">
          <w:rPr>
            <w:rFonts w:cs="Times New Roman"/>
            <w:b w:val="0"/>
            <w:noProof/>
            <w:webHidden/>
            <w:sz w:val="24"/>
            <w:szCs w:val="24"/>
          </w:rPr>
          <w:instrText xml:space="preserve"> PAGEREF _Toc27066534 \h </w:instrText>
        </w:r>
        <w:r w:rsidR="004F2935" w:rsidRPr="004F2935">
          <w:rPr>
            <w:rFonts w:cs="Times New Roman"/>
            <w:b w:val="0"/>
            <w:noProof/>
            <w:webHidden/>
            <w:sz w:val="24"/>
            <w:szCs w:val="24"/>
          </w:rPr>
        </w:r>
        <w:r w:rsidR="004F2935" w:rsidRPr="004F2935">
          <w:rPr>
            <w:rFonts w:cs="Times New Roman"/>
            <w:b w:val="0"/>
            <w:noProof/>
            <w:webHidden/>
            <w:sz w:val="24"/>
            <w:szCs w:val="24"/>
          </w:rPr>
          <w:fldChar w:fldCharType="separate"/>
        </w:r>
        <w:r w:rsidR="005E2614">
          <w:rPr>
            <w:rFonts w:cs="Times New Roman"/>
            <w:b w:val="0"/>
            <w:noProof/>
            <w:webHidden/>
            <w:sz w:val="24"/>
            <w:szCs w:val="24"/>
          </w:rPr>
          <w:t>78</w:t>
        </w:r>
        <w:r w:rsidR="004F2935" w:rsidRPr="004F2935">
          <w:rPr>
            <w:rFonts w:cs="Times New Roman"/>
            <w:b w:val="0"/>
            <w:noProof/>
            <w:webHidden/>
            <w:sz w:val="24"/>
            <w:szCs w:val="24"/>
          </w:rPr>
          <w:fldChar w:fldCharType="end"/>
        </w:r>
      </w:hyperlink>
    </w:p>
    <w:p w14:paraId="104E2E37" w14:textId="77777777" w:rsidR="004F2935" w:rsidRPr="004F2935" w:rsidRDefault="007E377E" w:rsidP="004F2935">
      <w:pPr>
        <w:pStyle w:val="38"/>
        <w:tabs>
          <w:tab w:val="right" w:leader="dot" w:pos="9911"/>
        </w:tabs>
        <w:rPr>
          <w:rFonts w:eastAsiaTheme="minorEastAsia" w:cs="Times New Roman"/>
          <w:noProof/>
          <w:sz w:val="24"/>
          <w:szCs w:val="24"/>
          <w:lang w:eastAsia="ru-RU"/>
        </w:rPr>
      </w:pPr>
      <w:hyperlink w:anchor="_Toc27066535" w:history="1">
        <w:r w:rsidR="004F2935" w:rsidRPr="004F2935">
          <w:rPr>
            <w:rStyle w:val="aff9"/>
            <w:rFonts w:cs="Times New Roman"/>
            <w:noProof/>
            <w:sz w:val="24"/>
            <w:szCs w:val="24"/>
          </w:rPr>
          <w:t>8.1 Автомобильный транспорт</w:t>
        </w:r>
        <w:r w:rsidR="004F2935" w:rsidRPr="004F2935">
          <w:rPr>
            <w:rFonts w:cs="Times New Roman"/>
            <w:noProof/>
            <w:webHidden/>
            <w:sz w:val="24"/>
            <w:szCs w:val="24"/>
          </w:rPr>
          <w:tab/>
        </w:r>
        <w:r w:rsidR="004F2935" w:rsidRPr="004F2935">
          <w:rPr>
            <w:rFonts w:cs="Times New Roman"/>
            <w:noProof/>
            <w:webHidden/>
            <w:sz w:val="24"/>
            <w:szCs w:val="24"/>
          </w:rPr>
          <w:fldChar w:fldCharType="begin"/>
        </w:r>
        <w:r w:rsidR="004F2935" w:rsidRPr="004F2935">
          <w:rPr>
            <w:rFonts w:cs="Times New Roman"/>
            <w:noProof/>
            <w:webHidden/>
            <w:sz w:val="24"/>
            <w:szCs w:val="24"/>
          </w:rPr>
          <w:instrText xml:space="preserve"> PAGEREF _Toc27066535 \h </w:instrText>
        </w:r>
        <w:r w:rsidR="004F2935" w:rsidRPr="004F2935">
          <w:rPr>
            <w:rFonts w:cs="Times New Roman"/>
            <w:noProof/>
            <w:webHidden/>
            <w:sz w:val="24"/>
            <w:szCs w:val="24"/>
          </w:rPr>
        </w:r>
        <w:r w:rsidR="004F2935" w:rsidRPr="004F2935">
          <w:rPr>
            <w:rFonts w:cs="Times New Roman"/>
            <w:noProof/>
            <w:webHidden/>
            <w:sz w:val="24"/>
            <w:szCs w:val="24"/>
          </w:rPr>
          <w:fldChar w:fldCharType="separate"/>
        </w:r>
        <w:r w:rsidR="005E2614">
          <w:rPr>
            <w:rFonts w:cs="Times New Roman"/>
            <w:noProof/>
            <w:webHidden/>
            <w:sz w:val="24"/>
            <w:szCs w:val="24"/>
          </w:rPr>
          <w:t>80</w:t>
        </w:r>
        <w:r w:rsidR="004F2935" w:rsidRPr="004F2935">
          <w:rPr>
            <w:rFonts w:cs="Times New Roman"/>
            <w:noProof/>
            <w:webHidden/>
            <w:sz w:val="24"/>
            <w:szCs w:val="24"/>
          </w:rPr>
          <w:fldChar w:fldCharType="end"/>
        </w:r>
      </w:hyperlink>
    </w:p>
    <w:p w14:paraId="224FB612" w14:textId="77777777" w:rsidR="004F2935" w:rsidRPr="004F2935" w:rsidRDefault="007E377E" w:rsidP="004F2935">
      <w:pPr>
        <w:pStyle w:val="38"/>
        <w:tabs>
          <w:tab w:val="right" w:leader="dot" w:pos="9911"/>
        </w:tabs>
        <w:rPr>
          <w:rFonts w:eastAsiaTheme="minorEastAsia" w:cs="Times New Roman"/>
          <w:noProof/>
          <w:sz w:val="24"/>
          <w:szCs w:val="24"/>
          <w:lang w:eastAsia="ru-RU"/>
        </w:rPr>
      </w:pPr>
      <w:hyperlink w:anchor="_Toc27066536" w:history="1">
        <w:r w:rsidR="004F2935" w:rsidRPr="004F2935">
          <w:rPr>
            <w:rStyle w:val="aff9"/>
            <w:rFonts w:eastAsia="Times New Roman" w:cs="Times New Roman"/>
            <w:noProof/>
            <w:sz w:val="24"/>
            <w:szCs w:val="24"/>
            <w:lang w:eastAsia="ru-RU"/>
          </w:rPr>
          <w:t>8.2 Воздушный транспорт</w:t>
        </w:r>
        <w:r w:rsidR="004F2935" w:rsidRPr="004F2935">
          <w:rPr>
            <w:rFonts w:cs="Times New Roman"/>
            <w:noProof/>
            <w:webHidden/>
            <w:sz w:val="24"/>
            <w:szCs w:val="24"/>
          </w:rPr>
          <w:tab/>
        </w:r>
        <w:r w:rsidR="004F2935" w:rsidRPr="004F2935">
          <w:rPr>
            <w:rFonts w:cs="Times New Roman"/>
            <w:noProof/>
            <w:webHidden/>
            <w:sz w:val="24"/>
            <w:szCs w:val="24"/>
          </w:rPr>
          <w:fldChar w:fldCharType="begin"/>
        </w:r>
        <w:r w:rsidR="004F2935" w:rsidRPr="004F2935">
          <w:rPr>
            <w:rFonts w:cs="Times New Roman"/>
            <w:noProof/>
            <w:webHidden/>
            <w:sz w:val="24"/>
            <w:szCs w:val="24"/>
          </w:rPr>
          <w:instrText xml:space="preserve"> PAGEREF _Toc27066536 \h </w:instrText>
        </w:r>
        <w:r w:rsidR="004F2935" w:rsidRPr="004F2935">
          <w:rPr>
            <w:rFonts w:cs="Times New Roman"/>
            <w:noProof/>
            <w:webHidden/>
            <w:sz w:val="24"/>
            <w:szCs w:val="24"/>
          </w:rPr>
        </w:r>
        <w:r w:rsidR="004F2935" w:rsidRPr="004F2935">
          <w:rPr>
            <w:rFonts w:cs="Times New Roman"/>
            <w:noProof/>
            <w:webHidden/>
            <w:sz w:val="24"/>
            <w:szCs w:val="24"/>
          </w:rPr>
          <w:fldChar w:fldCharType="separate"/>
        </w:r>
        <w:r w:rsidR="005E2614">
          <w:rPr>
            <w:rFonts w:cs="Times New Roman"/>
            <w:noProof/>
            <w:webHidden/>
            <w:sz w:val="24"/>
            <w:szCs w:val="24"/>
          </w:rPr>
          <w:t>82</w:t>
        </w:r>
        <w:r w:rsidR="004F2935" w:rsidRPr="004F2935">
          <w:rPr>
            <w:rFonts w:cs="Times New Roman"/>
            <w:noProof/>
            <w:webHidden/>
            <w:sz w:val="24"/>
            <w:szCs w:val="24"/>
          </w:rPr>
          <w:fldChar w:fldCharType="end"/>
        </w:r>
      </w:hyperlink>
    </w:p>
    <w:p w14:paraId="67088BF5" w14:textId="77777777" w:rsidR="004F2935" w:rsidRPr="004F2935" w:rsidRDefault="007E377E" w:rsidP="004F2935">
      <w:pPr>
        <w:pStyle w:val="38"/>
        <w:tabs>
          <w:tab w:val="right" w:leader="dot" w:pos="9911"/>
        </w:tabs>
        <w:rPr>
          <w:rFonts w:eastAsiaTheme="minorEastAsia" w:cs="Times New Roman"/>
          <w:noProof/>
          <w:sz w:val="24"/>
          <w:szCs w:val="24"/>
          <w:lang w:eastAsia="ru-RU"/>
        </w:rPr>
      </w:pPr>
      <w:hyperlink w:anchor="_Toc27066537" w:history="1">
        <w:r w:rsidR="004F2935" w:rsidRPr="004F2935">
          <w:rPr>
            <w:rStyle w:val="aff9"/>
            <w:rFonts w:eastAsia="Times New Roman" w:cs="Times New Roman"/>
            <w:noProof/>
            <w:sz w:val="24"/>
            <w:szCs w:val="24"/>
            <w:lang w:eastAsia="ru-RU"/>
          </w:rPr>
          <w:t>8.3 Общественный пассажирский транспорт</w:t>
        </w:r>
        <w:r w:rsidR="004F2935" w:rsidRPr="004F2935">
          <w:rPr>
            <w:rFonts w:cs="Times New Roman"/>
            <w:noProof/>
            <w:webHidden/>
            <w:sz w:val="24"/>
            <w:szCs w:val="24"/>
          </w:rPr>
          <w:tab/>
        </w:r>
        <w:r w:rsidR="004F2935" w:rsidRPr="004F2935">
          <w:rPr>
            <w:rFonts w:cs="Times New Roman"/>
            <w:noProof/>
            <w:webHidden/>
            <w:sz w:val="24"/>
            <w:szCs w:val="24"/>
          </w:rPr>
          <w:fldChar w:fldCharType="begin"/>
        </w:r>
        <w:r w:rsidR="004F2935" w:rsidRPr="004F2935">
          <w:rPr>
            <w:rFonts w:cs="Times New Roman"/>
            <w:noProof/>
            <w:webHidden/>
            <w:sz w:val="24"/>
            <w:szCs w:val="24"/>
          </w:rPr>
          <w:instrText xml:space="preserve"> PAGEREF _Toc27066537 \h </w:instrText>
        </w:r>
        <w:r w:rsidR="004F2935" w:rsidRPr="004F2935">
          <w:rPr>
            <w:rFonts w:cs="Times New Roman"/>
            <w:noProof/>
            <w:webHidden/>
            <w:sz w:val="24"/>
            <w:szCs w:val="24"/>
          </w:rPr>
        </w:r>
        <w:r w:rsidR="004F2935" w:rsidRPr="004F2935">
          <w:rPr>
            <w:rFonts w:cs="Times New Roman"/>
            <w:noProof/>
            <w:webHidden/>
            <w:sz w:val="24"/>
            <w:szCs w:val="24"/>
          </w:rPr>
          <w:fldChar w:fldCharType="separate"/>
        </w:r>
        <w:r w:rsidR="005E2614">
          <w:rPr>
            <w:rFonts w:cs="Times New Roman"/>
            <w:noProof/>
            <w:webHidden/>
            <w:sz w:val="24"/>
            <w:szCs w:val="24"/>
          </w:rPr>
          <w:t>82</w:t>
        </w:r>
        <w:r w:rsidR="004F2935" w:rsidRPr="004F2935">
          <w:rPr>
            <w:rFonts w:cs="Times New Roman"/>
            <w:noProof/>
            <w:webHidden/>
            <w:sz w:val="24"/>
            <w:szCs w:val="24"/>
          </w:rPr>
          <w:fldChar w:fldCharType="end"/>
        </w:r>
      </w:hyperlink>
    </w:p>
    <w:p w14:paraId="4DEE116A" w14:textId="77777777" w:rsidR="004F2935" w:rsidRPr="004F2935" w:rsidRDefault="007E377E" w:rsidP="004F2935">
      <w:pPr>
        <w:pStyle w:val="27"/>
        <w:tabs>
          <w:tab w:val="right" w:leader="dot" w:pos="9911"/>
        </w:tabs>
        <w:spacing w:before="0"/>
        <w:rPr>
          <w:rFonts w:eastAsiaTheme="minorEastAsia" w:cs="Times New Roman"/>
          <w:b w:val="0"/>
          <w:iCs w:val="0"/>
          <w:caps w:val="0"/>
          <w:noProof/>
          <w:sz w:val="24"/>
          <w:szCs w:val="24"/>
          <w:lang w:eastAsia="ru-RU"/>
        </w:rPr>
      </w:pPr>
      <w:hyperlink w:anchor="_Toc27066538" w:history="1">
        <w:r w:rsidR="004F2935" w:rsidRPr="004F2935">
          <w:rPr>
            <w:rStyle w:val="aff9"/>
            <w:rFonts w:cs="Times New Roman"/>
            <w:b w:val="0"/>
            <w:noProof/>
            <w:sz w:val="24"/>
            <w:szCs w:val="24"/>
          </w:rPr>
          <w:t>ГЛАВА 9. ИНЖЕНЕРНАЯ ИНФРАСТРУКТУРА</w:t>
        </w:r>
        <w:r w:rsidR="004F2935" w:rsidRPr="004F2935">
          <w:rPr>
            <w:rFonts w:cs="Times New Roman"/>
            <w:b w:val="0"/>
            <w:noProof/>
            <w:webHidden/>
            <w:sz w:val="24"/>
            <w:szCs w:val="24"/>
          </w:rPr>
          <w:tab/>
        </w:r>
        <w:r w:rsidR="004F2935" w:rsidRPr="004F2935">
          <w:rPr>
            <w:rFonts w:cs="Times New Roman"/>
            <w:b w:val="0"/>
            <w:noProof/>
            <w:webHidden/>
            <w:sz w:val="24"/>
            <w:szCs w:val="24"/>
          </w:rPr>
          <w:fldChar w:fldCharType="begin"/>
        </w:r>
        <w:r w:rsidR="004F2935" w:rsidRPr="004F2935">
          <w:rPr>
            <w:rFonts w:cs="Times New Roman"/>
            <w:b w:val="0"/>
            <w:noProof/>
            <w:webHidden/>
            <w:sz w:val="24"/>
            <w:szCs w:val="24"/>
          </w:rPr>
          <w:instrText xml:space="preserve"> PAGEREF _Toc27066538 \h </w:instrText>
        </w:r>
        <w:r w:rsidR="004F2935" w:rsidRPr="004F2935">
          <w:rPr>
            <w:rFonts w:cs="Times New Roman"/>
            <w:b w:val="0"/>
            <w:noProof/>
            <w:webHidden/>
            <w:sz w:val="24"/>
            <w:szCs w:val="24"/>
          </w:rPr>
        </w:r>
        <w:r w:rsidR="004F2935" w:rsidRPr="004F2935">
          <w:rPr>
            <w:rFonts w:cs="Times New Roman"/>
            <w:b w:val="0"/>
            <w:noProof/>
            <w:webHidden/>
            <w:sz w:val="24"/>
            <w:szCs w:val="24"/>
          </w:rPr>
          <w:fldChar w:fldCharType="separate"/>
        </w:r>
        <w:r w:rsidR="005E2614">
          <w:rPr>
            <w:rFonts w:cs="Times New Roman"/>
            <w:b w:val="0"/>
            <w:noProof/>
            <w:webHidden/>
            <w:sz w:val="24"/>
            <w:szCs w:val="24"/>
          </w:rPr>
          <w:t>84</w:t>
        </w:r>
        <w:r w:rsidR="004F2935" w:rsidRPr="004F2935">
          <w:rPr>
            <w:rFonts w:cs="Times New Roman"/>
            <w:b w:val="0"/>
            <w:noProof/>
            <w:webHidden/>
            <w:sz w:val="24"/>
            <w:szCs w:val="24"/>
          </w:rPr>
          <w:fldChar w:fldCharType="end"/>
        </w:r>
      </w:hyperlink>
    </w:p>
    <w:p w14:paraId="411F006D" w14:textId="77777777" w:rsidR="004F2935" w:rsidRPr="004F2935" w:rsidRDefault="007E377E" w:rsidP="004F2935">
      <w:pPr>
        <w:pStyle w:val="38"/>
        <w:tabs>
          <w:tab w:val="right" w:leader="dot" w:pos="9911"/>
        </w:tabs>
        <w:rPr>
          <w:rFonts w:eastAsiaTheme="minorEastAsia" w:cs="Times New Roman"/>
          <w:noProof/>
          <w:sz w:val="24"/>
          <w:szCs w:val="24"/>
          <w:lang w:eastAsia="ru-RU"/>
        </w:rPr>
      </w:pPr>
      <w:hyperlink w:anchor="_Toc27066539" w:history="1">
        <w:r w:rsidR="004F2935" w:rsidRPr="004F2935">
          <w:rPr>
            <w:rStyle w:val="aff9"/>
            <w:rFonts w:eastAsia="Times New Roman" w:cs="Times New Roman"/>
            <w:iCs/>
            <w:noProof/>
            <w:sz w:val="24"/>
            <w:szCs w:val="24"/>
            <w:lang w:eastAsia="ru-RU"/>
          </w:rPr>
          <w:t>9.1 Водоснабжение</w:t>
        </w:r>
        <w:r w:rsidR="004F2935" w:rsidRPr="004F2935">
          <w:rPr>
            <w:rFonts w:cs="Times New Roman"/>
            <w:noProof/>
            <w:webHidden/>
            <w:sz w:val="24"/>
            <w:szCs w:val="24"/>
          </w:rPr>
          <w:tab/>
        </w:r>
        <w:r w:rsidR="004F2935" w:rsidRPr="004F2935">
          <w:rPr>
            <w:rFonts w:cs="Times New Roman"/>
            <w:noProof/>
            <w:webHidden/>
            <w:sz w:val="24"/>
            <w:szCs w:val="24"/>
          </w:rPr>
          <w:fldChar w:fldCharType="begin"/>
        </w:r>
        <w:r w:rsidR="004F2935" w:rsidRPr="004F2935">
          <w:rPr>
            <w:rFonts w:cs="Times New Roman"/>
            <w:noProof/>
            <w:webHidden/>
            <w:sz w:val="24"/>
            <w:szCs w:val="24"/>
          </w:rPr>
          <w:instrText xml:space="preserve"> PAGEREF _Toc27066539 \h </w:instrText>
        </w:r>
        <w:r w:rsidR="004F2935" w:rsidRPr="004F2935">
          <w:rPr>
            <w:rFonts w:cs="Times New Roman"/>
            <w:noProof/>
            <w:webHidden/>
            <w:sz w:val="24"/>
            <w:szCs w:val="24"/>
          </w:rPr>
        </w:r>
        <w:r w:rsidR="004F2935" w:rsidRPr="004F2935">
          <w:rPr>
            <w:rFonts w:cs="Times New Roman"/>
            <w:noProof/>
            <w:webHidden/>
            <w:sz w:val="24"/>
            <w:szCs w:val="24"/>
          </w:rPr>
          <w:fldChar w:fldCharType="separate"/>
        </w:r>
        <w:r w:rsidR="005E2614">
          <w:rPr>
            <w:rFonts w:cs="Times New Roman"/>
            <w:noProof/>
            <w:webHidden/>
            <w:sz w:val="24"/>
            <w:szCs w:val="24"/>
          </w:rPr>
          <w:t>84</w:t>
        </w:r>
        <w:r w:rsidR="004F2935" w:rsidRPr="004F2935">
          <w:rPr>
            <w:rFonts w:cs="Times New Roman"/>
            <w:noProof/>
            <w:webHidden/>
            <w:sz w:val="24"/>
            <w:szCs w:val="24"/>
          </w:rPr>
          <w:fldChar w:fldCharType="end"/>
        </w:r>
      </w:hyperlink>
    </w:p>
    <w:p w14:paraId="5D60252C" w14:textId="77777777" w:rsidR="004F2935" w:rsidRPr="004F2935" w:rsidRDefault="007E377E" w:rsidP="004F2935">
      <w:pPr>
        <w:pStyle w:val="38"/>
        <w:tabs>
          <w:tab w:val="right" w:leader="dot" w:pos="9911"/>
        </w:tabs>
        <w:rPr>
          <w:rFonts w:eastAsiaTheme="minorEastAsia" w:cs="Times New Roman"/>
          <w:noProof/>
          <w:sz w:val="24"/>
          <w:szCs w:val="24"/>
          <w:lang w:eastAsia="ru-RU"/>
        </w:rPr>
      </w:pPr>
      <w:hyperlink w:anchor="_Toc27066540" w:history="1">
        <w:r w:rsidR="004F2935" w:rsidRPr="004F2935">
          <w:rPr>
            <w:rStyle w:val="aff9"/>
            <w:rFonts w:cs="Times New Roman"/>
            <w:noProof/>
            <w:sz w:val="24"/>
            <w:szCs w:val="24"/>
          </w:rPr>
          <w:t>9.2 Водоотведение</w:t>
        </w:r>
        <w:r w:rsidR="004F2935" w:rsidRPr="004F2935">
          <w:rPr>
            <w:rFonts w:cs="Times New Roman"/>
            <w:noProof/>
            <w:webHidden/>
            <w:sz w:val="24"/>
            <w:szCs w:val="24"/>
          </w:rPr>
          <w:tab/>
        </w:r>
        <w:r w:rsidR="004F2935" w:rsidRPr="004F2935">
          <w:rPr>
            <w:rFonts w:cs="Times New Roman"/>
            <w:noProof/>
            <w:webHidden/>
            <w:sz w:val="24"/>
            <w:szCs w:val="24"/>
          </w:rPr>
          <w:fldChar w:fldCharType="begin"/>
        </w:r>
        <w:r w:rsidR="004F2935" w:rsidRPr="004F2935">
          <w:rPr>
            <w:rFonts w:cs="Times New Roman"/>
            <w:noProof/>
            <w:webHidden/>
            <w:sz w:val="24"/>
            <w:szCs w:val="24"/>
          </w:rPr>
          <w:instrText xml:space="preserve"> PAGEREF _Toc27066540 \h </w:instrText>
        </w:r>
        <w:r w:rsidR="004F2935" w:rsidRPr="004F2935">
          <w:rPr>
            <w:rFonts w:cs="Times New Roman"/>
            <w:noProof/>
            <w:webHidden/>
            <w:sz w:val="24"/>
            <w:szCs w:val="24"/>
          </w:rPr>
        </w:r>
        <w:r w:rsidR="004F2935" w:rsidRPr="004F2935">
          <w:rPr>
            <w:rFonts w:cs="Times New Roman"/>
            <w:noProof/>
            <w:webHidden/>
            <w:sz w:val="24"/>
            <w:szCs w:val="24"/>
          </w:rPr>
          <w:fldChar w:fldCharType="separate"/>
        </w:r>
        <w:r w:rsidR="005E2614">
          <w:rPr>
            <w:rFonts w:cs="Times New Roman"/>
            <w:noProof/>
            <w:webHidden/>
            <w:sz w:val="24"/>
            <w:szCs w:val="24"/>
          </w:rPr>
          <w:t>86</w:t>
        </w:r>
        <w:r w:rsidR="004F2935" w:rsidRPr="004F2935">
          <w:rPr>
            <w:rFonts w:cs="Times New Roman"/>
            <w:noProof/>
            <w:webHidden/>
            <w:sz w:val="24"/>
            <w:szCs w:val="24"/>
          </w:rPr>
          <w:fldChar w:fldCharType="end"/>
        </w:r>
      </w:hyperlink>
    </w:p>
    <w:p w14:paraId="4C7EDF14" w14:textId="77777777" w:rsidR="004F2935" w:rsidRPr="004F2935" w:rsidRDefault="007E377E" w:rsidP="004F2935">
      <w:pPr>
        <w:pStyle w:val="38"/>
        <w:tabs>
          <w:tab w:val="right" w:leader="dot" w:pos="9911"/>
        </w:tabs>
        <w:rPr>
          <w:rFonts w:eastAsiaTheme="minorEastAsia" w:cs="Times New Roman"/>
          <w:noProof/>
          <w:sz w:val="24"/>
          <w:szCs w:val="24"/>
          <w:lang w:eastAsia="ru-RU"/>
        </w:rPr>
      </w:pPr>
      <w:hyperlink w:anchor="_Toc27066541" w:history="1">
        <w:r w:rsidR="004F2935" w:rsidRPr="004F2935">
          <w:rPr>
            <w:rStyle w:val="aff9"/>
            <w:rFonts w:cs="Times New Roman"/>
            <w:noProof/>
            <w:sz w:val="24"/>
            <w:szCs w:val="24"/>
          </w:rPr>
          <w:t>9.3 Ливневая канализация</w:t>
        </w:r>
        <w:r w:rsidR="004F2935" w:rsidRPr="004F2935">
          <w:rPr>
            <w:rFonts w:cs="Times New Roman"/>
            <w:noProof/>
            <w:webHidden/>
            <w:sz w:val="24"/>
            <w:szCs w:val="24"/>
          </w:rPr>
          <w:tab/>
        </w:r>
        <w:r w:rsidR="004F2935" w:rsidRPr="004F2935">
          <w:rPr>
            <w:rFonts w:cs="Times New Roman"/>
            <w:noProof/>
            <w:webHidden/>
            <w:sz w:val="24"/>
            <w:szCs w:val="24"/>
          </w:rPr>
          <w:fldChar w:fldCharType="begin"/>
        </w:r>
        <w:r w:rsidR="004F2935" w:rsidRPr="004F2935">
          <w:rPr>
            <w:rFonts w:cs="Times New Roman"/>
            <w:noProof/>
            <w:webHidden/>
            <w:sz w:val="24"/>
            <w:szCs w:val="24"/>
          </w:rPr>
          <w:instrText xml:space="preserve"> PAGEREF _Toc27066541 \h </w:instrText>
        </w:r>
        <w:r w:rsidR="004F2935" w:rsidRPr="004F2935">
          <w:rPr>
            <w:rFonts w:cs="Times New Roman"/>
            <w:noProof/>
            <w:webHidden/>
            <w:sz w:val="24"/>
            <w:szCs w:val="24"/>
          </w:rPr>
        </w:r>
        <w:r w:rsidR="004F2935" w:rsidRPr="004F2935">
          <w:rPr>
            <w:rFonts w:cs="Times New Roman"/>
            <w:noProof/>
            <w:webHidden/>
            <w:sz w:val="24"/>
            <w:szCs w:val="24"/>
          </w:rPr>
          <w:fldChar w:fldCharType="separate"/>
        </w:r>
        <w:r w:rsidR="005E2614">
          <w:rPr>
            <w:rFonts w:cs="Times New Roman"/>
            <w:noProof/>
            <w:webHidden/>
            <w:sz w:val="24"/>
            <w:szCs w:val="24"/>
          </w:rPr>
          <w:t>88</w:t>
        </w:r>
        <w:r w:rsidR="004F2935" w:rsidRPr="004F2935">
          <w:rPr>
            <w:rFonts w:cs="Times New Roman"/>
            <w:noProof/>
            <w:webHidden/>
            <w:sz w:val="24"/>
            <w:szCs w:val="24"/>
          </w:rPr>
          <w:fldChar w:fldCharType="end"/>
        </w:r>
      </w:hyperlink>
    </w:p>
    <w:p w14:paraId="3A40D0CB" w14:textId="77777777" w:rsidR="004F2935" w:rsidRPr="004F2935" w:rsidRDefault="007E377E" w:rsidP="004F2935">
      <w:pPr>
        <w:pStyle w:val="38"/>
        <w:tabs>
          <w:tab w:val="right" w:leader="dot" w:pos="9911"/>
        </w:tabs>
        <w:rPr>
          <w:rFonts w:eastAsiaTheme="minorEastAsia" w:cs="Times New Roman"/>
          <w:noProof/>
          <w:sz w:val="24"/>
          <w:szCs w:val="24"/>
          <w:lang w:eastAsia="ru-RU"/>
        </w:rPr>
      </w:pPr>
      <w:hyperlink w:anchor="_Toc27066542" w:history="1">
        <w:r w:rsidR="004F2935" w:rsidRPr="004F2935">
          <w:rPr>
            <w:rStyle w:val="aff9"/>
            <w:rFonts w:cs="Times New Roman"/>
            <w:noProof/>
            <w:sz w:val="24"/>
            <w:szCs w:val="24"/>
          </w:rPr>
          <w:t>9.4 Теплоснабжение</w:t>
        </w:r>
        <w:r w:rsidR="004F2935" w:rsidRPr="004F2935">
          <w:rPr>
            <w:rFonts w:cs="Times New Roman"/>
            <w:noProof/>
            <w:webHidden/>
            <w:sz w:val="24"/>
            <w:szCs w:val="24"/>
          </w:rPr>
          <w:tab/>
        </w:r>
        <w:r w:rsidR="004F2935" w:rsidRPr="004F2935">
          <w:rPr>
            <w:rFonts w:cs="Times New Roman"/>
            <w:noProof/>
            <w:webHidden/>
            <w:sz w:val="24"/>
            <w:szCs w:val="24"/>
          </w:rPr>
          <w:fldChar w:fldCharType="begin"/>
        </w:r>
        <w:r w:rsidR="004F2935" w:rsidRPr="004F2935">
          <w:rPr>
            <w:rFonts w:cs="Times New Roman"/>
            <w:noProof/>
            <w:webHidden/>
            <w:sz w:val="24"/>
            <w:szCs w:val="24"/>
          </w:rPr>
          <w:instrText xml:space="preserve"> PAGEREF _Toc27066542 \h </w:instrText>
        </w:r>
        <w:r w:rsidR="004F2935" w:rsidRPr="004F2935">
          <w:rPr>
            <w:rFonts w:cs="Times New Roman"/>
            <w:noProof/>
            <w:webHidden/>
            <w:sz w:val="24"/>
            <w:szCs w:val="24"/>
          </w:rPr>
        </w:r>
        <w:r w:rsidR="004F2935" w:rsidRPr="004F2935">
          <w:rPr>
            <w:rFonts w:cs="Times New Roman"/>
            <w:noProof/>
            <w:webHidden/>
            <w:sz w:val="24"/>
            <w:szCs w:val="24"/>
          </w:rPr>
          <w:fldChar w:fldCharType="separate"/>
        </w:r>
        <w:r w:rsidR="005E2614">
          <w:rPr>
            <w:rFonts w:cs="Times New Roman"/>
            <w:noProof/>
            <w:webHidden/>
            <w:sz w:val="24"/>
            <w:szCs w:val="24"/>
          </w:rPr>
          <w:t>88</w:t>
        </w:r>
        <w:r w:rsidR="004F2935" w:rsidRPr="004F2935">
          <w:rPr>
            <w:rFonts w:cs="Times New Roman"/>
            <w:noProof/>
            <w:webHidden/>
            <w:sz w:val="24"/>
            <w:szCs w:val="24"/>
          </w:rPr>
          <w:fldChar w:fldCharType="end"/>
        </w:r>
      </w:hyperlink>
    </w:p>
    <w:p w14:paraId="6396BD02" w14:textId="77777777" w:rsidR="004F2935" w:rsidRPr="004F2935" w:rsidRDefault="007E377E" w:rsidP="004F2935">
      <w:pPr>
        <w:pStyle w:val="38"/>
        <w:tabs>
          <w:tab w:val="right" w:leader="dot" w:pos="9911"/>
        </w:tabs>
        <w:rPr>
          <w:rFonts w:eastAsiaTheme="minorEastAsia" w:cs="Times New Roman"/>
          <w:noProof/>
          <w:sz w:val="24"/>
          <w:szCs w:val="24"/>
          <w:lang w:eastAsia="ru-RU"/>
        </w:rPr>
      </w:pPr>
      <w:hyperlink w:anchor="_Toc27066543" w:history="1">
        <w:r w:rsidR="004F2935" w:rsidRPr="004F2935">
          <w:rPr>
            <w:rStyle w:val="aff9"/>
            <w:rFonts w:eastAsia="Times New Roman" w:cs="Times New Roman"/>
            <w:iCs/>
            <w:noProof/>
            <w:sz w:val="24"/>
            <w:szCs w:val="24"/>
            <w:lang w:eastAsia="ru-RU"/>
          </w:rPr>
          <w:t>9.5 Газоснабжение</w:t>
        </w:r>
        <w:r w:rsidR="004F2935" w:rsidRPr="004F2935">
          <w:rPr>
            <w:rFonts w:cs="Times New Roman"/>
            <w:noProof/>
            <w:webHidden/>
            <w:sz w:val="24"/>
            <w:szCs w:val="24"/>
          </w:rPr>
          <w:tab/>
        </w:r>
        <w:r w:rsidR="004F2935" w:rsidRPr="004F2935">
          <w:rPr>
            <w:rFonts w:cs="Times New Roman"/>
            <w:noProof/>
            <w:webHidden/>
            <w:sz w:val="24"/>
            <w:szCs w:val="24"/>
          </w:rPr>
          <w:fldChar w:fldCharType="begin"/>
        </w:r>
        <w:r w:rsidR="004F2935" w:rsidRPr="004F2935">
          <w:rPr>
            <w:rFonts w:cs="Times New Roman"/>
            <w:noProof/>
            <w:webHidden/>
            <w:sz w:val="24"/>
            <w:szCs w:val="24"/>
          </w:rPr>
          <w:instrText xml:space="preserve"> PAGEREF _Toc27066543 \h </w:instrText>
        </w:r>
        <w:r w:rsidR="004F2935" w:rsidRPr="004F2935">
          <w:rPr>
            <w:rFonts w:cs="Times New Roman"/>
            <w:noProof/>
            <w:webHidden/>
            <w:sz w:val="24"/>
            <w:szCs w:val="24"/>
          </w:rPr>
        </w:r>
        <w:r w:rsidR="004F2935" w:rsidRPr="004F2935">
          <w:rPr>
            <w:rFonts w:cs="Times New Roman"/>
            <w:noProof/>
            <w:webHidden/>
            <w:sz w:val="24"/>
            <w:szCs w:val="24"/>
          </w:rPr>
          <w:fldChar w:fldCharType="separate"/>
        </w:r>
        <w:r w:rsidR="005E2614">
          <w:rPr>
            <w:rFonts w:cs="Times New Roman"/>
            <w:noProof/>
            <w:webHidden/>
            <w:sz w:val="24"/>
            <w:szCs w:val="24"/>
          </w:rPr>
          <w:t>89</w:t>
        </w:r>
        <w:r w:rsidR="004F2935" w:rsidRPr="004F2935">
          <w:rPr>
            <w:rFonts w:cs="Times New Roman"/>
            <w:noProof/>
            <w:webHidden/>
            <w:sz w:val="24"/>
            <w:szCs w:val="24"/>
          </w:rPr>
          <w:fldChar w:fldCharType="end"/>
        </w:r>
      </w:hyperlink>
    </w:p>
    <w:p w14:paraId="28DDD796" w14:textId="77777777" w:rsidR="004F2935" w:rsidRPr="004F2935" w:rsidRDefault="007E377E" w:rsidP="004F2935">
      <w:pPr>
        <w:pStyle w:val="38"/>
        <w:tabs>
          <w:tab w:val="right" w:leader="dot" w:pos="9911"/>
        </w:tabs>
        <w:rPr>
          <w:rFonts w:eastAsiaTheme="minorEastAsia" w:cs="Times New Roman"/>
          <w:noProof/>
          <w:sz w:val="24"/>
          <w:szCs w:val="24"/>
          <w:lang w:eastAsia="ru-RU"/>
        </w:rPr>
      </w:pPr>
      <w:hyperlink w:anchor="_Toc27066544" w:history="1">
        <w:r w:rsidR="004F2935" w:rsidRPr="004F2935">
          <w:rPr>
            <w:rStyle w:val="aff9"/>
            <w:rFonts w:eastAsia="Times New Roman" w:cs="Times New Roman"/>
            <w:iCs/>
            <w:noProof/>
            <w:sz w:val="24"/>
            <w:szCs w:val="24"/>
            <w:lang w:eastAsia="ru-RU"/>
          </w:rPr>
          <w:t>9.6 Электроснабжение</w:t>
        </w:r>
        <w:r w:rsidR="004F2935" w:rsidRPr="004F2935">
          <w:rPr>
            <w:rFonts w:cs="Times New Roman"/>
            <w:noProof/>
            <w:webHidden/>
            <w:sz w:val="24"/>
            <w:szCs w:val="24"/>
          </w:rPr>
          <w:tab/>
        </w:r>
        <w:r w:rsidR="004F2935" w:rsidRPr="004F2935">
          <w:rPr>
            <w:rFonts w:cs="Times New Roman"/>
            <w:noProof/>
            <w:webHidden/>
            <w:sz w:val="24"/>
            <w:szCs w:val="24"/>
          </w:rPr>
          <w:fldChar w:fldCharType="begin"/>
        </w:r>
        <w:r w:rsidR="004F2935" w:rsidRPr="004F2935">
          <w:rPr>
            <w:rFonts w:cs="Times New Roman"/>
            <w:noProof/>
            <w:webHidden/>
            <w:sz w:val="24"/>
            <w:szCs w:val="24"/>
          </w:rPr>
          <w:instrText xml:space="preserve"> PAGEREF _Toc27066544 \h </w:instrText>
        </w:r>
        <w:r w:rsidR="004F2935" w:rsidRPr="004F2935">
          <w:rPr>
            <w:rFonts w:cs="Times New Roman"/>
            <w:noProof/>
            <w:webHidden/>
            <w:sz w:val="24"/>
            <w:szCs w:val="24"/>
          </w:rPr>
        </w:r>
        <w:r w:rsidR="004F2935" w:rsidRPr="004F2935">
          <w:rPr>
            <w:rFonts w:cs="Times New Roman"/>
            <w:noProof/>
            <w:webHidden/>
            <w:sz w:val="24"/>
            <w:szCs w:val="24"/>
          </w:rPr>
          <w:fldChar w:fldCharType="separate"/>
        </w:r>
        <w:r w:rsidR="005E2614">
          <w:rPr>
            <w:rFonts w:cs="Times New Roman"/>
            <w:noProof/>
            <w:webHidden/>
            <w:sz w:val="24"/>
            <w:szCs w:val="24"/>
          </w:rPr>
          <w:t>89</w:t>
        </w:r>
        <w:r w:rsidR="004F2935" w:rsidRPr="004F2935">
          <w:rPr>
            <w:rFonts w:cs="Times New Roman"/>
            <w:noProof/>
            <w:webHidden/>
            <w:sz w:val="24"/>
            <w:szCs w:val="24"/>
          </w:rPr>
          <w:fldChar w:fldCharType="end"/>
        </w:r>
      </w:hyperlink>
    </w:p>
    <w:p w14:paraId="61A45182" w14:textId="77777777" w:rsidR="004F2935" w:rsidRPr="004F2935" w:rsidRDefault="007E377E" w:rsidP="004F2935">
      <w:pPr>
        <w:pStyle w:val="38"/>
        <w:tabs>
          <w:tab w:val="right" w:leader="dot" w:pos="9911"/>
        </w:tabs>
        <w:rPr>
          <w:rFonts w:eastAsiaTheme="minorEastAsia" w:cs="Times New Roman"/>
          <w:noProof/>
          <w:sz w:val="24"/>
          <w:szCs w:val="24"/>
          <w:lang w:eastAsia="ru-RU"/>
        </w:rPr>
      </w:pPr>
      <w:hyperlink w:anchor="_Toc27066545" w:history="1">
        <w:r w:rsidR="004F2935" w:rsidRPr="004F2935">
          <w:rPr>
            <w:rStyle w:val="aff9"/>
            <w:rFonts w:eastAsia="Times New Roman" w:cs="Times New Roman"/>
            <w:iCs/>
            <w:noProof/>
            <w:sz w:val="24"/>
            <w:szCs w:val="24"/>
            <w:lang w:eastAsia="ru-RU"/>
          </w:rPr>
          <w:t>9.7 Связь</w:t>
        </w:r>
        <w:r w:rsidR="004F2935" w:rsidRPr="004F2935">
          <w:rPr>
            <w:rFonts w:cs="Times New Roman"/>
            <w:noProof/>
            <w:webHidden/>
            <w:sz w:val="24"/>
            <w:szCs w:val="24"/>
          </w:rPr>
          <w:tab/>
        </w:r>
        <w:r w:rsidR="004F2935" w:rsidRPr="004F2935">
          <w:rPr>
            <w:rFonts w:cs="Times New Roman"/>
            <w:noProof/>
            <w:webHidden/>
            <w:sz w:val="24"/>
            <w:szCs w:val="24"/>
          </w:rPr>
          <w:fldChar w:fldCharType="begin"/>
        </w:r>
        <w:r w:rsidR="004F2935" w:rsidRPr="004F2935">
          <w:rPr>
            <w:rFonts w:cs="Times New Roman"/>
            <w:noProof/>
            <w:webHidden/>
            <w:sz w:val="24"/>
            <w:szCs w:val="24"/>
          </w:rPr>
          <w:instrText xml:space="preserve"> PAGEREF _Toc27066545 \h </w:instrText>
        </w:r>
        <w:r w:rsidR="004F2935" w:rsidRPr="004F2935">
          <w:rPr>
            <w:rFonts w:cs="Times New Roman"/>
            <w:noProof/>
            <w:webHidden/>
            <w:sz w:val="24"/>
            <w:szCs w:val="24"/>
          </w:rPr>
        </w:r>
        <w:r w:rsidR="004F2935" w:rsidRPr="004F2935">
          <w:rPr>
            <w:rFonts w:cs="Times New Roman"/>
            <w:noProof/>
            <w:webHidden/>
            <w:sz w:val="24"/>
            <w:szCs w:val="24"/>
          </w:rPr>
          <w:fldChar w:fldCharType="separate"/>
        </w:r>
        <w:r w:rsidR="005E2614">
          <w:rPr>
            <w:rFonts w:cs="Times New Roman"/>
            <w:noProof/>
            <w:webHidden/>
            <w:sz w:val="24"/>
            <w:szCs w:val="24"/>
          </w:rPr>
          <w:t>92</w:t>
        </w:r>
        <w:r w:rsidR="004F2935" w:rsidRPr="004F2935">
          <w:rPr>
            <w:rFonts w:cs="Times New Roman"/>
            <w:noProof/>
            <w:webHidden/>
            <w:sz w:val="24"/>
            <w:szCs w:val="24"/>
          </w:rPr>
          <w:fldChar w:fldCharType="end"/>
        </w:r>
      </w:hyperlink>
    </w:p>
    <w:p w14:paraId="77D7D505" w14:textId="77777777" w:rsidR="004F2935" w:rsidRPr="004F2935" w:rsidRDefault="007E377E" w:rsidP="004F2935">
      <w:pPr>
        <w:pStyle w:val="27"/>
        <w:tabs>
          <w:tab w:val="right" w:leader="dot" w:pos="9911"/>
        </w:tabs>
        <w:spacing w:before="0"/>
        <w:rPr>
          <w:rFonts w:eastAsiaTheme="minorEastAsia" w:cs="Times New Roman"/>
          <w:b w:val="0"/>
          <w:iCs w:val="0"/>
          <w:caps w:val="0"/>
          <w:noProof/>
          <w:sz w:val="24"/>
          <w:szCs w:val="24"/>
          <w:lang w:eastAsia="ru-RU"/>
        </w:rPr>
      </w:pPr>
      <w:hyperlink w:anchor="_Toc27066546" w:history="1">
        <w:r w:rsidR="004F2935" w:rsidRPr="004F2935">
          <w:rPr>
            <w:rStyle w:val="aff9"/>
            <w:rFonts w:cs="Times New Roman"/>
            <w:b w:val="0"/>
            <w:noProof/>
            <w:sz w:val="24"/>
            <w:szCs w:val="24"/>
          </w:rPr>
          <w:t>ГЛАВА 10. ОСОБО ОХРАНЯЕМЫЕ ПРИРОДНЫЕ ТЕРРИТОРИИ И ОБЪЕКТЫ ИСТОРИКО-КУЛЬТУРНОГО НАСЛЕДИЯ</w:t>
        </w:r>
        <w:r w:rsidR="004F2935" w:rsidRPr="004F2935">
          <w:rPr>
            <w:rFonts w:cs="Times New Roman"/>
            <w:b w:val="0"/>
            <w:noProof/>
            <w:webHidden/>
            <w:sz w:val="24"/>
            <w:szCs w:val="24"/>
          </w:rPr>
          <w:tab/>
        </w:r>
        <w:r w:rsidR="004F2935" w:rsidRPr="004F2935">
          <w:rPr>
            <w:rFonts w:cs="Times New Roman"/>
            <w:b w:val="0"/>
            <w:noProof/>
            <w:webHidden/>
            <w:sz w:val="24"/>
            <w:szCs w:val="24"/>
          </w:rPr>
          <w:fldChar w:fldCharType="begin"/>
        </w:r>
        <w:r w:rsidR="004F2935" w:rsidRPr="004F2935">
          <w:rPr>
            <w:rFonts w:cs="Times New Roman"/>
            <w:b w:val="0"/>
            <w:noProof/>
            <w:webHidden/>
            <w:sz w:val="24"/>
            <w:szCs w:val="24"/>
          </w:rPr>
          <w:instrText xml:space="preserve"> PAGEREF _Toc27066546 \h </w:instrText>
        </w:r>
        <w:r w:rsidR="004F2935" w:rsidRPr="004F2935">
          <w:rPr>
            <w:rFonts w:cs="Times New Roman"/>
            <w:b w:val="0"/>
            <w:noProof/>
            <w:webHidden/>
            <w:sz w:val="24"/>
            <w:szCs w:val="24"/>
          </w:rPr>
        </w:r>
        <w:r w:rsidR="004F2935" w:rsidRPr="004F2935">
          <w:rPr>
            <w:rFonts w:cs="Times New Roman"/>
            <w:b w:val="0"/>
            <w:noProof/>
            <w:webHidden/>
            <w:sz w:val="24"/>
            <w:szCs w:val="24"/>
          </w:rPr>
          <w:fldChar w:fldCharType="separate"/>
        </w:r>
        <w:r w:rsidR="005E2614">
          <w:rPr>
            <w:rFonts w:cs="Times New Roman"/>
            <w:b w:val="0"/>
            <w:noProof/>
            <w:webHidden/>
            <w:sz w:val="24"/>
            <w:szCs w:val="24"/>
          </w:rPr>
          <w:t>93</w:t>
        </w:r>
        <w:r w:rsidR="004F2935" w:rsidRPr="004F2935">
          <w:rPr>
            <w:rFonts w:cs="Times New Roman"/>
            <w:b w:val="0"/>
            <w:noProof/>
            <w:webHidden/>
            <w:sz w:val="24"/>
            <w:szCs w:val="24"/>
          </w:rPr>
          <w:fldChar w:fldCharType="end"/>
        </w:r>
      </w:hyperlink>
    </w:p>
    <w:p w14:paraId="2E141721" w14:textId="77777777" w:rsidR="004F2935" w:rsidRPr="004F2935" w:rsidRDefault="007E377E" w:rsidP="004F2935">
      <w:pPr>
        <w:pStyle w:val="38"/>
        <w:tabs>
          <w:tab w:val="right" w:leader="dot" w:pos="9911"/>
        </w:tabs>
        <w:rPr>
          <w:rFonts w:eastAsiaTheme="minorEastAsia" w:cs="Times New Roman"/>
          <w:noProof/>
          <w:sz w:val="24"/>
          <w:szCs w:val="24"/>
          <w:lang w:eastAsia="ru-RU"/>
        </w:rPr>
      </w:pPr>
      <w:hyperlink w:anchor="_Toc27066547" w:history="1">
        <w:r w:rsidR="004F2935" w:rsidRPr="004F2935">
          <w:rPr>
            <w:rStyle w:val="aff9"/>
            <w:rFonts w:eastAsia="Times New Roman" w:cs="Times New Roman"/>
            <w:iCs/>
            <w:noProof/>
            <w:sz w:val="24"/>
            <w:szCs w:val="24"/>
            <w:lang w:eastAsia="ru-RU"/>
          </w:rPr>
          <w:t>10.1 Особо охраняемые природные территории</w:t>
        </w:r>
        <w:r w:rsidR="004F2935" w:rsidRPr="004F2935">
          <w:rPr>
            <w:rFonts w:cs="Times New Roman"/>
            <w:noProof/>
            <w:webHidden/>
            <w:sz w:val="24"/>
            <w:szCs w:val="24"/>
          </w:rPr>
          <w:tab/>
        </w:r>
        <w:r w:rsidR="004F2935" w:rsidRPr="004F2935">
          <w:rPr>
            <w:rFonts w:cs="Times New Roman"/>
            <w:noProof/>
            <w:webHidden/>
            <w:sz w:val="24"/>
            <w:szCs w:val="24"/>
          </w:rPr>
          <w:fldChar w:fldCharType="begin"/>
        </w:r>
        <w:r w:rsidR="004F2935" w:rsidRPr="004F2935">
          <w:rPr>
            <w:rFonts w:cs="Times New Roman"/>
            <w:noProof/>
            <w:webHidden/>
            <w:sz w:val="24"/>
            <w:szCs w:val="24"/>
          </w:rPr>
          <w:instrText xml:space="preserve"> PAGEREF _Toc27066547 \h </w:instrText>
        </w:r>
        <w:r w:rsidR="004F2935" w:rsidRPr="004F2935">
          <w:rPr>
            <w:rFonts w:cs="Times New Roman"/>
            <w:noProof/>
            <w:webHidden/>
            <w:sz w:val="24"/>
            <w:szCs w:val="24"/>
          </w:rPr>
        </w:r>
        <w:r w:rsidR="004F2935" w:rsidRPr="004F2935">
          <w:rPr>
            <w:rFonts w:cs="Times New Roman"/>
            <w:noProof/>
            <w:webHidden/>
            <w:sz w:val="24"/>
            <w:szCs w:val="24"/>
          </w:rPr>
          <w:fldChar w:fldCharType="separate"/>
        </w:r>
        <w:r w:rsidR="005E2614">
          <w:rPr>
            <w:rFonts w:cs="Times New Roman"/>
            <w:noProof/>
            <w:webHidden/>
            <w:sz w:val="24"/>
            <w:szCs w:val="24"/>
          </w:rPr>
          <w:t>93</w:t>
        </w:r>
        <w:r w:rsidR="004F2935" w:rsidRPr="004F2935">
          <w:rPr>
            <w:rFonts w:cs="Times New Roman"/>
            <w:noProof/>
            <w:webHidden/>
            <w:sz w:val="24"/>
            <w:szCs w:val="24"/>
          </w:rPr>
          <w:fldChar w:fldCharType="end"/>
        </w:r>
      </w:hyperlink>
    </w:p>
    <w:p w14:paraId="53C81FA2" w14:textId="77777777" w:rsidR="004F2935" w:rsidRPr="004F2935" w:rsidRDefault="007E377E" w:rsidP="004F2935">
      <w:pPr>
        <w:pStyle w:val="38"/>
        <w:tabs>
          <w:tab w:val="right" w:leader="dot" w:pos="9911"/>
        </w:tabs>
        <w:rPr>
          <w:rFonts w:eastAsiaTheme="minorEastAsia" w:cs="Times New Roman"/>
          <w:noProof/>
          <w:sz w:val="24"/>
          <w:szCs w:val="24"/>
          <w:lang w:eastAsia="ru-RU"/>
        </w:rPr>
      </w:pPr>
      <w:hyperlink w:anchor="_Toc27066548" w:history="1">
        <w:r w:rsidR="004F2935" w:rsidRPr="004F2935">
          <w:rPr>
            <w:rStyle w:val="aff9"/>
            <w:rFonts w:eastAsia="Times New Roman" w:cs="Times New Roman"/>
            <w:iCs/>
            <w:noProof/>
            <w:sz w:val="24"/>
            <w:szCs w:val="24"/>
            <w:lang w:eastAsia="ru-RU"/>
          </w:rPr>
          <w:t>10.2 Объекты историко-культурного наследия</w:t>
        </w:r>
        <w:r w:rsidR="004F2935" w:rsidRPr="004F2935">
          <w:rPr>
            <w:rFonts w:cs="Times New Roman"/>
            <w:noProof/>
            <w:webHidden/>
            <w:sz w:val="24"/>
            <w:szCs w:val="24"/>
          </w:rPr>
          <w:tab/>
        </w:r>
        <w:r w:rsidR="004F2935" w:rsidRPr="004F2935">
          <w:rPr>
            <w:rFonts w:cs="Times New Roman"/>
            <w:noProof/>
            <w:webHidden/>
            <w:sz w:val="24"/>
            <w:szCs w:val="24"/>
          </w:rPr>
          <w:fldChar w:fldCharType="begin"/>
        </w:r>
        <w:r w:rsidR="004F2935" w:rsidRPr="004F2935">
          <w:rPr>
            <w:rFonts w:cs="Times New Roman"/>
            <w:noProof/>
            <w:webHidden/>
            <w:sz w:val="24"/>
            <w:szCs w:val="24"/>
          </w:rPr>
          <w:instrText xml:space="preserve"> PAGEREF _Toc27066548 \h </w:instrText>
        </w:r>
        <w:r w:rsidR="004F2935" w:rsidRPr="004F2935">
          <w:rPr>
            <w:rFonts w:cs="Times New Roman"/>
            <w:noProof/>
            <w:webHidden/>
            <w:sz w:val="24"/>
            <w:szCs w:val="24"/>
          </w:rPr>
        </w:r>
        <w:r w:rsidR="004F2935" w:rsidRPr="004F2935">
          <w:rPr>
            <w:rFonts w:cs="Times New Roman"/>
            <w:noProof/>
            <w:webHidden/>
            <w:sz w:val="24"/>
            <w:szCs w:val="24"/>
          </w:rPr>
          <w:fldChar w:fldCharType="separate"/>
        </w:r>
        <w:r w:rsidR="005E2614">
          <w:rPr>
            <w:rFonts w:cs="Times New Roman"/>
            <w:noProof/>
            <w:webHidden/>
            <w:sz w:val="24"/>
            <w:szCs w:val="24"/>
          </w:rPr>
          <w:t>93</w:t>
        </w:r>
        <w:r w:rsidR="004F2935" w:rsidRPr="004F2935">
          <w:rPr>
            <w:rFonts w:cs="Times New Roman"/>
            <w:noProof/>
            <w:webHidden/>
            <w:sz w:val="24"/>
            <w:szCs w:val="24"/>
          </w:rPr>
          <w:fldChar w:fldCharType="end"/>
        </w:r>
      </w:hyperlink>
    </w:p>
    <w:p w14:paraId="3F72711A" w14:textId="77777777" w:rsidR="004F2935" w:rsidRPr="004F2935" w:rsidRDefault="007E377E" w:rsidP="004F2935">
      <w:pPr>
        <w:pStyle w:val="27"/>
        <w:tabs>
          <w:tab w:val="right" w:leader="dot" w:pos="9911"/>
        </w:tabs>
        <w:spacing w:before="0"/>
        <w:rPr>
          <w:rFonts w:eastAsiaTheme="minorEastAsia" w:cs="Times New Roman"/>
          <w:b w:val="0"/>
          <w:iCs w:val="0"/>
          <w:caps w:val="0"/>
          <w:noProof/>
          <w:sz w:val="24"/>
          <w:szCs w:val="24"/>
          <w:lang w:eastAsia="ru-RU"/>
        </w:rPr>
      </w:pPr>
      <w:hyperlink w:anchor="_Toc27066549" w:history="1">
        <w:r w:rsidR="004F2935" w:rsidRPr="004F2935">
          <w:rPr>
            <w:rStyle w:val="aff9"/>
            <w:rFonts w:cs="Times New Roman"/>
            <w:b w:val="0"/>
            <w:noProof/>
            <w:sz w:val="24"/>
            <w:szCs w:val="24"/>
          </w:rPr>
          <w:t>ГЛАВА 11. ПЕРЕЧЕНЬ ОСНОВНЫХ ФАКТОРОВ РИСКА ВОЗНИКНОВЕНИЯ ЧРЕЗВЫЧАЙНЫХ СИТУАЦИЙ ПРИРОДНОГО И ТЕХНОГЕННОГО ХАРАКТЕРА</w:t>
        </w:r>
        <w:r w:rsidR="004F2935" w:rsidRPr="004F2935">
          <w:rPr>
            <w:rFonts w:cs="Times New Roman"/>
            <w:b w:val="0"/>
            <w:noProof/>
            <w:webHidden/>
            <w:sz w:val="24"/>
            <w:szCs w:val="24"/>
          </w:rPr>
          <w:tab/>
        </w:r>
        <w:r w:rsidR="004F2935" w:rsidRPr="004F2935">
          <w:rPr>
            <w:rFonts w:cs="Times New Roman"/>
            <w:b w:val="0"/>
            <w:noProof/>
            <w:webHidden/>
            <w:sz w:val="24"/>
            <w:szCs w:val="24"/>
          </w:rPr>
          <w:fldChar w:fldCharType="begin"/>
        </w:r>
        <w:r w:rsidR="004F2935" w:rsidRPr="004F2935">
          <w:rPr>
            <w:rFonts w:cs="Times New Roman"/>
            <w:b w:val="0"/>
            <w:noProof/>
            <w:webHidden/>
            <w:sz w:val="24"/>
            <w:szCs w:val="24"/>
          </w:rPr>
          <w:instrText xml:space="preserve"> PAGEREF _Toc27066549 \h </w:instrText>
        </w:r>
        <w:r w:rsidR="004F2935" w:rsidRPr="004F2935">
          <w:rPr>
            <w:rFonts w:cs="Times New Roman"/>
            <w:b w:val="0"/>
            <w:noProof/>
            <w:webHidden/>
            <w:sz w:val="24"/>
            <w:szCs w:val="24"/>
          </w:rPr>
        </w:r>
        <w:r w:rsidR="004F2935" w:rsidRPr="004F2935">
          <w:rPr>
            <w:rFonts w:cs="Times New Roman"/>
            <w:b w:val="0"/>
            <w:noProof/>
            <w:webHidden/>
            <w:sz w:val="24"/>
            <w:szCs w:val="24"/>
          </w:rPr>
          <w:fldChar w:fldCharType="separate"/>
        </w:r>
        <w:r w:rsidR="005E2614">
          <w:rPr>
            <w:rFonts w:cs="Times New Roman"/>
            <w:b w:val="0"/>
            <w:noProof/>
            <w:webHidden/>
            <w:sz w:val="24"/>
            <w:szCs w:val="24"/>
          </w:rPr>
          <w:t>95</w:t>
        </w:r>
        <w:r w:rsidR="004F2935" w:rsidRPr="004F2935">
          <w:rPr>
            <w:rFonts w:cs="Times New Roman"/>
            <w:b w:val="0"/>
            <w:noProof/>
            <w:webHidden/>
            <w:sz w:val="24"/>
            <w:szCs w:val="24"/>
          </w:rPr>
          <w:fldChar w:fldCharType="end"/>
        </w:r>
      </w:hyperlink>
    </w:p>
    <w:p w14:paraId="2469D7D3" w14:textId="77777777" w:rsidR="004F2935" w:rsidRPr="004F2935" w:rsidRDefault="007E377E" w:rsidP="004F2935">
      <w:pPr>
        <w:pStyle w:val="38"/>
        <w:tabs>
          <w:tab w:val="right" w:leader="dot" w:pos="9911"/>
        </w:tabs>
        <w:rPr>
          <w:rFonts w:eastAsiaTheme="minorEastAsia" w:cs="Times New Roman"/>
          <w:noProof/>
          <w:sz w:val="24"/>
          <w:szCs w:val="24"/>
          <w:lang w:eastAsia="ru-RU"/>
        </w:rPr>
      </w:pPr>
      <w:hyperlink w:anchor="_Toc27066550" w:history="1">
        <w:r w:rsidR="004F2935" w:rsidRPr="004F2935">
          <w:rPr>
            <w:rStyle w:val="aff9"/>
            <w:rFonts w:cs="Times New Roman"/>
            <w:bCs/>
            <w:noProof/>
            <w:sz w:val="24"/>
            <w:szCs w:val="24"/>
          </w:rPr>
          <w:t>11.1 Перечень возможных источников чрезвычайных ситуаций природного характера</w:t>
        </w:r>
        <w:r w:rsidR="004F2935" w:rsidRPr="004F2935">
          <w:rPr>
            <w:rFonts w:cs="Times New Roman"/>
            <w:noProof/>
            <w:webHidden/>
            <w:sz w:val="24"/>
            <w:szCs w:val="24"/>
          </w:rPr>
          <w:tab/>
        </w:r>
        <w:r w:rsidR="004F2935" w:rsidRPr="004F2935">
          <w:rPr>
            <w:rFonts w:cs="Times New Roman"/>
            <w:noProof/>
            <w:webHidden/>
            <w:sz w:val="24"/>
            <w:szCs w:val="24"/>
          </w:rPr>
          <w:fldChar w:fldCharType="begin"/>
        </w:r>
        <w:r w:rsidR="004F2935" w:rsidRPr="004F2935">
          <w:rPr>
            <w:rFonts w:cs="Times New Roman"/>
            <w:noProof/>
            <w:webHidden/>
            <w:sz w:val="24"/>
            <w:szCs w:val="24"/>
          </w:rPr>
          <w:instrText xml:space="preserve"> PAGEREF _Toc27066550 \h </w:instrText>
        </w:r>
        <w:r w:rsidR="004F2935" w:rsidRPr="004F2935">
          <w:rPr>
            <w:rFonts w:cs="Times New Roman"/>
            <w:noProof/>
            <w:webHidden/>
            <w:sz w:val="24"/>
            <w:szCs w:val="24"/>
          </w:rPr>
        </w:r>
        <w:r w:rsidR="004F2935" w:rsidRPr="004F2935">
          <w:rPr>
            <w:rFonts w:cs="Times New Roman"/>
            <w:noProof/>
            <w:webHidden/>
            <w:sz w:val="24"/>
            <w:szCs w:val="24"/>
          </w:rPr>
          <w:fldChar w:fldCharType="separate"/>
        </w:r>
        <w:r w:rsidR="005E2614">
          <w:rPr>
            <w:rFonts w:cs="Times New Roman"/>
            <w:noProof/>
            <w:webHidden/>
            <w:sz w:val="24"/>
            <w:szCs w:val="24"/>
          </w:rPr>
          <w:t>96</w:t>
        </w:r>
        <w:r w:rsidR="004F2935" w:rsidRPr="004F2935">
          <w:rPr>
            <w:rFonts w:cs="Times New Roman"/>
            <w:noProof/>
            <w:webHidden/>
            <w:sz w:val="24"/>
            <w:szCs w:val="24"/>
          </w:rPr>
          <w:fldChar w:fldCharType="end"/>
        </w:r>
      </w:hyperlink>
    </w:p>
    <w:p w14:paraId="0B898A47" w14:textId="77777777" w:rsidR="004F2935" w:rsidRPr="004F2935" w:rsidRDefault="007E377E" w:rsidP="004F2935">
      <w:pPr>
        <w:pStyle w:val="38"/>
        <w:tabs>
          <w:tab w:val="right" w:leader="dot" w:pos="9911"/>
        </w:tabs>
        <w:rPr>
          <w:rFonts w:eastAsiaTheme="minorEastAsia" w:cs="Times New Roman"/>
          <w:noProof/>
          <w:sz w:val="24"/>
          <w:szCs w:val="24"/>
          <w:lang w:eastAsia="ru-RU"/>
        </w:rPr>
      </w:pPr>
      <w:hyperlink w:anchor="_Toc27066551" w:history="1">
        <w:r w:rsidR="004F2935" w:rsidRPr="004F2935">
          <w:rPr>
            <w:rStyle w:val="aff9"/>
            <w:rFonts w:cs="Times New Roman"/>
            <w:bCs/>
            <w:noProof/>
            <w:sz w:val="24"/>
            <w:szCs w:val="24"/>
          </w:rPr>
          <w:t>11.2 Перечень возможных источников чрезвычайных ситуаций техногенного характера</w:t>
        </w:r>
        <w:r w:rsidR="004F2935" w:rsidRPr="004F2935">
          <w:rPr>
            <w:rFonts w:cs="Times New Roman"/>
            <w:noProof/>
            <w:webHidden/>
            <w:sz w:val="24"/>
            <w:szCs w:val="24"/>
          </w:rPr>
          <w:tab/>
        </w:r>
        <w:r w:rsidR="004F2935" w:rsidRPr="004F2935">
          <w:rPr>
            <w:rFonts w:cs="Times New Roman"/>
            <w:noProof/>
            <w:webHidden/>
            <w:sz w:val="24"/>
            <w:szCs w:val="24"/>
          </w:rPr>
          <w:fldChar w:fldCharType="begin"/>
        </w:r>
        <w:r w:rsidR="004F2935" w:rsidRPr="004F2935">
          <w:rPr>
            <w:rFonts w:cs="Times New Roman"/>
            <w:noProof/>
            <w:webHidden/>
            <w:sz w:val="24"/>
            <w:szCs w:val="24"/>
          </w:rPr>
          <w:instrText xml:space="preserve"> PAGEREF _Toc27066551 \h </w:instrText>
        </w:r>
        <w:r w:rsidR="004F2935" w:rsidRPr="004F2935">
          <w:rPr>
            <w:rFonts w:cs="Times New Roman"/>
            <w:noProof/>
            <w:webHidden/>
            <w:sz w:val="24"/>
            <w:szCs w:val="24"/>
          </w:rPr>
        </w:r>
        <w:r w:rsidR="004F2935" w:rsidRPr="004F2935">
          <w:rPr>
            <w:rFonts w:cs="Times New Roman"/>
            <w:noProof/>
            <w:webHidden/>
            <w:sz w:val="24"/>
            <w:szCs w:val="24"/>
          </w:rPr>
          <w:fldChar w:fldCharType="separate"/>
        </w:r>
        <w:r w:rsidR="005E2614">
          <w:rPr>
            <w:rFonts w:cs="Times New Roman"/>
            <w:noProof/>
            <w:webHidden/>
            <w:sz w:val="24"/>
            <w:szCs w:val="24"/>
          </w:rPr>
          <w:t>105</w:t>
        </w:r>
        <w:r w:rsidR="004F2935" w:rsidRPr="004F2935">
          <w:rPr>
            <w:rFonts w:cs="Times New Roman"/>
            <w:noProof/>
            <w:webHidden/>
            <w:sz w:val="24"/>
            <w:szCs w:val="24"/>
          </w:rPr>
          <w:fldChar w:fldCharType="end"/>
        </w:r>
      </w:hyperlink>
    </w:p>
    <w:p w14:paraId="368A8A5A" w14:textId="77777777" w:rsidR="004F2935" w:rsidRPr="004F2935" w:rsidRDefault="007E377E" w:rsidP="004F2935">
      <w:pPr>
        <w:pStyle w:val="38"/>
        <w:tabs>
          <w:tab w:val="right" w:leader="dot" w:pos="9911"/>
        </w:tabs>
        <w:rPr>
          <w:rFonts w:eastAsiaTheme="minorEastAsia" w:cs="Times New Roman"/>
          <w:noProof/>
          <w:sz w:val="24"/>
          <w:szCs w:val="24"/>
          <w:lang w:eastAsia="ru-RU"/>
        </w:rPr>
      </w:pPr>
      <w:hyperlink w:anchor="_Toc27066552" w:history="1">
        <w:r w:rsidR="004F2935" w:rsidRPr="004F2935">
          <w:rPr>
            <w:rStyle w:val="aff9"/>
            <w:rFonts w:cs="Times New Roman"/>
            <w:noProof/>
            <w:sz w:val="24"/>
            <w:szCs w:val="24"/>
          </w:rPr>
          <w:t>11.3 Перечень возможных источников чрезвычайных ситуаций биолого-социального характера</w:t>
        </w:r>
        <w:r w:rsidR="004F2935" w:rsidRPr="004F2935">
          <w:rPr>
            <w:rFonts w:cs="Times New Roman"/>
            <w:noProof/>
            <w:webHidden/>
            <w:sz w:val="24"/>
            <w:szCs w:val="24"/>
          </w:rPr>
          <w:tab/>
        </w:r>
        <w:r w:rsidR="004F2935" w:rsidRPr="004F2935">
          <w:rPr>
            <w:rFonts w:cs="Times New Roman"/>
            <w:noProof/>
            <w:webHidden/>
            <w:sz w:val="24"/>
            <w:szCs w:val="24"/>
          </w:rPr>
          <w:fldChar w:fldCharType="begin"/>
        </w:r>
        <w:r w:rsidR="004F2935" w:rsidRPr="004F2935">
          <w:rPr>
            <w:rFonts w:cs="Times New Roman"/>
            <w:noProof/>
            <w:webHidden/>
            <w:sz w:val="24"/>
            <w:szCs w:val="24"/>
          </w:rPr>
          <w:instrText xml:space="preserve"> PAGEREF _Toc27066552 \h </w:instrText>
        </w:r>
        <w:r w:rsidR="004F2935" w:rsidRPr="004F2935">
          <w:rPr>
            <w:rFonts w:cs="Times New Roman"/>
            <w:noProof/>
            <w:webHidden/>
            <w:sz w:val="24"/>
            <w:szCs w:val="24"/>
          </w:rPr>
        </w:r>
        <w:r w:rsidR="004F2935" w:rsidRPr="004F2935">
          <w:rPr>
            <w:rFonts w:cs="Times New Roman"/>
            <w:noProof/>
            <w:webHidden/>
            <w:sz w:val="24"/>
            <w:szCs w:val="24"/>
          </w:rPr>
          <w:fldChar w:fldCharType="separate"/>
        </w:r>
        <w:r w:rsidR="005E2614">
          <w:rPr>
            <w:rFonts w:cs="Times New Roman"/>
            <w:noProof/>
            <w:webHidden/>
            <w:sz w:val="24"/>
            <w:szCs w:val="24"/>
          </w:rPr>
          <w:t>121</w:t>
        </w:r>
        <w:r w:rsidR="004F2935" w:rsidRPr="004F2935">
          <w:rPr>
            <w:rFonts w:cs="Times New Roman"/>
            <w:noProof/>
            <w:webHidden/>
            <w:sz w:val="24"/>
            <w:szCs w:val="24"/>
          </w:rPr>
          <w:fldChar w:fldCharType="end"/>
        </w:r>
      </w:hyperlink>
    </w:p>
    <w:p w14:paraId="7BEA8040" w14:textId="77777777" w:rsidR="004F2935" w:rsidRPr="004F2935" w:rsidRDefault="007E377E" w:rsidP="004F2935">
      <w:pPr>
        <w:pStyle w:val="38"/>
        <w:tabs>
          <w:tab w:val="right" w:leader="dot" w:pos="9911"/>
        </w:tabs>
        <w:rPr>
          <w:rFonts w:eastAsiaTheme="minorEastAsia" w:cs="Times New Roman"/>
          <w:noProof/>
          <w:sz w:val="24"/>
          <w:szCs w:val="24"/>
          <w:lang w:eastAsia="ru-RU"/>
        </w:rPr>
      </w:pPr>
      <w:hyperlink w:anchor="_Toc27066553" w:history="1">
        <w:r w:rsidR="004F2935" w:rsidRPr="004F2935">
          <w:rPr>
            <w:rStyle w:val="aff9"/>
            <w:rFonts w:cs="Times New Roman"/>
            <w:bCs/>
            <w:noProof/>
            <w:sz w:val="24"/>
            <w:szCs w:val="24"/>
          </w:rPr>
          <w:t>11.4 Предупреждение и ликвидация чрезвычайных ситуаций природного и техногенного характера</w:t>
        </w:r>
        <w:r w:rsidR="004F2935" w:rsidRPr="004F2935">
          <w:rPr>
            <w:rFonts w:cs="Times New Roman"/>
            <w:noProof/>
            <w:webHidden/>
            <w:sz w:val="24"/>
            <w:szCs w:val="24"/>
          </w:rPr>
          <w:tab/>
        </w:r>
        <w:r w:rsidR="004F2935" w:rsidRPr="004F2935">
          <w:rPr>
            <w:rFonts w:cs="Times New Roman"/>
            <w:noProof/>
            <w:webHidden/>
            <w:sz w:val="24"/>
            <w:szCs w:val="24"/>
          </w:rPr>
          <w:fldChar w:fldCharType="begin"/>
        </w:r>
        <w:r w:rsidR="004F2935" w:rsidRPr="004F2935">
          <w:rPr>
            <w:rFonts w:cs="Times New Roman"/>
            <w:noProof/>
            <w:webHidden/>
            <w:sz w:val="24"/>
            <w:szCs w:val="24"/>
          </w:rPr>
          <w:instrText xml:space="preserve"> PAGEREF _Toc27066553 \h </w:instrText>
        </w:r>
        <w:r w:rsidR="004F2935" w:rsidRPr="004F2935">
          <w:rPr>
            <w:rFonts w:cs="Times New Roman"/>
            <w:noProof/>
            <w:webHidden/>
            <w:sz w:val="24"/>
            <w:szCs w:val="24"/>
          </w:rPr>
        </w:r>
        <w:r w:rsidR="004F2935" w:rsidRPr="004F2935">
          <w:rPr>
            <w:rFonts w:cs="Times New Roman"/>
            <w:noProof/>
            <w:webHidden/>
            <w:sz w:val="24"/>
            <w:szCs w:val="24"/>
          </w:rPr>
          <w:fldChar w:fldCharType="separate"/>
        </w:r>
        <w:r w:rsidR="005E2614">
          <w:rPr>
            <w:rFonts w:cs="Times New Roman"/>
            <w:noProof/>
            <w:webHidden/>
            <w:sz w:val="24"/>
            <w:szCs w:val="24"/>
          </w:rPr>
          <w:t>122</w:t>
        </w:r>
        <w:r w:rsidR="004F2935" w:rsidRPr="004F2935">
          <w:rPr>
            <w:rFonts w:cs="Times New Roman"/>
            <w:noProof/>
            <w:webHidden/>
            <w:sz w:val="24"/>
            <w:szCs w:val="24"/>
          </w:rPr>
          <w:fldChar w:fldCharType="end"/>
        </w:r>
      </w:hyperlink>
    </w:p>
    <w:p w14:paraId="6E47041E" w14:textId="77777777" w:rsidR="004F2935" w:rsidRPr="004F2935" w:rsidRDefault="007E377E" w:rsidP="004F2935">
      <w:pPr>
        <w:pStyle w:val="38"/>
        <w:tabs>
          <w:tab w:val="right" w:leader="dot" w:pos="9911"/>
        </w:tabs>
        <w:rPr>
          <w:rFonts w:eastAsiaTheme="minorEastAsia" w:cs="Times New Roman"/>
          <w:noProof/>
          <w:sz w:val="24"/>
          <w:szCs w:val="24"/>
          <w:lang w:eastAsia="ru-RU"/>
        </w:rPr>
      </w:pPr>
      <w:hyperlink w:anchor="_Toc27066554" w:history="1">
        <w:r w:rsidR="004F2935" w:rsidRPr="004F2935">
          <w:rPr>
            <w:rStyle w:val="aff9"/>
            <w:rFonts w:cs="Times New Roman"/>
            <w:bCs/>
            <w:noProof/>
            <w:sz w:val="24"/>
            <w:szCs w:val="24"/>
          </w:rPr>
          <w:t>11.5 Перечень мероприятий по обеспечению пожарной безопасности</w:t>
        </w:r>
        <w:r w:rsidR="004F2935" w:rsidRPr="004F2935">
          <w:rPr>
            <w:rFonts w:cs="Times New Roman"/>
            <w:noProof/>
            <w:webHidden/>
            <w:sz w:val="24"/>
            <w:szCs w:val="24"/>
          </w:rPr>
          <w:tab/>
        </w:r>
        <w:r w:rsidR="004F2935" w:rsidRPr="004F2935">
          <w:rPr>
            <w:rFonts w:cs="Times New Roman"/>
            <w:noProof/>
            <w:webHidden/>
            <w:sz w:val="24"/>
            <w:szCs w:val="24"/>
          </w:rPr>
          <w:fldChar w:fldCharType="begin"/>
        </w:r>
        <w:r w:rsidR="004F2935" w:rsidRPr="004F2935">
          <w:rPr>
            <w:rFonts w:cs="Times New Roman"/>
            <w:noProof/>
            <w:webHidden/>
            <w:sz w:val="24"/>
            <w:szCs w:val="24"/>
          </w:rPr>
          <w:instrText xml:space="preserve"> PAGEREF _Toc27066554 \h </w:instrText>
        </w:r>
        <w:r w:rsidR="004F2935" w:rsidRPr="004F2935">
          <w:rPr>
            <w:rFonts w:cs="Times New Roman"/>
            <w:noProof/>
            <w:webHidden/>
            <w:sz w:val="24"/>
            <w:szCs w:val="24"/>
          </w:rPr>
        </w:r>
        <w:r w:rsidR="004F2935" w:rsidRPr="004F2935">
          <w:rPr>
            <w:rFonts w:cs="Times New Roman"/>
            <w:noProof/>
            <w:webHidden/>
            <w:sz w:val="24"/>
            <w:szCs w:val="24"/>
          </w:rPr>
          <w:fldChar w:fldCharType="separate"/>
        </w:r>
        <w:r w:rsidR="005E2614">
          <w:rPr>
            <w:rFonts w:cs="Times New Roman"/>
            <w:noProof/>
            <w:webHidden/>
            <w:sz w:val="24"/>
            <w:szCs w:val="24"/>
          </w:rPr>
          <w:t>126</w:t>
        </w:r>
        <w:r w:rsidR="004F2935" w:rsidRPr="004F2935">
          <w:rPr>
            <w:rFonts w:cs="Times New Roman"/>
            <w:noProof/>
            <w:webHidden/>
            <w:sz w:val="24"/>
            <w:szCs w:val="24"/>
          </w:rPr>
          <w:fldChar w:fldCharType="end"/>
        </w:r>
      </w:hyperlink>
    </w:p>
    <w:p w14:paraId="3575F041" w14:textId="77777777" w:rsidR="004F2935" w:rsidRPr="004F2935" w:rsidRDefault="007E377E" w:rsidP="004F2935">
      <w:pPr>
        <w:pStyle w:val="1d"/>
        <w:tabs>
          <w:tab w:val="right" w:leader="dot" w:pos="9911"/>
        </w:tabs>
        <w:spacing w:before="0" w:after="0"/>
        <w:rPr>
          <w:rFonts w:eastAsiaTheme="minorEastAsia" w:cs="Times New Roman"/>
          <w:b w:val="0"/>
          <w:bCs w:val="0"/>
          <w:caps w:val="0"/>
          <w:noProof/>
          <w:sz w:val="24"/>
          <w:szCs w:val="24"/>
          <w:lang w:eastAsia="ru-RU"/>
        </w:rPr>
      </w:pPr>
      <w:hyperlink w:anchor="_Toc27066555" w:history="1">
        <w:r w:rsidR="004F2935" w:rsidRPr="004F2935">
          <w:rPr>
            <w:rStyle w:val="aff9"/>
            <w:rFonts w:eastAsia="Times New Roman" w:cs="Times New Roman"/>
            <w:b w:val="0"/>
            <w:noProof/>
            <w:sz w:val="24"/>
            <w:szCs w:val="24"/>
          </w:rPr>
          <w:t>РАЗДЕЛ 3. ОБОСНОВАНИЕ ВЫБРАННОГО ВАРИАНТА РАЗМЕЩЕНИЯ ОБЪЕКТОВ МЕСТНОГО ЗНАЧЕНИЯ ПОСЕЛЕНИЯ НА ОСНОВЕ АНАЛИЗА ИСПОЛЬЗОВАНИЯ ТЕРРИТОРИЙ ПОСЕЛЕНИЯ, ВОЗМОЖНЫХ НАПРАВЛЕНИЙ РАЗВИТИЯ ЭТИХ ТЕРРИТОРИЙ И ПРОГНОЗИРУЕМЫХ ОГРАНИЧЕНИЙ ИХ ИСПОЛЬЗОВАНИЯ</w:t>
        </w:r>
        <w:r w:rsidR="004F2935" w:rsidRPr="004F2935">
          <w:rPr>
            <w:rFonts w:cs="Times New Roman"/>
            <w:b w:val="0"/>
            <w:noProof/>
            <w:webHidden/>
            <w:sz w:val="24"/>
            <w:szCs w:val="24"/>
          </w:rPr>
          <w:tab/>
        </w:r>
        <w:r w:rsidR="004F2935" w:rsidRPr="004F2935">
          <w:rPr>
            <w:rFonts w:cs="Times New Roman"/>
            <w:b w:val="0"/>
            <w:noProof/>
            <w:webHidden/>
            <w:sz w:val="24"/>
            <w:szCs w:val="24"/>
          </w:rPr>
          <w:fldChar w:fldCharType="begin"/>
        </w:r>
        <w:r w:rsidR="004F2935" w:rsidRPr="004F2935">
          <w:rPr>
            <w:rFonts w:cs="Times New Roman"/>
            <w:b w:val="0"/>
            <w:noProof/>
            <w:webHidden/>
            <w:sz w:val="24"/>
            <w:szCs w:val="24"/>
          </w:rPr>
          <w:instrText xml:space="preserve"> PAGEREF _Toc27066555 \h </w:instrText>
        </w:r>
        <w:r w:rsidR="004F2935" w:rsidRPr="004F2935">
          <w:rPr>
            <w:rFonts w:cs="Times New Roman"/>
            <w:b w:val="0"/>
            <w:noProof/>
            <w:webHidden/>
            <w:sz w:val="24"/>
            <w:szCs w:val="24"/>
          </w:rPr>
        </w:r>
        <w:r w:rsidR="004F2935" w:rsidRPr="004F2935">
          <w:rPr>
            <w:rFonts w:cs="Times New Roman"/>
            <w:b w:val="0"/>
            <w:noProof/>
            <w:webHidden/>
            <w:sz w:val="24"/>
            <w:szCs w:val="24"/>
          </w:rPr>
          <w:fldChar w:fldCharType="separate"/>
        </w:r>
        <w:r w:rsidR="005E2614">
          <w:rPr>
            <w:rFonts w:cs="Times New Roman"/>
            <w:b w:val="0"/>
            <w:noProof/>
            <w:webHidden/>
            <w:sz w:val="24"/>
            <w:szCs w:val="24"/>
          </w:rPr>
          <w:t>137</w:t>
        </w:r>
        <w:r w:rsidR="004F2935" w:rsidRPr="004F2935">
          <w:rPr>
            <w:rFonts w:cs="Times New Roman"/>
            <w:b w:val="0"/>
            <w:noProof/>
            <w:webHidden/>
            <w:sz w:val="24"/>
            <w:szCs w:val="24"/>
          </w:rPr>
          <w:fldChar w:fldCharType="end"/>
        </w:r>
      </w:hyperlink>
    </w:p>
    <w:p w14:paraId="088EC31C" w14:textId="77777777" w:rsidR="004F2935" w:rsidRPr="004F2935" w:rsidRDefault="007E377E" w:rsidP="004F2935">
      <w:pPr>
        <w:pStyle w:val="27"/>
        <w:tabs>
          <w:tab w:val="right" w:leader="dot" w:pos="9911"/>
        </w:tabs>
        <w:spacing w:before="0"/>
        <w:rPr>
          <w:rFonts w:eastAsiaTheme="minorEastAsia" w:cs="Times New Roman"/>
          <w:b w:val="0"/>
          <w:iCs w:val="0"/>
          <w:caps w:val="0"/>
          <w:noProof/>
          <w:sz w:val="24"/>
          <w:szCs w:val="24"/>
          <w:lang w:eastAsia="ru-RU"/>
        </w:rPr>
      </w:pPr>
      <w:hyperlink w:anchor="_Toc27066556" w:history="1">
        <w:r w:rsidR="004F2935" w:rsidRPr="004F2935">
          <w:rPr>
            <w:rStyle w:val="aff9"/>
            <w:rFonts w:cs="Times New Roman"/>
            <w:b w:val="0"/>
            <w:noProof/>
            <w:sz w:val="24"/>
            <w:szCs w:val="24"/>
          </w:rPr>
          <w:t>ГЛАВА 1. ПРИОРИТЕТНЫЕ НАПРАВЛЕНИЯ РАЗВИТИЯ МУНИЦИПАЛЬНОГО ОБРАЗОВАНИЯ</w:t>
        </w:r>
        <w:r w:rsidR="004F2935" w:rsidRPr="004F2935">
          <w:rPr>
            <w:rFonts w:cs="Times New Roman"/>
            <w:b w:val="0"/>
            <w:noProof/>
            <w:webHidden/>
            <w:sz w:val="24"/>
            <w:szCs w:val="24"/>
          </w:rPr>
          <w:tab/>
        </w:r>
        <w:r w:rsidR="004F2935" w:rsidRPr="004F2935">
          <w:rPr>
            <w:rFonts w:cs="Times New Roman"/>
            <w:b w:val="0"/>
            <w:noProof/>
            <w:webHidden/>
            <w:sz w:val="24"/>
            <w:szCs w:val="24"/>
          </w:rPr>
          <w:fldChar w:fldCharType="begin"/>
        </w:r>
        <w:r w:rsidR="004F2935" w:rsidRPr="004F2935">
          <w:rPr>
            <w:rFonts w:cs="Times New Roman"/>
            <w:b w:val="0"/>
            <w:noProof/>
            <w:webHidden/>
            <w:sz w:val="24"/>
            <w:szCs w:val="24"/>
          </w:rPr>
          <w:instrText xml:space="preserve"> PAGEREF _Toc27066556 \h </w:instrText>
        </w:r>
        <w:r w:rsidR="004F2935" w:rsidRPr="004F2935">
          <w:rPr>
            <w:rFonts w:cs="Times New Roman"/>
            <w:b w:val="0"/>
            <w:noProof/>
            <w:webHidden/>
            <w:sz w:val="24"/>
            <w:szCs w:val="24"/>
          </w:rPr>
        </w:r>
        <w:r w:rsidR="004F2935" w:rsidRPr="004F2935">
          <w:rPr>
            <w:rFonts w:cs="Times New Roman"/>
            <w:b w:val="0"/>
            <w:noProof/>
            <w:webHidden/>
            <w:sz w:val="24"/>
            <w:szCs w:val="24"/>
          </w:rPr>
          <w:fldChar w:fldCharType="separate"/>
        </w:r>
        <w:r w:rsidR="005E2614">
          <w:rPr>
            <w:rFonts w:cs="Times New Roman"/>
            <w:b w:val="0"/>
            <w:noProof/>
            <w:webHidden/>
            <w:sz w:val="24"/>
            <w:szCs w:val="24"/>
          </w:rPr>
          <w:t>137</w:t>
        </w:r>
        <w:r w:rsidR="004F2935" w:rsidRPr="004F2935">
          <w:rPr>
            <w:rFonts w:cs="Times New Roman"/>
            <w:b w:val="0"/>
            <w:noProof/>
            <w:webHidden/>
            <w:sz w:val="24"/>
            <w:szCs w:val="24"/>
          </w:rPr>
          <w:fldChar w:fldCharType="end"/>
        </w:r>
      </w:hyperlink>
    </w:p>
    <w:p w14:paraId="67DFC650" w14:textId="77777777" w:rsidR="004F2935" w:rsidRPr="004F2935" w:rsidRDefault="007E377E" w:rsidP="004F2935">
      <w:pPr>
        <w:pStyle w:val="27"/>
        <w:tabs>
          <w:tab w:val="right" w:leader="dot" w:pos="9911"/>
        </w:tabs>
        <w:spacing w:before="0"/>
        <w:rPr>
          <w:rFonts w:eastAsiaTheme="minorEastAsia" w:cs="Times New Roman"/>
          <w:b w:val="0"/>
          <w:iCs w:val="0"/>
          <w:caps w:val="0"/>
          <w:noProof/>
          <w:sz w:val="24"/>
          <w:szCs w:val="24"/>
          <w:lang w:eastAsia="ru-RU"/>
        </w:rPr>
      </w:pPr>
      <w:hyperlink w:anchor="_Toc27066557" w:history="1">
        <w:r w:rsidR="004F2935" w:rsidRPr="004F2935">
          <w:rPr>
            <w:rStyle w:val="aff9"/>
            <w:rFonts w:cs="Times New Roman"/>
            <w:b w:val="0"/>
            <w:noProof/>
            <w:sz w:val="24"/>
            <w:szCs w:val="24"/>
          </w:rPr>
          <w:t>ГЛАВА 2. Сведения о границах населенных пунктов, входящих в состав поселения</w:t>
        </w:r>
        <w:r w:rsidR="004F2935" w:rsidRPr="004F2935">
          <w:rPr>
            <w:rFonts w:cs="Times New Roman"/>
            <w:b w:val="0"/>
            <w:noProof/>
            <w:webHidden/>
            <w:sz w:val="24"/>
            <w:szCs w:val="24"/>
          </w:rPr>
          <w:tab/>
        </w:r>
        <w:r w:rsidR="004F2935" w:rsidRPr="004F2935">
          <w:rPr>
            <w:rFonts w:cs="Times New Roman"/>
            <w:b w:val="0"/>
            <w:noProof/>
            <w:webHidden/>
            <w:sz w:val="24"/>
            <w:szCs w:val="24"/>
          </w:rPr>
          <w:fldChar w:fldCharType="begin"/>
        </w:r>
        <w:r w:rsidR="004F2935" w:rsidRPr="004F2935">
          <w:rPr>
            <w:rFonts w:cs="Times New Roman"/>
            <w:b w:val="0"/>
            <w:noProof/>
            <w:webHidden/>
            <w:sz w:val="24"/>
            <w:szCs w:val="24"/>
          </w:rPr>
          <w:instrText xml:space="preserve"> PAGEREF _Toc27066557 \h </w:instrText>
        </w:r>
        <w:r w:rsidR="004F2935" w:rsidRPr="004F2935">
          <w:rPr>
            <w:rFonts w:cs="Times New Roman"/>
            <w:b w:val="0"/>
            <w:noProof/>
            <w:webHidden/>
            <w:sz w:val="24"/>
            <w:szCs w:val="24"/>
          </w:rPr>
        </w:r>
        <w:r w:rsidR="004F2935" w:rsidRPr="004F2935">
          <w:rPr>
            <w:rFonts w:cs="Times New Roman"/>
            <w:b w:val="0"/>
            <w:noProof/>
            <w:webHidden/>
            <w:sz w:val="24"/>
            <w:szCs w:val="24"/>
          </w:rPr>
          <w:fldChar w:fldCharType="separate"/>
        </w:r>
        <w:r w:rsidR="005E2614">
          <w:rPr>
            <w:rFonts w:cs="Times New Roman"/>
            <w:b w:val="0"/>
            <w:noProof/>
            <w:webHidden/>
            <w:sz w:val="24"/>
            <w:szCs w:val="24"/>
          </w:rPr>
          <w:t>138</w:t>
        </w:r>
        <w:r w:rsidR="004F2935" w:rsidRPr="004F2935">
          <w:rPr>
            <w:rFonts w:cs="Times New Roman"/>
            <w:b w:val="0"/>
            <w:noProof/>
            <w:webHidden/>
            <w:sz w:val="24"/>
            <w:szCs w:val="24"/>
          </w:rPr>
          <w:fldChar w:fldCharType="end"/>
        </w:r>
      </w:hyperlink>
    </w:p>
    <w:p w14:paraId="0EC7CD4C" w14:textId="77777777" w:rsidR="004F2935" w:rsidRPr="004F2935" w:rsidRDefault="007E377E" w:rsidP="004F2935">
      <w:pPr>
        <w:pStyle w:val="27"/>
        <w:tabs>
          <w:tab w:val="right" w:leader="dot" w:pos="9911"/>
        </w:tabs>
        <w:spacing w:before="0"/>
        <w:rPr>
          <w:rFonts w:eastAsiaTheme="minorEastAsia" w:cs="Times New Roman"/>
          <w:b w:val="0"/>
          <w:iCs w:val="0"/>
          <w:caps w:val="0"/>
          <w:noProof/>
          <w:sz w:val="24"/>
          <w:szCs w:val="24"/>
          <w:lang w:eastAsia="ru-RU"/>
        </w:rPr>
      </w:pPr>
      <w:hyperlink w:anchor="_Toc27066558" w:history="1">
        <w:r w:rsidR="004F2935" w:rsidRPr="004F2935">
          <w:rPr>
            <w:rStyle w:val="aff9"/>
            <w:rFonts w:cs="Times New Roman"/>
            <w:b w:val="0"/>
            <w:noProof/>
            <w:sz w:val="24"/>
            <w:szCs w:val="24"/>
          </w:rPr>
          <w:t>ГЛАВА 3. ОБОСНОВАНИЕ ВЫБРАННОГО ВАРИАНТА РАЗМЕЩЕНИЯ ОБЪЕКТОВ МЕСТНОГО ЗНАЧЕНИЯ СЕЛЬского поселения. ОЦЕНКА ВОЗМОЖНОГО ВЛИЯНИЯ ПЛАНИРУЕМЫХ ДЛЯ РАЗМЕЩЕНИЯ ОБЪЕКТОВ МЕСТНОГО ЗНАЧЕНИЯ НА КОМПЛЕКСНОЕ РАЗВИТИЕ СООТВЕТСТВУЮЩЕЙ ТЕРРИТОРИИ</w:t>
        </w:r>
        <w:r w:rsidR="004F2935" w:rsidRPr="004F2935">
          <w:rPr>
            <w:rFonts w:cs="Times New Roman"/>
            <w:b w:val="0"/>
            <w:noProof/>
            <w:webHidden/>
            <w:sz w:val="24"/>
            <w:szCs w:val="24"/>
          </w:rPr>
          <w:tab/>
        </w:r>
        <w:r w:rsidR="004F2935" w:rsidRPr="004F2935">
          <w:rPr>
            <w:rFonts w:cs="Times New Roman"/>
            <w:b w:val="0"/>
            <w:noProof/>
            <w:webHidden/>
            <w:sz w:val="24"/>
            <w:szCs w:val="24"/>
          </w:rPr>
          <w:fldChar w:fldCharType="begin"/>
        </w:r>
        <w:r w:rsidR="004F2935" w:rsidRPr="004F2935">
          <w:rPr>
            <w:rFonts w:cs="Times New Roman"/>
            <w:b w:val="0"/>
            <w:noProof/>
            <w:webHidden/>
            <w:sz w:val="24"/>
            <w:szCs w:val="24"/>
          </w:rPr>
          <w:instrText xml:space="preserve"> PAGEREF _Toc27066558 \h </w:instrText>
        </w:r>
        <w:r w:rsidR="004F2935" w:rsidRPr="004F2935">
          <w:rPr>
            <w:rFonts w:cs="Times New Roman"/>
            <w:b w:val="0"/>
            <w:noProof/>
            <w:webHidden/>
            <w:sz w:val="24"/>
            <w:szCs w:val="24"/>
          </w:rPr>
        </w:r>
        <w:r w:rsidR="004F2935" w:rsidRPr="004F2935">
          <w:rPr>
            <w:rFonts w:cs="Times New Roman"/>
            <w:b w:val="0"/>
            <w:noProof/>
            <w:webHidden/>
            <w:sz w:val="24"/>
            <w:szCs w:val="24"/>
          </w:rPr>
          <w:fldChar w:fldCharType="separate"/>
        </w:r>
        <w:r w:rsidR="005E2614">
          <w:rPr>
            <w:rFonts w:cs="Times New Roman"/>
            <w:b w:val="0"/>
            <w:noProof/>
            <w:webHidden/>
            <w:sz w:val="24"/>
            <w:szCs w:val="24"/>
          </w:rPr>
          <w:t>139</w:t>
        </w:r>
        <w:r w:rsidR="004F2935" w:rsidRPr="004F2935">
          <w:rPr>
            <w:rFonts w:cs="Times New Roman"/>
            <w:b w:val="0"/>
            <w:noProof/>
            <w:webHidden/>
            <w:sz w:val="24"/>
            <w:szCs w:val="24"/>
          </w:rPr>
          <w:fldChar w:fldCharType="end"/>
        </w:r>
      </w:hyperlink>
    </w:p>
    <w:p w14:paraId="221B951C" w14:textId="77777777" w:rsidR="004F2935" w:rsidRPr="004F2935" w:rsidRDefault="007E377E" w:rsidP="004F2935">
      <w:pPr>
        <w:pStyle w:val="38"/>
        <w:tabs>
          <w:tab w:val="right" w:leader="dot" w:pos="9911"/>
        </w:tabs>
        <w:rPr>
          <w:rFonts w:eastAsiaTheme="minorEastAsia" w:cs="Times New Roman"/>
          <w:noProof/>
          <w:sz w:val="24"/>
          <w:szCs w:val="24"/>
          <w:lang w:eastAsia="ru-RU"/>
        </w:rPr>
      </w:pPr>
      <w:hyperlink w:anchor="_Toc27066559" w:history="1">
        <w:r w:rsidR="004F2935" w:rsidRPr="004F2935">
          <w:rPr>
            <w:rStyle w:val="aff9"/>
            <w:rFonts w:eastAsia="Times New Roman" w:cs="Times New Roman"/>
            <w:iCs/>
            <w:noProof/>
            <w:sz w:val="24"/>
            <w:szCs w:val="24"/>
            <w:lang w:eastAsia="ru-RU"/>
          </w:rPr>
          <w:t>3.1 Предложения по функциональному зонированию территории</w:t>
        </w:r>
        <w:r w:rsidR="004F2935" w:rsidRPr="004F2935">
          <w:rPr>
            <w:rFonts w:cs="Times New Roman"/>
            <w:noProof/>
            <w:webHidden/>
            <w:sz w:val="24"/>
            <w:szCs w:val="24"/>
          </w:rPr>
          <w:tab/>
        </w:r>
        <w:r w:rsidR="004F2935" w:rsidRPr="004F2935">
          <w:rPr>
            <w:rFonts w:cs="Times New Roman"/>
            <w:noProof/>
            <w:webHidden/>
            <w:sz w:val="24"/>
            <w:szCs w:val="24"/>
          </w:rPr>
          <w:fldChar w:fldCharType="begin"/>
        </w:r>
        <w:r w:rsidR="004F2935" w:rsidRPr="004F2935">
          <w:rPr>
            <w:rFonts w:cs="Times New Roman"/>
            <w:noProof/>
            <w:webHidden/>
            <w:sz w:val="24"/>
            <w:szCs w:val="24"/>
          </w:rPr>
          <w:instrText xml:space="preserve"> PAGEREF _Toc27066559 \h </w:instrText>
        </w:r>
        <w:r w:rsidR="004F2935" w:rsidRPr="004F2935">
          <w:rPr>
            <w:rFonts w:cs="Times New Roman"/>
            <w:noProof/>
            <w:webHidden/>
            <w:sz w:val="24"/>
            <w:szCs w:val="24"/>
          </w:rPr>
        </w:r>
        <w:r w:rsidR="004F2935" w:rsidRPr="004F2935">
          <w:rPr>
            <w:rFonts w:cs="Times New Roman"/>
            <w:noProof/>
            <w:webHidden/>
            <w:sz w:val="24"/>
            <w:szCs w:val="24"/>
          </w:rPr>
          <w:fldChar w:fldCharType="separate"/>
        </w:r>
        <w:r w:rsidR="005E2614">
          <w:rPr>
            <w:rFonts w:cs="Times New Roman"/>
            <w:noProof/>
            <w:webHidden/>
            <w:sz w:val="24"/>
            <w:szCs w:val="24"/>
          </w:rPr>
          <w:t>139</w:t>
        </w:r>
        <w:r w:rsidR="004F2935" w:rsidRPr="004F2935">
          <w:rPr>
            <w:rFonts w:cs="Times New Roman"/>
            <w:noProof/>
            <w:webHidden/>
            <w:sz w:val="24"/>
            <w:szCs w:val="24"/>
          </w:rPr>
          <w:fldChar w:fldCharType="end"/>
        </w:r>
      </w:hyperlink>
    </w:p>
    <w:p w14:paraId="17340501" w14:textId="77777777" w:rsidR="004F2935" w:rsidRPr="004F2935" w:rsidRDefault="007E377E" w:rsidP="004F2935">
      <w:pPr>
        <w:pStyle w:val="38"/>
        <w:tabs>
          <w:tab w:val="right" w:leader="dot" w:pos="9911"/>
        </w:tabs>
        <w:rPr>
          <w:rFonts w:eastAsiaTheme="minorEastAsia" w:cs="Times New Roman"/>
          <w:noProof/>
          <w:sz w:val="24"/>
          <w:szCs w:val="24"/>
          <w:lang w:eastAsia="ru-RU"/>
        </w:rPr>
      </w:pPr>
      <w:hyperlink w:anchor="_Toc27066560" w:history="1">
        <w:r w:rsidR="004F2935" w:rsidRPr="004F2935">
          <w:rPr>
            <w:rStyle w:val="aff9"/>
            <w:rFonts w:eastAsia="Times New Roman" w:cs="Times New Roman"/>
            <w:iCs/>
            <w:noProof/>
            <w:sz w:val="24"/>
            <w:szCs w:val="24"/>
            <w:lang w:eastAsia="ru-RU"/>
          </w:rPr>
          <w:t>3.2 Перечень мероприятий по охране окружающей среды</w:t>
        </w:r>
        <w:r w:rsidR="004F2935" w:rsidRPr="004F2935">
          <w:rPr>
            <w:rFonts w:cs="Times New Roman"/>
            <w:noProof/>
            <w:webHidden/>
            <w:sz w:val="24"/>
            <w:szCs w:val="24"/>
          </w:rPr>
          <w:tab/>
        </w:r>
        <w:r w:rsidR="004F2935" w:rsidRPr="004F2935">
          <w:rPr>
            <w:rFonts w:cs="Times New Roman"/>
            <w:noProof/>
            <w:webHidden/>
            <w:sz w:val="24"/>
            <w:szCs w:val="24"/>
          </w:rPr>
          <w:fldChar w:fldCharType="begin"/>
        </w:r>
        <w:r w:rsidR="004F2935" w:rsidRPr="004F2935">
          <w:rPr>
            <w:rFonts w:cs="Times New Roman"/>
            <w:noProof/>
            <w:webHidden/>
            <w:sz w:val="24"/>
            <w:szCs w:val="24"/>
          </w:rPr>
          <w:instrText xml:space="preserve"> PAGEREF _Toc27066560 \h </w:instrText>
        </w:r>
        <w:r w:rsidR="004F2935" w:rsidRPr="004F2935">
          <w:rPr>
            <w:rFonts w:cs="Times New Roman"/>
            <w:noProof/>
            <w:webHidden/>
            <w:sz w:val="24"/>
            <w:szCs w:val="24"/>
          </w:rPr>
        </w:r>
        <w:r w:rsidR="004F2935" w:rsidRPr="004F2935">
          <w:rPr>
            <w:rFonts w:cs="Times New Roman"/>
            <w:noProof/>
            <w:webHidden/>
            <w:sz w:val="24"/>
            <w:szCs w:val="24"/>
          </w:rPr>
          <w:fldChar w:fldCharType="separate"/>
        </w:r>
        <w:r w:rsidR="005E2614">
          <w:rPr>
            <w:rFonts w:cs="Times New Roman"/>
            <w:noProof/>
            <w:webHidden/>
            <w:sz w:val="24"/>
            <w:szCs w:val="24"/>
          </w:rPr>
          <w:t>139</w:t>
        </w:r>
        <w:r w:rsidR="004F2935" w:rsidRPr="004F2935">
          <w:rPr>
            <w:rFonts w:cs="Times New Roman"/>
            <w:noProof/>
            <w:webHidden/>
            <w:sz w:val="24"/>
            <w:szCs w:val="24"/>
          </w:rPr>
          <w:fldChar w:fldCharType="end"/>
        </w:r>
      </w:hyperlink>
    </w:p>
    <w:p w14:paraId="41B0A2D2" w14:textId="77777777" w:rsidR="004F2935" w:rsidRPr="004F2935" w:rsidRDefault="007E377E" w:rsidP="004F2935">
      <w:pPr>
        <w:pStyle w:val="1d"/>
        <w:tabs>
          <w:tab w:val="right" w:leader="dot" w:pos="9911"/>
        </w:tabs>
        <w:spacing w:before="0" w:after="0"/>
        <w:rPr>
          <w:rFonts w:eastAsiaTheme="minorEastAsia" w:cs="Times New Roman"/>
          <w:b w:val="0"/>
          <w:bCs w:val="0"/>
          <w:caps w:val="0"/>
          <w:noProof/>
          <w:sz w:val="24"/>
          <w:szCs w:val="24"/>
          <w:lang w:eastAsia="ru-RU"/>
        </w:rPr>
      </w:pPr>
      <w:hyperlink w:anchor="_Toc27066561" w:history="1">
        <w:r w:rsidR="004F2935" w:rsidRPr="004F2935">
          <w:rPr>
            <w:rStyle w:val="aff9"/>
            <w:rFonts w:eastAsia="Times New Roman" w:cs="Times New Roman"/>
            <w:b w:val="0"/>
            <w:noProof/>
            <w:sz w:val="24"/>
            <w:szCs w:val="24"/>
          </w:rPr>
          <w:t xml:space="preserve">РАЗДЕЛ 4. ОСНОВНЫЕ ТЕХНИКО-ЭКОНОМИЧЕСКИЕ ПОКАЗАТЕЛИ ГЕНЕРАЛЬНОГО ПЛАНА сельского поселения «КУМАКИНСКОЕ» </w:t>
        </w:r>
        <w:r w:rsidR="004F2935" w:rsidRPr="004F2935">
          <w:rPr>
            <w:rStyle w:val="aff9"/>
            <w:rFonts w:cs="Times New Roman"/>
            <w:b w:val="0"/>
            <w:noProof/>
            <w:sz w:val="24"/>
            <w:szCs w:val="24"/>
          </w:rPr>
          <w:t>МУНИЦИПАЛЬНОГО РАЙОНА «НЕРЧИНСКИЙ РАЙОН» ЗАБАЙКАЛЬСКОГО КРАЯ</w:t>
        </w:r>
        <w:r w:rsidR="004F2935" w:rsidRPr="004F2935">
          <w:rPr>
            <w:rFonts w:cs="Times New Roman"/>
            <w:b w:val="0"/>
            <w:noProof/>
            <w:webHidden/>
            <w:sz w:val="24"/>
            <w:szCs w:val="24"/>
          </w:rPr>
          <w:tab/>
        </w:r>
        <w:r w:rsidR="004F2935" w:rsidRPr="004F2935">
          <w:rPr>
            <w:rFonts w:cs="Times New Roman"/>
            <w:b w:val="0"/>
            <w:noProof/>
            <w:webHidden/>
            <w:sz w:val="24"/>
            <w:szCs w:val="24"/>
          </w:rPr>
          <w:fldChar w:fldCharType="begin"/>
        </w:r>
        <w:r w:rsidR="004F2935" w:rsidRPr="004F2935">
          <w:rPr>
            <w:rFonts w:cs="Times New Roman"/>
            <w:b w:val="0"/>
            <w:noProof/>
            <w:webHidden/>
            <w:sz w:val="24"/>
            <w:szCs w:val="24"/>
          </w:rPr>
          <w:instrText xml:space="preserve"> PAGEREF _Toc27066561 \h </w:instrText>
        </w:r>
        <w:r w:rsidR="004F2935" w:rsidRPr="004F2935">
          <w:rPr>
            <w:rFonts w:cs="Times New Roman"/>
            <w:b w:val="0"/>
            <w:noProof/>
            <w:webHidden/>
            <w:sz w:val="24"/>
            <w:szCs w:val="24"/>
          </w:rPr>
        </w:r>
        <w:r w:rsidR="004F2935" w:rsidRPr="004F2935">
          <w:rPr>
            <w:rFonts w:cs="Times New Roman"/>
            <w:b w:val="0"/>
            <w:noProof/>
            <w:webHidden/>
            <w:sz w:val="24"/>
            <w:szCs w:val="24"/>
          </w:rPr>
          <w:fldChar w:fldCharType="separate"/>
        </w:r>
        <w:r w:rsidR="005E2614">
          <w:rPr>
            <w:rFonts w:cs="Times New Roman"/>
            <w:b w:val="0"/>
            <w:noProof/>
            <w:webHidden/>
            <w:sz w:val="24"/>
            <w:szCs w:val="24"/>
          </w:rPr>
          <w:t>141</w:t>
        </w:r>
        <w:r w:rsidR="004F2935" w:rsidRPr="004F2935">
          <w:rPr>
            <w:rFonts w:cs="Times New Roman"/>
            <w:b w:val="0"/>
            <w:noProof/>
            <w:webHidden/>
            <w:sz w:val="24"/>
            <w:szCs w:val="24"/>
          </w:rPr>
          <w:fldChar w:fldCharType="end"/>
        </w:r>
      </w:hyperlink>
    </w:p>
    <w:p w14:paraId="0DD61AB9" w14:textId="52A58D4D" w:rsidR="00F4417A" w:rsidRPr="001921AB" w:rsidRDefault="004565A2" w:rsidP="004F2935">
      <w:pPr>
        <w:spacing w:line="300" w:lineRule="auto"/>
        <w:ind w:left="426"/>
        <w:rPr>
          <w:szCs w:val="24"/>
        </w:rPr>
        <w:sectPr w:rsidR="00F4417A" w:rsidRPr="001921AB" w:rsidSect="00C56CBA">
          <w:footerReference w:type="default" r:id="rId16"/>
          <w:pgSz w:w="11906" w:h="16838" w:code="9"/>
          <w:pgMar w:top="1134" w:right="567" w:bottom="1134" w:left="1418" w:header="567" w:footer="567" w:gutter="0"/>
          <w:paperSrc w:other="7"/>
          <w:cols w:space="708"/>
          <w:docGrid w:linePitch="360"/>
        </w:sectPr>
      </w:pPr>
      <w:r w:rsidRPr="004F2935">
        <w:rPr>
          <w:bCs/>
          <w:caps/>
          <w:szCs w:val="24"/>
        </w:rPr>
        <w:fldChar w:fldCharType="end"/>
      </w:r>
    </w:p>
    <w:p w14:paraId="69CBF310" w14:textId="77777777" w:rsidR="00F4417A" w:rsidRPr="001921AB" w:rsidRDefault="00F4417A" w:rsidP="00712CC6">
      <w:pPr>
        <w:pStyle w:val="021216"/>
        <w:spacing w:line="276" w:lineRule="auto"/>
      </w:pPr>
      <w:bookmarkStart w:id="9" w:name="_Toc463606271"/>
      <w:bookmarkStart w:id="10" w:name="_Toc463611219"/>
      <w:bookmarkStart w:id="11" w:name="_Toc464044820"/>
      <w:bookmarkStart w:id="12" w:name="_Toc27066482"/>
      <w:r w:rsidRPr="001921AB">
        <w:t>ВВЕДЕНИЕ</w:t>
      </w:r>
      <w:bookmarkEnd w:id="9"/>
      <w:bookmarkEnd w:id="10"/>
      <w:bookmarkEnd w:id="11"/>
      <w:bookmarkEnd w:id="12"/>
    </w:p>
    <w:p w14:paraId="0F4F69E1" w14:textId="7ECBFD30" w:rsidR="006C483B" w:rsidRPr="00511495" w:rsidRDefault="006C483B" w:rsidP="006C483B">
      <w:pPr>
        <w:spacing w:line="276" w:lineRule="auto"/>
        <w:ind w:firstLine="709"/>
        <w:rPr>
          <w:szCs w:val="24"/>
          <w:lang w:eastAsia="ru-RU"/>
        </w:rPr>
      </w:pPr>
      <w:r w:rsidRPr="00F940D5">
        <w:rPr>
          <w:szCs w:val="24"/>
        </w:rPr>
        <w:t>Действующ</w:t>
      </w:r>
      <w:r>
        <w:rPr>
          <w:szCs w:val="24"/>
        </w:rPr>
        <w:t>ий</w:t>
      </w:r>
      <w:r w:rsidRPr="00F940D5">
        <w:rPr>
          <w:szCs w:val="24"/>
        </w:rPr>
        <w:t xml:space="preserve"> </w:t>
      </w:r>
      <w:r>
        <w:rPr>
          <w:szCs w:val="24"/>
        </w:rPr>
        <w:t>генеральный план сельского поселения «</w:t>
      </w:r>
      <w:r w:rsidR="00F778C2">
        <w:rPr>
          <w:szCs w:val="24"/>
        </w:rPr>
        <w:t>Кумакинское</w:t>
      </w:r>
      <w:r>
        <w:rPr>
          <w:szCs w:val="24"/>
        </w:rPr>
        <w:t>»</w:t>
      </w:r>
      <w:r w:rsidRPr="00F940D5">
        <w:rPr>
          <w:szCs w:val="24"/>
        </w:rPr>
        <w:t xml:space="preserve"> </w:t>
      </w:r>
      <w:r>
        <w:rPr>
          <w:szCs w:val="24"/>
        </w:rPr>
        <w:t>утвержден</w:t>
      </w:r>
      <w:r w:rsidRPr="00F940D5">
        <w:rPr>
          <w:szCs w:val="24"/>
        </w:rPr>
        <w:t xml:space="preserve"> </w:t>
      </w:r>
      <w:r>
        <w:rPr>
          <w:szCs w:val="24"/>
        </w:rPr>
        <w:t>р</w:t>
      </w:r>
      <w:r w:rsidRPr="00F940D5">
        <w:rPr>
          <w:szCs w:val="24"/>
        </w:rPr>
        <w:t xml:space="preserve">ешением Совета </w:t>
      </w:r>
      <w:r>
        <w:rPr>
          <w:szCs w:val="24"/>
        </w:rPr>
        <w:t xml:space="preserve">сельского поселения </w:t>
      </w:r>
      <w:r w:rsidR="003B0E83">
        <w:rPr>
          <w:szCs w:val="24"/>
        </w:rPr>
        <w:t>«</w:t>
      </w:r>
      <w:r w:rsidR="00F778C2">
        <w:rPr>
          <w:szCs w:val="24"/>
        </w:rPr>
        <w:t>Кумакинское</w:t>
      </w:r>
      <w:r w:rsidR="003B0E83">
        <w:rPr>
          <w:szCs w:val="24"/>
        </w:rPr>
        <w:t>»</w:t>
      </w:r>
      <w:r w:rsidR="00A97A94">
        <w:rPr>
          <w:szCs w:val="24"/>
        </w:rPr>
        <w:t xml:space="preserve"> от 12.07.2016 № 37</w:t>
      </w:r>
      <w:r w:rsidR="003B0E83" w:rsidRPr="00F940D5">
        <w:rPr>
          <w:szCs w:val="24"/>
        </w:rPr>
        <w:t xml:space="preserve"> </w:t>
      </w:r>
      <w:r w:rsidRPr="00F940D5">
        <w:rPr>
          <w:szCs w:val="24"/>
        </w:rPr>
        <w:t xml:space="preserve">в порядке, предусмотренном </w:t>
      </w:r>
      <w:r>
        <w:rPr>
          <w:szCs w:val="24"/>
        </w:rPr>
        <w:t xml:space="preserve">Градостроительным </w:t>
      </w:r>
      <w:r w:rsidRPr="00511495">
        <w:rPr>
          <w:szCs w:val="24"/>
        </w:rPr>
        <w:t>кодексом Российской Федерации.</w:t>
      </w:r>
    </w:p>
    <w:p w14:paraId="04535749" w14:textId="65D3A941" w:rsidR="004830BF" w:rsidRPr="00511495" w:rsidRDefault="006C483B" w:rsidP="004830BF">
      <w:pPr>
        <w:tabs>
          <w:tab w:val="left" w:pos="825"/>
          <w:tab w:val="center" w:pos="4677"/>
        </w:tabs>
        <w:spacing w:line="276" w:lineRule="auto"/>
        <w:ind w:firstLine="709"/>
        <w:rPr>
          <w:szCs w:val="24"/>
        </w:rPr>
      </w:pPr>
      <w:r w:rsidRPr="00511495">
        <w:rPr>
          <w:szCs w:val="24"/>
        </w:rPr>
        <w:t xml:space="preserve">Проект внесения изменений в </w:t>
      </w:r>
      <w:r>
        <w:rPr>
          <w:szCs w:val="24"/>
        </w:rPr>
        <w:t xml:space="preserve">генеральный план сельского поселения </w:t>
      </w:r>
      <w:r w:rsidR="003B0E83">
        <w:rPr>
          <w:szCs w:val="24"/>
        </w:rPr>
        <w:t>«</w:t>
      </w:r>
      <w:r w:rsidR="00F778C2">
        <w:rPr>
          <w:szCs w:val="24"/>
        </w:rPr>
        <w:t>Кумакинское</w:t>
      </w:r>
      <w:r w:rsidR="003B0E83">
        <w:rPr>
          <w:szCs w:val="24"/>
        </w:rPr>
        <w:t>»</w:t>
      </w:r>
      <w:r w:rsidR="003B0E83" w:rsidRPr="00F940D5">
        <w:rPr>
          <w:szCs w:val="24"/>
        </w:rPr>
        <w:t xml:space="preserve"> </w:t>
      </w:r>
      <w:r w:rsidRPr="00511495">
        <w:rPr>
          <w:szCs w:val="24"/>
        </w:rPr>
        <w:t xml:space="preserve">муниципального района «Нерчинский район» Забайкальского края (далее – Проект) разработан </w:t>
      </w:r>
      <w:r w:rsidRPr="00511495">
        <w:rPr>
          <w:szCs w:val="24"/>
        </w:rPr>
        <w:br/>
        <w:t xml:space="preserve">Научно-исследовательским институтом «Земля и город» в соответствии с муниципальным контрактом № 12 от 20 октября 2019 г. по заданию Администрации муниципального района «Нерчинский район». </w:t>
      </w:r>
      <w:r w:rsidR="004830BF" w:rsidRPr="00511495">
        <w:rPr>
          <w:szCs w:val="24"/>
        </w:rPr>
        <w:t xml:space="preserve">Проект подготовлен в соответствии со </w:t>
      </w:r>
      <w:r w:rsidRPr="00030DF5">
        <w:rPr>
          <w:szCs w:val="28"/>
        </w:rPr>
        <w:t xml:space="preserve">статьями 23, 24 </w:t>
      </w:r>
      <w:r w:rsidR="004830BF" w:rsidRPr="00511495">
        <w:rPr>
          <w:szCs w:val="24"/>
        </w:rPr>
        <w:t>Градостроительного кодекса Российской Федерации, а также действующей нормативно-правовой базой в сфере градостроительства на территории Российской Федерации.</w:t>
      </w:r>
    </w:p>
    <w:p w14:paraId="0C48443E" w14:textId="1DDF3B37" w:rsidR="004830BF" w:rsidRPr="00511495" w:rsidRDefault="0095449E" w:rsidP="004830BF">
      <w:pPr>
        <w:spacing w:line="276" w:lineRule="auto"/>
        <w:ind w:firstLine="709"/>
        <w:rPr>
          <w:szCs w:val="24"/>
        </w:rPr>
      </w:pPr>
      <w:r>
        <w:rPr>
          <w:szCs w:val="24"/>
        </w:rPr>
        <w:t>Генеральный план</w:t>
      </w:r>
      <w:r w:rsidR="004830BF" w:rsidRPr="00511495">
        <w:rPr>
          <w:szCs w:val="24"/>
        </w:rPr>
        <w:t xml:space="preserve"> </w:t>
      </w:r>
      <w:r>
        <w:rPr>
          <w:szCs w:val="24"/>
        </w:rPr>
        <w:t xml:space="preserve">сельского поселения </w:t>
      </w:r>
      <w:r w:rsidR="003B0E83">
        <w:rPr>
          <w:szCs w:val="24"/>
        </w:rPr>
        <w:t>«</w:t>
      </w:r>
      <w:r w:rsidR="00F778C2">
        <w:rPr>
          <w:szCs w:val="24"/>
        </w:rPr>
        <w:t>Кумакинское</w:t>
      </w:r>
      <w:r w:rsidR="003B0E83">
        <w:rPr>
          <w:szCs w:val="24"/>
        </w:rPr>
        <w:t>»</w:t>
      </w:r>
      <w:r w:rsidR="003B0E83" w:rsidRPr="00F940D5">
        <w:rPr>
          <w:szCs w:val="24"/>
        </w:rPr>
        <w:t xml:space="preserve"> </w:t>
      </w:r>
      <w:r>
        <w:rPr>
          <w:szCs w:val="24"/>
        </w:rPr>
        <w:t>разработан</w:t>
      </w:r>
      <w:r w:rsidR="004830BF" w:rsidRPr="00511495">
        <w:rPr>
          <w:szCs w:val="24"/>
        </w:rPr>
        <w:t xml:space="preserve"> со следующими проектными периодами: первая очередь – 2025 год, расчетный срок – 2040 год.</w:t>
      </w:r>
    </w:p>
    <w:p w14:paraId="4B6EC541" w14:textId="77777777" w:rsidR="004830BF" w:rsidRPr="00511495" w:rsidRDefault="004830BF" w:rsidP="004830BF">
      <w:pPr>
        <w:spacing w:line="276" w:lineRule="auto"/>
        <w:ind w:firstLine="709"/>
        <w:rPr>
          <w:szCs w:val="24"/>
        </w:rPr>
      </w:pPr>
      <w:r w:rsidRPr="00511495">
        <w:rPr>
          <w:szCs w:val="24"/>
        </w:rPr>
        <w:t>Обоснование принятых решений по размещению объектов капитального строительства и мероприятий, связанных с развитием территорий, а также оценка возможного влияния планируемых для размещения объектов и мероприятий на комплексное развитие территории муниципального района «Нерчинский район» Забайкальского края, представлены в данной пояснительной записке – материалах по обоснованию Проекта (Том II).</w:t>
      </w:r>
    </w:p>
    <w:p w14:paraId="73923A6F" w14:textId="71C373A4" w:rsidR="004830BF" w:rsidRPr="00F940D5" w:rsidRDefault="004830BF" w:rsidP="004830BF">
      <w:pPr>
        <w:spacing w:line="276" w:lineRule="auto"/>
        <w:ind w:firstLine="709"/>
        <w:rPr>
          <w:szCs w:val="24"/>
        </w:rPr>
      </w:pPr>
      <w:r w:rsidRPr="00511495">
        <w:rPr>
          <w:szCs w:val="24"/>
        </w:rPr>
        <w:t xml:space="preserve">Графические материалы Проекта выполнены в геоинформационном программном продукте MapInfo с использованием подосновы М 1:5 000 – 1: </w:t>
      </w:r>
      <w:r w:rsidR="0095449E">
        <w:rPr>
          <w:szCs w:val="24"/>
        </w:rPr>
        <w:t>25 000</w:t>
      </w:r>
      <w:r w:rsidRPr="00511495">
        <w:rPr>
          <w:szCs w:val="24"/>
        </w:rPr>
        <w:t>. Описание и отображение объектов федерального, регионального, местного значения, а также перечень слоев пространственных данных (объектов), структура атрибутивных данных и справочников в графических материалах Проекта соответствуют требованиям к описанию</w:t>
      </w:r>
      <w:r w:rsidRPr="00F940D5">
        <w:rPr>
          <w:szCs w:val="24"/>
        </w:rPr>
        <w:t xml:space="preserve"> и отображению в документах территориального планирования объектов федерального значения, объектов регионального значения, объектов м</w:t>
      </w:r>
      <w:r>
        <w:rPr>
          <w:szCs w:val="24"/>
        </w:rPr>
        <w:t>естного значения, утвержденным П</w:t>
      </w:r>
      <w:r w:rsidRPr="00F940D5">
        <w:rPr>
          <w:szCs w:val="24"/>
        </w:rPr>
        <w:t>риказом Минэкономразвития России от 9 января 2018 г. № 10.</w:t>
      </w:r>
    </w:p>
    <w:p w14:paraId="4BD89CC6" w14:textId="77777777" w:rsidR="004830BF" w:rsidRPr="00F940D5" w:rsidRDefault="004830BF" w:rsidP="004830BF">
      <w:pPr>
        <w:spacing w:line="276" w:lineRule="auto"/>
        <w:ind w:firstLine="709"/>
        <w:rPr>
          <w:b/>
          <w:szCs w:val="24"/>
        </w:rPr>
      </w:pPr>
      <w:r w:rsidRPr="00F940D5">
        <w:rPr>
          <w:b/>
          <w:szCs w:val="24"/>
        </w:rPr>
        <w:t xml:space="preserve">Цели и задачи </w:t>
      </w:r>
    </w:p>
    <w:p w14:paraId="500339DC" w14:textId="77777777" w:rsidR="004830BF" w:rsidRPr="00F940D5" w:rsidRDefault="004830BF" w:rsidP="004830BF">
      <w:pPr>
        <w:spacing w:line="276" w:lineRule="auto"/>
        <w:ind w:firstLine="709"/>
        <w:rPr>
          <w:szCs w:val="24"/>
        </w:rPr>
      </w:pPr>
      <w:r w:rsidRPr="00F940D5">
        <w:rPr>
          <w:szCs w:val="24"/>
        </w:rPr>
        <w:t>В соответствии с Г</w:t>
      </w:r>
      <w:r>
        <w:rPr>
          <w:szCs w:val="24"/>
        </w:rPr>
        <w:t>радостроительным кодексом</w:t>
      </w:r>
      <w:r w:rsidRPr="00F940D5">
        <w:rPr>
          <w:szCs w:val="24"/>
        </w:rPr>
        <w:t xml:space="preserve"> Р</w:t>
      </w:r>
      <w:r>
        <w:rPr>
          <w:szCs w:val="24"/>
        </w:rPr>
        <w:t xml:space="preserve">оссийской </w:t>
      </w:r>
      <w:r w:rsidRPr="00F940D5">
        <w:rPr>
          <w:szCs w:val="24"/>
        </w:rPr>
        <w:t>Ф</w:t>
      </w:r>
      <w:r>
        <w:rPr>
          <w:szCs w:val="24"/>
        </w:rPr>
        <w:t>едерации</w:t>
      </w:r>
      <w:r w:rsidRPr="00F940D5">
        <w:rPr>
          <w:szCs w:val="24"/>
        </w:rPr>
        <w:t>, разработка документа территориального планирования направлена на определение назначения территорий, исходя из совокупности социальных, экономических, экологических и иных факторов</w:t>
      </w:r>
      <w:r>
        <w:rPr>
          <w:szCs w:val="24"/>
        </w:rPr>
        <w:t>,</w:t>
      </w:r>
      <w:r w:rsidRPr="00F940D5">
        <w:rPr>
          <w:szCs w:val="24"/>
        </w:rPr>
        <w:t xml:space="preserve"> в целях обеспечения устойчивого развития территорий, развития инженерной, транспортной и социальной инфраструктур, обеспечения учета интересов граждан и объединений.</w:t>
      </w:r>
    </w:p>
    <w:p w14:paraId="26CF9646" w14:textId="77777777" w:rsidR="004830BF" w:rsidRPr="00F940D5" w:rsidRDefault="004830BF" w:rsidP="004830BF">
      <w:pPr>
        <w:spacing w:line="276" w:lineRule="auto"/>
        <w:ind w:firstLine="709"/>
        <w:rPr>
          <w:szCs w:val="24"/>
        </w:rPr>
      </w:pPr>
      <w:r w:rsidRPr="00F940D5">
        <w:rPr>
          <w:szCs w:val="24"/>
        </w:rPr>
        <w:t>Исходя из этого, главная цель территориального планирования муниципального района «Нерчинский район» заключается в создании предпосылок повышения эффективности управления развитием территории входящих в район муниципальных образований за счет принятия градостроительных решений, которые будут способствовать:</w:t>
      </w:r>
    </w:p>
    <w:p w14:paraId="04C4BDBF" w14:textId="77777777" w:rsidR="004830BF" w:rsidRPr="00F940D5" w:rsidRDefault="004830BF" w:rsidP="004830BF">
      <w:pPr>
        <w:numPr>
          <w:ilvl w:val="0"/>
          <w:numId w:val="18"/>
        </w:numPr>
        <w:tabs>
          <w:tab w:val="clear" w:pos="363"/>
          <w:tab w:val="num" w:pos="426"/>
        </w:tabs>
        <w:spacing w:line="276" w:lineRule="auto"/>
        <w:ind w:left="0" w:firstLine="426"/>
        <w:rPr>
          <w:szCs w:val="24"/>
        </w:rPr>
      </w:pPr>
      <w:r w:rsidRPr="00F940D5">
        <w:rPr>
          <w:szCs w:val="24"/>
        </w:rPr>
        <w:t>улучшению условий жизнедеятельности населения, улучшению экологической обстановки, эффективному развитию инженерной, транспортной, производственной и социальной инфраструктуры, сохранению историко-культурного и природного наследия, обеспечению устойчивого градостроительного развития территории района;</w:t>
      </w:r>
    </w:p>
    <w:p w14:paraId="0AAFF25A" w14:textId="77777777" w:rsidR="004830BF" w:rsidRPr="00F940D5" w:rsidRDefault="004830BF" w:rsidP="004830BF">
      <w:pPr>
        <w:numPr>
          <w:ilvl w:val="0"/>
          <w:numId w:val="18"/>
        </w:numPr>
        <w:tabs>
          <w:tab w:val="clear" w:pos="363"/>
          <w:tab w:val="num" w:pos="426"/>
        </w:tabs>
        <w:spacing w:line="276" w:lineRule="auto"/>
        <w:ind w:left="0" w:firstLine="426"/>
        <w:rPr>
          <w:szCs w:val="24"/>
        </w:rPr>
      </w:pPr>
      <w:r w:rsidRPr="00F940D5">
        <w:rPr>
          <w:szCs w:val="24"/>
        </w:rPr>
        <w:t>решению стратегических проблем и оперативных вопросов планирования развития района с учетом особенностей и проблем пространственной организации его территории;</w:t>
      </w:r>
    </w:p>
    <w:p w14:paraId="1AF10F62" w14:textId="77777777" w:rsidR="004830BF" w:rsidRPr="00F940D5" w:rsidRDefault="004830BF" w:rsidP="004830BF">
      <w:pPr>
        <w:numPr>
          <w:ilvl w:val="0"/>
          <w:numId w:val="18"/>
        </w:numPr>
        <w:tabs>
          <w:tab w:val="clear" w:pos="363"/>
          <w:tab w:val="num" w:pos="426"/>
        </w:tabs>
        <w:spacing w:line="276" w:lineRule="auto"/>
        <w:ind w:left="0" w:firstLine="426"/>
        <w:rPr>
          <w:szCs w:val="24"/>
        </w:rPr>
      </w:pPr>
      <w:r w:rsidRPr="00F940D5">
        <w:rPr>
          <w:szCs w:val="24"/>
        </w:rPr>
        <w:t>взаимному согласованию интересов входящих в район муниципальных образований и увязке их с интересами соседних районов региона и субъектов Р</w:t>
      </w:r>
      <w:r>
        <w:rPr>
          <w:szCs w:val="24"/>
        </w:rPr>
        <w:t xml:space="preserve">оссийской </w:t>
      </w:r>
      <w:r w:rsidRPr="00F940D5">
        <w:rPr>
          <w:szCs w:val="24"/>
        </w:rPr>
        <w:t>Ф</w:t>
      </w:r>
      <w:r>
        <w:rPr>
          <w:szCs w:val="24"/>
        </w:rPr>
        <w:t>едерации</w:t>
      </w:r>
      <w:r w:rsidRPr="00F940D5">
        <w:rPr>
          <w:szCs w:val="24"/>
        </w:rPr>
        <w:t>;</w:t>
      </w:r>
    </w:p>
    <w:p w14:paraId="2CE7EE48" w14:textId="77777777" w:rsidR="004830BF" w:rsidRPr="00F940D5" w:rsidRDefault="004830BF" w:rsidP="004830BF">
      <w:pPr>
        <w:numPr>
          <w:ilvl w:val="0"/>
          <w:numId w:val="18"/>
        </w:numPr>
        <w:tabs>
          <w:tab w:val="clear" w:pos="363"/>
          <w:tab w:val="num" w:pos="426"/>
        </w:tabs>
        <w:spacing w:line="276" w:lineRule="auto"/>
        <w:ind w:left="0" w:firstLine="426"/>
        <w:rPr>
          <w:szCs w:val="24"/>
        </w:rPr>
      </w:pPr>
      <w:r w:rsidRPr="00F940D5">
        <w:rPr>
          <w:szCs w:val="24"/>
        </w:rPr>
        <w:t>градостроительному регулированию использования территории района и связанной с ней недвижимости административно-правовыми и экономическими способами;</w:t>
      </w:r>
    </w:p>
    <w:p w14:paraId="58AD052A" w14:textId="77777777" w:rsidR="004830BF" w:rsidRPr="00F940D5" w:rsidRDefault="004830BF" w:rsidP="004830BF">
      <w:pPr>
        <w:numPr>
          <w:ilvl w:val="0"/>
          <w:numId w:val="18"/>
        </w:numPr>
        <w:tabs>
          <w:tab w:val="clear" w:pos="363"/>
          <w:tab w:val="num" w:pos="426"/>
        </w:tabs>
        <w:spacing w:line="276" w:lineRule="auto"/>
        <w:ind w:left="0" w:firstLine="426"/>
        <w:rPr>
          <w:szCs w:val="24"/>
        </w:rPr>
      </w:pPr>
      <w:r w:rsidRPr="00F940D5">
        <w:rPr>
          <w:szCs w:val="24"/>
        </w:rPr>
        <w:t>стабилиза</w:t>
      </w:r>
      <w:r>
        <w:rPr>
          <w:szCs w:val="24"/>
        </w:rPr>
        <w:t>ции экономики района, дальнейшему ее укреплению</w:t>
      </w:r>
      <w:r w:rsidRPr="00F940D5">
        <w:rPr>
          <w:szCs w:val="24"/>
        </w:rPr>
        <w:t xml:space="preserve"> за счет возрождения промышленности на базе внедрения новых технологий;</w:t>
      </w:r>
    </w:p>
    <w:p w14:paraId="00AC0144" w14:textId="77777777" w:rsidR="004830BF" w:rsidRPr="00F940D5" w:rsidRDefault="004830BF" w:rsidP="004830BF">
      <w:pPr>
        <w:numPr>
          <w:ilvl w:val="0"/>
          <w:numId w:val="18"/>
        </w:numPr>
        <w:tabs>
          <w:tab w:val="clear" w:pos="363"/>
          <w:tab w:val="num" w:pos="426"/>
        </w:tabs>
        <w:spacing w:line="276" w:lineRule="auto"/>
        <w:ind w:left="0" w:firstLine="426"/>
        <w:rPr>
          <w:szCs w:val="24"/>
        </w:rPr>
      </w:pPr>
      <w:r w:rsidRPr="00F940D5">
        <w:rPr>
          <w:szCs w:val="24"/>
        </w:rPr>
        <w:t>стабилизации числ</w:t>
      </w:r>
      <w:r>
        <w:rPr>
          <w:szCs w:val="24"/>
        </w:rPr>
        <w:t>енности населения, закреплению</w:t>
      </w:r>
      <w:r w:rsidRPr="00F940D5">
        <w:rPr>
          <w:szCs w:val="24"/>
        </w:rPr>
        <w:t xml:space="preserve"> трудовых ресурсов на территории района.</w:t>
      </w:r>
    </w:p>
    <w:p w14:paraId="61B93B7C" w14:textId="77777777" w:rsidR="004830BF" w:rsidRPr="00F940D5" w:rsidRDefault="004830BF" w:rsidP="004830BF">
      <w:pPr>
        <w:spacing w:line="276" w:lineRule="auto"/>
        <w:ind w:firstLine="709"/>
        <w:rPr>
          <w:szCs w:val="24"/>
        </w:rPr>
      </w:pPr>
      <w:r w:rsidRPr="00F940D5">
        <w:rPr>
          <w:szCs w:val="24"/>
        </w:rPr>
        <w:t>Главная стратегическая цель проекта – последовательное повышение жизненного уровня населения района и качества жизни населения путем решения основных задач, поставленных и решаемых в да</w:t>
      </w:r>
      <w:r>
        <w:rPr>
          <w:szCs w:val="24"/>
        </w:rPr>
        <w:t>нном П</w:t>
      </w:r>
      <w:r w:rsidRPr="00F940D5">
        <w:rPr>
          <w:szCs w:val="24"/>
        </w:rPr>
        <w:t>роекте. Исходя из специфики района, анализа позитивных и негативных сторон современного состояния экономики района, сформулированы основные задачи Проекта.</w:t>
      </w:r>
    </w:p>
    <w:p w14:paraId="1A2BDD37" w14:textId="77777777" w:rsidR="004830BF" w:rsidRPr="00F940D5" w:rsidRDefault="004830BF" w:rsidP="004830BF">
      <w:pPr>
        <w:spacing w:line="276" w:lineRule="auto"/>
        <w:ind w:firstLine="709"/>
        <w:rPr>
          <w:szCs w:val="24"/>
        </w:rPr>
      </w:pPr>
      <w:r w:rsidRPr="00F940D5">
        <w:rPr>
          <w:szCs w:val="24"/>
        </w:rPr>
        <w:t>Основными задачами Проекта являются:</w:t>
      </w:r>
    </w:p>
    <w:p w14:paraId="1FD24BC4" w14:textId="77777777" w:rsidR="004830BF" w:rsidRPr="00F940D5" w:rsidRDefault="004830BF" w:rsidP="004830BF">
      <w:pPr>
        <w:numPr>
          <w:ilvl w:val="0"/>
          <w:numId w:val="18"/>
        </w:numPr>
        <w:tabs>
          <w:tab w:val="clear" w:pos="363"/>
          <w:tab w:val="num" w:pos="426"/>
        </w:tabs>
        <w:spacing w:line="276" w:lineRule="auto"/>
        <w:ind w:left="-142" w:firstLine="568"/>
        <w:rPr>
          <w:szCs w:val="24"/>
        </w:rPr>
      </w:pPr>
      <w:r w:rsidRPr="00F940D5">
        <w:rPr>
          <w:szCs w:val="24"/>
        </w:rPr>
        <w:t>развитие опорного пространственного каркаса территории района;</w:t>
      </w:r>
    </w:p>
    <w:p w14:paraId="61B16E4D" w14:textId="77777777" w:rsidR="004830BF" w:rsidRPr="00F940D5" w:rsidRDefault="004830BF" w:rsidP="004830BF">
      <w:pPr>
        <w:numPr>
          <w:ilvl w:val="0"/>
          <w:numId w:val="18"/>
        </w:numPr>
        <w:tabs>
          <w:tab w:val="clear" w:pos="363"/>
          <w:tab w:val="num" w:pos="426"/>
        </w:tabs>
        <w:spacing w:line="276" w:lineRule="auto"/>
        <w:ind w:left="-142" w:firstLine="568"/>
        <w:rPr>
          <w:szCs w:val="24"/>
        </w:rPr>
      </w:pPr>
      <w:r w:rsidRPr="00F940D5">
        <w:rPr>
          <w:szCs w:val="24"/>
        </w:rPr>
        <w:t>восстановление, сохранение и использование природного и историко-культурного наследия;</w:t>
      </w:r>
    </w:p>
    <w:p w14:paraId="6EE1607A" w14:textId="77777777" w:rsidR="004830BF" w:rsidRPr="00F940D5" w:rsidRDefault="004830BF" w:rsidP="004830BF">
      <w:pPr>
        <w:numPr>
          <w:ilvl w:val="0"/>
          <w:numId w:val="18"/>
        </w:numPr>
        <w:tabs>
          <w:tab w:val="clear" w:pos="363"/>
          <w:tab w:val="num" w:pos="426"/>
        </w:tabs>
        <w:spacing w:line="276" w:lineRule="auto"/>
        <w:ind w:left="-142" w:firstLine="568"/>
        <w:rPr>
          <w:szCs w:val="24"/>
        </w:rPr>
      </w:pPr>
      <w:r w:rsidRPr="00F940D5">
        <w:rPr>
          <w:szCs w:val="24"/>
        </w:rPr>
        <w:t>улучшение экологической ситуации, охрана и воспроизводство потенциала природных ресурсов;</w:t>
      </w:r>
    </w:p>
    <w:p w14:paraId="573F26B9" w14:textId="77777777" w:rsidR="004830BF" w:rsidRPr="00F940D5" w:rsidRDefault="004830BF" w:rsidP="004830BF">
      <w:pPr>
        <w:numPr>
          <w:ilvl w:val="0"/>
          <w:numId w:val="18"/>
        </w:numPr>
        <w:tabs>
          <w:tab w:val="clear" w:pos="363"/>
          <w:tab w:val="num" w:pos="426"/>
        </w:tabs>
        <w:spacing w:line="276" w:lineRule="auto"/>
        <w:ind w:left="-142" w:firstLine="568"/>
        <w:rPr>
          <w:szCs w:val="24"/>
        </w:rPr>
      </w:pPr>
      <w:r w:rsidRPr="00F940D5">
        <w:rPr>
          <w:szCs w:val="24"/>
        </w:rPr>
        <w:t>развитие социальной и производственной инфраструктуры как основы использования современных технологий;</w:t>
      </w:r>
    </w:p>
    <w:p w14:paraId="2CBD7188" w14:textId="77777777" w:rsidR="004830BF" w:rsidRPr="00F940D5" w:rsidRDefault="004830BF" w:rsidP="004830BF">
      <w:pPr>
        <w:numPr>
          <w:ilvl w:val="0"/>
          <w:numId w:val="18"/>
        </w:numPr>
        <w:tabs>
          <w:tab w:val="clear" w:pos="363"/>
          <w:tab w:val="num" w:pos="426"/>
        </w:tabs>
        <w:spacing w:line="276" w:lineRule="auto"/>
        <w:ind w:left="-142" w:firstLine="568"/>
        <w:rPr>
          <w:szCs w:val="24"/>
        </w:rPr>
      </w:pPr>
      <w:r w:rsidRPr="00F940D5">
        <w:rPr>
          <w:szCs w:val="24"/>
        </w:rPr>
        <w:t>развитие рекреационно-туристической инфраструктуры;</w:t>
      </w:r>
    </w:p>
    <w:p w14:paraId="7AB93E94" w14:textId="77777777" w:rsidR="004830BF" w:rsidRPr="00F940D5" w:rsidRDefault="004830BF" w:rsidP="004830BF">
      <w:pPr>
        <w:numPr>
          <w:ilvl w:val="0"/>
          <w:numId w:val="18"/>
        </w:numPr>
        <w:tabs>
          <w:tab w:val="clear" w:pos="363"/>
          <w:tab w:val="num" w:pos="426"/>
        </w:tabs>
        <w:spacing w:line="276" w:lineRule="auto"/>
        <w:ind w:left="-142" w:firstLine="568"/>
        <w:rPr>
          <w:szCs w:val="24"/>
        </w:rPr>
      </w:pPr>
      <w:r w:rsidRPr="00F940D5">
        <w:rPr>
          <w:szCs w:val="24"/>
        </w:rPr>
        <w:t>развитие транспортной и инженерной инфраструктуры.</w:t>
      </w:r>
    </w:p>
    <w:p w14:paraId="2FA29B3E" w14:textId="7298AF19" w:rsidR="004830BF" w:rsidRPr="00F940D5" w:rsidRDefault="0095449E" w:rsidP="004830BF">
      <w:pPr>
        <w:spacing w:line="276" w:lineRule="auto"/>
        <w:ind w:firstLine="709"/>
        <w:rPr>
          <w:szCs w:val="24"/>
        </w:rPr>
      </w:pPr>
      <w:r>
        <w:rPr>
          <w:szCs w:val="24"/>
        </w:rPr>
        <w:t>Генеральный план</w:t>
      </w:r>
      <w:r w:rsidR="004830BF" w:rsidRPr="00F940D5">
        <w:rPr>
          <w:szCs w:val="24"/>
        </w:rPr>
        <w:t xml:space="preserve"> является, прежде всего, правовым градорегулирующим документом для принятия управленческих решений по развитию района и разработана с учетом нормативно-правовых актов Р</w:t>
      </w:r>
      <w:r w:rsidR="004830BF">
        <w:rPr>
          <w:szCs w:val="24"/>
        </w:rPr>
        <w:t xml:space="preserve">оссийской </w:t>
      </w:r>
      <w:r w:rsidR="004830BF" w:rsidRPr="00F940D5">
        <w:rPr>
          <w:szCs w:val="24"/>
        </w:rPr>
        <w:t>Ф</w:t>
      </w:r>
      <w:r w:rsidR="004830BF">
        <w:rPr>
          <w:szCs w:val="24"/>
        </w:rPr>
        <w:t>едерации</w:t>
      </w:r>
      <w:r w:rsidR="004830BF" w:rsidRPr="00F940D5">
        <w:rPr>
          <w:szCs w:val="24"/>
        </w:rPr>
        <w:t xml:space="preserve">, Забайкальского края и муниципального района «Нерчинский район» как в сфере градостроительства, так и в области земельных, имущественных, природоохранных отношений и других сфер деятельности. </w:t>
      </w:r>
    </w:p>
    <w:p w14:paraId="0C2A6D86" w14:textId="77777777" w:rsidR="004830BF" w:rsidRPr="00F940D5" w:rsidRDefault="004830BF" w:rsidP="004830BF">
      <w:pPr>
        <w:spacing w:line="276" w:lineRule="auto"/>
        <w:ind w:firstLine="709"/>
        <w:rPr>
          <w:szCs w:val="24"/>
        </w:rPr>
      </w:pPr>
      <w:r w:rsidRPr="00F940D5">
        <w:rPr>
          <w:szCs w:val="24"/>
        </w:rPr>
        <w:t>Дл</w:t>
      </w:r>
      <w:r>
        <w:rPr>
          <w:szCs w:val="24"/>
        </w:rPr>
        <w:t>я принятия проектных решений в П</w:t>
      </w:r>
      <w:r w:rsidRPr="00F940D5">
        <w:rPr>
          <w:szCs w:val="24"/>
        </w:rPr>
        <w:t xml:space="preserve">роекте произведен анализ социально-экономического потенциала района и выявлены факторы (предпосылки), способствующие развитию района на перспективу. </w:t>
      </w:r>
    </w:p>
    <w:p w14:paraId="4FD6647F" w14:textId="77777777" w:rsidR="00F4417A" w:rsidRPr="001921AB" w:rsidRDefault="00F4417A" w:rsidP="00712CC6">
      <w:pPr>
        <w:spacing w:line="276" w:lineRule="auto"/>
        <w:ind w:firstLine="709"/>
      </w:pPr>
    </w:p>
    <w:p w14:paraId="20C18256" w14:textId="77777777" w:rsidR="00E263AE" w:rsidRPr="001921AB" w:rsidRDefault="00E263AE" w:rsidP="00DB747B">
      <w:pPr>
        <w:spacing w:after="160" w:line="276" w:lineRule="auto"/>
        <w:jc w:val="left"/>
        <w:sectPr w:rsidR="00E263AE" w:rsidRPr="001921AB" w:rsidSect="00837F81">
          <w:headerReference w:type="default" r:id="rId17"/>
          <w:footerReference w:type="default" r:id="rId18"/>
          <w:headerReference w:type="first" r:id="rId19"/>
          <w:footerReference w:type="first" r:id="rId20"/>
          <w:pgSz w:w="11906" w:h="16838" w:code="9"/>
          <w:pgMar w:top="1134" w:right="566" w:bottom="1134" w:left="1418" w:header="567" w:footer="567" w:gutter="0"/>
          <w:cols w:space="708"/>
          <w:docGrid w:linePitch="360"/>
        </w:sectPr>
      </w:pPr>
    </w:p>
    <w:p w14:paraId="2C23BB71" w14:textId="58B5733F" w:rsidR="000343A7" w:rsidRPr="00B60129" w:rsidRDefault="00EA7168" w:rsidP="00EA7168">
      <w:pPr>
        <w:pStyle w:val="021216"/>
        <w:spacing w:line="276" w:lineRule="auto"/>
      </w:pPr>
      <w:bookmarkStart w:id="13" w:name="_Toc12368164"/>
      <w:bookmarkStart w:id="14" w:name="_Toc27066483"/>
      <w:bookmarkStart w:id="15" w:name="_Toc463606279"/>
      <w:bookmarkStart w:id="16" w:name="_Toc463611227"/>
      <w:bookmarkStart w:id="17" w:name="_Toc464044828"/>
      <w:bookmarkStart w:id="18" w:name="_Toc288134653"/>
      <w:r w:rsidRPr="001921AB">
        <w:t xml:space="preserve">РАЗДЕЛ 1. </w:t>
      </w:r>
      <w:r w:rsidRPr="001921AB">
        <w:rPr>
          <w:caps w:val="0"/>
        </w:rPr>
        <w:t xml:space="preserve">НОРМАТИВНО-ПРАВОВАЯ БАЗА. СВЕДЕНИЯ О ПЛАНАХ И ПРОГРАММАХ </w:t>
      </w:r>
      <w:r w:rsidRPr="00B60129">
        <w:rPr>
          <w:caps w:val="0"/>
        </w:rPr>
        <w:t xml:space="preserve">КОМПЛЕКСНОГО СОЦИАЛЬНО-ЭКОНОМИЧЕСКОГО РАЗВИТИЯ </w:t>
      </w:r>
      <w:r w:rsidR="001914F0" w:rsidRPr="00B60129">
        <w:rPr>
          <w:rFonts w:eastAsia="Calibri"/>
          <w:caps w:val="0"/>
        </w:rPr>
        <w:t>ТЕРРИТОРИИ</w:t>
      </w:r>
      <w:r w:rsidRPr="00B60129">
        <w:rPr>
          <w:szCs w:val="28"/>
        </w:rPr>
        <w:t xml:space="preserve"> сельского поселения</w:t>
      </w:r>
      <w:bookmarkEnd w:id="13"/>
      <w:r w:rsidR="001914F0" w:rsidRPr="00B60129">
        <w:rPr>
          <w:szCs w:val="28"/>
        </w:rPr>
        <w:t xml:space="preserve"> «</w:t>
      </w:r>
      <w:r w:rsidR="00F778C2">
        <w:rPr>
          <w:szCs w:val="28"/>
        </w:rPr>
        <w:t>КУМАКИНСКОЕ</w:t>
      </w:r>
      <w:r w:rsidR="001914F0" w:rsidRPr="00B60129">
        <w:rPr>
          <w:szCs w:val="28"/>
        </w:rPr>
        <w:t>»</w:t>
      </w:r>
      <w:r w:rsidR="008C5A49" w:rsidRPr="00B60129">
        <w:rPr>
          <w:szCs w:val="28"/>
        </w:rPr>
        <w:t xml:space="preserve"> МУНИЦИПАЛЬНОГО РАЙОНА «НЕРЧИНСКИЙ РАЙОН» ЗАБАЙКАЛЬСКОГО КРАЯ</w:t>
      </w:r>
      <w:bookmarkEnd w:id="14"/>
    </w:p>
    <w:p w14:paraId="72B913F3" w14:textId="566C4C41" w:rsidR="00F4417A" w:rsidRPr="00B60129" w:rsidRDefault="00900D64" w:rsidP="00EA7168">
      <w:pPr>
        <w:keepNext/>
        <w:tabs>
          <w:tab w:val="left" w:pos="1276"/>
        </w:tabs>
        <w:spacing w:before="120" w:line="276" w:lineRule="auto"/>
        <w:jc w:val="left"/>
        <w:outlineLvl w:val="2"/>
        <w:rPr>
          <w:rFonts w:eastAsia="Times New Roman"/>
          <w:b/>
          <w:iCs/>
          <w:szCs w:val="28"/>
          <w:lang w:eastAsia="ru-RU"/>
        </w:rPr>
      </w:pPr>
      <w:bookmarkStart w:id="19" w:name="_Toc27066484"/>
      <w:r w:rsidRPr="00B60129">
        <w:rPr>
          <w:rFonts w:eastAsia="Times New Roman"/>
          <w:b/>
          <w:iCs/>
          <w:szCs w:val="28"/>
          <w:lang w:eastAsia="ru-RU"/>
        </w:rPr>
        <w:t>1</w:t>
      </w:r>
      <w:r w:rsidR="00F4417A" w:rsidRPr="00B60129">
        <w:rPr>
          <w:rFonts w:eastAsia="Times New Roman"/>
          <w:b/>
          <w:iCs/>
          <w:szCs w:val="28"/>
          <w:lang w:eastAsia="ru-RU"/>
        </w:rPr>
        <w:t>.1 Федеральные нормативно-правовые акты и программы</w:t>
      </w:r>
      <w:bookmarkEnd w:id="19"/>
    </w:p>
    <w:p w14:paraId="413F4185" w14:textId="2E19DCC4" w:rsidR="00F4417A" w:rsidRPr="001921AB" w:rsidRDefault="00F4417A" w:rsidP="00EA7168">
      <w:pPr>
        <w:spacing w:line="276" w:lineRule="auto"/>
        <w:ind w:firstLine="709"/>
      </w:pPr>
      <w:r w:rsidRPr="00B60129">
        <w:t xml:space="preserve">На территории </w:t>
      </w:r>
      <w:r w:rsidR="007C26E2" w:rsidRPr="00B60129">
        <w:rPr>
          <w:szCs w:val="28"/>
        </w:rPr>
        <w:t>сельского поселения «</w:t>
      </w:r>
      <w:r w:rsidR="00F778C2">
        <w:rPr>
          <w:szCs w:val="28"/>
        </w:rPr>
        <w:t>К</w:t>
      </w:r>
      <w:r w:rsidR="00B94CD7">
        <w:rPr>
          <w:szCs w:val="28"/>
        </w:rPr>
        <w:t>умакинское</w:t>
      </w:r>
      <w:r w:rsidR="007C26E2" w:rsidRPr="00B60129">
        <w:rPr>
          <w:szCs w:val="28"/>
        </w:rPr>
        <w:t>»</w:t>
      </w:r>
      <w:r w:rsidRPr="00B60129">
        <w:t xml:space="preserve"> </w:t>
      </w:r>
      <w:r w:rsidR="0033061A" w:rsidRPr="00B60129">
        <w:t>на момент подготовки</w:t>
      </w:r>
      <w:r w:rsidR="00E658D4" w:rsidRPr="00B60129">
        <w:t xml:space="preserve"> генерального плана</w:t>
      </w:r>
      <w:r w:rsidR="0033061A" w:rsidRPr="00B60129">
        <w:t xml:space="preserve"> </w:t>
      </w:r>
      <w:r w:rsidRPr="00B60129">
        <w:t>действ</w:t>
      </w:r>
      <w:r w:rsidR="00E658D4" w:rsidRPr="00B60129">
        <w:t>овали</w:t>
      </w:r>
      <w:r w:rsidRPr="00B60129">
        <w:t xml:space="preserve"> следующие документы</w:t>
      </w:r>
      <w:r w:rsidRPr="001921AB">
        <w:t xml:space="preserve"> государственного стратегического и территориального планирования Р</w:t>
      </w:r>
      <w:r w:rsidR="003C1B55">
        <w:t xml:space="preserve">оссийской </w:t>
      </w:r>
      <w:r w:rsidRPr="001921AB">
        <w:t>Ф</w:t>
      </w:r>
      <w:r w:rsidR="003C1B55">
        <w:t>едерации</w:t>
      </w:r>
      <w:r w:rsidRPr="001921AB">
        <w:t xml:space="preserve"> (таблица </w:t>
      </w:r>
      <w:r w:rsidR="001C392F" w:rsidRPr="001921AB">
        <w:t>1</w:t>
      </w:r>
      <w:r w:rsidRPr="001921AB">
        <w:t>.1).</w:t>
      </w:r>
    </w:p>
    <w:p w14:paraId="32C1690E" w14:textId="00193E69" w:rsidR="00F4417A" w:rsidRPr="001921AB" w:rsidRDefault="00F4417A" w:rsidP="00EA7168">
      <w:pPr>
        <w:spacing w:line="276" w:lineRule="auto"/>
        <w:jc w:val="right"/>
        <w:rPr>
          <w:szCs w:val="28"/>
        </w:rPr>
      </w:pPr>
      <w:r w:rsidRPr="001921AB">
        <w:rPr>
          <w:szCs w:val="28"/>
        </w:rPr>
        <w:t xml:space="preserve">Таблица </w:t>
      </w:r>
      <w:r w:rsidR="001C392F" w:rsidRPr="001921AB">
        <w:rPr>
          <w:szCs w:val="28"/>
        </w:rPr>
        <w:t>1</w:t>
      </w:r>
      <w:r w:rsidRPr="001921AB">
        <w:rPr>
          <w:szCs w:val="28"/>
        </w:rPr>
        <w:t xml:space="preserve">.1 </w:t>
      </w:r>
    </w:p>
    <w:p w14:paraId="40E7FA7A" w14:textId="5AEBBF52" w:rsidR="00F4417A" w:rsidRPr="001921AB" w:rsidRDefault="00F4417A" w:rsidP="00EA7168">
      <w:pPr>
        <w:spacing w:line="276" w:lineRule="auto"/>
        <w:jc w:val="center"/>
        <w:rPr>
          <w:sz w:val="28"/>
          <w:szCs w:val="28"/>
        </w:rPr>
      </w:pPr>
      <w:r w:rsidRPr="001921AB">
        <w:rPr>
          <w:szCs w:val="28"/>
        </w:rPr>
        <w:t xml:space="preserve">Документы государственного стратегического и территориального </w:t>
      </w:r>
      <w:bookmarkStart w:id="20" w:name="_Toc499567793"/>
      <w:bookmarkStart w:id="21" w:name="_Toc500314113"/>
      <w:bookmarkStart w:id="22" w:name="_Toc463606274"/>
      <w:bookmarkStart w:id="23" w:name="_Toc463611222"/>
      <w:bookmarkStart w:id="24" w:name="_Toc464044823"/>
      <w:r w:rsidRPr="001921AB">
        <w:rPr>
          <w:szCs w:val="28"/>
        </w:rPr>
        <w:t xml:space="preserve">планирования </w:t>
      </w:r>
      <w:r w:rsidR="003C1B55">
        <w:rPr>
          <w:szCs w:val="28"/>
        </w:rPr>
        <w:br/>
      </w:r>
      <w:r w:rsidRPr="001921AB">
        <w:rPr>
          <w:szCs w:val="28"/>
        </w:rPr>
        <w:t>Р</w:t>
      </w:r>
      <w:r w:rsidR="003C1B55">
        <w:rPr>
          <w:szCs w:val="28"/>
        </w:rPr>
        <w:t xml:space="preserve">оссийской </w:t>
      </w:r>
      <w:r w:rsidRPr="001921AB">
        <w:rPr>
          <w:szCs w:val="28"/>
        </w:rPr>
        <w:t>Ф</w:t>
      </w:r>
      <w:r w:rsidR="003C1B55">
        <w:rPr>
          <w:szCs w:val="28"/>
        </w:rPr>
        <w:t>едерации</w:t>
      </w:r>
    </w:p>
    <w:tbl>
      <w:tblPr>
        <w:tblW w:w="5000" w:type="pct"/>
        <w:tblBorders>
          <w:top w:val="single" w:sz="4" w:space="0" w:color="auto"/>
          <w:left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3"/>
        <w:gridCol w:w="9348"/>
      </w:tblGrid>
      <w:tr w:rsidR="000777F2" w:rsidRPr="001921AB" w14:paraId="10F890B3" w14:textId="77777777" w:rsidTr="00EA7168">
        <w:trPr>
          <w:cantSplit/>
          <w:trHeight w:val="20"/>
          <w:tblHeader/>
        </w:trPr>
        <w:tc>
          <w:tcPr>
            <w:tcW w:w="284" w:type="pct"/>
            <w:shd w:val="clear" w:color="auto" w:fill="auto"/>
            <w:vAlign w:val="center"/>
          </w:tcPr>
          <w:p w14:paraId="0DFB1258" w14:textId="32815FBB" w:rsidR="000777F2" w:rsidRPr="001921AB" w:rsidRDefault="000777F2" w:rsidP="00EA7168">
            <w:pPr>
              <w:spacing w:line="240" w:lineRule="auto"/>
              <w:jc w:val="center"/>
              <w:rPr>
                <w:b/>
                <w:sz w:val="20"/>
              </w:rPr>
            </w:pPr>
            <w:bookmarkStart w:id="25" w:name="_Toc499567794"/>
            <w:bookmarkStart w:id="26" w:name="_Toc500314114"/>
            <w:bookmarkStart w:id="27" w:name="_Toc507398124"/>
            <w:bookmarkEnd w:id="20"/>
            <w:bookmarkEnd w:id="21"/>
            <w:r w:rsidRPr="001921AB">
              <w:rPr>
                <w:b/>
                <w:sz w:val="20"/>
              </w:rPr>
              <w:t>№</w:t>
            </w:r>
          </w:p>
        </w:tc>
        <w:tc>
          <w:tcPr>
            <w:tcW w:w="4716" w:type="pct"/>
            <w:shd w:val="clear" w:color="auto" w:fill="auto"/>
            <w:vAlign w:val="center"/>
          </w:tcPr>
          <w:p w14:paraId="73FB765C" w14:textId="77777777" w:rsidR="000777F2" w:rsidRPr="001921AB" w:rsidRDefault="000777F2" w:rsidP="00504D38">
            <w:pPr>
              <w:spacing w:line="240" w:lineRule="auto"/>
              <w:jc w:val="center"/>
              <w:rPr>
                <w:b/>
                <w:sz w:val="20"/>
              </w:rPr>
            </w:pPr>
            <w:r w:rsidRPr="001921AB">
              <w:rPr>
                <w:b/>
                <w:sz w:val="20"/>
              </w:rPr>
              <w:t>Наименование</w:t>
            </w:r>
          </w:p>
        </w:tc>
      </w:tr>
    </w:tbl>
    <w:p w14:paraId="2AD3DE72" w14:textId="77777777" w:rsidR="000777F2" w:rsidRDefault="000777F2" w:rsidP="000777F2">
      <w:pPr>
        <w:spacing w:line="240" w:lineRule="auto"/>
        <w:rPr>
          <w:b/>
          <w:sz w:val="2"/>
          <w:szCs w:val="2"/>
        </w:rPr>
      </w:pPr>
    </w:p>
    <w:p w14:paraId="13CAA1E2" w14:textId="77777777" w:rsidR="00A313AB" w:rsidRDefault="00A313AB" w:rsidP="000777F2">
      <w:pPr>
        <w:spacing w:line="240" w:lineRule="auto"/>
        <w:rPr>
          <w:b/>
          <w:sz w:val="2"/>
          <w:szCs w:val="2"/>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ook w:val="04A0" w:firstRow="1" w:lastRow="0" w:firstColumn="1" w:lastColumn="0" w:noHBand="0" w:noVBand="1"/>
      </w:tblPr>
      <w:tblGrid>
        <w:gridCol w:w="563"/>
        <w:gridCol w:w="9348"/>
      </w:tblGrid>
      <w:tr w:rsidR="00A313AB" w:rsidRPr="007D271B" w14:paraId="21C68E76" w14:textId="77777777" w:rsidTr="00A313AB">
        <w:trPr>
          <w:cantSplit/>
          <w:trHeight w:val="20"/>
          <w:tblHeader/>
        </w:trPr>
        <w:tc>
          <w:tcPr>
            <w:tcW w:w="284" w:type="pct"/>
            <w:shd w:val="clear" w:color="auto" w:fill="FFFFFF" w:themeFill="background1"/>
          </w:tcPr>
          <w:p w14:paraId="4C87764A" w14:textId="77777777" w:rsidR="00A313AB" w:rsidRPr="007D271B" w:rsidRDefault="00A313AB" w:rsidP="00B60129">
            <w:pPr>
              <w:spacing w:line="240" w:lineRule="auto"/>
              <w:jc w:val="center"/>
              <w:rPr>
                <w:b/>
                <w:sz w:val="20"/>
                <w:szCs w:val="20"/>
              </w:rPr>
            </w:pPr>
            <w:r w:rsidRPr="007D271B">
              <w:rPr>
                <w:b/>
                <w:sz w:val="20"/>
                <w:szCs w:val="20"/>
              </w:rPr>
              <w:t>1</w:t>
            </w:r>
          </w:p>
        </w:tc>
        <w:tc>
          <w:tcPr>
            <w:tcW w:w="4716" w:type="pct"/>
            <w:shd w:val="clear" w:color="auto" w:fill="FFFFFF" w:themeFill="background1"/>
          </w:tcPr>
          <w:p w14:paraId="03D1C6DC" w14:textId="77777777" w:rsidR="00A313AB" w:rsidRPr="007D271B" w:rsidRDefault="00A313AB" w:rsidP="00B60129">
            <w:pPr>
              <w:spacing w:line="240" w:lineRule="auto"/>
              <w:jc w:val="center"/>
              <w:rPr>
                <w:b/>
                <w:sz w:val="20"/>
                <w:szCs w:val="20"/>
              </w:rPr>
            </w:pPr>
            <w:r w:rsidRPr="007D271B">
              <w:rPr>
                <w:b/>
                <w:sz w:val="20"/>
                <w:szCs w:val="20"/>
              </w:rPr>
              <w:t>2</w:t>
            </w:r>
          </w:p>
        </w:tc>
      </w:tr>
      <w:tr w:rsidR="00A313AB" w:rsidRPr="007D271B" w14:paraId="06F4E7ED" w14:textId="77777777" w:rsidTr="00A313AB">
        <w:trPr>
          <w:cantSplit/>
          <w:trHeight w:val="20"/>
        </w:trPr>
        <w:tc>
          <w:tcPr>
            <w:tcW w:w="5000" w:type="pct"/>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954029B" w14:textId="77777777" w:rsidR="00A313AB" w:rsidRPr="007D271B" w:rsidRDefault="00A313AB" w:rsidP="00B60129">
            <w:pPr>
              <w:widowControl w:val="0"/>
              <w:autoSpaceDE w:val="0"/>
              <w:autoSpaceDN w:val="0"/>
              <w:adjustRightInd w:val="0"/>
              <w:spacing w:line="240" w:lineRule="auto"/>
              <w:jc w:val="center"/>
              <w:rPr>
                <w:b/>
                <w:sz w:val="20"/>
                <w:szCs w:val="20"/>
              </w:rPr>
            </w:pPr>
            <w:r w:rsidRPr="007D271B">
              <w:rPr>
                <w:b/>
                <w:sz w:val="20"/>
                <w:szCs w:val="20"/>
              </w:rPr>
              <w:t xml:space="preserve">Схемы территориального планирования </w:t>
            </w:r>
          </w:p>
        </w:tc>
      </w:tr>
      <w:tr w:rsidR="00A313AB" w:rsidRPr="007D271B" w14:paraId="59E0B82B" w14:textId="77777777" w:rsidTr="00A313AB">
        <w:trPr>
          <w:cantSplit/>
          <w:trHeight w:val="20"/>
        </w:trPr>
        <w:tc>
          <w:tcPr>
            <w:tcW w:w="284" w:type="pct"/>
            <w:tcBorders>
              <w:top w:val="single" w:sz="4" w:space="0" w:color="auto"/>
              <w:left w:val="single" w:sz="4" w:space="0" w:color="auto"/>
              <w:bottom w:val="single" w:sz="4" w:space="0" w:color="auto"/>
              <w:right w:val="single" w:sz="4" w:space="0" w:color="auto"/>
            </w:tcBorders>
            <w:shd w:val="clear" w:color="auto" w:fill="auto"/>
          </w:tcPr>
          <w:p w14:paraId="7C722CFC" w14:textId="77777777" w:rsidR="00A313AB" w:rsidRPr="007D271B" w:rsidRDefault="00A313AB" w:rsidP="009B1543">
            <w:pPr>
              <w:pStyle w:val="af6"/>
              <w:numPr>
                <w:ilvl w:val="0"/>
                <w:numId w:val="67"/>
              </w:numPr>
              <w:spacing w:line="240" w:lineRule="auto"/>
              <w:ind w:left="0"/>
              <w:jc w:val="center"/>
              <w:rPr>
                <w:sz w:val="20"/>
                <w:szCs w:val="20"/>
              </w:rPr>
            </w:pPr>
          </w:p>
        </w:tc>
        <w:tc>
          <w:tcPr>
            <w:tcW w:w="4716" w:type="pct"/>
            <w:tcBorders>
              <w:top w:val="single" w:sz="4" w:space="0" w:color="auto"/>
              <w:left w:val="single" w:sz="4" w:space="0" w:color="auto"/>
              <w:bottom w:val="single" w:sz="4" w:space="0" w:color="auto"/>
              <w:right w:val="single" w:sz="4" w:space="0" w:color="auto"/>
            </w:tcBorders>
            <w:shd w:val="clear" w:color="auto" w:fill="auto"/>
          </w:tcPr>
          <w:p w14:paraId="4334C119" w14:textId="77777777" w:rsidR="00A313AB" w:rsidRPr="007D271B" w:rsidRDefault="00A313AB" w:rsidP="00B60129">
            <w:pPr>
              <w:widowControl w:val="0"/>
              <w:autoSpaceDE w:val="0"/>
              <w:autoSpaceDN w:val="0"/>
              <w:adjustRightInd w:val="0"/>
              <w:spacing w:line="240" w:lineRule="auto"/>
              <w:jc w:val="left"/>
              <w:rPr>
                <w:sz w:val="20"/>
                <w:szCs w:val="20"/>
              </w:rPr>
            </w:pPr>
            <w:r w:rsidRPr="007D271B">
              <w:rPr>
                <w:sz w:val="20"/>
                <w:szCs w:val="20"/>
              </w:rPr>
              <w:t>Схема территориального планирования Российской Федерации в области здравоохранения (распоряжения Правительства РФ от 28.12.2012 № 2607-р)</w:t>
            </w:r>
          </w:p>
        </w:tc>
      </w:tr>
      <w:tr w:rsidR="00A313AB" w:rsidRPr="007D271B" w14:paraId="0A268F4C" w14:textId="77777777" w:rsidTr="00A313AB">
        <w:trPr>
          <w:cantSplit/>
          <w:trHeight w:val="20"/>
        </w:trPr>
        <w:tc>
          <w:tcPr>
            <w:tcW w:w="284" w:type="pct"/>
            <w:tcBorders>
              <w:top w:val="single" w:sz="4" w:space="0" w:color="auto"/>
              <w:left w:val="single" w:sz="4" w:space="0" w:color="auto"/>
              <w:bottom w:val="single" w:sz="4" w:space="0" w:color="auto"/>
              <w:right w:val="single" w:sz="4" w:space="0" w:color="auto"/>
            </w:tcBorders>
            <w:shd w:val="clear" w:color="auto" w:fill="auto"/>
          </w:tcPr>
          <w:p w14:paraId="1D062C87" w14:textId="77777777" w:rsidR="00A313AB" w:rsidRPr="007D271B" w:rsidRDefault="00A313AB" w:rsidP="009B1543">
            <w:pPr>
              <w:pStyle w:val="af6"/>
              <w:numPr>
                <w:ilvl w:val="0"/>
                <w:numId w:val="67"/>
              </w:numPr>
              <w:spacing w:line="240" w:lineRule="auto"/>
              <w:ind w:left="0"/>
              <w:jc w:val="center"/>
              <w:rPr>
                <w:sz w:val="20"/>
                <w:szCs w:val="20"/>
              </w:rPr>
            </w:pPr>
          </w:p>
        </w:tc>
        <w:tc>
          <w:tcPr>
            <w:tcW w:w="4716" w:type="pct"/>
            <w:tcBorders>
              <w:top w:val="single" w:sz="4" w:space="0" w:color="auto"/>
              <w:left w:val="single" w:sz="4" w:space="0" w:color="auto"/>
              <w:bottom w:val="single" w:sz="4" w:space="0" w:color="auto"/>
              <w:right w:val="single" w:sz="4" w:space="0" w:color="auto"/>
            </w:tcBorders>
            <w:shd w:val="clear" w:color="auto" w:fill="auto"/>
          </w:tcPr>
          <w:p w14:paraId="10E707E5" w14:textId="77777777" w:rsidR="00A313AB" w:rsidRPr="007D271B" w:rsidRDefault="00A313AB" w:rsidP="00B60129">
            <w:pPr>
              <w:widowControl w:val="0"/>
              <w:autoSpaceDE w:val="0"/>
              <w:autoSpaceDN w:val="0"/>
              <w:adjustRightInd w:val="0"/>
              <w:spacing w:line="240" w:lineRule="auto"/>
              <w:jc w:val="left"/>
              <w:rPr>
                <w:sz w:val="20"/>
                <w:szCs w:val="20"/>
              </w:rPr>
            </w:pPr>
            <w:r w:rsidRPr="007D271B">
              <w:rPr>
                <w:sz w:val="20"/>
                <w:szCs w:val="20"/>
              </w:rPr>
              <w:t>Схема территориального планирования Российской Федерации в области высшего профессионального образования (распоряжение Правительства РФ от 26.02.2013 № 247-р)</w:t>
            </w:r>
          </w:p>
        </w:tc>
      </w:tr>
      <w:tr w:rsidR="00A313AB" w:rsidRPr="007D271B" w14:paraId="069F10EE" w14:textId="77777777" w:rsidTr="00A313AB">
        <w:trPr>
          <w:cantSplit/>
          <w:trHeight w:val="20"/>
        </w:trPr>
        <w:tc>
          <w:tcPr>
            <w:tcW w:w="284" w:type="pct"/>
            <w:tcBorders>
              <w:top w:val="single" w:sz="4" w:space="0" w:color="auto"/>
              <w:left w:val="single" w:sz="4" w:space="0" w:color="auto"/>
              <w:bottom w:val="single" w:sz="4" w:space="0" w:color="auto"/>
              <w:right w:val="single" w:sz="4" w:space="0" w:color="auto"/>
            </w:tcBorders>
            <w:shd w:val="clear" w:color="auto" w:fill="auto"/>
          </w:tcPr>
          <w:p w14:paraId="04540572" w14:textId="77777777" w:rsidR="00A313AB" w:rsidRPr="007D271B" w:rsidRDefault="00A313AB" w:rsidP="009B1543">
            <w:pPr>
              <w:pStyle w:val="af6"/>
              <w:numPr>
                <w:ilvl w:val="0"/>
                <w:numId w:val="67"/>
              </w:numPr>
              <w:spacing w:line="240" w:lineRule="auto"/>
              <w:ind w:left="0"/>
              <w:jc w:val="center"/>
              <w:rPr>
                <w:sz w:val="20"/>
                <w:szCs w:val="20"/>
              </w:rPr>
            </w:pPr>
          </w:p>
        </w:tc>
        <w:tc>
          <w:tcPr>
            <w:tcW w:w="4716" w:type="pct"/>
            <w:tcBorders>
              <w:top w:val="single" w:sz="4" w:space="0" w:color="auto"/>
              <w:left w:val="single" w:sz="4" w:space="0" w:color="auto"/>
              <w:bottom w:val="single" w:sz="4" w:space="0" w:color="auto"/>
              <w:right w:val="single" w:sz="4" w:space="0" w:color="auto"/>
            </w:tcBorders>
            <w:shd w:val="clear" w:color="auto" w:fill="auto"/>
          </w:tcPr>
          <w:p w14:paraId="266187AF" w14:textId="77777777" w:rsidR="00A313AB" w:rsidRPr="007D271B" w:rsidRDefault="00A313AB" w:rsidP="00B60129">
            <w:pPr>
              <w:widowControl w:val="0"/>
              <w:tabs>
                <w:tab w:val="left" w:pos="3965"/>
              </w:tabs>
              <w:autoSpaceDE w:val="0"/>
              <w:autoSpaceDN w:val="0"/>
              <w:adjustRightInd w:val="0"/>
              <w:spacing w:line="240" w:lineRule="auto"/>
              <w:jc w:val="left"/>
              <w:rPr>
                <w:sz w:val="20"/>
                <w:szCs w:val="20"/>
              </w:rPr>
            </w:pPr>
            <w:r w:rsidRPr="007D271B">
              <w:rPr>
                <w:sz w:val="20"/>
                <w:szCs w:val="20"/>
              </w:rPr>
              <w:t>Схема территориального планирования Российской Федерации в области федерального транспорта (железнодорожного, воздушного, морского, внутреннего водного транспорта) и автомобильных дорог федерального значения (распоряжение Правительства РФ от 19.03.2013 № 384-р)</w:t>
            </w:r>
          </w:p>
        </w:tc>
      </w:tr>
      <w:tr w:rsidR="0061146C" w:rsidRPr="007D271B" w14:paraId="7EC13F2B" w14:textId="77777777" w:rsidTr="00A313AB">
        <w:trPr>
          <w:cantSplit/>
          <w:trHeight w:val="20"/>
        </w:trPr>
        <w:tc>
          <w:tcPr>
            <w:tcW w:w="284" w:type="pct"/>
            <w:tcBorders>
              <w:top w:val="single" w:sz="4" w:space="0" w:color="auto"/>
              <w:left w:val="single" w:sz="4" w:space="0" w:color="auto"/>
              <w:bottom w:val="single" w:sz="4" w:space="0" w:color="auto"/>
              <w:right w:val="single" w:sz="4" w:space="0" w:color="auto"/>
            </w:tcBorders>
            <w:shd w:val="clear" w:color="auto" w:fill="auto"/>
          </w:tcPr>
          <w:p w14:paraId="1F593176" w14:textId="77777777" w:rsidR="0061146C" w:rsidRPr="007D271B" w:rsidRDefault="0061146C" w:rsidP="0061146C">
            <w:pPr>
              <w:pStyle w:val="af6"/>
              <w:numPr>
                <w:ilvl w:val="0"/>
                <w:numId w:val="67"/>
              </w:numPr>
              <w:spacing w:line="240" w:lineRule="auto"/>
              <w:ind w:left="0"/>
              <w:jc w:val="center"/>
              <w:rPr>
                <w:sz w:val="20"/>
                <w:szCs w:val="20"/>
              </w:rPr>
            </w:pPr>
          </w:p>
        </w:tc>
        <w:tc>
          <w:tcPr>
            <w:tcW w:w="4716" w:type="pct"/>
            <w:tcBorders>
              <w:top w:val="single" w:sz="4" w:space="0" w:color="auto"/>
              <w:left w:val="single" w:sz="4" w:space="0" w:color="auto"/>
              <w:bottom w:val="single" w:sz="4" w:space="0" w:color="auto"/>
              <w:right w:val="single" w:sz="4" w:space="0" w:color="auto"/>
            </w:tcBorders>
            <w:shd w:val="clear" w:color="auto" w:fill="auto"/>
          </w:tcPr>
          <w:p w14:paraId="3BCB3BC8" w14:textId="7351F4D8" w:rsidR="0061146C" w:rsidRPr="00DC7B40" w:rsidRDefault="0061146C" w:rsidP="004D5F8C">
            <w:pPr>
              <w:widowControl w:val="0"/>
              <w:autoSpaceDE w:val="0"/>
              <w:autoSpaceDN w:val="0"/>
              <w:adjustRightInd w:val="0"/>
              <w:spacing w:line="240" w:lineRule="auto"/>
              <w:jc w:val="left"/>
              <w:rPr>
                <w:sz w:val="20"/>
                <w:szCs w:val="20"/>
              </w:rPr>
            </w:pPr>
            <w:r w:rsidRPr="00DC7B40">
              <w:rPr>
                <w:sz w:val="20"/>
                <w:szCs w:val="20"/>
              </w:rPr>
              <w:t xml:space="preserve">Схема территориального планирования Российской Федерации в области федерального транспорта (в части трубопроводного транспорта) (распоряжение Правительства Российской Федерации от </w:t>
            </w:r>
            <w:r w:rsidRPr="00DC7B40">
              <w:rPr>
                <w:sz w:val="20"/>
                <w:szCs w:val="20"/>
              </w:rPr>
              <w:br/>
            </w:r>
            <w:r w:rsidR="004D5F8C" w:rsidRPr="00DC7B40">
              <w:rPr>
                <w:sz w:val="20"/>
                <w:szCs w:val="20"/>
              </w:rPr>
              <w:t>6 мая</w:t>
            </w:r>
            <w:r w:rsidRPr="00DC7B40">
              <w:rPr>
                <w:sz w:val="20"/>
                <w:szCs w:val="20"/>
              </w:rPr>
              <w:t xml:space="preserve"> 201</w:t>
            </w:r>
            <w:r w:rsidR="00083E35" w:rsidRPr="00DC7B40">
              <w:rPr>
                <w:sz w:val="20"/>
                <w:szCs w:val="20"/>
              </w:rPr>
              <w:t>5</w:t>
            </w:r>
            <w:r w:rsidRPr="00DC7B40">
              <w:rPr>
                <w:sz w:val="20"/>
                <w:szCs w:val="20"/>
              </w:rPr>
              <w:t xml:space="preserve"> г. № </w:t>
            </w:r>
            <w:r w:rsidR="004D5F8C" w:rsidRPr="00DC7B40">
              <w:rPr>
                <w:sz w:val="20"/>
                <w:szCs w:val="20"/>
              </w:rPr>
              <w:t>8</w:t>
            </w:r>
            <w:r w:rsidRPr="00DC7B40">
              <w:rPr>
                <w:sz w:val="20"/>
                <w:szCs w:val="20"/>
              </w:rPr>
              <w:t>16-р</w:t>
            </w:r>
            <w:r w:rsidR="00083E35" w:rsidRPr="00DC7B40">
              <w:rPr>
                <w:sz w:val="20"/>
                <w:szCs w:val="20"/>
              </w:rPr>
              <w:t xml:space="preserve"> с изменениями на 18 сентября 2019 года</w:t>
            </w:r>
            <w:r w:rsidRPr="00DC7B40">
              <w:rPr>
                <w:sz w:val="20"/>
                <w:szCs w:val="20"/>
              </w:rPr>
              <w:t>)</w:t>
            </w:r>
          </w:p>
        </w:tc>
      </w:tr>
      <w:tr w:rsidR="0061146C" w:rsidRPr="007D271B" w14:paraId="5490E4AA" w14:textId="77777777" w:rsidTr="00A313AB">
        <w:trPr>
          <w:cantSplit/>
          <w:trHeight w:val="20"/>
        </w:trPr>
        <w:tc>
          <w:tcPr>
            <w:tcW w:w="284" w:type="pct"/>
            <w:tcBorders>
              <w:top w:val="single" w:sz="4" w:space="0" w:color="auto"/>
              <w:left w:val="single" w:sz="4" w:space="0" w:color="auto"/>
              <w:bottom w:val="single" w:sz="4" w:space="0" w:color="auto"/>
              <w:right w:val="single" w:sz="4" w:space="0" w:color="auto"/>
            </w:tcBorders>
            <w:shd w:val="clear" w:color="auto" w:fill="auto"/>
          </w:tcPr>
          <w:p w14:paraId="56A15AD1" w14:textId="77777777" w:rsidR="0061146C" w:rsidRPr="007D271B" w:rsidRDefault="0061146C" w:rsidP="0061146C">
            <w:pPr>
              <w:pStyle w:val="af6"/>
              <w:numPr>
                <w:ilvl w:val="0"/>
                <w:numId w:val="67"/>
              </w:numPr>
              <w:spacing w:line="240" w:lineRule="auto"/>
              <w:ind w:left="0"/>
              <w:jc w:val="center"/>
              <w:rPr>
                <w:sz w:val="20"/>
                <w:szCs w:val="20"/>
              </w:rPr>
            </w:pPr>
          </w:p>
        </w:tc>
        <w:tc>
          <w:tcPr>
            <w:tcW w:w="4716" w:type="pct"/>
            <w:tcBorders>
              <w:top w:val="single" w:sz="4" w:space="0" w:color="auto"/>
              <w:left w:val="single" w:sz="4" w:space="0" w:color="auto"/>
              <w:bottom w:val="single" w:sz="4" w:space="0" w:color="auto"/>
              <w:right w:val="single" w:sz="4" w:space="0" w:color="auto"/>
            </w:tcBorders>
            <w:shd w:val="clear" w:color="auto" w:fill="auto"/>
          </w:tcPr>
          <w:p w14:paraId="0725EA0F" w14:textId="5C6A0D7A" w:rsidR="0061146C" w:rsidRPr="00DC7B40" w:rsidRDefault="0061146C" w:rsidP="00083E35">
            <w:pPr>
              <w:widowControl w:val="0"/>
              <w:autoSpaceDE w:val="0"/>
              <w:autoSpaceDN w:val="0"/>
              <w:adjustRightInd w:val="0"/>
              <w:spacing w:line="240" w:lineRule="auto"/>
              <w:jc w:val="left"/>
              <w:rPr>
                <w:sz w:val="20"/>
                <w:szCs w:val="20"/>
              </w:rPr>
            </w:pPr>
            <w:r w:rsidRPr="00DC7B40">
              <w:rPr>
                <w:sz w:val="20"/>
                <w:szCs w:val="20"/>
              </w:rPr>
              <w:t>Схема территориального планирования Российской Федерации в области энергетики (распоряжение Правите</w:t>
            </w:r>
            <w:r w:rsidR="00083E35" w:rsidRPr="00DC7B40">
              <w:rPr>
                <w:sz w:val="20"/>
                <w:szCs w:val="20"/>
              </w:rPr>
              <w:t>льства Российской Федерации от 01.08.2016</w:t>
            </w:r>
            <w:r w:rsidRPr="00DC7B40">
              <w:rPr>
                <w:sz w:val="20"/>
                <w:szCs w:val="20"/>
              </w:rPr>
              <w:t xml:space="preserve"> № </w:t>
            </w:r>
            <w:r w:rsidR="00083E35" w:rsidRPr="00DC7B40">
              <w:rPr>
                <w:sz w:val="20"/>
                <w:szCs w:val="20"/>
              </w:rPr>
              <w:t>163</w:t>
            </w:r>
            <w:r w:rsidRPr="00DC7B40">
              <w:rPr>
                <w:sz w:val="20"/>
                <w:szCs w:val="20"/>
              </w:rPr>
              <w:t>4-р</w:t>
            </w:r>
            <w:r w:rsidR="00083E35" w:rsidRPr="00DC7B40">
              <w:rPr>
                <w:sz w:val="20"/>
                <w:szCs w:val="20"/>
              </w:rPr>
              <w:t xml:space="preserve"> с изменениями на 25 июля 2019 года</w:t>
            </w:r>
            <w:r w:rsidRPr="00DC7B40">
              <w:rPr>
                <w:sz w:val="20"/>
                <w:szCs w:val="20"/>
              </w:rPr>
              <w:t>)</w:t>
            </w:r>
          </w:p>
        </w:tc>
      </w:tr>
      <w:tr w:rsidR="00A313AB" w:rsidRPr="007D271B" w14:paraId="249B11AF" w14:textId="77777777" w:rsidTr="00A313AB">
        <w:trPr>
          <w:cantSplit/>
          <w:trHeight w:val="20"/>
        </w:trPr>
        <w:tc>
          <w:tcPr>
            <w:tcW w:w="5000" w:type="pct"/>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5A135D5" w14:textId="77777777" w:rsidR="00A313AB" w:rsidRPr="007D271B" w:rsidRDefault="00A313AB" w:rsidP="00B60129">
            <w:pPr>
              <w:widowControl w:val="0"/>
              <w:autoSpaceDE w:val="0"/>
              <w:autoSpaceDN w:val="0"/>
              <w:adjustRightInd w:val="0"/>
              <w:spacing w:line="240" w:lineRule="auto"/>
              <w:jc w:val="center"/>
              <w:rPr>
                <w:b/>
                <w:sz w:val="20"/>
                <w:szCs w:val="20"/>
              </w:rPr>
            </w:pPr>
            <w:r w:rsidRPr="007D271B">
              <w:rPr>
                <w:b/>
                <w:sz w:val="20"/>
                <w:szCs w:val="20"/>
              </w:rPr>
              <w:t>Федеральные законы</w:t>
            </w:r>
          </w:p>
        </w:tc>
      </w:tr>
      <w:tr w:rsidR="00A313AB" w:rsidRPr="007D271B" w14:paraId="62D409DD" w14:textId="77777777" w:rsidTr="00A313AB">
        <w:trPr>
          <w:cantSplit/>
          <w:trHeight w:val="20"/>
        </w:trPr>
        <w:tc>
          <w:tcPr>
            <w:tcW w:w="284" w:type="pct"/>
            <w:tcBorders>
              <w:top w:val="single" w:sz="4" w:space="0" w:color="auto"/>
              <w:left w:val="single" w:sz="4" w:space="0" w:color="auto"/>
              <w:bottom w:val="single" w:sz="4" w:space="0" w:color="auto"/>
              <w:right w:val="single" w:sz="4" w:space="0" w:color="auto"/>
            </w:tcBorders>
            <w:shd w:val="clear" w:color="auto" w:fill="auto"/>
          </w:tcPr>
          <w:p w14:paraId="6C02303A" w14:textId="77777777" w:rsidR="00A313AB" w:rsidRPr="007D271B" w:rsidRDefault="00A313AB" w:rsidP="009B1543">
            <w:pPr>
              <w:pStyle w:val="af6"/>
              <w:numPr>
                <w:ilvl w:val="0"/>
                <w:numId w:val="68"/>
              </w:numPr>
              <w:spacing w:line="240" w:lineRule="auto"/>
              <w:ind w:left="56"/>
              <w:jc w:val="center"/>
              <w:rPr>
                <w:sz w:val="20"/>
                <w:szCs w:val="20"/>
              </w:rPr>
            </w:pPr>
          </w:p>
        </w:tc>
        <w:tc>
          <w:tcPr>
            <w:tcW w:w="4716" w:type="pct"/>
            <w:tcBorders>
              <w:top w:val="single" w:sz="4" w:space="0" w:color="auto"/>
              <w:left w:val="single" w:sz="4" w:space="0" w:color="auto"/>
              <w:bottom w:val="single" w:sz="4" w:space="0" w:color="auto"/>
              <w:right w:val="single" w:sz="4" w:space="0" w:color="auto"/>
            </w:tcBorders>
            <w:shd w:val="clear" w:color="auto" w:fill="auto"/>
          </w:tcPr>
          <w:p w14:paraId="2B01101E" w14:textId="77777777" w:rsidR="00A313AB" w:rsidRPr="007D271B" w:rsidRDefault="00A313AB" w:rsidP="00B60129">
            <w:pPr>
              <w:widowControl w:val="0"/>
              <w:autoSpaceDE w:val="0"/>
              <w:autoSpaceDN w:val="0"/>
              <w:adjustRightInd w:val="0"/>
              <w:spacing w:line="240" w:lineRule="auto"/>
              <w:jc w:val="left"/>
              <w:rPr>
                <w:sz w:val="20"/>
                <w:szCs w:val="20"/>
              </w:rPr>
            </w:pPr>
            <w:r w:rsidRPr="007D271B">
              <w:rPr>
                <w:color w:val="000000"/>
                <w:sz w:val="20"/>
                <w:szCs w:val="20"/>
              </w:rPr>
              <w:t>Градостроительный кодекс Российской Федерации (далее</w:t>
            </w:r>
            <w:r>
              <w:rPr>
                <w:color w:val="000000"/>
                <w:sz w:val="20"/>
                <w:szCs w:val="20"/>
              </w:rPr>
              <w:t xml:space="preserve"> –</w:t>
            </w:r>
            <w:r w:rsidRPr="007D271B">
              <w:rPr>
                <w:color w:val="000000"/>
                <w:sz w:val="20"/>
                <w:szCs w:val="20"/>
              </w:rPr>
              <w:t xml:space="preserve"> РФ) от 29.12.2004 №</w:t>
            </w:r>
            <w:r>
              <w:rPr>
                <w:color w:val="000000"/>
                <w:sz w:val="20"/>
                <w:szCs w:val="20"/>
              </w:rPr>
              <w:t xml:space="preserve"> </w:t>
            </w:r>
            <w:r w:rsidRPr="007D271B">
              <w:rPr>
                <w:color w:val="000000"/>
                <w:sz w:val="20"/>
                <w:szCs w:val="20"/>
              </w:rPr>
              <w:t>190-ФЗ</w:t>
            </w:r>
          </w:p>
        </w:tc>
      </w:tr>
      <w:tr w:rsidR="00A313AB" w:rsidRPr="007D271B" w14:paraId="251B9BD4" w14:textId="77777777" w:rsidTr="00A313AB">
        <w:trPr>
          <w:cantSplit/>
          <w:trHeight w:val="20"/>
        </w:trPr>
        <w:tc>
          <w:tcPr>
            <w:tcW w:w="284" w:type="pct"/>
            <w:tcBorders>
              <w:top w:val="single" w:sz="4" w:space="0" w:color="auto"/>
              <w:left w:val="single" w:sz="4" w:space="0" w:color="auto"/>
              <w:bottom w:val="single" w:sz="4" w:space="0" w:color="auto"/>
              <w:right w:val="single" w:sz="4" w:space="0" w:color="auto"/>
            </w:tcBorders>
            <w:shd w:val="clear" w:color="auto" w:fill="auto"/>
          </w:tcPr>
          <w:p w14:paraId="7B8B619C" w14:textId="77777777" w:rsidR="00A313AB" w:rsidRPr="007D271B" w:rsidRDefault="00A313AB" w:rsidP="009B1543">
            <w:pPr>
              <w:pStyle w:val="af6"/>
              <w:numPr>
                <w:ilvl w:val="0"/>
                <w:numId w:val="68"/>
              </w:numPr>
              <w:spacing w:line="240" w:lineRule="auto"/>
              <w:ind w:left="56"/>
              <w:jc w:val="center"/>
              <w:rPr>
                <w:sz w:val="20"/>
                <w:szCs w:val="20"/>
              </w:rPr>
            </w:pPr>
          </w:p>
        </w:tc>
        <w:tc>
          <w:tcPr>
            <w:tcW w:w="4716" w:type="pct"/>
            <w:tcBorders>
              <w:top w:val="single" w:sz="4" w:space="0" w:color="auto"/>
              <w:left w:val="single" w:sz="4" w:space="0" w:color="auto"/>
              <w:bottom w:val="single" w:sz="4" w:space="0" w:color="auto"/>
              <w:right w:val="single" w:sz="4" w:space="0" w:color="auto"/>
            </w:tcBorders>
            <w:shd w:val="clear" w:color="auto" w:fill="auto"/>
          </w:tcPr>
          <w:p w14:paraId="2D2CA751" w14:textId="77777777" w:rsidR="00A313AB" w:rsidRPr="007D271B" w:rsidRDefault="00A313AB" w:rsidP="00B60129">
            <w:pPr>
              <w:widowControl w:val="0"/>
              <w:autoSpaceDE w:val="0"/>
              <w:autoSpaceDN w:val="0"/>
              <w:adjustRightInd w:val="0"/>
              <w:spacing w:line="240" w:lineRule="auto"/>
              <w:jc w:val="left"/>
              <w:rPr>
                <w:sz w:val="20"/>
                <w:szCs w:val="20"/>
              </w:rPr>
            </w:pPr>
            <w:r w:rsidRPr="007D271B">
              <w:rPr>
                <w:color w:val="000000"/>
                <w:sz w:val="20"/>
                <w:szCs w:val="20"/>
              </w:rPr>
              <w:t>Земельный кодекс РФ от 25.10.2001 №</w:t>
            </w:r>
            <w:r>
              <w:rPr>
                <w:color w:val="000000"/>
                <w:sz w:val="20"/>
                <w:szCs w:val="20"/>
              </w:rPr>
              <w:t xml:space="preserve"> </w:t>
            </w:r>
            <w:r w:rsidRPr="007D271B">
              <w:rPr>
                <w:color w:val="000000"/>
                <w:sz w:val="20"/>
                <w:szCs w:val="20"/>
              </w:rPr>
              <w:t>136-Ф3</w:t>
            </w:r>
          </w:p>
        </w:tc>
      </w:tr>
      <w:tr w:rsidR="00A313AB" w:rsidRPr="007D271B" w14:paraId="67BCA344" w14:textId="77777777" w:rsidTr="00A313AB">
        <w:trPr>
          <w:cantSplit/>
          <w:trHeight w:val="20"/>
        </w:trPr>
        <w:tc>
          <w:tcPr>
            <w:tcW w:w="284" w:type="pct"/>
            <w:tcBorders>
              <w:top w:val="single" w:sz="4" w:space="0" w:color="auto"/>
              <w:left w:val="single" w:sz="4" w:space="0" w:color="auto"/>
              <w:bottom w:val="single" w:sz="4" w:space="0" w:color="auto"/>
              <w:right w:val="single" w:sz="4" w:space="0" w:color="auto"/>
            </w:tcBorders>
            <w:shd w:val="clear" w:color="auto" w:fill="auto"/>
          </w:tcPr>
          <w:p w14:paraId="2F35DFD8" w14:textId="77777777" w:rsidR="00A313AB" w:rsidRPr="007D271B" w:rsidRDefault="00A313AB" w:rsidP="009B1543">
            <w:pPr>
              <w:pStyle w:val="af6"/>
              <w:numPr>
                <w:ilvl w:val="0"/>
                <w:numId w:val="68"/>
              </w:numPr>
              <w:spacing w:line="240" w:lineRule="auto"/>
              <w:ind w:left="56"/>
              <w:jc w:val="center"/>
              <w:rPr>
                <w:sz w:val="20"/>
                <w:szCs w:val="20"/>
              </w:rPr>
            </w:pPr>
          </w:p>
        </w:tc>
        <w:tc>
          <w:tcPr>
            <w:tcW w:w="4716" w:type="pct"/>
            <w:tcBorders>
              <w:top w:val="single" w:sz="4" w:space="0" w:color="auto"/>
              <w:left w:val="single" w:sz="4" w:space="0" w:color="auto"/>
              <w:bottom w:val="single" w:sz="4" w:space="0" w:color="auto"/>
              <w:right w:val="single" w:sz="4" w:space="0" w:color="auto"/>
            </w:tcBorders>
            <w:shd w:val="clear" w:color="auto" w:fill="auto"/>
          </w:tcPr>
          <w:p w14:paraId="40D9346A" w14:textId="77777777" w:rsidR="00A313AB" w:rsidRPr="007D271B" w:rsidRDefault="00A313AB" w:rsidP="00B60129">
            <w:pPr>
              <w:widowControl w:val="0"/>
              <w:autoSpaceDE w:val="0"/>
              <w:autoSpaceDN w:val="0"/>
              <w:adjustRightInd w:val="0"/>
              <w:spacing w:line="240" w:lineRule="auto"/>
              <w:jc w:val="left"/>
              <w:rPr>
                <w:sz w:val="20"/>
                <w:szCs w:val="20"/>
              </w:rPr>
            </w:pPr>
            <w:r w:rsidRPr="007D271B">
              <w:rPr>
                <w:color w:val="000000"/>
                <w:sz w:val="20"/>
                <w:szCs w:val="20"/>
              </w:rPr>
              <w:t>Лесной кодекс РФ от 04.12.2006 №</w:t>
            </w:r>
            <w:r>
              <w:rPr>
                <w:color w:val="000000"/>
                <w:sz w:val="20"/>
                <w:szCs w:val="20"/>
              </w:rPr>
              <w:t xml:space="preserve"> </w:t>
            </w:r>
            <w:r w:rsidRPr="007D271B">
              <w:rPr>
                <w:color w:val="000000"/>
                <w:sz w:val="20"/>
                <w:szCs w:val="20"/>
              </w:rPr>
              <w:t>200-ФЗ</w:t>
            </w:r>
          </w:p>
        </w:tc>
      </w:tr>
      <w:tr w:rsidR="00A313AB" w:rsidRPr="007D271B" w14:paraId="101D1D40" w14:textId="77777777" w:rsidTr="00A313AB">
        <w:trPr>
          <w:cantSplit/>
          <w:trHeight w:val="20"/>
        </w:trPr>
        <w:tc>
          <w:tcPr>
            <w:tcW w:w="284" w:type="pct"/>
            <w:tcBorders>
              <w:top w:val="single" w:sz="4" w:space="0" w:color="auto"/>
              <w:left w:val="single" w:sz="4" w:space="0" w:color="auto"/>
              <w:bottom w:val="single" w:sz="4" w:space="0" w:color="auto"/>
              <w:right w:val="single" w:sz="4" w:space="0" w:color="auto"/>
            </w:tcBorders>
            <w:shd w:val="clear" w:color="auto" w:fill="auto"/>
          </w:tcPr>
          <w:p w14:paraId="4AD062F6" w14:textId="77777777" w:rsidR="00A313AB" w:rsidRPr="007D271B" w:rsidRDefault="00A313AB" w:rsidP="009B1543">
            <w:pPr>
              <w:pStyle w:val="af6"/>
              <w:numPr>
                <w:ilvl w:val="0"/>
                <w:numId w:val="68"/>
              </w:numPr>
              <w:spacing w:line="240" w:lineRule="auto"/>
              <w:ind w:left="56"/>
              <w:jc w:val="center"/>
              <w:rPr>
                <w:sz w:val="20"/>
                <w:szCs w:val="20"/>
              </w:rPr>
            </w:pPr>
          </w:p>
        </w:tc>
        <w:tc>
          <w:tcPr>
            <w:tcW w:w="4716" w:type="pct"/>
            <w:tcBorders>
              <w:top w:val="single" w:sz="4" w:space="0" w:color="auto"/>
              <w:left w:val="single" w:sz="4" w:space="0" w:color="auto"/>
              <w:bottom w:val="single" w:sz="4" w:space="0" w:color="auto"/>
              <w:right w:val="single" w:sz="4" w:space="0" w:color="auto"/>
            </w:tcBorders>
            <w:shd w:val="clear" w:color="auto" w:fill="auto"/>
          </w:tcPr>
          <w:p w14:paraId="3771497D" w14:textId="77777777" w:rsidR="00A313AB" w:rsidRPr="007D271B" w:rsidRDefault="00A313AB" w:rsidP="00B60129">
            <w:pPr>
              <w:widowControl w:val="0"/>
              <w:autoSpaceDE w:val="0"/>
              <w:autoSpaceDN w:val="0"/>
              <w:adjustRightInd w:val="0"/>
              <w:spacing w:line="240" w:lineRule="auto"/>
              <w:jc w:val="left"/>
              <w:rPr>
                <w:sz w:val="20"/>
                <w:szCs w:val="20"/>
              </w:rPr>
            </w:pPr>
            <w:r w:rsidRPr="007D271B">
              <w:rPr>
                <w:color w:val="000000"/>
                <w:sz w:val="20"/>
                <w:szCs w:val="20"/>
              </w:rPr>
              <w:t>Водный кодекс РФ от 03.06.2006 №</w:t>
            </w:r>
            <w:r>
              <w:rPr>
                <w:color w:val="000000"/>
                <w:sz w:val="20"/>
                <w:szCs w:val="20"/>
              </w:rPr>
              <w:t xml:space="preserve"> </w:t>
            </w:r>
            <w:r w:rsidRPr="007D271B">
              <w:rPr>
                <w:color w:val="000000"/>
                <w:sz w:val="20"/>
                <w:szCs w:val="20"/>
              </w:rPr>
              <w:t>74-ФЗ</w:t>
            </w:r>
          </w:p>
        </w:tc>
      </w:tr>
      <w:tr w:rsidR="00A313AB" w:rsidRPr="007D271B" w14:paraId="09ED46F7" w14:textId="77777777" w:rsidTr="00A313AB">
        <w:trPr>
          <w:cantSplit/>
          <w:trHeight w:val="20"/>
        </w:trPr>
        <w:tc>
          <w:tcPr>
            <w:tcW w:w="284" w:type="pct"/>
            <w:tcBorders>
              <w:top w:val="single" w:sz="4" w:space="0" w:color="auto"/>
              <w:left w:val="single" w:sz="4" w:space="0" w:color="auto"/>
              <w:bottom w:val="single" w:sz="4" w:space="0" w:color="auto"/>
              <w:right w:val="single" w:sz="4" w:space="0" w:color="auto"/>
            </w:tcBorders>
            <w:shd w:val="clear" w:color="auto" w:fill="auto"/>
          </w:tcPr>
          <w:p w14:paraId="47F7D5C0" w14:textId="77777777" w:rsidR="00A313AB" w:rsidRPr="007D271B" w:rsidRDefault="00A313AB" w:rsidP="009B1543">
            <w:pPr>
              <w:pStyle w:val="af6"/>
              <w:numPr>
                <w:ilvl w:val="0"/>
                <w:numId w:val="68"/>
              </w:numPr>
              <w:spacing w:line="240" w:lineRule="auto"/>
              <w:ind w:left="56"/>
              <w:jc w:val="center"/>
              <w:rPr>
                <w:sz w:val="20"/>
                <w:szCs w:val="20"/>
              </w:rPr>
            </w:pPr>
          </w:p>
        </w:tc>
        <w:tc>
          <w:tcPr>
            <w:tcW w:w="4716" w:type="pct"/>
            <w:tcBorders>
              <w:top w:val="single" w:sz="4" w:space="0" w:color="auto"/>
              <w:left w:val="single" w:sz="4" w:space="0" w:color="auto"/>
              <w:bottom w:val="single" w:sz="4" w:space="0" w:color="auto"/>
              <w:right w:val="single" w:sz="4" w:space="0" w:color="auto"/>
            </w:tcBorders>
            <w:shd w:val="clear" w:color="auto" w:fill="auto"/>
          </w:tcPr>
          <w:p w14:paraId="09CFF4C1" w14:textId="77777777" w:rsidR="00A313AB" w:rsidRPr="007D271B" w:rsidRDefault="00A313AB" w:rsidP="00B60129">
            <w:pPr>
              <w:widowControl w:val="0"/>
              <w:autoSpaceDE w:val="0"/>
              <w:autoSpaceDN w:val="0"/>
              <w:adjustRightInd w:val="0"/>
              <w:spacing w:line="240" w:lineRule="auto"/>
              <w:jc w:val="left"/>
              <w:rPr>
                <w:sz w:val="20"/>
                <w:szCs w:val="20"/>
              </w:rPr>
            </w:pPr>
            <w:r w:rsidRPr="007D271B">
              <w:rPr>
                <w:sz w:val="20"/>
                <w:szCs w:val="20"/>
              </w:rPr>
              <w:t>Воздушный кодекс РФ от 19.03.1997 № 60-ФЗ</w:t>
            </w:r>
          </w:p>
        </w:tc>
      </w:tr>
      <w:tr w:rsidR="004D5F8C" w:rsidRPr="007D271B" w14:paraId="427C9ED3" w14:textId="77777777" w:rsidTr="00A313AB">
        <w:trPr>
          <w:cantSplit/>
          <w:trHeight w:val="20"/>
        </w:trPr>
        <w:tc>
          <w:tcPr>
            <w:tcW w:w="284" w:type="pct"/>
            <w:tcBorders>
              <w:top w:val="single" w:sz="4" w:space="0" w:color="auto"/>
              <w:left w:val="single" w:sz="4" w:space="0" w:color="auto"/>
              <w:bottom w:val="single" w:sz="4" w:space="0" w:color="auto"/>
              <w:right w:val="single" w:sz="4" w:space="0" w:color="auto"/>
            </w:tcBorders>
            <w:shd w:val="clear" w:color="auto" w:fill="auto"/>
          </w:tcPr>
          <w:p w14:paraId="6EC823B5" w14:textId="77777777" w:rsidR="004D5F8C" w:rsidRPr="007D271B" w:rsidRDefault="004D5F8C" w:rsidP="004D5F8C">
            <w:pPr>
              <w:pStyle w:val="af6"/>
              <w:numPr>
                <w:ilvl w:val="0"/>
                <w:numId w:val="68"/>
              </w:numPr>
              <w:spacing w:line="240" w:lineRule="auto"/>
              <w:ind w:left="56"/>
              <w:jc w:val="center"/>
              <w:rPr>
                <w:sz w:val="20"/>
                <w:szCs w:val="20"/>
              </w:rPr>
            </w:pPr>
          </w:p>
        </w:tc>
        <w:tc>
          <w:tcPr>
            <w:tcW w:w="4716" w:type="pct"/>
            <w:tcBorders>
              <w:top w:val="single" w:sz="4" w:space="0" w:color="auto"/>
              <w:left w:val="single" w:sz="4" w:space="0" w:color="auto"/>
              <w:bottom w:val="single" w:sz="4" w:space="0" w:color="auto"/>
              <w:right w:val="single" w:sz="4" w:space="0" w:color="auto"/>
            </w:tcBorders>
            <w:shd w:val="clear" w:color="auto" w:fill="auto"/>
          </w:tcPr>
          <w:p w14:paraId="0F0EB684" w14:textId="12078E47" w:rsidR="004D5F8C" w:rsidRPr="007D271B" w:rsidRDefault="004D5F8C" w:rsidP="004D5F8C">
            <w:pPr>
              <w:widowControl w:val="0"/>
              <w:autoSpaceDE w:val="0"/>
              <w:autoSpaceDN w:val="0"/>
              <w:adjustRightInd w:val="0"/>
              <w:spacing w:line="240" w:lineRule="auto"/>
              <w:jc w:val="left"/>
              <w:rPr>
                <w:sz w:val="20"/>
                <w:szCs w:val="20"/>
              </w:rPr>
            </w:pPr>
            <w:r w:rsidRPr="007D271B">
              <w:rPr>
                <w:sz w:val="20"/>
                <w:szCs w:val="20"/>
              </w:rPr>
              <w:t>Федеральный закон от 8 ноября 2007 г. № 257-ФЗ «Об автомобильных дорогах и дорожной деятельности в РФ и о внесении изменений в отдельные законодательные акты Российской Федерации»</w:t>
            </w:r>
          </w:p>
        </w:tc>
      </w:tr>
      <w:tr w:rsidR="004D5F8C" w:rsidRPr="007D271B" w14:paraId="059AB95A" w14:textId="77777777" w:rsidTr="00A313AB">
        <w:trPr>
          <w:cantSplit/>
          <w:trHeight w:val="20"/>
        </w:trPr>
        <w:tc>
          <w:tcPr>
            <w:tcW w:w="284" w:type="pct"/>
            <w:tcBorders>
              <w:top w:val="single" w:sz="4" w:space="0" w:color="auto"/>
              <w:left w:val="single" w:sz="4" w:space="0" w:color="auto"/>
              <w:bottom w:val="single" w:sz="4" w:space="0" w:color="auto"/>
              <w:right w:val="single" w:sz="4" w:space="0" w:color="auto"/>
            </w:tcBorders>
            <w:shd w:val="clear" w:color="auto" w:fill="auto"/>
          </w:tcPr>
          <w:p w14:paraId="41E5D952" w14:textId="77777777" w:rsidR="004D5F8C" w:rsidRPr="007D271B" w:rsidRDefault="004D5F8C" w:rsidP="004D5F8C">
            <w:pPr>
              <w:pStyle w:val="af6"/>
              <w:numPr>
                <w:ilvl w:val="0"/>
                <w:numId w:val="68"/>
              </w:numPr>
              <w:spacing w:line="240" w:lineRule="auto"/>
              <w:ind w:left="56"/>
              <w:jc w:val="center"/>
              <w:rPr>
                <w:sz w:val="20"/>
                <w:szCs w:val="20"/>
              </w:rPr>
            </w:pPr>
          </w:p>
        </w:tc>
        <w:tc>
          <w:tcPr>
            <w:tcW w:w="4716" w:type="pct"/>
            <w:tcBorders>
              <w:top w:val="single" w:sz="4" w:space="0" w:color="auto"/>
              <w:left w:val="single" w:sz="4" w:space="0" w:color="auto"/>
              <w:bottom w:val="single" w:sz="4" w:space="0" w:color="auto"/>
              <w:right w:val="single" w:sz="4" w:space="0" w:color="auto"/>
            </w:tcBorders>
            <w:shd w:val="clear" w:color="auto" w:fill="auto"/>
          </w:tcPr>
          <w:p w14:paraId="29CF025F" w14:textId="46EA0758" w:rsidR="004D5F8C" w:rsidRPr="007D271B" w:rsidRDefault="004D5F8C" w:rsidP="004D5F8C">
            <w:pPr>
              <w:widowControl w:val="0"/>
              <w:autoSpaceDE w:val="0"/>
              <w:autoSpaceDN w:val="0"/>
              <w:adjustRightInd w:val="0"/>
              <w:spacing w:line="240" w:lineRule="auto"/>
              <w:jc w:val="left"/>
              <w:rPr>
                <w:sz w:val="20"/>
                <w:szCs w:val="20"/>
              </w:rPr>
            </w:pPr>
            <w:r w:rsidRPr="007D271B">
              <w:rPr>
                <w:sz w:val="20"/>
                <w:szCs w:val="20"/>
              </w:rPr>
              <w:t>Федеральный закон от 30 марта 1999 г. № 52-ФЗ «О санитарно-эпидемиологическом благополучии населения»</w:t>
            </w:r>
          </w:p>
        </w:tc>
      </w:tr>
      <w:tr w:rsidR="004D5F8C" w:rsidRPr="007D271B" w14:paraId="62A36F1B" w14:textId="77777777" w:rsidTr="00A313AB">
        <w:trPr>
          <w:cantSplit/>
          <w:trHeight w:val="20"/>
        </w:trPr>
        <w:tc>
          <w:tcPr>
            <w:tcW w:w="284" w:type="pct"/>
            <w:tcBorders>
              <w:top w:val="single" w:sz="4" w:space="0" w:color="auto"/>
              <w:left w:val="single" w:sz="4" w:space="0" w:color="auto"/>
              <w:bottom w:val="single" w:sz="4" w:space="0" w:color="auto"/>
              <w:right w:val="single" w:sz="4" w:space="0" w:color="auto"/>
            </w:tcBorders>
            <w:shd w:val="clear" w:color="auto" w:fill="auto"/>
          </w:tcPr>
          <w:p w14:paraId="1BC56613" w14:textId="77777777" w:rsidR="004D5F8C" w:rsidRPr="007D271B" w:rsidRDefault="004D5F8C" w:rsidP="004D5F8C">
            <w:pPr>
              <w:pStyle w:val="af6"/>
              <w:numPr>
                <w:ilvl w:val="0"/>
                <w:numId w:val="68"/>
              </w:numPr>
              <w:spacing w:line="240" w:lineRule="auto"/>
              <w:ind w:left="56"/>
              <w:jc w:val="center"/>
              <w:rPr>
                <w:sz w:val="20"/>
                <w:szCs w:val="20"/>
              </w:rPr>
            </w:pPr>
          </w:p>
        </w:tc>
        <w:tc>
          <w:tcPr>
            <w:tcW w:w="4716" w:type="pct"/>
            <w:tcBorders>
              <w:top w:val="single" w:sz="4" w:space="0" w:color="auto"/>
              <w:left w:val="single" w:sz="4" w:space="0" w:color="auto"/>
              <w:bottom w:val="single" w:sz="4" w:space="0" w:color="auto"/>
              <w:right w:val="single" w:sz="4" w:space="0" w:color="auto"/>
            </w:tcBorders>
            <w:shd w:val="clear" w:color="auto" w:fill="auto"/>
          </w:tcPr>
          <w:p w14:paraId="7EE9991A" w14:textId="1B2894BC" w:rsidR="004D5F8C" w:rsidRPr="007D271B" w:rsidRDefault="004D5F8C" w:rsidP="004D5F8C">
            <w:pPr>
              <w:widowControl w:val="0"/>
              <w:autoSpaceDE w:val="0"/>
              <w:autoSpaceDN w:val="0"/>
              <w:adjustRightInd w:val="0"/>
              <w:spacing w:line="240" w:lineRule="auto"/>
              <w:jc w:val="left"/>
              <w:rPr>
                <w:sz w:val="20"/>
                <w:szCs w:val="20"/>
              </w:rPr>
            </w:pPr>
            <w:r w:rsidRPr="007D271B">
              <w:rPr>
                <w:sz w:val="20"/>
                <w:szCs w:val="20"/>
              </w:rPr>
              <w:t>Федеральный закон от 21 декабря 1994 г. № 68-ФЗ «О защите населения и территорий от чрезвычайных ситуаций природного и техногенного характера»</w:t>
            </w:r>
          </w:p>
        </w:tc>
      </w:tr>
      <w:tr w:rsidR="004D5F8C" w:rsidRPr="007D271B" w14:paraId="4C607B82" w14:textId="77777777" w:rsidTr="00A313AB">
        <w:trPr>
          <w:cantSplit/>
          <w:trHeight w:val="20"/>
        </w:trPr>
        <w:tc>
          <w:tcPr>
            <w:tcW w:w="284" w:type="pct"/>
            <w:tcBorders>
              <w:top w:val="single" w:sz="4" w:space="0" w:color="auto"/>
              <w:left w:val="single" w:sz="4" w:space="0" w:color="auto"/>
              <w:bottom w:val="single" w:sz="4" w:space="0" w:color="auto"/>
              <w:right w:val="single" w:sz="4" w:space="0" w:color="auto"/>
            </w:tcBorders>
            <w:shd w:val="clear" w:color="auto" w:fill="auto"/>
          </w:tcPr>
          <w:p w14:paraId="32EA57F8" w14:textId="77777777" w:rsidR="004D5F8C" w:rsidRPr="007D271B" w:rsidRDefault="004D5F8C" w:rsidP="004D5F8C">
            <w:pPr>
              <w:pStyle w:val="af6"/>
              <w:numPr>
                <w:ilvl w:val="0"/>
                <w:numId w:val="68"/>
              </w:numPr>
              <w:spacing w:line="240" w:lineRule="auto"/>
              <w:ind w:left="56"/>
              <w:jc w:val="center"/>
              <w:rPr>
                <w:sz w:val="20"/>
                <w:szCs w:val="20"/>
              </w:rPr>
            </w:pPr>
          </w:p>
        </w:tc>
        <w:tc>
          <w:tcPr>
            <w:tcW w:w="4716" w:type="pct"/>
            <w:tcBorders>
              <w:top w:val="single" w:sz="4" w:space="0" w:color="auto"/>
              <w:left w:val="single" w:sz="4" w:space="0" w:color="auto"/>
              <w:bottom w:val="single" w:sz="4" w:space="0" w:color="auto"/>
              <w:right w:val="single" w:sz="4" w:space="0" w:color="auto"/>
            </w:tcBorders>
            <w:shd w:val="clear" w:color="auto" w:fill="auto"/>
          </w:tcPr>
          <w:p w14:paraId="633D93EB" w14:textId="7EDEBAFF" w:rsidR="004D5F8C" w:rsidRPr="007D271B" w:rsidRDefault="004D5F8C" w:rsidP="004D5F8C">
            <w:pPr>
              <w:widowControl w:val="0"/>
              <w:autoSpaceDE w:val="0"/>
              <w:autoSpaceDN w:val="0"/>
              <w:adjustRightInd w:val="0"/>
              <w:spacing w:line="240" w:lineRule="auto"/>
              <w:jc w:val="left"/>
              <w:rPr>
                <w:sz w:val="20"/>
                <w:szCs w:val="20"/>
              </w:rPr>
            </w:pPr>
            <w:r w:rsidRPr="007D271B">
              <w:rPr>
                <w:sz w:val="20"/>
                <w:szCs w:val="20"/>
              </w:rPr>
              <w:t>Федеральный закон от 25 июня 2002 г. № 73-ФЗ «Об объектах культурного наследия (памятниках истории и культуры) народов Российской Федерации»</w:t>
            </w:r>
          </w:p>
        </w:tc>
      </w:tr>
      <w:tr w:rsidR="004D5F8C" w:rsidRPr="007D271B" w14:paraId="5F998D93" w14:textId="77777777" w:rsidTr="00A313AB">
        <w:trPr>
          <w:cantSplit/>
          <w:trHeight w:val="20"/>
        </w:trPr>
        <w:tc>
          <w:tcPr>
            <w:tcW w:w="284" w:type="pct"/>
            <w:tcBorders>
              <w:top w:val="single" w:sz="4" w:space="0" w:color="auto"/>
              <w:left w:val="single" w:sz="4" w:space="0" w:color="auto"/>
              <w:bottom w:val="single" w:sz="4" w:space="0" w:color="auto"/>
              <w:right w:val="single" w:sz="4" w:space="0" w:color="auto"/>
            </w:tcBorders>
            <w:shd w:val="clear" w:color="auto" w:fill="auto"/>
          </w:tcPr>
          <w:p w14:paraId="2C6EFB9A" w14:textId="77777777" w:rsidR="004D5F8C" w:rsidRPr="007D271B" w:rsidRDefault="004D5F8C" w:rsidP="004D5F8C">
            <w:pPr>
              <w:pStyle w:val="af6"/>
              <w:numPr>
                <w:ilvl w:val="0"/>
                <w:numId w:val="68"/>
              </w:numPr>
              <w:spacing w:line="240" w:lineRule="auto"/>
              <w:ind w:left="56"/>
              <w:jc w:val="center"/>
              <w:rPr>
                <w:sz w:val="20"/>
                <w:szCs w:val="20"/>
              </w:rPr>
            </w:pPr>
          </w:p>
        </w:tc>
        <w:tc>
          <w:tcPr>
            <w:tcW w:w="4716" w:type="pct"/>
            <w:tcBorders>
              <w:top w:val="single" w:sz="4" w:space="0" w:color="auto"/>
              <w:left w:val="single" w:sz="4" w:space="0" w:color="auto"/>
              <w:bottom w:val="single" w:sz="4" w:space="0" w:color="auto"/>
              <w:right w:val="single" w:sz="4" w:space="0" w:color="auto"/>
            </w:tcBorders>
            <w:shd w:val="clear" w:color="auto" w:fill="auto"/>
          </w:tcPr>
          <w:p w14:paraId="38B70076" w14:textId="41B8CC83" w:rsidR="004D5F8C" w:rsidRPr="007D271B" w:rsidRDefault="004D5F8C" w:rsidP="004D5F8C">
            <w:pPr>
              <w:widowControl w:val="0"/>
              <w:autoSpaceDE w:val="0"/>
              <w:autoSpaceDN w:val="0"/>
              <w:adjustRightInd w:val="0"/>
              <w:spacing w:line="240" w:lineRule="auto"/>
              <w:jc w:val="left"/>
              <w:rPr>
                <w:sz w:val="20"/>
                <w:szCs w:val="20"/>
              </w:rPr>
            </w:pPr>
            <w:r w:rsidRPr="007D271B">
              <w:rPr>
                <w:sz w:val="20"/>
                <w:szCs w:val="20"/>
              </w:rPr>
              <w:t>Федеральный закон от 06 октября 2003 г. № 131-ФЗ «Об общих принципах организации местного самоуправления в Российской Федерации»</w:t>
            </w:r>
          </w:p>
        </w:tc>
      </w:tr>
      <w:tr w:rsidR="004D5F8C" w:rsidRPr="007D271B" w14:paraId="2689AC51" w14:textId="77777777" w:rsidTr="00A313AB">
        <w:trPr>
          <w:cantSplit/>
          <w:trHeight w:val="20"/>
        </w:trPr>
        <w:tc>
          <w:tcPr>
            <w:tcW w:w="284" w:type="pct"/>
            <w:tcBorders>
              <w:top w:val="single" w:sz="4" w:space="0" w:color="auto"/>
              <w:left w:val="single" w:sz="4" w:space="0" w:color="auto"/>
              <w:bottom w:val="single" w:sz="4" w:space="0" w:color="auto"/>
              <w:right w:val="single" w:sz="4" w:space="0" w:color="auto"/>
            </w:tcBorders>
            <w:shd w:val="clear" w:color="auto" w:fill="auto"/>
          </w:tcPr>
          <w:p w14:paraId="20D93106" w14:textId="77777777" w:rsidR="004D5F8C" w:rsidRPr="007D271B" w:rsidRDefault="004D5F8C" w:rsidP="004D5F8C">
            <w:pPr>
              <w:pStyle w:val="af6"/>
              <w:numPr>
                <w:ilvl w:val="0"/>
                <w:numId w:val="68"/>
              </w:numPr>
              <w:spacing w:line="240" w:lineRule="auto"/>
              <w:ind w:left="56"/>
              <w:jc w:val="center"/>
              <w:rPr>
                <w:sz w:val="20"/>
                <w:szCs w:val="20"/>
              </w:rPr>
            </w:pPr>
          </w:p>
        </w:tc>
        <w:tc>
          <w:tcPr>
            <w:tcW w:w="4716" w:type="pct"/>
            <w:tcBorders>
              <w:top w:val="single" w:sz="4" w:space="0" w:color="auto"/>
              <w:left w:val="single" w:sz="4" w:space="0" w:color="auto"/>
              <w:bottom w:val="single" w:sz="4" w:space="0" w:color="auto"/>
              <w:right w:val="single" w:sz="4" w:space="0" w:color="auto"/>
            </w:tcBorders>
            <w:shd w:val="clear" w:color="auto" w:fill="auto"/>
          </w:tcPr>
          <w:p w14:paraId="473A66E1" w14:textId="698A8B70" w:rsidR="004D5F8C" w:rsidRPr="007D271B" w:rsidRDefault="004D5F8C" w:rsidP="004D5F8C">
            <w:pPr>
              <w:widowControl w:val="0"/>
              <w:autoSpaceDE w:val="0"/>
              <w:autoSpaceDN w:val="0"/>
              <w:adjustRightInd w:val="0"/>
              <w:spacing w:line="240" w:lineRule="auto"/>
              <w:jc w:val="left"/>
              <w:rPr>
                <w:sz w:val="20"/>
                <w:szCs w:val="20"/>
              </w:rPr>
            </w:pPr>
            <w:r w:rsidRPr="007D271B">
              <w:rPr>
                <w:sz w:val="20"/>
                <w:szCs w:val="20"/>
              </w:rPr>
              <w:t>Федеральный закон от 14 марта 1995 г. № 33-ФЗ «Об особо охраняемых природных территориях»</w:t>
            </w:r>
          </w:p>
        </w:tc>
      </w:tr>
      <w:tr w:rsidR="004D5F8C" w:rsidRPr="007D271B" w14:paraId="43323BF6" w14:textId="77777777" w:rsidTr="00A313AB">
        <w:trPr>
          <w:cantSplit/>
          <w:trHeight w:val="20"/>
        </w:trPr>
        <w:tc>
          <w:tcPr>
            <w:tcW w:w="284" w:type="pct"/>
            <w:tcBorders>
              <w:top w:val="single" w:sz="4" w:space="0" w:color="auto"/>
              <w:left w:val="single" w:sz="4" w:space="0" w:color="auto"/>
              <w:bottom w:val="single" w:sz="4" w:space="0" w:color="auto"/>
              <w:right w:val="single" w:sz="4" w:space="0" w:color="auto"/>
            </w:tcBorders>
            <w:shd w:val="clear" w:color="auto" w:fill="auto"/>
          </w:tcPr>
          <w:p w14:paraId="0AA46C75" w14:textId="77777777" w:rsidR="004D5F8C" w:rsidRPr="007D271B" w:rsidRDefault="004D5F8C" w:rsidP="004D5F8C">
            <w:pPr>
              <w:pStyle w:val="af6"/>
              <w:numPr>
                <w:ilvl w:val="0"/>
                <w:numId w:val="68"/>
              </w:numPr>
              <w:spacing w:line="240" w:lineRule="auto"/>
              <w:ind w:left="56"/>
              <w:jc w:val="center"/>
              <w:rPr>
                <w:sz w:val="20"/>
                <w:szCs w:val="20"/>
              </w:rPr>
            </w:pPr>
          </w:p>
        </w:tc>
        <w:tc>
          <w:tcPr>
            <w:tcW w:w="4716" w:type="pct"/>
            <w:tcBorders>
              <w:top w:val="single" w:sz="4" w:space="0" w:color="auto"/>
              <w:left w:val="single" w:sz="4" w:space="0" w:color="auto"/>
              <w:bottom w:val="single" w:sz="4" w:space="0" w:color="auto"/>
              <w:right w:val="single" w:sz="4" w:space="0" w:color="auto"/>
            </w:tcBorders>
            <w:shd w:val="clear" w:color="auto" w:fill="auto"/>
          </w:tcPr>
          <w:p w14:paraId="60E16D7D" w14:textId="03143D54" w:rsidR="004D5F8C" w:rsidRPr="007D271B" w:rsidRDefault="004D5F8C" w:rsidP="004D5F8C">
            <w:pPr>
              <w:widowControl w:val="0"/>
              <w:autoSpaceDE w:val="0"/>
              <w:autoSpaceDN w:val="0"/>
              <w:adjustRightInd w:val="0"/>
              <w:spacing w:line="240" w:lineRule="auto"/>
              <w:jc w:val="left"/>
              <w:rPr>
                <w:sz w:val="20"/>
                <w:szCs w:val="20"/>
              </w:rPr>
            </w:pPr>
            <w:r w:rsidRPr="007D271B">
              <w:rPr>
                <w:sz w:val="20"/>
                <w:szCs w:val="20"/>
              </w:rPr>
              <w:t>Федеральный закон от 10 января 2002 г. № 7-ФЗ «Об охране окружающей среды»</w:t>
            </w:r>
          </w:p>
        </w:tc>
      </w:tr>
      <w:tr w:rsidR="004D5F8C" w:rsidRPr="007D271B" w14:paraId="549777F5" w14:textId="77777777" w:rsidTr="00A313AB">
        <w:trPr>
          <w:cantSplit/>
          <w:trHeight w:val="20"/>
        </w:trPr>
        <w:tc>
          <w:tcPr>
            <w:tcW w:w="284" w:type="pct"/>
            <w:tcBorders>
              <w:top w:val="single" w:sz="4" w:space="0" w:color="auto"/>
              <w:left w:val="single" w:sz="4" w:space="0" w:color="auto"/>
              <w:bottom w:val="single" w:sz="4" w:space="0" w:color="auto"/>
              <w:right w:val="single" w:sz="4" w:space="0" w:color="auto"/>
            </w:tcBorders>
            <w:shd w:val="clear" w:color="auto" w:fill="auto"/>
          </w:tcPr>
          <w:p w14:paraId="79332741" w14:textId="77777777" w:rsidR="004D5F8C" w:rsidRPr="007D271B" w:rsidRDefault="004D5F8C" w:rsidP="004D5F8C">
            <w:pPr>
              <w:pStyle w:val="af6"/>
              <w:numPr>
                <w:ilvl w:val="0"/>
                <w:numId w:val="68"/>
              </w:numPr>
              <w:spacing w:line="240" w:lineRule="auto"/>
              <w:ind w:left="56"/>
              <w:jc w:val="center"/>
              <w:rPr>
                <w:sz w:val="20"/>
                <w:szCs w:val="20"/>
              </w:rPr>
            </w:pPr>
          </w:p>
        </w:tc>
        <w:tc>
          <w:tcPr>
            <w:tcW w:w="4716" w:type="pct"/>
            <w:tcBorders>
              <w:top w:val="single" w:sz="4" w:space="0" w:color="auto"/>
              <w:left w:val="single" w:sz="4" w:space="0" w:color="auto"/>
              <w:bottom w:val="single" w:sz="4" w:space="0" w:color="auto"/>
              <w:right w:val="single" w:sz="4" w:space="0" w:color="auto"/>
            </w:tcBorders>
            <w:shd w:val="clear" w:color="auto" w:fill="auto"/>
          </w:tcPr>
          <w:p w14:paraId="3A75CF1E" w14:textId="3A8179BC" w:rsidR="004D5F8C" w:rsidRPr="007D271B" w:rsidRDefault="004D5F8C" w:rsidP="004D5F8C">
            <w:pPr>
              <w:widowControl w:val="0"/>
              <w:autoSpaceDE w:val="0"/>
              <w:autoSpaceDN w:val="0"/>
              <w:adjustRightInd w:val="0"/>
              <w:spacing w:line="240" w:lineRule="auto"/>
              <w:jc w:val="left"/>
              <w:rPr>
                <w:sz w:val="20"/>
                <w:szCs w:val="20"/>
              </w:rPr>
            </w:pPr>
            <w:r w:rsidRPr="007D271B">
              <w:rPr>
                <w:sz w:val="20"/>
                <w:szCs w:val="20"/>
              </w:rPr>
              <w:t>Федеральный закон от 21 декабря 1994 г. № 69-ФЗ «О пожарной безопасности»</w:t>
            </w:r>
          </w:p>
        </w:tc>
      </w:tr>
      <w:tr w:rsidR="004D5F8C" w:rsidRPr="007D271B" w14:paraId="0462E8C4" w14:textId="77777777" w:rsidTr="00A313AB">
        <w:trPr>
          <w:cantSplit/>
          <w:trHeight w:val="20"/>
        </w:trPr>
        <w:tc>
          <w:tcPr>
            <w:tcW w:w="284" w:type="pct"/>
            <w:tcBorders>
              <w:top w:val="single" w:sz="4" w:space="0" w:color="auto"/>
              <w:left w:val="single" w:sz="4" w:space="0" w:color="auto"/>
              <w:bottom w:val="single" w:sz="4" w:space="0" w:color="auto"/>
              <w:right w:val="single" w:sz="4" w:space="0" w:color="auto"/>
            </w:tcBorders>
            <w:shd w:val="clear" w:color="auto" w:fill="auto"/>
          </w:tcPr>
          <w:p w14:paraId="51E1C579" w14:textId="77777777" w:rsidR="004D5F8C" w:rsidRPr="007D271B" w:rsidRDefault="004D5F8C" w:rsidP="004D5F8C">
            <w:pPr>
              <w:pStyle w:val="af6"/>
              <w:numPr>
                <w:ilvl w:val="0"/>
                <w:numId w:val="68"/>
              </w:numPr>
              <w:spacing w:line="240" w:lineRule="auto"/>
              <w:ind w:left="56"/>
              <w:jc w:val="center"/>
              <w:rPr>
                <w:sz w:val="20"/>
                <w:szCs w:val="20"/>
              </w:rPr>
            </w:pPr>
          </w:p>
        </w:tc>
        <w:tc>
          <w:tcPr>
            <w:tcW w:w="4716" w:type="pct"/>
            <w:tcBorders>
              <w:top w:val="single" w:sz="4" w:space="0" w:color="auto"/>
              <w:left w:val="single" w:sz="4" w:space="0" w:color="auto"/>
              <w:bottom w:val="single" w:sz="4" w:space="0" w:color="auto"/>
              <w:right w:val="single" w:sz="4" w:space="0" w:color="auto"/>
            </w:tcBorders>
            <w:shd w:val="clear" w:color="auto" w:fill="auto"/>
          </w:tcPr>
          <w:p w14:paraId="5D619A22" w14:textId="14280050" w:rsidR="004D5F8C" w:rsidRPr="007D271B" w:rsidRDefault="004D5F8C" w:rsidP="004D5F8C">
            <w:pPr>
              <w:widowControl w:val="0"/>
              <w:autoSpaceDE w:val="0"/>
              <w:autoSpaceDN w:val="0"/>
              <w:adjustRightInd w:val="0"/>
              <w:spacing w:line="240" w:lineRule="auto"/>
              <w:jc w:val="left"/>
              <w:rPr>
                <w:sz w:val="20"/>
                <w:szCs w:val="20"/>
              </w:rPr>
            </w:pPr>
            <w:r w:rsidRPr="007D271B">
              <w:rPr>
                <w:sz w:val="20"/>
                <w:szCs w:val="20"/>
              </w:rPr>
              <w:t>Федеральный закон от 24 июля 2002 г. № 101-ФЗ «Об обороте земель сельскохозяйственного назначения»</w:t>
            </w:r>
          </w:p>
        </w:tc>
      </w:tr>
      <w:tr w:rsidR="004D5F8C" w:rsidRPr="007D271B" w14:paraId="57F414ED" w14:textId="77777777" w:rsidTr="00A313AB">
        <w:trPr>
          <w:cantSplit/>
          <w:trHeight w:val="20"/>
        </w:trPr>
        <w:tc>
          <w:tcPr>
            <w:tcW w:w="284" w:type="pct"/>
            <w:tcBorders>
              <w:top w:val="single" w:sz="4" w:space="0" w:color="auto"/>
              <w:left w:val="single" w:sz="4" w:space="0" w:color="auto"/>
              <w:bottom w:val="single" w:sz="4" w:space="0" w:color="auto"/>
              <w:right w:val="single" w:sz="4" w:space="0" w:color="auto"/>
            </w:tcBorders>
            <w:shd w:val="clear" w:color="auto" w:fill="auto"/>
          </w:tcPr>
          <w:p w14:paraId="61885595" w14:textId="77777777" w:rsidR="004D5F8C" w:rsidRPr="007D271B" w:rsidRDefault="004D5F8C" w:rsidP="004D5F8C">
            <w:pPr>
              <w:pStyle w:val="af6"/>
              <w:numPr>
                <w:ilvl w:val="0"/>
                <w:numId w:val="68"/>
              </w:numPr>
              <w:spacing w:line="240" w:lineRule="auto"/>
              <w:ind w:left="56"/>
              <w:jc w:val="center"/>
              <w:rPr>
                <w:sz w:val="20"/>
                <w:szCs w:val="20"/>
              </w:rPr>
            </w:pPr>
          </w:p>
        </w:tc>
        <w:tc>
          <w:tcPr>
            <w:tcW w:w="4716" w:type="pct"/>
            <w:tcBorders>
              <w:top w:val="single" w:sz="4" w:space="0" w:color="auto"/>
              <w:left w:val="single" w:sz="4" w:space="0" w:color="auto"/>
              <w:bottom w:val="single" w:sz="4" w:space="0" w:color="auto"/>
              <w:right w:val="single" w:sz="4" w:space="0" w:color="auto"/>
            </w:tcBorders>
            <w:shd w:val="clear" w:color="auto" w:fill="auto"/>
          </w:tcPr>
          <w:p w14:paraId="46481FAD" w14:textId="5DA0AD77" w:rsidR="004D5F8C" w:rsidRPr="007D271B" w:rsidRDefault="004D5F8C" w:rsidP="004D5F8C">
            <w:pPr>
              <w:widowControl w:val="0"/>
              <w:autoSpaceDE w:val="0"/>
              <w:autoSpaceDN w:val="0"/>
              <w:adjustRightInd w:val="0"/>
              <w:spacing w:line="240" w:lineRule="auto"/>
              <w:jc w:val="left"/>
              <w:rPr>
                <w:sz w:val="20"/>
                <w:szCs w:val="20"/>
              </w:rPr>
            </w:pPr>
            <w:r w:rsidRPr="007D271B">
              <w:rPr>
                <w:sz w:val="20"/>
                <w:szCs w:val="20"/>
              </w:rPr>
              <w:t>Федеральный закон от 23 ноября 2009 г. № 261-ФЗ «Об энергосбережении и о повышении энергетической эффективности, и о внесении изменений в отдельные законодательные акты Российской Федерации»</w:t>
            </w:r>
          </w:p>
        </w:tc>
      </w:tr>
      <w:tr w:rsidR="004D5F8C" w:rsidRPr="007D271B" w14:paraId="6049EA73" w14:textId="77777777" w:rsidTr="00A313AB">
        <w:trPr>
          <w:cantSplit/>
          <w:trHeight w:val="20"/>
        </w:trPr>
        <w:tc>
          <w:tcPr>
            <w:tcW w:w="284" w:type="pct"/>
            <w:tcBorders>
              <w:top w:val="single" w:sz="4" w:space="0" w:color="auto"/>
              <w:left w:val="single" w:sz="4" w:space="0" w:color="auto"/>
              <w:bottom w:val="single" w:sz="4" w:space="0" w:color="auto"/>
              <w:right w:val="single" w:sz="4" w:space="0" w:color="auto"/>
            </w:tcBorders>
            <w:shd w:val="clear" w:color="auto" w:fill="auto"/>
          </w:tcPr>
          <w:p w14:paraId="49D3A336" w14:textId="77777777" w:rsidR="004D5F8C" w:rsidRPr="007D271B" w:rsidRDefault="004D5F8C" w:rsidP="004D5F8C">
            <w:pPr>
              <w:pStyle w:val="af6"/>
              <w:numPr>
                <w:ilvl w:val="0"/>
                <w:numId w:val="68"/>
              </w:numPr>
              <w:spacing w:line="240" w:lineRule="auto"/>
              <w:ind w:left="56"/>
              <w:jc w:val="center"/>
              <w:rPr>
                <w:sz w:val="20"/>
                <w:szCs w:val="20"/>
              </w:rPr>
            </w:pPr>
          </w:p>
        </w:tc>
        <w:tc>
          <w:tcPr>
            <w:tcW w:w="4716" w:type="pct"/>
            <w:tcBorders>
              <w:top w:val="single" w:sz="4" w:space="0" w:color="auto"/>
              <w:left w:val="single" w:sz="4" w:space="0" w:color="auto"/>
              <w:bottom w:val="single" w:sz="4" w:space="0" w:color="auto"/>
              <w:right w:val="single" w:sz="4" w:space="0" w:color="auto"/>
            </w:tcBorders>
            <w:shd w:val="clear" w:color="auto" w:fill="auto"/>
          </w:tcPr>
          <w:p w14:paraId="572923A9" w14:textId="782B951B" w:rsidR="004D5F8C" w:rsidRPr="007D271B" w:rsidRDefault="004D5F8C" w:rsidP="004D5F8C">
            <w:pPr>
              <w:widowControl w:val="0"/>
              <w:autoSpaceDE w:val="0"/>
              <w:autoSpaceDN w:val="0"/>
              <w:adjustRightInd w:val="0"/>
              <w:spacing w:line="240" w:lineRule="auto"/>
              <w:jc w:val="left"/>
              <w:rPr>
                <w:sz w:val="20"/>
                <w:szCs w:val="20"/>
              </w:rPr>
            </w:pPr>
            <w:r w:rsidRPr="007D271B">
              <w:rPr>
                <w:sz w:val="20"/>
                <w:szCs w:val="20"/>
              </w:rPr>
              <w:t>Федеральный закон от 26 марта 2003 г. № 35-ФЗ «Об электроэнергетике»</w:t>
            </w:r>
          </w:p>
        </w:tc>
      </w:tr>
      <w:tr w:rsidR="004D5F8C" w:rsidRPr="007D271B" w14:paraId="711F9199" w14:textId="77777777" w:rsidTr="00A313AB">
        <w:trPr>
          <w:cantSplit/>
          <w:trHeight w:val="20"/>
        </w:trPr>
        <w:tc>
          <w:tcPr>
            <w:tcW w:w="284" w:type="pct"/>
            <w:tcBorders>
              <w:top w:val="single" w:sz="4" w:space="0" w:color="auto"/>
              <w:left w:val="single" w:sz="4" w:space="0" w:color="auto"/>
              <w:bottom w:val="single" w:sz="4" w:space="0" w:color="auto"/>
              <w:right w:val="single" w:sz="4" w:space="0" w:color="auto"/>
            </w:tcBorders>
            <w:shd w:val="clear" w:color="auto" w:fill="auto"/>
          </w:tcPr>
          <w:p w14:paraId="0EB438BD" w14:textId="77777777" w:rsidR="004D5F8C" w:rsidRPr="007D271B" w:rsidRDefault="004D5F8C" w:rsidP="004D5F8C">
            <w:pPr>
              <w:pStyle w:val="af6"/>
              <w:numPr>
                <w:ilvl w:val="0"/>
                <w:numId w:val="68"/>
              </w:numPr>
              <w:spacing w:line="240" w:lineRule="auto"/>
              <w:ind w:left="56"/>
              <w:jc w:val="center"/>
              <w:rPr>
                <w:sz w:val="20"/>
                <w:szCs w:val="20"/>
              </w:rPr>
            </w:pPr>
          </w:p>
        </w:tc>
        <w:tc>
          <w:tcPr>
            <w:tcW w:w="4716" w:type="pct"/>
            <w:tcBorders>
              <w:top w:val="single" w:sz="4" w:space="0" w:color="auto"/>
              <w:left w:val="single" w:sz="4" w:space="0" w:color="auto"/>
              <w:bottom w:val="single" w:sz="4" w:space="0" w:color="auto"/>
              <w:right w:val="single" w:sz="4" w:space="0" w:color="auto"/>
            </w:tcBorders>
            <w:shd w:val="clear" w:color="auto" w:fill="auto"/>
          </w:tcPr>
          <w:p w14:paraId="32F160E9" w14:textId="3B0415B5" w:rsidR="004D5F8C" w:rsidRPr="007D271B" w:rsidRDefault="004D5F8C" w:rsidP="004D5F8C">
            <w:pPr>
              <w:widowControl w:val="0"/>
              <w:autoSpaceDE w:val="0"/>
              <w:autoSpaceDN w:val="0"/>
              <w:adjustRightInd w:val="0"/>
              <w:spacing w:line="240" w:lineRule="auto"/>
              <w:jc w:val="left"/>
              <w:rPr>
                <w:sz w:val="20"/>
                <w:szCs w:val="20"/>
              </w:rPr>
            </w:pPr>
            <w:r w:rsidRPr="007D271B">
              <w:rPr>
                <w:sz w:val="20"/>
                <w:szCs w:val="20"/>
              </w:rPr>
              <w:t>Закон Российской Федерации от 21 февраля 1992 г. № 2395-1 «О недрах»</w:t>
            </w:r>
          </w:p>
        </w:tc>
      </w:tr>
      <w:tr w:rsidR="00A313AB" w:rsidRPr="007D271B" w14:paraId="5EA90FC8" w14:textId="77777777" w:rsidTr="00A313AB">
        <w:trPr>
          <w:cantSplit/>
          <w:trHeight w:val="20"/>
        </w:trPr>
        <w:tc>
          <w:tcPr>
            <w:tcW w:w="5000" w:type="pct"/>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A104EB9" w14:textId="77777777" w:rsidR="00A313AB" w:rsidRPr="007D271B" w:rsidRDefault="00A313AB" w:rsidP="00B60129">
            <w:pPr>
              <w:widowControl w:val="0"/>
              <w:autoSpaceDE w:val="0"/>
              <w:autoSpaceDN w:val="0"/>
              <w:adjustRightInd w:val="0"/>
              <w:spacing w:line="240" w:lineRule="auto"/>
              <w:jc w:val="center"/>
              <w:rPr>
                <w:b/>
                <w:kern w:val="3"/>
                <w:sz w:val="20"/>
                <w:szCs w:val="20"/>
              </w:rPr>
            </w:pPr>
            <w:r w:rsidRPr="007D271B">
              <w:rPr>
                <w:b/>
                <w:kern w:val="3"/>
                <w:sz w:val="20"/>
                <w:szCs w:val="20"/>
              </w:rPr>
              <w:t>Государственные программы РФ</w:t>
            </w:r>
          </w:p>
        </w:tc>
      </w:tr>
      <w:tr w:rsidR="00A313AB" w:rsidRPr="007D271B" w14:paraId="738D21A9" w14:textId="77777777" w:rsidTr="00A313AB">
        <w:trPr>
          <w:cantSplit/>
          <w:trHeight w:val="20"/>
        </w:trPr>
        <w:tc>
          <w:tcPr>
            <w:tcW w:w="284" w:type="pct"/>
            <w:tcBorders>
              <w:top w:val="single" w:sz="4" w:space="0" w:color="auto"/>
              <w:left w:val="single" w:sz="4" w:space="0" w:color="auto"/>
              <w:bottom w:val="single" w:sz="4" w:space="0" w:color="auto"/>
              <w:right w:val="single" w:sz="4" w:space="0" w:color="auto"/>
            </w:tcBorders>
            <w:shd w:val="clear" w:color="auto" w:fill="auto"/>
          </w:tcPr>
          <w:p w14:paraId="16CF602C" w14:textId="77777777" w:rsidR="00A313AB" w:rsidRPr="007D271B" w:rsidRDefault="00A313AB" w:rsidP="009B1543">
            <w:pPr>
              <w:pStyle w:val="af6"/>
              <w:numPr>
                <w:ilvl w:val="0"/>
                <w:numId w:val="63"/>
              </w:numPr>
              <w:tabs>
                <w:tab w:val="left" w:pos="207"/>
                <w:tab w:val="left" w:pos="284"/>
              </w:tabs>
              <w:spacing w:line="240" w:lineRule="auto"/>
              <w:ind w:left="106" w:hanging="49"/>
              <w:jc w:val="center"/>
              <w:rPr>
                <w:sz w:val="20"/>
                <w:szCs w:val="20"/>
              </w:rPr>
            </w:pPr>
          </w:p>
        </w:tc>
        <w:tc>
          <w:tcPr>
            <w:tcW w:w="4716" w:type="pct"/>
            <w:tcBorders>
              <w:top w:val="single" w:sz="4" w:space="0" w:color="auto"/>
              <w:left w:val="single" w:sz="4" w:space="0" w:color="auto"/>
              <w:bottom w:val="single" w:sz="4" w:space="0" w:color="auto"/>
              <w:right w:val="single" w:sz="4" w:space="0" w:color="auto"/>
            </w:tcBorders>
            <w:shd w:val="clear" w:color="auto" w:fill="auto"/>
          </w:tcPr>
          <w:p w14:paraId="2CA93CC5" w14:textId="77777777" w:rsidR="00A313AB" w:rsidRPr="007D271B" w:rsidRDefault="00A313AB" w:rsidP="00B60129">
            <w:pPr>
              <w:widowControl w:val="0"/>
              <w:autoSpaceDE w:val="0"/>
              <w:autoSpaceDN w:val="0"/>
              <w:adjustRightInd w:val="0"/>
              <w:spacing w:line="240" w:lineRule="auto"/>
              <w:jc w:val="left"/>
              <w:rPr>
                <w:kern w:val="3"/>
                <w:sz w:val="20"/>
                <w:szCs w:val="20"/>
              </w:rPr>
            </w:pPr>
            <w:r w:rsidRPr="007D271B">
              <w:rPr>
                <w:kern w:val="3"/>
                <w:sz w:val="20"/>
                <w:szCs w:val="20"/>
              </w:rPr>
              <w:t>Государственная программа РФ «Воспроизводство и использований природных ресурсов» (постановление Правительства РФ от 15.04.2014 г. № 322)</w:t>
            </w:r>
          </w:p>
        </w:tc>
      </w:tr>
      <w:tr w:rsidR="0061146C" w:rsidRPr="007D271B" w14:paraId="5BCF9A45" w14:textId="77777777" w:rsidTr="00A313AB">
        <w:trPr>
          <w:cantSplit/>
          <w:trHeight w:val="20"/>
        </w:trPr>
        <w:tc>
          <w:tcPr>
            <w:tcW w:w="284" w:type="pct"/>
            <w:tcBorders>
              <w:top w:val="single" w:sz="4" w:space="0" w:color="auto"/>
              <w:left w:val="single" w:sz="4" w:space="0" w:color="auto"/>
              <w:bottom w:val="single" w:sz="4" w:space="0" w:color="auto"/>
              <w:right w:val="single" w:sz="4" w:space="0" w:color="auto"/>
            </w:tcBorders>
            <w:shd w:val="clear" w:color="auto" w:fill="auto"/>
          </w:tcPr>
          <w:p w14:paraId="08515745" w14:textId="77777777" w:rsidR="0061146C" w:rsidRPr="007D271B" w:rsidRDefault="0061146C" w:rsidP="0061146C">
            <w:pPr>
              <w:pStyle w:val="af6"/>
              <w:numPr>
                <w:ilvl w:val="0"/>
                <w:numId w:val="63"/>
              </w:numPr>
              <w:tabs>
                <w:tab w:val="left" w:pos="207"/>
                <w:tab w:val="left" w:pos="284"/>
              </w:tabs>
              <w:spacing w:line="240" w:lineRule="auto"/>
              <w:ind w:left="106" w:hanging="49"/>
              <w:jc w:val="center"/>
              <w:rPr>
                <w:sz w:val="20"/>
                <w:szCs w:val="20"/>
              </w:rPr>
            </w:pPr>
          </w:p>
        </w:tc>
        <w:tc>
          <w:tcPr>
            <w:tcW w:w="4716" w:type="pct"/>
            <w:tcBorders>
              <w:top w:val="single" w:sz="4" w:space="0" w:color="auto"/>
              <w:left w:val="single" w:sz="4" w:space="0" w:color="auto"/>
              <w:bottom w:val="single" w:sz="4" w:space="0" w:color="auto"/>
              <w:right w:val="single" w:sz="4" w:space="0" w:color="auto"/>
            </w:tcBorders>
            <w:shd w:val="clear" w:color="auto" w:fill="auto"/>
          </w:tcPr>
          <w:p w14:paraId="338DA3BF" w14:textId="3105B988" w:rsidR="0061146C" w:rsidRPr="00096ED1" w:rsidRDefault="0061146C" w:rsidP="00A0186A">
            <w:pPr>
              <w:widowControl w:val="0"/>
              <w:autoSpaceDE w:val="0"/>
              <w:autoSpaceDN w:val="0"/>
              <w:adjustRightInd w:val="0"/>
              <w:spacing w:line="240" w:lineRule="auto"/>
              <w:jc w:val="left"/>
              <w:rPr>
                <w:kern w:val="3"/>
                <w:sz w:val="20"/>
                <w:szCs w:val="20"/>
              </w:rPr>
            </w:pPr>
            <w:r w:rsidRPr="00096ED1">
              <w:rPr>
                <w:kern w:val="3"/>
                <w:sz w:val="20"/>
                <w:szCs w:val="20"/>
              </w:rPr>
              <w:t>Государственная</w:t>
            </w:r>
            <w:r w:rsidR="00A0186A" w:rsidRPr="00096ED1">
              <w:rPr>
                <w:kern w:val="3"/>
                <w:sz w:val="20"/>
                <w:szCs w:val="20"/>
              </w:rPr>
              <w:t xml:space="preserve"> программа РФ «Доступная среда»</w:t>
            </w:r>
            <w:r w:rsidRPr="00096ED1">
              <w:rPr>
                <w:kern w:val="3"/>
                <w:sz w:val="20"/>
                <w:szCs w:val="20"/>
              </w:rPr>
              <w:t xml:space="preserve"> (постановление Правительства РФ от </w:t>
            </w:r>
            <w:r w:rsidR="00A0186A" w:rsidRPr="00096ED1">
              <w:rPr>
                <w:kern w:val="3"/>
                <w:sz w:val="20"/>
                <w:szCs w:val="20"/>
              </w:rPr>
              <w:t>29.03.2019</w:t>
            </w:r>
            <w:r w:rsidRPr="00096ED1">
              <w:rPr>
                <w:kern w:val="3"/>
                <w:sz w:val="20"/>
                <w:szCs w:val="20"/>
              </w:rPr>
              <w:t xml:space="preserve"> г. № </w:t>
            </w:r>
            <w:r w:rsidR="00A0186A" w:rsidRPr="00096ED1">
              <w:rPr>
                <w:kern w:val="3"/>
                <w:sz w:val="20"/>
                <w:szCs w:val="20"/>
              </w:rPr>
              <w:t>363</w:t>
            </w:r>
            <w:r w:rsidRPr="00096ED1">
              <w:rPr>
                <w:kern w:val="3"/>
                <w:sz w:val="20"/>
                <w:szCs w:val="20"/>
              </w:rPr>
              <w:t>)</w:t>
            </w:r>
          </w:p>
        </w:tc>
      </w:tr>
      <w:tr w:rsidR="00A313AB" w:rsidRPr="007D271B" w14:paraId="145F3153" w14:textId="77777777" w:rsidTr="00A313AB">
        <w:trPr>
          <w:cantSplit/>
          <w:trHeight w:val="20"/>
        </w:trPr>
        <w:tc>
          <w:tcPr>
            <w:tcW w:w="284" w:type="pct"/>
            <w:tcBorders>
              <w:top w:val="single" w:sz="4" w:space="0" w:color="auto"/>
              <w:left w:val="single" w:sz="4" w:space="0" w:color="auto"/>
              <w:bottom w:val="single" w:sz="4" w:space="0" w:color="auto"/>
              <w:right w:val="single" w:sz="4" w:space="0" w:color="auto"/>
            </w:tcBorders>
            <w:shd w:val="clear" w:color="auto" w:fill="auto"/>
          </w:tcPr>
          <w:p w14:paraId="465E38A2" w14:textId="77777777" w:rsidR="00A313AB" w:rsidRPr="007D271B" w:rsidRDefault="00A313AB" w:rsidP="009B1543">
            <w:pPr>
              <w:pStyle w:val="af6"/>
              <w:numPr>
                <w:ilvl w:val="0"/>
                <w:numId w:val="63"/>
              </w:numPr>
              <w:tabs>
                <w:tab w:val="left" w:pos="207"/>
                <w:tab w:val="left" w:pos="284"/>
              </w:tabs>
              <w:spacing w:line="240" w:lineRule="auto"/>
              <w:ind w:left="106" w:hanging="49"/>
              <w:jc w:val="center"/>
              <w:rPr>
                <w:sz w:val="20"/>
                <w:szCs w:val="20"/>
              </w:rPr>
            </w:pPr>
          </w:p>
        </w:tc>
        <w:tc>
          <w:tcPr>
            <w:tcW w:w="4716" w:type="pct"/>
            <w:tcBorders>
              <w:top w:val="single" w:sz="4" w:space="0" w:color="auto"/>
              <w:left w:val="single" w:sz="4" w:space="0" w:color="auto"/>
              <w:bottom w:val="single" w:sz="4" w:space="0" w:color="auto"/>
              <w:right w:val="single" w:sz="4" w:space="0" w:color="auto"/>
            </w:tcBorders>
            <w:shd w:val="clear" w:color="auto" w:fill="auto"/>
          </w:tcPr>
          <w:p w14:paraId="27AF8A73" w14:textId="77777777" w:rsidR="00A313AB" w:rsidRPr="00096ED1" w:rsidRDefault="00A313AB" w:rsidP="00B60129">
            <w:pPr>
              <w:widowControl w:val="0"/>
              <w:autoSpaceDE w:val="0"/>
              <w:autoSpaceDN w:val="0"/>
              <w:adjustRightInd w:val="0"/>
              <w:spacing w:line="240" w:lineRule="auto"/>
              <w:jc w:val="left"/>
              <w:rPr>
                <w:kern w:val="3"/>
                <w:sz w:val="20"/>
                <w:szCs w:val="20"/>
              </w:rPr>
            </w:pPr>
            <w:r w:rsidRPr="00096ED1">
              <w:rPr>
                <w:kern w:val="3"/>
                <w:sz w:val="20"/>
                <w:szCs w:val="20"/>
              </w:rPr>
              <w:t>Государственная программа РФ «Защита населения и территорий от чрезвычайных ситуаций, обеспечение пожарной безопасности и безопасности людей на водных объектах» (постановление Правительства РФ от 15.04.2014 г. № 300)</w:t>
            </w:r>
          </w:p>
        </w:tc>
      </w:tr>
      <w:tr w:rsidR="00A313AB" w:rsidRPr="007D271B" w14:paraId="49AC70A7" w14:textId="77777777" w:rsidTr="00A313AB">
        <w:trPr>
          <w:cantSplit/>
          <w:trHeight w:val="20"/>
        </w:trPr>
        <w:tc>
          <w:tcPr>
            <w:tcW w:w="284" w:type="pct"/>
            <w:tcBorders>
              <w:top w:val="single" w:sz="4" w:space="0" w:color="auto"/>
              <w:left w:val="single" w:sz="4" w:space="0" w:color="auto"/>
              <w:bottom w:val="single" w:sz="4" w:space="0" w:color="auto"/>
              <w:right w:val="single" w:sz="4" w:space="0" w:color="auto"/>
            </w:tcBorders>
            <w:shd w:val="clear" w:color="auto" w:fill="auto"/>
          </w:tcPr>
          <w:p w14:paraId="22F404F0" w14:textId="77777777" w:rsidR="00A313AB" w:rsidRPr="007D271B" w:rsidRDefault="00A313AB" w:rsidP="009B1543">
            <w:pPr>
              <w:pStyle w:val="af6"/>
              <w:numPr>
                <w:ilvl w:val="0"/>
                <w:numId w:val="63"/>
              </w:numPr>
              <w:tabs>
                <w:tab w:val="left" w:pos="207"/>
                <w:tab w:val="left" w:pos="284"/>
              </w:tabs>
              <w:spacing w:line="240" w:lineRule="auto"/>
              <w:ind w:left="106" w:hanging="49"/>
              <w:jc w:val="center"/>
              <w:rPr>
                <w:sz w:val="20"/>
                <w:szCs w:val="20"/>
              </w:rPr>
            </w:pPr>
          </w:p>
        </w:tc>
        <w:tc>
          <w:tcPr>
            <w:tcW w:w="4716" w:type="pct"/>
            <w:tcBorders>
              <w:top w:val="single" w:sz="4" w:space="0" w:color="auto"/>
              <w:left w:val="single" w:sz="4" w:space="0" w:color="auto"/>
              <w:bottom w:val="single" w:sz="4" w:space="0" w:color="auto"/>
              <w:right w:val="single" w:sz="4" w:space="0" w:color="auto"/>
            </w:tcBorders>
            <w:shd w:val="clear" w:color="auto" w:fill="auto"/>
          </w:tcPr>
          <w:p w14:paraId="066E1F1E" w14:textId="77777777" w:rsidR="00A313AB" w:rsidRPr="007D271B" w:rsidRDefault="00A313AB" w:rsidP="00B60129">
            <w:pPr>
              <w:widowControl w:val="0"/>
              <w:autoSpaceDE w:val="0"/>
              <w:autoSpaceDN w:val="0"/>
              <w:adjustRightInd w:val="0"/>
              <w:spacing w:line="240" w:lineRule="auto"/>
              <w:jc w:val="left"/>
              <w:rPr>
                <w:kern w:val="3"/>
                <w:sz w:val="20"/>
                <w:szCs w:val="20"/>
              </w:rPr>
            </w:pPr>
            <w:r w:rsidRPr="007D271B">
              <w:rPr>
                <w:kern w:val="3"/>
                <w:sz w:val="20"/>
                <w:szCs w:val="20"/>
              </w:rPr>
              <w:t>Государственная программа РФ «Информационное общество (2011-2020 годы)» (постановление Правительства РФ от 15.04.2014 г. № 313)</w:t>
            </w:r>
          </w:p>
        </w:tc>
      </w:tr>
      <w:tr w:rsidR="00A313AB" w:rsidRPr="007D271B" w14:paraId="7096C9D9" w14:textId="77777777" w:rsidTr="00A313AB">
        <w:trPr>
          <w:cantSplit/>
          <w:trHeight w:val="20"/>
        </w:trPr>
        <w:tc>
          <w:tcPr>
            <w:tcW w:w="284" w:type="pct"/>
            <w:tcBorders>
              <w:top w:val="single" w:sz="4" w:space="0" w:color="auto"/>
              <w:left w:val="single" w:sz="4" w:space="0" w:color="auto"/>
              <w:bottom w:val="single" w:sz="4" w:space="0" w:color="auto"/>
              <w:right w:val="single" w:sz="4" w:space="0" w:color="auto"/>
            </w:tcBorders>
            <w:shd w:val="clear" w:color="auto" w:fill="auto"/>
          </w:tcPr>
          <w:p w14:paraId="776A9DB1" w14:textId="77777777" w:rsidR="00A313AB" w:rsidRPr="007D271B" w:rsidRDefault="00A313AB" w:rsidP="009B1543">
            <w:pPr>
              <w:pStyle w:val="af6"/>
              <w:numPr>
                <w:ilvl w:val="0"/>
                <w:numId w:val="63"/>
              </w:numPr>
              <w:tabs>
                <w:tab w:val="left" w:pos="207"/>
                <w:tab w:val="left" w:pos="284"/>
              </w:tabs>
              <w:spacing w:line="240" w:lineRule="auto"/>
              <w:ind w:left="106" w:hanging="49"/>
              <w:jc w:val="center"/>
              <w:rPr>
                <w:sz w:val="20"/>
                <w:szCs w:val="20"/>
              </w:rPr>
            </w:pPr>
          </w:p>
        </w:tc>
        <w:tc>
          <w:tcPr>
            <w:tcW w:w="4716" w:type="pct"/>
            <w:tcBorders>
              <w:top w:val="single" w:sz="4" w:space="0" w:color="auto"/>
              <w:left w:val="single" w:sz="4" w:space="0" w:color="auto"/>
              <w:bottom w:val="single" w:sz="4" w:space="0" w:color="auto"/>
              <w:right w:val="single" w:sz="4" w:space="0" w:color="auto"/>
            </w:tcBorders>
            <w:shd w:val="clear" w:color="auto" w:fill="auto"/>
          </w:tcPr>
          <w:p w14:paraId="50308623" w14:textId="77777777" w:rsidR="00A313AB" w:rsidRPr="007D271B" w:rsidRDefault="00A313AB" w:rsidP="00B60129">
            <w:pPr>
              <w:widowControl w:val="0"/>
              <w:autoSpaceDE w:val="0"/>
              <w:autoSpaceDN w:val="0"/>
              <w:adjustRightInd w:val="0"/>
              <w:spacing w:line="240" w:lineRule="auto"/>
              <w:jc w:val="left"/>
              <w:rPr>
                <w:kern w:val="3"/>
                <w:sz w:val="20"/>
                <w:szCs w:val="20"/>
              </w:rPr>
            </w:pPr>
            <w:r w:rsidRPr="007D271B">
              <w:rPr>
                <w:kern w:val="3"/>
                <w:sz w:val="20"/>
                <w:szCs w:val="20"/>
              </w:rPr>
              <w:t xml:space="preserve">Государственная программа РФ «Обеспечение доступным и комфортным жильем и коммунальными услугами граждан Российской Федерации» (постановление Правительства РФ от 30.12.2017 г. </w:t>
            </w:r>
            <w:r>
              <w:rPr>
                <w:kern w:val="3"/>
                <w:sz w:val="20"/>
                <w:szCs w:val="20"/>
              </w:rPr>
              <w:br/>
            </w:r>
            <w:r w:rsidRPr="007D271B">
              <w:rPr>
                <w:kern w:val="3"/>
                <w:sz w:val="20"/>
                <w:szCs w:val="20"/>
              </w:rPr>
              <w:t>№ 1710)</w:t>
            </w:r>
          </w:p>
        </w:tc>
      </w:tr>
      <w:tr w:rsidR="0061146C" w:rsidRPr="007D271B" w14:paraId="346B950A" w14:textId="77777777" w:rsidTr="00A313AB">
        <w:trPr>
          <w:cantSplit/>
          <w:trHeight w:val="20"/>
        </w:trPr>
        <w:tc>
          <w:tcPr>
            <w:tcW w:w="284" w:type="pct"/>
            <w:tcBorders>
              <w:top w:val="single" w:sz="4" w:space="0" w:color="auto"/>
              <w:left w:val="single" w:sz="4" w:space="0" w:color="auto"/>
              <w:bottom w:val="single" w:sz="4" w:space="0" w:color="auto"/>
              <w:right w:val="single" w:sz="4" w:space="0" w:color="auto"/>
            </w:tcBorders>
            <w:shd w:val="clear" w:color="auto" w:fill="auto"/>
          </w:tcPr>
          <w:p w14:paraId="63CA8191" w14:textId="77777777" w:rsidR="0061146C" w:rsidRPr="00DC7B40" w:rsidRDefault="0061146C" w:rsidP="0061146C">
            <w:pPr>
              <w:pStyle w:val="af6"/>
              <w:numPr>
                <w:ilvl w:val="0"/>
                <w:numId w:val="63"/>
              </w:numPr>
              <w:tabs>
                <w:tab w:val="left" w:pos="207"/>
                <w:tab w:val="left" w:pos="284"/>
              </w:tabs>
              <w:spacing w:line="240" w:lineRule="auto"/>
              <w:ind w:left="106" w:hanging="49"/>
              <w:jc w:val="center"/>
              <w:rPr>
                <w:sz w:val="20"/>
                <w:szCs w:val="20"/>
              </w:rPr>
            </w:pPr>
          </w:p>
        </w:tc>
        <w:tc>
          <w:tcPr>
            <w:tcW w:w="4716" w:type="pct"/>
            <w:tcBorders>
              <w:top w:val="single" w:sz="4" w:space="0" w:color="auto"/>
              <w:left w:val="single" w:sz="4" w:space="0" w:color="auto"/>
              <w:bottom w:val="single" w:sz="4" w:space="0" w:color="auto"/>
              <w:right w:val="single" w:sz="4" w:space="0" w:color="auto"/>
            </w:tcBorders>
            <w:shd w:val="clear" w:color="auto" w:fill="auto"/>
          </w:tcPr>
          <w:p w14:paraId="6AD97BB4" w14:textId="64834622" w:rsidR="0061146C" w:rsidRPr="00DC7B40" w:rsidRDefault="0061146C" w:rsidP="00A0186A">
            <w:pPr>
              <w:widowControl w:val="0"/>
              <w:autoSpaceDE w:val="0"/>
              <w:autoSpaceDN w:val="0"/>
              <w:adjustRightInd w:val="0"/>
              <w:spacing w:line="240" w:lineRule="auto"/>
              <w:jc w:val="left"/>
              <w:rPr>
                <w:kern w:val="3"/>
                <w:sz w:val="20"/>
                <w:szCs w:val="20"/>
              </w:rPr>
            </w:pPr>
            <w:r w:rsidRPr="00DC7B40">
              <w:rPr>
                <w:kern w:val="3"/>
                <w:sz w:val="20"/>
                <w:szCs w:val="20"/>
              </w:rPr>
              <w:t>Государственная программа РФ «</w:t>
            </w:r>
            <w:r w:rsidR="00A0186A" w:rsidRPr="00DC7B40">
              <w:rPr>
                <w:kern w:val="3"/>
                <w:sz w:val="20"/>
                <w:szCs w:val="20"/>
              </w:rPr>
              <w:t>Охрана окружающей среды</w:t>
            </w:r>
            <w:r w:rsidRPr="00DC7B40">
              <w:rPr>
                <w:kern w:val="3"/>
                <w:sz w:val="20"/>
                <w:szCs w:val="20"/>
              </w:rPr>
              <w:t>» (постановление Правительства РФ от 15.04.2014 г. № 326)</w:t>
            </w:r>
          </w:p>
        </w:tc>
      </w:tr>
      <w:tr w:rsidR="0061146C" w:rsidRPr="007D271B" w14:paraId="0D05556E" w14:textId="77777777" w:rsidTr="00A313AB">
        <w:trPr>
          <w:cantSplit/>
          <w:trHeight w:val="20"/>
        </w:trPr>
        <w:tc>
          <w:tcPr>
            <w:tcW w:w="284" w:type="pct"/>
            <w:tcBorders>
              <w:top w:val="single" w:sz="4" w:space="0" w:color="auto"/>
              <w:left w:val="single" w:sz="4" w:space="0" w:color="auto"/>
              <w:bottom w:val="single" w:sz="4" w:space="0" w:color="auto"/>
              <w:right w:val="single" w:sz="4" w:space="0" w:color="auto"/>
            </w:tcBorders>
            <w:shd w:val="clear" w:color="auto" w:fill="auto"/>
          </w:tcPr>
          <w:p w14:paraId="1E4162CC" w14:textId="77777777" w:rsidR="0061146C" w:rsidRPr="00DC7B40" w:rsidRDefault="0061146C" w:rsidP="0061146C">
            <w:pPr>
              <w:pStyle w:val="af6"/>
              <w:numPr>
                <w:ilvl w:val="0"/>
                <w:numId w:val="63"/>
              </w:numPr>
              <w:tabs>
                <w:tab w:val="left" w:pos="207"/>
                <w:tab w:val="left" w:pos="284"/>
              </w:tabs>
              <w:spacing w:line="240" w:lineRule="auto"/>
              <w:ind w:left="106" w:hanging="49"/>
              <w:jc w:val="center"/>
              <w:rPr>
                <w:sz w:val="20"/>
                <w:szCs w:val="20"/>
              </w:rPr>
            </w:pPr>
          </w:p>
        </w:tc>
        <w:tc>
          <w:tcPr>
            <w:tcW w:w="4716" w:type="pct"/>
            <w:tcBorders>
              <w:top w:val="single" w:sz="4" w:space="0" w:color="auto"/>
              <w:left w:val="single" w:sz="4" w:space="0" w:color="auto"/>
              <w:bottom w:val="single" w:sz="4" w:space="0" w:color="auto"/>
              <w:right w:val="single" w:sz="4" w:space="0" w:color="auto"/>
            </w:tcBorders>
            <w:shd w:val="clear" w:color="auto" w:fill="auto"/>
          </w:tcPr>
          <w:p w14:paraId="4D77EE7F" w14:textId="2320EB97" w:rsidR="0061146C" w:rsidRPr="00DC7B40" w:rsidRDefault="0061146C" w:rsidP="0061146C">
            <w:pPr>
              <w:widowControl w:val="0"/>
              <w:autoSpaceDE w:val="0"/>
              <w:autoSpaceDN w:val="0"/>
              <w:adjustRightInd w:val="0"/>
              <w:spacing w:line="240" w:lineRule="auto"/>
              <w:jc w:val="left"/>
              <w:rPr>
                <w:kern w:val="3"/>
                <w:sz w:val="20"/>
                <w:szCs w:val="20"/>
              </w:rPr>
            </w:pPr>
            <w:r w:rsidRPr="00DC7B40">
              <w:rPr>
                <w:kern w:val="3"/>
                <w:sz w:val="20"/>
                <w:szCs w:val="20"/>
              </w:rPr>
              <w:t>Государственная программа РФ «Развитие здравоохранения» (постановление Правительства РФ от 26.12.2017 г. № 1640)</w:t>
            </w:r>
          </w:p>
        </w:tc>
      </w:tr>
      <w:tr w:rsidR="0061146C" w:rsidRPr="007D271B" w14:paraId="0EEE9C98" w14:textId="77777777" w:rsidTr="00A313AB">
        <w:trPr>
          <w:cantSplit/>
          <w:trHeight w:val="20"/>
        </w:trPr>
        <w:tc>
          <w:tcPr>
            <w:tcW w:w="284" w:type="pct"/>
            <w:tcBorders>
              <w:top w:val="single" w:sz="4" w:space="0" w:color="auto"/>
              <w:left w:val="single" w:sz="4" w:space="0" w:color="auto"/>
              <w:bottom w:val="single" w:sz="4" w:space="0" w:color="auto"/>
              <w:right w:val="single" w:sz="4" w:space="0" w:color="auto"/>
            </w:tcBorders>
            <w:shd w:val="clear" w:color="auto" w:fill="auto"/>
          </w:tcPr>
          <w:p w14:paraId="20AB27E4" w14:textId="77777777" w:rsidR="0061146C" w:rsidRPr="00DC7B40" w:rsidRDefault="0061146C" w:rsidP="0061146C">
            <w:pPr>
              <w:pStyle w:val="af6"/>
              <w:numPr>
                <w:ilvl w:val="0"/>
                <w:numId w:val="63"/>
              </w:numPr>
              <w:tabs>
                <w:tab w:val="left" w:pos="207"/>
                <w:tab w:val="left" w:pos="284"/>
              </w:tabs>
              <w:spacing w:line="240" w:lineRule="auto"/>
              <w:ind w:left="106" w:hanging="49"/>
              <w:jc w:val="center"/>
              <w:rPr>
                <w:sz w:val="20"/>
                <w:szCs w:val="20"/>
              </w:rPr>
            </w:pPr>
          </w:p>
        </w:tc>
        <w:tc>
          <w:tcPr>
            <w:tcW w:w="4716" w:type="pct"/>
            <w:tcBorders>
              <w:top w:val="single" w:sz="4" w:space="0" w:color="auto"/>
              <w:left w:val="single" w:sz="4" w:space="0" w:color="auto"/>
              <w:bottom w:val="single" w:sz="4" w:space="0" w:color="auto"/>
              <w:right w:val="single" w:sz="4" w:space="0" w:color="auto"/>
            </w:tcBorders>
            <w:shd w:val="clear" w:color="auto" w:fill="auto"/>
          </w:tcPr>
          <w:p w14:paraId="612621E1" w14:textId="7C27104C" w:rsidR="0061146C" w:rsidRPr="00DC7B40" w:rsidRDefault="0061146C" w:rsidP="00A0186A">
            <w:pPr>
              <w:widowControl w:val="0"/>
              <w:autoSpaceDE w:val="0"/>
              <w:autoSpaceDN w:val="0"/>
              <w:adjustRightInd w:val="0"/>
              <w:spacing w:line="240" w:lineRule="auto"/>
              <w:jc w:val="left"/>
              <w:rPr>
                <w:kern w:val="3"/>
                <w:sz w:val="20"/>
                <w:szCs w:val="20"/>
              </w:rPr>
            </w:pPr>
            <w:r w:rsidRPr="00DC7B40">
              <w:rPr>
                <w:kern w:val="3"/>
                <w:sz w:val="20"/>
                <w:szCs w:val="20"/>
              </w:rPr>
              <w:t>Государственная программа РФ «</w:t>
            </w:r>
            <w:r w:rsidR="00A0186A" w:rsidRPr="00DC7B40">
              <w:rPr>
                <w:kern w:val="3"/>
                <w:sz w:val="20"/>
                <w:szCs w:val="20"/>
              </w:rPr>
              <w:t>Научно-технологическое развитие Российской Федерации</w:t>
            </w:r>
            <w:r w:rsidRPr="00DC7B40">
              <w:rPr>
                <w:kern w:val="3"/>
                <w:sz w:val="20"/>
                <w:szCs w:val="20"/>
              </w:rPr>
              <w:t xml:space="preserve">» (постановление Правительства РФ от </w:t>
            </w:r>
            <w:r w:rsidR="00A0186A" w:rsidRPr="00DC7B40">
              <w:rPr>
                <w:kern w:val="3"/>
                <w:sz w:val="20"/>
                <w:szCs w:val="20"/>
              </w:rPr>
              <w:t>29.03</w:t>
            </w:r>
            <w:r w:rsidRPr="00DC7B40">
              <w:rPr>
                <w:kern w:val="3"/>
                <w:sz w:val="20"/>
                <w:szCs w:val="20"/>
              </w:rPr>
              <w:t>.201</w:t>
            </w:r>
            <w:r w:rsidR="00A0186A" w:rsidRPr="00DC7B40">
              <w:rPr>
                <w:kern w:val="3"/>
                <w:sz w:val="20"/>
                <w:szCs w:val="20"/>
              </w:rPr>
              <w:t>9 г. № 377</w:t>
            </w:r>
            <w:r w:rsidR="00F41CB0" w:rsidRPr="00DC7B40">
              <w:rPr>
                <w:kern w:val="3"/>
                <w:sz w:val="20"/>
                <w:szCs w:val="20"/>
              </w:rPr>
              <w:t>)</w:t>
            </w:r>
          </w:p>
        </w:tc>
      </w:tr>
      <w:tr w:rsidR="0061146C" w:rsidRPr="007D271B" w14:paraId="5CF43A68" w14:textId="77777777" w:rsidTr="00A313AB">
        <w:trPr>
          <w:cantSplit/>
          <w:trHeight w:val="20"/>
        </w:trPr>
        <w:tc>
          <w:tcPr>
            <w:tcW w:w="284" w:type="pct"/>
            <w:tcBorders>
              <w:top w:val="single" w:sz="4" w:space="0" w:color="auto"/>
              <w:left w:val="single" w:sz="4" w:space="0" w:color="auto"/>
              <w:bottom w:val="single" w:sz="4" w:space="0" w:color="auto"/>
              <w:right w:val="single" w:sz="4" w:space="0" w:color="auto"/>
            </w:tcBorders>
            <w:shd w:val="clear" w:color="auto" w:fill="auto"/>
          </w:tcPr>
          <w:p w14:paraId="72FA1D40" w14:textId="77777777" w:rsidR="0061146C" w:rsidRPr="00DC7B40" w:rsidRDefault="0061146C" w:rsidP="0061146C">
            <w:pPr>
              <w:pStyle w:val="af6"/>
              <w:numPr>
                <w:ilvl w:val="0"/>
                <w:numId w:val="63"/>
              </w:numPr>
              <w:tabs>
                <w:tab w:val="left" w:pos="207"/>
                <w:tab w:val="left" w:pos="284"/>
              </w:tabs>
              <w:spacing w:line="240" w:lineRule="auto"/>
              <w:ind w:left="106" w:hanging="49"/>
              <w:jc w:val="center"/>
              <w:rPr>
                <w:sz w:val="20"/>
                <w:szCs w:val="20"/>
              </w:rPr>
            </w:pPr>
          </w:p>
        </w:tc>
        <w:tc>
          <w:tcPr>
            <w:tcW w:w="4716" w:type="pct"/>
            <w:tcBorders>
              <w:top w:val="single" w:sz="4" w:space="0" w:color="auto"/>
              <w:left w:val="single" w:sz="4" w:space="0" w:color="auto"/>
              <w:bottom w:val="single" w:sz="4" w:space="0" w:color="auto"/>
              <w:right w:val="single" w:sz="4" w:space="0" w:color="auto"/>
            </w:tcBorders>
            <w:shd w:val="clear" w:color="auto" w:fill="auto"/>
          </w:tcPr>
          <w:p w14:paraId="00411CA3" w14:textId="36943938" w:rsidR="0061146C" w:rsidRPr="00DC7B40" w:rsidRDefault="0061146C" w:rsidP="0061146C">
            <w:pPr>
              <w:widowControl w:val="0"/>
              <w:autoSpaceDE w:val="0"/>
              <w:autoSpaceDN w:val="0"/>
              <w:adjustRightInd w:val="0"/>
              <w:spacing w:line="240" w:lineRule="auto"/>
              <w:jc w:val="left"/>
              <w:rPr>
                <w:kern w:val="3"/>
                <w:sz w:val="20"/>
                <w:szCs w:val="20"/>
              </w:rPr>
            </w:pPr>
            <w:r w:rsidRPr="00DC7B40">
              <w:rPr>
                <w:kern w:val="3"/>
                <w:sz w:val="20"/>
                <w:szCs w:val="20"/>
              </w:rPr>
              <w:t xml:space="preserve">Государственная программа РФ «Развитие образования» (постановление Правительства РФ от </w:t>
            </w:r>
            <w:r w:rsidRPr="00DC7B40">
              <w:rPr>
                <w:kern w:val="3"/>
                <w:sz w:val="20"/>
                <w:szCs w:val="20"/>
              </w:rPr>
              <w:br/>
              <w:t>26.12.2017 г. № 1642)</w:t>
            </w:r>
          </w:p>
        </w:tc>
      </w:tr>
      <w:tr w:rsidR="0061146C" w:rsidRPr="007D271B" w14:paraId="622B78C0" w14:textId="77777777" w:rsidTr="00A313AB">
        <w:trPr>
          <w:cantSplit/>
          <w:trHeight w:val="20"/>
        </w:trPr>
        <w:tc>
          <w:tcPr>
            <w:tcW w:w="284" w:type="pct"/>
            <w:tcBorders>
              <w:top w:val="single" w:sz="4" w:space="0" w:color="auto"/>
              <w:left w:val="single" w:sz="4" w:space="0" w:color="auto"/>
              <w:bottom w:val="single" w:sz="4" w:space="0" w:color="auto"/>
              <w:right w:val="single" w:sz="4" w:space="0" w:color="auto"/>
            </w:tcBorders>
            <w:shd w:val="clear" w:color="auto" w:fill="auto"/>
          </w:tcPr>
          <w:p w14:paraId="20719388" w14:textId="77777777" w:rsidR="0061146C" w:rsidRPr="00DC7B40" w:rsidRDefault="0061146C" w:rsidP="0061146C">
            <w:pPr>
              <w:pStyle w:val="af6"/>
              <w:numPr>
                <w:ilvl w:val="0"/>
                <w:numId w:val="63"/>
              </w:numPr>
              <w:tabs>
                <w:tab w:val="left" w:pos="454"/>
              </w:tabs>
              <w:spacing w:line="240" w:lineRule="auto"/>
              <w:ind w:left="219" w:hanging="49"/>
              <w:jc w:val="center"/>
              <w:rPr>
                <w:sz w:val="20"/>
                <w:szCs w:val="20"/>
              </w:rPr>
            </w:pPr>
          </w:p>
        </w:tc>
        <w:tc>
          <w:tcPr>
            <w:tcW w:w="4716" w:type="pct"/>
            <w:tcBorders>
              <w:top w:val="single" w:sz="4" w:space="0" w:color="auto"/>
              <w:left w:val="single" w:sz="4" w:space="0" w:color="auto"/>
              <w:bottom w:val="single" w:sz="4" w:space="0" w:color="auto"/>
              <w:right w:val="single" w:sz="4" w:space="0" w:color="auto"/>
            </w:tcBorders>
            <w:shd w:val="clear" w:color="auto" w:fill="auto"/>
          </w:tcPr>
          <w:p w14:paraId="403591E9" w14:textId="682D46FA" w:rsidR="0061146C" w:rsidRPr="00DC7B40" w:rsidRDefault="0061146C" w:rsidP="0061146C">
            <w:pPr>
              <w:widowControl w:val="0"/>
              <w:autoSpaceDE w:val="0"/>
              <w:autoSpaceDN w:val="0"/>
              <w:adjustRightInd w:val="0"/>
              <w:spacing w:line="240" w:lineRule="auto"/>
              <w:jc w:val="left"/>
              <w:rPr>
                <w:kern w:val="3"/>
                <w:sz w:val="20"/>
                <w:szCs w:val="20"/>
              </w:rPr>
            </w:pPr>
            <w:r w:rsidRPr="00DC7B40">
              <w:rPr>
                <w:kern w:val="3"/>
                <w:sz w:val="20"/>
                <w:szCs w:val="20"/>
              </w:rPr>
              <w:t>Государственная программа РФ «Развитие промышленности и повышение ее конкурентоспособности» (постановление Правительства РФ от 15.04.2014 г. № 328)</w:t>
            </w:r>
          </w:p>
        </w:tc>
      </w:tr>
      <w:tr w:rsidR="0061146C" w:rsidRPr="007D271B" w14:paraId="4ACDB6B1" w14:textId="77777777" w:rsidTr="00A313AB">
        <w:trPr>
          <w:cantSplit/>
          <w:trHeight w:val="20"/>
        </w:trPr>
        <w:tc>
          <w:tcPr>
            <w:tcW w:w="284" w:type="pct"/>
            <w:tcBorders>
              <w:top w:val="single" w:sz="4" w:space="0" w:color="auto"/>
              <w:left w:val="single" w:sz="4" w:space="0" w:color="auto"/>
              <w:bottom w:val="single" w:sz="4" w:space="0" w:color="auto"/>
              <w:right w:val="single" w:sz="4" w:space="0" w:color="auto"/>
            </w:tcBorders>
            <w:shd w:val="clear" w:color="auto" w:fill="auto"/>
          </w:tcPr>
          <w:p w14:paraId="38C4472D" w14:textId="77777777" w:rsidR="0061146C" w:rsidRPr="00DC7B40" w:rsidRDefault="0061146C" w:rsidP="0061146C">
            <w:pPr>
              <w:pStyle w:val="af6"/>
              <w:numPr>
                <w:ilvl w:val="0"/>
                <w:numId w:val="63"/>
              </w:numPr>
              <w:tabs>
                <w:tab w:val="left" w:pos="454"/>
              </w:tabs>
              <w:spacing w:line="240" w:lineRule="auto"/>
              <w:ind w:left="219" w:hanging="49"/>
              <w:jc w:val="center"/>
              <w:rPr>
                <w:sz w:val="20"/>
                <w:szCs w:val="20"/>
              </w:rPr>
            </w:pPr>
          </w:p>
        </w:tc>
        <w:tc>
          <w:tcPr>
            <w:tcW w:w="4716" w:type="pct"/>
            <w:tcBorders>
              <w:top w:val="single" w:sz="4" w:space="0" w:color="auto"/>
              <w:left w:val="single" w:sz="4" w:space="0" w:color="auto"/>
              <w:bottom w:val="single" w:sz="4" w:space="0" w:color="auto"/>
              <w:right w:val="single" w:sz="4" w:space="0" w:color="auto"/>
            </w:tcBorders>
            <w:shd w:val="clear" w:color="auto" w:fill="auto"/>
          </w:tcPr>
          <w:p w14:paraId="5CEB52A0" w14:textId="69288084" w:rsidR="0061146C" w:rsidRPr="00DC7B40" w:rsidRDefault="0061146C" w:rsidP="0061146C">
            <w:pPr>
              <w:widowControl w:val="0"/>
              <w:autoSpaceDE w:val="0"/>
              <w:autoSpaceDN w:val="0"/>
              <w:adjustRightInd w:val="0"/>
              <w:spacing w:line="240" w:lineRule="auto"/>
              <w:jc w:val="left"/>
              <w:rPr>
                <w:kern w:val="3"/>
                <w:sz w:val="20"/>
                <w:szCs w:val="20"/>
              </w:rPr>
            </w:pPr>
            <w:r w:rsidRPr="00DC7B40">
              <w:rPr>
                <w:kern w:val="3"/>
                <w:sz w:val="20"/>
                <w:szCs w:val="20"/>
              </w:rPr>
              <w:t xml:space="preserve">Государственная программа РФ «Развитие сельского хозяйства и регулирование рынков сельскохозяйственной продукции, сырья и </w:t>
            </w:r>
            <w:r w:rsidR="005D0486" w:rsidRPr="00DC7B40">
              <w:rPr>
                <w:kern w:val="3"/>
                <w:sz w:val="20"/>
                <w:szCs w:val="20"/>
              </w:rPr>
              <w:t>продовольствия</w:t>
            </w:r>
            <w:r w:rsidRPr="00DC7B40">
              <w:rPr>
                <w:kern w:val="3"/>
                <w:sz w:val="20"/>
                <w:szCs w:val="20"/>
              </w:rPr>
              <w:t>» (постановление Правительства РФ от 14.07.2012 г. № 717)</w:t>
            </w:r>
          </w:p>
        </w:tc>
      </w:tr>
      <w:tr w:rsidR="00A313AB" w:rsidRPr="007D271B" w14:paraId="768EAC56" w14:textId="77777777" w:rsidTr="00A313AB">
        <w:trPr>
          <w:cantSplit/>
          <w:trHeight w:val="20"/>
        </w:trPr>
        <w:tc>
          <w:tcPr>
            <w:tcW w:w="284" w:type="pct"/>
            <w:tcBorders>
              <w:top w:val="single" w:sz="4" w:space="0" w:color="auto"/>
              <w:left w:val="single" w:sz="4" w:space="0" w:color="auto"/>
              <w:bottom w:val="single" w:sz="4" w:space="0" w:color="auto"/>
              <w:right w:val="single" w:sz="4" w:space="0" w:color="auto"/>
            </w:tcBorders>
            <w:shd w:val="clear" w:color="auto" w:fill="auto"/>
          </w:tcPr>
          <w:p w14:paraId="50E673B9" w14:textId="77777777" w:rsidR="00A313AB" w:rsidRPr="007D271B" w:rsidRDefault="00A313AB" w:rsidP="009B1543">
            <w:pPr>
              <w:pStyle w:val="af6"/>
              <w:numPr>
                <w:ilvl w:val="0"/>
                <w:numId w:val="63"/>
              </w:numPr>
              <w:tabs>
                <w:tab w:val="left" w:pos="454"/>
              </w:tabs>
              <w:spacing w:line="240" w:lineRule="auto"/>
              <w:ind w:left="219" w:hanging="49"/>
              <w:jc w:val="center"/>
              <w:rPr>
                <w:sz w:val="20"/>
                <w:szCs w:val="20"/>
              </w:rPr>
            </w:pPr>
          </w:p>
        </w:tc>
        <w:tc>
          <w:tcPr>
            <w:tcW w:w="4716" w:type="pct"/>
            <w:tcBorders>
              <w:top w:val="single" w:sz="4" w:space="0" w:color="auto"/>
              <w:left w:val="single" w:sz="4" w:space="0" w:color="auto"/>
              <w:bottom w:val="single" w:sz="4" w:space="0" w:color="auto"/>
              <w:right w:val="single" w:sz="4" w:space="0" w:color="auto"/>
            </w:tcBorders>
            <w:shd w:val="clear" w:color="auto" w:fill="auto"/>
          </w:tcPr>
          <w:p w14:paraId="33F26EBA" w14:textId="77777777" w:rsidR="00A313AB" w:rsidRPr="007D271B" w:rsidRDefault="00A313AB" w:rsidP="00B60129">
            <w:pPr>
              <w:widowControl w:val="0"/>
              <w:autoSpaceDE w:val="0"/>
              <w:autoSpaceDN w:val="0"/>
              <w:adjustRightInd w:val="0"/>
              <w:spacing w:line="240" w:lineRule="auto"/>
              <w:jc w:val="left"/>
              <w:rPr>
                <w:kern w:val="3"/>
                <w:sz w:val="20"/>
                <w:szCs w:val="20"/>
              </w:rPr>
            </w:pPr>
            <w:r w:rsidRPr="007D271B">
              <w:rPr>
                <w:kern w:val="3"/>
                <w:sz w:val="20"/>
                <w:szCs w:val="20"/>
              </w:rPr>
              <w:t>Государственная программа РФ «Развитие физической культуры и спорта» (постановление Правительства РФ от 15.04.2014 г. № 302)</w:t>
            </w:r>
          </w:p>
        </w:tc>
      </w:tr>
      <w:tr w:rsidR="00A313AB" w:rsidRPr="007D271B" w14:paraId="1855B836" w14:textId="77777777" w:rsidTr="00A313AB">
        <w:trPr>
          <w:cantSplit/>
          <w:trHeight w:val="20"/>
        </w:trPr>
        <w:tc>
          <w:tcPr>
            <w:tcW w:w="284" w:type="pct"/>
            <w:tcBorders>
              <w:top w:val="single" w:sz="4" w:space="0" w:color="auto"/>
              <w:left w:val="single" w:sz="4" w:space="0" w:color="auto"/>
              <w:bottom w:val="single" w:sz="4" w:space="0" w:color="auto"/>
              <w:right w:val="single" w:sz="4" w:space="0" w:color="auto"/>
            </w:tcBorders>
            <w:shd w:val="clear" w:color="auto" w:fill="auto"/>
          </w:tcPr>
          <w:p w14:paraId="5A76461E" w14:textId="77777777" w:rsidR="00A313AB" w:rsidRPr="007D271B" w:rsidRDefault="00A313AB" w:rsidP="009B1543">
            <w:pPr>
              <w:pStyle w:val="af6"/>
              <w:numPr>
                <w:ilvl w:val="0"/>
                <w:numId w:val="63"/>
              </w:numPr>
              <w:tabs>
                <w:tab w:val="left" w:pos="454"/>
              </w:tabs>
              <w:spacing w:line="240" w:lineRule="auto"/>
              <w:ind w:left="219" w:hanging="49"/>
              <w:jc w:val="center"/>
              <w:rPr>
                <w:sz w:val="20"/>
                <w:szCs w:val="20"/>
              </w:rPr>
            </w:pPr>
          </w:p>
        </w:tc>
        <w:tc>
          <w:tcPr>
            <w:tcW w:w="4716" w:type="pct"/>
            <w:tcBorders>
              <w:top w:val="single" w:sz="4" w:space="0" w:color="auto"/>
              <w:left w:val="single" w:sz="4" w:space="0" w:color="auto"/>
              <w:bottom w:val="single" w:sz="4" w:space="0" w:color="auto"/>
              <w:right w:val="single" w:sz="4" w:space="0" w:color="auto"/>
            </w:tcBorders>
            <w:shd w:val="clear" w:color="auto" w:fill="auto"/>
          </w:tcPr>
          <w:p w14:paraId="066CD5E0" w14:textId="77777777" w:rsidR="00A313AB" w:rsidRPr="007D271B" w:rsidRDefault="00A313AB" w:rsidP="00B60129">
            <w:pPr>
              <w:widowControl w:val="0"/>
              <w:autoSpaceDE w:val="0"/>
              <w:autoSpaceDN w:val="0"/>
              <w:adjustRightInd w:val="0"/>
              <w:spacing w:line="240" w:lineRule="auto"/>
              <w:jc w:val="left"/>
              <w:rPr>
                <w:kern w:val="3"/>
                <w:sz w:val="20"/>
                <w:szCs w:val="20"/>
              </w:rPr>
            </w:pPr>
            <w:r w:rsidRPr="007D271B">
              <w:rPr>
                <w:kern w:val="3"/>
                <w:sz w:val="20"/>
                <w:szCs w:val="20"/>
              </w:rPr>
              <w:t>Государственная программа РФ «Содействие занятости населения» (постановление Правительства РФ от 15.04.2014 г. № 298)</w:t>
            </w:r>
          </w:p>
        </w:tc>
      </w:tr>
      <w:tr w:rsidR="00A313AB" w:rsidRPr="007D271B" w14:paraId="4C228A89" w14:textId="77777777" w:rsidTr="00A313AB">
        <w:trPr>
          <w:cantSplit/>
          <w:trHeight w:val="20"/>
        </w:trPr>
        <w:tc>
          <w:tcPr>
            <w:tcW w:w="284" w:type="pct"/>
            <w:tcBorders>
              <w:top w:val="single" w:sz="4" w:space="0" w:color="auto"/>
              <w:left w:val="single" w:sz="4" w:space="0" w:color="auto"/>
              <w:bottom w:val="single" w:sz="4" w:space="0" w:color="auto"/>
              <w:right w:val="single" w:sz="4" w:space="0" w:color="auto"/>
            </w:tcBorders>
            <w:shd w:val="clear" w:color="auto" w:fill="auto"/>
          </w:tcPr>
          <w:p w14:paraId="2B88AE2F" w14:textId="77777777" w:rsidR="00A313AB" w:rsidRPr="007D271B" w:rsidRDefault="00A313AB" w:rsidP="009B1543">
            <w:pPr>
              <w:pStyle w:val="af6"/>
              <w:numPr>
                <w:ilvl w:val="0"/>
                <w:numId w:val="63"/>
              </w:numPr>
              <w:tabs>
                <w:tab w:val="left" w:pos="454"/>
              </w:tabs>
              <w:spacing w:line="240" w:lineRule="auto"/>
              <w:ind w:left="219" w:hanging="49"/>
              <w:jc w:val="center"/>
              <w:rPr>
                <w:sz w:val="20"/>
                <w:szCs w:val="20"/>
              </w:rPr>
            </w:pPr>
          </w:p>
        </w:tc>
        <w:tc>
          <w:tcPr>
            <w:tcW w:w="4716" w:type="pct"/>
            <w:tcBorders>
              <w:top w:val="single" w:sz="4" w:space="0" w:color="auto"/>
              <w:left w:val="single" w:sz="4" w:space="0" w:color="auto"/>
              <w:bottom w:val="single" w:sz="4" w:space="0" w:color="auto"/>
              <w:right w:val="single" w:sz="4" w:space="0" w:color="auto"/>
            </w:tcBorders>
            <w:shd w:val="clear" w:color="auto" w:fill="auto"/>
          </w:tcPr>
          <w:p w14:paraId="358F0E40" w14:textId="77777777" w:rsidR="00A313AB" w:rsidRPr="007D271B" w:rsidRDefault="00A313AB" w:rsidP="00B60129">
            <w:pPr>
              <w:widowControl w:val="0"/>
              <w:autoSpaceDE w:val="0"/>
              <w:autoSpaceDN w:val="0"/>
              <w:adjustRightInd w:val="0"/>
              <w:spacing w:line="240" w:lineRule="auto"/>
              <w:jc w:val="left"/>
              <w:rPr>
                <w:kern w:val="3"/>
                <w:sz w:val="20"/>
                <w:szCs w:val="20"/>
              </w:rPr>
            </w:pPr>
            <w:r w:rsidRPr="007D271B">
              <w:rPr>
                <w:kern w:val="3"/>
                <w:sz w:val="20"/>
                <w:szCs w:val="20"/>
              </w:rPr>
              <w:t>Государственная программа РФ «Социальная поддержка граждан» (постановление Правительства РФ от 15.04.2014 г. № 296)</w:t>
            </w:r>
          </w:p>
        </w:tc>
      </w:tr>
      <w:tr w:rsidR="00A313AB" w:rsidRPr="007D271B" w14:paraId="500F4060" w14:textId="77777777" w:rsidTr="00A313AB">
        <w:trPr>
          <w:cantSplit/>
          <w:trHeight w:val="20"/>
        </w:trPr>
        <w:tc>
          <w:tcPr>
            <w:tcW w:w="284" w:type="pct"/>
            <w:tcBorders>
              <w:top w:val="single" w:sz="4" w:space="0" w:color="auto"/>
              <w:left w:val="single" w:sz="4" w:space="0" w:color="auto"/>
              <w:bottom w:val="single" w:sz="4" w:space="0" w:color="auto"/>
              <w:right w:val="single" w:sz="4" w:space="0" w:color="auto"/>
            </w:tcBorders>
            <w:shd w:val="clear" w:color="auto" w:fill="auto"/>
          </w:tcPr>
          <w:p w14:paraId="64298914" w14:textId="77777777" w:rsidR="00A313AB" w:rsidRPr="007D271B" w:rsidRDefault="00A313AB" w:rsidP="009B1543">
            <w:pPr>
              <w:pStyle w:val="af6"/>
              <w:numPr>
                <w:ilvl w:val="0"/>
                <w:numId w:val="63"/>
              </w:numPr>
              <w:tabs>
                <w:tab w:val="left" w:pos="454"/>
              </w:tabs>
              <w:spacing w:line="240" w:lineRule="auto"/>
              <w:ind w:left="219" w:hanging="49"/>
              <w:jc w:val="center"/>
              <w:rPr>
                <w:sz w:val="20"/>
                <w:szCs w:val="20"/>
              </w:rPr>
            </w:pPr>
          </w:p>
        </w:tc>
        <w:tc>
          <w:tcPr>
            <w:tcW w:w="4716" w:type="pct"/>
            <w:tcBorders>
              <w:top w:val="single" w:sz="4" w:space="0" w:color="auto"/>
              <w:left w:val="single" w:sz="4" w:space="0" w:color="auto"/>
              <w:bottom w:val="single" w:sz="4" w:space="0" w:color="auto"/>
              <w:right w:val="single" w:sz="4" w:space="0" w:color="auto"/>
            </w:tcBorders>
            <w:shd w:val="clear" w:color="auto" w:fill="auto"/>
          </w:tcPr>
          <w:p w14:paraId="287C9FE8" w14:textId="77777777" w:rsidR="00A313AB" w:rsidRPr="007D271B" w:rsidRDefault="00A313AB" w:rsidP="00B60129">
            <w:pPr>
              <w:widowControl w:val="0"/>
              <w:autoSpaceDE w:val="0"/>
              <w:autoSpaceDN w:val="0"/>
              <w:adjustRightInd w:val="0"/>
              <w:spacing w:line="240" w:lineRule="auto"/>
              <w:jc w:val="left"/>
              <w:rPr>
                <w:kern w:val="3"/>
                <w:sz w:val="20"/>
                <w:szCs w:val="20"/>
              </w:rPr>
            </w:pPr>
            <w:r w:rsidRPr="007D271B">
              <w:rPr>
                <w:kern w:val="3"/>
                <w:sz w:val="20"/>
                <w:szCs w:val="20"/>
              </w:rPr>
              <w:t>Государственная программа РФ «Экономическое развитие и инновационная экономика» (постановление Правительства РФ от 15.04.2014 г. № 316)</w:t>
            </w:r>
          </w:p>
        </w:tc>
      </w:tr>
      <w:tr w:rsidR="00A313AB" w:rsidRPr="007D271B" w14:paraId="49A27099" w14:textId="77777777" w:rsidTr="00A313AB">
        <w:trPr>
          <w:cantSplit/>
          <w:trHeight w:val="20"/>
        </w:trPr>
        <w:tc>
          <w:tcPr>
            <w:tcW w:w="284" w:type="pct"/>
            <w:tcBorders>
              <w:top w:val="single" w:sz="4" w:space="0" w:color="auto"/>
              <w:left w:val="single" w:sz="4" w:space="0" w:color="auto"/>
              <w:bottom w:val="single" w:sz="4" w:space="0" w:color="auto"/>
              <w:right w:val="single" w:sz="4" w:space="0" w:color="auto"/>
            </w:tcBorders>
            <w:shd w:val="clear" w:color="auto" w:fill="auto"/>
          </w:tcPr>
          <w:p w14:paraId="74258C72" w14:textId="77777777" w:rsidR="00A313AB" w:rsidRPr="007D271B" w:rsidRDefault="00A313AB" w:rsidP="009B1543">
            <w:pPr>
              <w:pStyle w:val="af6"/>
              <w:numPr>
                <w:ilvl w:val="0"/>
                <w:numId w:val="63"/>
              </w:numPr>
              <w:tabs>
                <w:tab w:val="left" w:pos="454"/>
              </w:tabs>
              <w:spacing w:line="240" w:lineRule="auto"/>
              <w:ind w:left="219" w:hanging="49"/>
              <w:jc w:val="center"/>
              <w:rPr>
                <w:sz w:val="20"/>
                <w:szCs w:val="20"/>
              </w:rPr>
            </w:pPr>
          </w:p>
        </w:tc>
        <w:tc>
          <w:tcPr>
            <w:tcW w:w="4716" w:type="pct"/>
            <w:tcBorders>
              <w:top w:val="single" w:sz="4" w:space="0" w:color="auto"/>
              <w:left w:val="single" w:sz="4" w:space="0" w:color="auto"/>
              <w:bottom w:val="single" w:sz="4" w:space="0" w:color="auto"/>
              <w:right w:val="single" w:sz="4" w:space="0" w:color="auto"/>
            </w:tcBorders>
            <w:shd w:val="clear" w:color="auto" w:fill="auto"/>
          </w:tcPr>
          <w:p w14:paraId="5F89EEFE" w14:textId="77777777" w:rsidR="00A313AB" w:rsidRPr="007D271B" w:rsidRDefault="00A313AB" w:rsidP="00B60129">
            <w:pPr>
              <w:widowControl w:val="0"/>
              <w:autoSpaceDE w:val="0"/>
              <w:autoSpaceDN w:val="0"/>
              <w:adjustRightInd w:val="0"/>
              <w:spacing w:line="240" w:lineRule="auto"/>
              <w:jc w:val="left"/>
              <w:rPr>
                <w:kern w:val="3"/>
                <w:sz w:val="20"/>
                <w:szCs w:val="20"/>
              </w:rPr>
            </w:pPr>
            <w:r w:rsidRPr="007D271B">
              <w:rPr>
                <w:kern w:val="3"/>
                <w:sz w:val="20"/>
                <w:szCs w:val="20"/>
              </w:rPr>
              <w:t>Государственная программа РФ «Энергоэффективность и развитие энергетики» (постановление Правительства РФ от 15.04.2014 г. № 321)</w:t>
            </w:r>
          </w:p>
        </w:tc>
      </w:tr>
      <w:tr w:rsidR="00A313AB" w:rsidRPr="007D271B" w14:paraId="126D6C98" w14:textId="77777777" w:rsidTr="00A313AB">
        <w:trPr>
          <w:cantSplit/>
          <w:trHeight w:val="20"/>
        </w:trPr>
        <w:tc>
          <w:tcPr>
            <w:tcW w:w="5000" w:type="pct"/>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7C66DC1" w14:textId="77777777" w:rsidR="00A313AB" w:rsidRPr="007D271B" w:rsidRDefault="00A313AB" w:rsidP="00B60129">
            <w:pPr>
              <w:widowControl w:val="0"/>
              <w:autoSpaceDE w:val="0"/>
              <w:autoSpaceDN w:val="0"/>
              <w:adjustRightInd w:val="0"/>
              <w:spacing w:line="240" w:lineRule="auto"/>
              <w:jc w:val="center"/>
              <w:rPr>
                <w:b/>
                <w:kern w:val="3"/>
                <w:sz w:val="20"/>
                <w:szCs w:val="20"/>
              </w:rPr>
            </w:pPr>
            <w:r w:rsidRPr="007D271B">
              <w:rPr>
                <w:b/>
                <w:kern w:val="3"/>
                <w:sz w:val="20"/>
                <w:szCs w:val="20"/>
              </w:rPr>
              <w:t>Концепции РФ</w:t>
            </w:r>
          </w:p>
        </w:tc>
      </w:tr>
      <w:tr w:rsidR="00A313AB" w:rsidRPr="007D271B" w14:paraId="1E22252A" w14:textId="77777777" w:rsidTr="00A313AB">
        <w:trPr>
          <w:cantSplit/>
          <w:trHeight w:val="20"/>
        </w:trPr>
        <w:tc>
          <w:tcPr>
            <w:tcW w:w="284" w:type="pct"/>
            <w:tcBorders>
              <w:top w:val="single" w:sz="4" w:space="0" w:color="auto"/>
              <w:left w:val="single" w:sz="4" w:space="0" w:color="auto"/>
              <w:bottom w:val="single" w:sz="4" w:space="0" w:color="auto"/>
              <w:right w:val="single" w:sz="4" w:space="0" w:color="auto"/>
            </w:tcBorders>
            <w:shd w:val="clear" w:color="auto" w:fill="auto"/>
          </w:tcPr>
          <w:p w14:paraId="0AEBB0DB" w14:textId="77777777" w:rsidR="00A313AB" w:rsidRPr="007D271B" w:rsidRDefault="00A313AB" w:rsidP="009B1543">
            <w:pPr>
              <w:pStyle w:val="af6"/>
              <w:numPr>
                <w:ilvl w:val="0"/>
                <w:numId w:val="65"/>
              </w:numPr>
              <w:tabs>
                <w:tab w:val="left" w:pos="207"/>
                <w:tab w:val="left" w:pos="284"/>
              </w:tabs>
              <w:spacing w:line="240" w:lineRule="auto"/>
              <w:ind w:left="470" w:hanging="357"/>
              <w:jc w:val="center"/>
              <w:rPr>
                <w:sz w:val="20"/>
                <w:szCs w:val="20"/>
              </w:rPr>
            </w:pPr>
          </w:p>
        </w:tc>
        <w:tc>
          <w:tcPr>
            <w:tcW w:w="4716" w:type="pct"/>
            <w:tcBorders>
              <w:top w:val="single" w:sz="4" w:space="0" w:color="auto"/>
              <w:left w:val="single" w:sz="4" w:space="0" w:color="auto"/>
              <w:bottom w:val="single" w:sz="4" w:space="0" w:color="auto"/>
              <w:right w:val="single" w:sz="4" w:space="0" w:color="auto"/>
            </w:tcBorders>
            <w:shd w:val="clear" w:color="auto" w:fill="auto"/>
          </w:tcPr>
          <w:p w14:paraId="0EEC666D" w14:textId="1C24B800" w:rsidR="00A313AB" w:rsidRPr="007D271B" w:rsidRDefault="00A313AB" w:rsidP="00B60129">
            <w:pPr>
              <w:widowControl w:val="0"/>
              <w:autoSpaceDE w:val="0"/>
              <w:autoSpaceDN w:val="0"/>
              <w:adjustRightInd w:val="0"/>
              <w:spacing w:line="240" w:lineRule="auto"/>
              <w:jc w:val="left"/>
              <w:rPr>
                <w:kern w:val="3"/>
                <w:sz w:val="20"/>
                <w:szCs w:val="20"/>
              </w:rPr>
            </w:pPr>
            <w:r w:rsidRPr="007D271B">
              <w:rPr>
                <w:kern w:val="3"/>
                <w:sz w:val="20"/>
                <w:szCs w:val="20"/>
              </w:rPr>
              <w:t xml:space="preserve">Концепция долгосрочного социально-экономического развития Российской Федерации на период до </w:t>
            </w:r>
            <w:r>
              <w:rPr>
                <w:kern w:val="3"/>
                <w:sz w:val="20"/>
                <w:szCs w:val="20"/>
              </w:rPr>
              <w:br/>
            </w:r>
            <w:r w:rsidRPr="007D271B">
              <w:rPr>
                <w:kern w:val="3"/>
                <w:sz w:val="20"/>
                <w:szCs w:val="20"/>
              </w:rPr>
              <w:t>2020 года (распоряжение Правительства РФ от 17.11.2008 №</w:t>
            </w:r>
            <w:r>
              <w:rPr>
                <w:kern w:val="3"/>
                <w:sz w:val="20"/>
                <w:szCs w:val="20"/>
              </w:rPr>
              <w:t xml:space="preserve"> </w:t>
            </w:r>
            <w:r w:rsidRPr="007D271B">
              <w:rPr>
                <w:kern w:val="3"/>
                <w:sz w:val="20"/>
                <w:szCs w:val="20"/>
              </w:rPr>
              <w:t>1662-р)</w:t>
            </w:r>
          </w:p>
        </w:tc>
      </w:tr>
      <w:tr w:rsidR="00A313AB" w:rsidRPr="007D271B" w14:paraId="3B84753D" w14:textId="77777777" w:rsidTr="00A313AB">
        <w:trPr>
          <w:cantSplit/>
          <w:trHeight w:val="20"/>
        </w:trPr>
        <w:tc>
          <w:tcPr>
            <w:tcW w:w="5000" w:type="pct"/>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EF86D43" w14:textId="77777777" w:rsidR="00A313AB" w:rsidRPr="007D271B" w:rsidRDefault="00A313AB" w:rsidP="00B60129">
            <w:pPr>
              <w:widowControl w:val="0"/>
              <w:autoSpaceDE w:val="0"/>
              <w:autoSpaceDN w:val="0"/>
              <w:adjustRightInd w:val="0"/>
              <w:spacing w:line="240" w:lineRule="auto"/>
              <w:jc w:val="center"/>
              <w:rPr>
                <w:b/>
                <w:kern w:val="3"/>
                <w:sz w:val="20"/>
                <w:szCs w:val="20"/>
              </w:rPr>
            </w:pPr>
            <w:r w:rsidRPr="007D271B">
              <w:rPr>
                <w:b/>
                <w:kern w:val="3"/>
                <w:sz w:val="20"/>
                <w:szCs w:val="20"/>
              </w:rPr>
              <w:t>Федеральные целевые программы</w:t>
            </w:r>
          </w:p>
        </w:tc>
      </w:tr>
      <w:tr w:rsidR="00A313AB" w:rsidRPr="007D271B" w14:paraId="78E06801" w14:textId="77777777" w:rsidTr="00A313AB">
        <w:trPr>
          <w:cantSplit/>
          <w:trHeight w:val="20"/>
        </w:trPr>
        <w:tc>
          <w:tcPr>
            <w:tcW w:w="284" w:type="pct"/>
            <w:tcBorders>
              <w:top w:val="single" w:sz="4" w:space="0" w:color="auto"/>
              <w:left w:val="single" w:sz="4" w:space="0" w:color="auto"/>
              <w:bottom w:val="single" w:sz="4" w:space="0" w:color="auto"/>
              <w:right w:val="single" w:sz="4" w:space="0" w:color="auto"/>
            </w:tcBorders>
            <w:shd w:val="clear" w:color="auto" w:fill="auto"/>
          </w:tcPr>
          <w:p w14:paraId="63926D17" w14:textId="77777777" w:rsidR="00A313AB" w:rsidRPr="007D271B" w:rsidRDefault="00A313AB" w:rsidP="009B1543">
            <w:pPr>
              <w:pStyle w:val="af6"/>
              <w:numPr>
                <w:ilvl w:val="0"/>
                <w:numId w:val="66"/>
              </w:numPr>
              <w:tabs>
                <w:tab w:val="left" w:pos="207"/>
                <w:tab w:val="left" w:pos="284"/>
              </w:tabs>
              <w:spacing w:line="240" w:lineRule="auto"/>
              <w:ind w:left="470" w:hanging="357"/>
              <w:jc w:val="center"/>
              <w:rPr>
                <w:sz w:val="20"/>
                <w:szCs w:val="20"/>
              </w:rPr>
            </w:pPr>
          </w:p>
        </w:tc>
        <w:tc>
          <w:tcPr>
            <w:tcW w:w="4716" w:type="pct"/>
            <w:tcBorders>
              <w:top w:val="single" w:sz="4" w:space="0" w:color="auto"/>
              <w:left w:val="single" w:sz="4" w:space="0" w:color="auto"/>
              <w:bottom w:val="single" w:sz="4" w:space="0" w:color="auto"/>
              <w:right w:val="single" w:sz="4" w:space="0" w:color="auto"/>
            </w:tcBorders>
            <w:shd w:val="clear" w:color="auto" w:fill="auto"/>
          </w:tcPr>
          <w:p w14:paraId="036FF396" w14:textId="77777777" w:rsidR="00A313AB" w:rsidRPr="007D271B" w:rsidRDefault="00A313AB" w:rsidP="00B60129">
            <w:pPr>
              <w:widowControl w:val="0"/>
              <w:autoSpaceDE w:val="0"/>
              <w:autoSpaceDN w:val="0"/>
              <w:adjustRightInd w:val="0"/>
              <w:spacing w:line="240" w:lineRule="auto"/>
              <w:jc w:val="left"/>
              <w:rPr>
                <w:kern w:val="3"/>
                <w:sz w:val="20"/>
                <w:szCs w:val="20"/>
              </w:rPr>
            </w:pPr>
            <w:r w:rsidRPr="007D271B">
              <w:rPr>
                <w:kern w:val="3"/>
                <w:sz w:val="20"/>
                <w:szCs w:val="20"/>
              </w:rPr>
              <w:t>Федеральная целевая программа «Повышение безопасности дорожного движения в 2013-2020 годах» (постановление Правительства РФ от 03.10.2013 № 864)</w:t>
            </w:r>
          </w:p>
        </w:tc>
      </w:tr>
      <w:tr w:rsidR="00A313AB" w:rsidRPr="007D271B" w14:paraId="5BC9F13C" w14:textId="77777777" w:rsidTr="00A313AB">
        <w:trPr>
          <w:cantSplit/>
          <w:trHeight w:val="20"/>
        </w:trPr>
        <w:tc>
          <w:tcPr>
            <w:tcW w:w="284" w:type="pct"/>
            <w:tcBorders>
              <w:top w:val="single" w:sz="4" w:space="0" w:color="auto"/>
              <w:left w:val="single" w:sz="4" w:space="0" w:color="auto"/>
              <w:bottom w:val="single" w:sz="4" w:space="0" w:color="auto"/>
              <w:right w:val="single" w:sz="4" w:space="0" w:color="auto"/>
            </w:tcBorders>
            <w:shd w:val="clear" w:color="auto" w:fill="auto"/>
          </w:tcPr>
          <w:p w14:paraId="5402D623" w14:textId="77777777" w:rsidR="00A313AB" w:rsidRPr="007D271B" w:rsidRDefault="00A313AB" w:rsidP="009B1543">
            <w:pPr>
              <w:pStyle w:val="af6"/>
              <w:numPr>
                <w:ilvl w:val="0"/>
                <w:numId w:val="66"/>
              </w:numPr>
              <w:tabs>
                <w:tab w:val="left" w:pos="207"/>
                <w:tab w:val="left" w:pos="284"/>
              </w:tabs>
              <w:spacing w:line="240" w:lineRule="auto"/>
              <w:ind w:left="470" w:hanging="357"/>
              <w:jc w:val="center"/>
              <w:rPr>
                <w:sz w:val="20"/>
                <w:szCs w:val="20"/>
              </w:rPr>
            </w:pPr>
          </w:p>
        </w:tc>
        <w:tc>
          <w:tcPr>
            <w:tcW w:w="4716" w:type="pct"/>
            <w:tcBorders>
              <w:top w:val="single" w:sz="4" w:space="0" w:color="auto"/>
              <w:left w:val="single" w:sz="4" w:space="0" w:color="auto"/>
              <w:bottom w:val="single" w:sz="4" w:space="0" w:color="auto"/>
              <w:right w:val="single" w:sz="4" w:space="0" w:color="auto"/>
            </w:tcBorders>
            <w:shd w:val="clear" w:color="auto" w:fill="auto"/>
          </w:tcPr>
          <w:p w14:paraId="0BDDEC96" w14:textId="77777777" w:rsidR="00A313AB" w:rsidRPr="007D271B" w:rsidRDefault="00A313AB" w:rsidP="00B60129">
            <w:pPr>
              <w:widowControl w:val="0"/>
              <w:autoSpaceDE w:val="0"/>
              <w:autoSpaceDN w:val="0"/>
              <w:adjustRightInd w:val="0"/>
              <w:spacing w:line="240" w:lineRule="auto"/>
              <w:jc w:val="left"/>
              <w:rPr>
                <w:kern w:val="3"/>
                <w:sz w:val="20"/>
                <w:szCs w:val="20"/>
              </w:rPr>
            </w:pPr>
            <w:r w:rsidRPr="007D271B">
              <w:rPr>
                <w:kern w:val="3"/>
                <w:sz w:val="20"/>
                <w:szCs w:val="20"/>
              </w:rPr>
              <w:t>Федеральная целевая программа «Культура России (2012-2018 годы)» (постановление Правительства РФ от 03.03.2012 № 186)</w:t>
            </w:r>
          </w:p>
        </w:tc>
      </w:tr>
      <w:tr w:rsidR="00A313AB" w:rsidRPr="007D271B" w14:paraId="173AF144" w14:textId="77777777" w:rsidTr="00A313AB">
        <w:trPr>
          <w:cantSplit/>
          <w:trHeight w:val="20"/>
        </w:trPr>
        <w:tc>
          <w:tcPr>
            <w:tcW w:w="284" w:type="pct"/>
            <w:tcBorders>
              <w:top w:val="single" w:sz="4" w:space="0" w:color="auto"/>
              <w:left w:val="single" w:sz="4" w:space="0" w:color="auto"/>
              <w:bottom w:val="single" w:sz="4" w:space="0" w:color="auto"/>
              <w:right w:val="single" w:sz="4" w:space="0" w:color="auto"/>
            </w:tcBorders>
            <w:shd w:val="clear" w:color="auto" w:fill="auto"/>
          </w:tcPr>
          <w:p w14:paraId="6D387438" w14:textId="77777777" w:rsidR="00A313AB" w:rsidRPr="007D271B" w:rsidRDefault="00A313AB" w:rsidP="009B1543">
            <w:pPr>
              <w:pStyle w:val="af6"/>
              <w:numPr>
                <w:ilvl w:val="0"/>
                <w:numId w:val="66"/>
              </w:numPr>
              <w:tabs>
                <w:tab w:val="left" w:pos="207"/>
                <w:tab w:val="left" w:pos="284"/>
              </w:tabs>
              <w:spacing w:line="240" w:lineRule="auto"/>
              <w:ind w:left="470" w:hanging="357"/>
              <w:jc w:val="center"/>
              <w:rPr>
                <w:sz w:val="20"/>
                <w:szCs w:val="20"/>
              </w:rPr>
            </w:pPr>
          </w:p>
        </w:tc>
        <w:tc>
          <w:tcPr>
            <w:tcW w:w="4716" w:type="pct"/>
            <w:tcBorders>
              <w:top w:val="single" w:sz="4" w:space="0" w:color="auto"/>
              <w:left w:val="single" w:sz="4" w:space="0" w:color="auto"/>
              <w:bottom w:val="single" w:sz="4" w:space="0" w:color="auto"/>
              <w:right w:val="single" w:sz="4" w:space="0" w:color="auto"/>
            </w:tcBorders>
            <w:shd w:val="clear" w:color="auto" w:fill="auto"/>
          </w:tcPr>
          <w:p w14:paraId="29CF77FD" w14:textId="77777777" w:rsidR="00A313AB" w:rsidRPr="007D271B" w:rsidRDefault="00A313AB" w:rsidP="00B60129">
            <w:pPr>
              <w:widowControl w:val="0"/>
              <w:autoSpaceDE w:val="0"/>
              <w:autoSpaceDN w:val="0"/>
              <w:adjustRightInd w:val="0"/>
              <w:spacing w:line="240" w:lineRule="auto"/>
              <w:jc w:val="left"/>
              <w:rPr>
                <w:kern w:val="3"/>
                <w:sz w:val="20"/>
                <w:szCs w:val="20"/>
              </w:rPr>
            </w:pPr>
            <w:r w:rsidRPr="007D271B">
              <w:rPr>
                <w:kern w:val="3"/>
                <w:sz w:val="20"/>
                <w:szCs w:val="20"/>
              </w:rPr>
              <w:t>Федеральная целевая программа «Обеспечение доступным и комфортным жильем и коммунальными услугами граждан Российской Федерации» (постановление Правительства РФ от 30.12.2017 № 1710)</w:t>
            </w:r>
          </w:p>
        </w:tc>
      </w:tr>
      <w:tr w:rsidR="00A313AB" w:rsidRPr="007D271B" w14:paraId="07F1D0DB" w14:textId="77777777" w:rsidTr="00A313AB">
        <w:trPr>
          <w:cantSplit/>
          <w:trHeight w:val="20"/>
        </w:trPr>
        <w:tc>
          <w:tcPr>
            <w:tcW w:w="284" w:type="pct"/>
            <w:tcBorders>
              <w:top w:val="single" w:sz="4" w:space="0" w:color="auto"/>
              <w:left w:val="single" w:sz="4" w:space="0" w:color="auto"/>
              <w:bottom w:val="single" w:sz="4" w:space="0" w:color="auto"/>
              <w:right w:val="single" w:sz="4" w:space="0" w:color="auto"/>
            </w:tcBorders>
            <w:shd w:val="clear" w:color="auto" w:fill="auto"/>
          </w:tcPr>
          <w:p w14:paraId="4B4674B3" w14:textId="77777777" w:rsidR="00A313AB" w:rsidRPr="007D271B" w:rsidRDefault="00A313AB" w:rsidP="009B1543">
            <w:pPr>
              <w:pStyle w:val="af6"/>
              <w:numPr>
                <w:ilvl w:val="0"/>
                <w:numId w:val="66"/>
              </w:numPr>
              <w:tabs>
                <w:tab w:val="left" w:pos="207"/>
                <w:tab w:val="left" w:pos="284"/>
              </w:tabs>
              <w:spacing w:line="240" w:lineRule="auto"/>
              <w:ind w:left="470" w:hanging="357"/>
              <w:jc w:val="center"/>
              <w:rPr>
                <w:sz w:val="20"/>
                <w:szCs w:val="20"/>
              </w:rPr>
            </w:pPr>
          </w:p>
        </w:tc>
        <w:tc>
          <w:tcPr>
            <w:tcW w:w="4716" w:type="pct"/>
            <w:tcBorders>
              <w:top w:val="single" w:sz="4" w:space="0" w:color="auto"/>
              <w:left w:val="single" w:sz="4" w:space="0" w:color="auto"/>
              <w:bottom w:val="single" w:sz="4" w:space="0" w:color="auto"/>
              <w:right w:val="single" w:sz="4" w:space="0" w:color="auto"/>
            </w:tcBorders>
            <w:shd w:val="clear" w:color="auto" w:fill="auto"/>
          </w:tcPr>
          <w:p w14:paraId="68F7DD4D" w14:textId="47B39B19" w:rsidR="00A313AB" w:rsidRPr="007D271B" w:rsidRDefault="00A313AB" w:rsidP="00B60129">
            <w:pPr>
              <w:widowControl w:val="0"/>
              <w:autoSpaceDE w:val="0"/>
              <w:autoSpaceDN w:val="0"/>
              <w:adjustRightInd w:val="0"/>
              <w:spacing w:line="240" w:lineRule="auto"/>
              <w:jc w:val="left"/>
              <w:rPr>
                <w:kern w:val="3"/>
                <w:sz w:val="20"/>
                <w:szCs w:val="20"/>
              </w:rPr>
            </w:pPr>
            <w:r w:rsidRPr="007D271B">
              <w:rPr>
                <w:kern w:val="3"/>
                <w:sz w:val="20"/>
                <w:szCs w:val="20"/>
              </w:rPr>
              <w:t xml:space="preserve">Федеральная целевая программа «Развитие водохозяйственного комплекса Российской Федерации в </w:t>
            </w:r>
            <w:r>
              <w:rPr>
                <w:kern w:val="3"/>
                <w:sz w:val="20"/>
                <w:szCs w:val="20"/>
              </w:rPr>
              <w:br/>
            </w:r>
            <w:r w:rsidRPr="007D271B">
              <w:rPr>
                <w:kern w:val="3"/>
                <w:sz w:val="20"/>
                <w:szCs w:val="20"/>
              </w:rPr>
              <w:t>2012-2020 годах» (постановление Правительства РФ от 19.04.2012 № 350)</w:t>
            </w:r>
          </w:p>
        </w:tc>
      </w:tr>
      <w:tr w:rsidR="00A313AB" w:rsidRPr="007D271B" w14:paraId="2EBACD32" w14:textId="77777777" w:rsidTr="00A313AB">
        <w:trPr>
          <w:cantSplit/>
          <w:trHeight w:val="20"/>
        </w:trPr>
        <w:tc>
          <w:tcPr>
            <w:tcW w:w="284" w:type="pct"/>
            <w:tcBorders>
              <w:top w:val="single" w:sz="4" w:space="0" w:color="auto"/>
              <w:left w:val="single" w:sz="4" w:space="0" w:color="auto"/>
              <w:bottom w:val="single" w:sz="4" w:space="0" w:color="auto"/>
              <w:right w:val="single" w:sz="4" w:space="0" w:color="auto"/>
            </w:tcBorders>
            <w:shd w:val="clear" w:color="auto" w:fill="auto"/>
          </w:tcPr>
          <w:p w14:paraId="62E61B07" w14:textId="77777777" w:rsidR="00A313AB" w:rsidRPr="007D271B" w:rsidRDefault="00A313AB" w:rsidP="009B1543">
            <w:pPr>
              <w:pStyle w:val="af6"/>
              <w:numPr>
                <w:ilvl w:val="0"/>
                <w:numId w:val="66"/>
              </w:numPr>
              <w:tabs>
                <w:tab w:val="left" w:pos="207"/>
                <w:tab w:val="left" w:pos="284"/>
              </w:tabs>
              <w:spacing w:line="240" w:lineRule="auto"/>
              <w:ind w:left="470" w:hanging="357"/>
              <w:jc w:val="center"/>
              <w:rPr>
                <w:sz w:val="20"/>
                <w:szCs w:val="20"/>
              </w:rPr>
            </w:pPr>
          </w:p>
        </w:tc>
        <w:tc>
          <w:tcPr>
            <w:tcW w:w="4716" w:type="pct"/>
            <w:tcBorders>
              <w:top w:val="single" w:sz="4" w:space="0" w:color="auto"/>
              <w:left w:val="single" w:sz="4" w:space="0" w:color="auto"/>
              <w:bottom w:val="single" w:sz="4" w:space="0" w:color="auto"/>
              <w:right w:val="single" w:sz="4" w:space="0" w:color="auto"/>
            </w:tcBorders>
            <w:shd w:val="clear" w:color="auto" w:fill="auto"/>
          </w:tcPr>
          <w:p w14:paraId="30A7C199" w14:textId="77777777" w:rsidR="00A313AB" w:rsidRPr="007D271B" w:rsidRDefault="00A313AB" w:rsidP="00B60129">
            <w:pPr>
              <w:widowControl w:val="0"/>
              <w:autoSpaceDE w:val="0"/>
              <w:autoSpaceDN w:val="0"/>
              <w:adjustRightInd w:val="0"/>
              <w:spacing w:line="240" w:lineRule="auto"/>
              <w:jc w:val="left"/>
              <w:rPr>
                <w:kern w:val="3"/>
                <w:sz w:val="20"/>
                <w:szCs w:val="20"/>
              </w:rPr>
            </w:pPr>
            <w:r w:rsidRPr="007D271B">
              <w:rPr>
                <w:kern w:val="3"/>
                <w:sz w:val="20"/>
                <w:szCs w:val="20"/>
              </w:rPr>
              <w:t xml:space="preserve">Федеральная целевая программа «Развитие телерадиовещания в Российской Федерации на </w:t>
            </w:r>
            <w:r>
              <w:rPr>
                <w:kern w:val="3"/>
                <w:sz w:val="20"/>
                <w:szCs w:val="20"/>
              </w:rPr>
              <w:br/>
            </w:r>
            <w:r w:rsidRPr="007D271B">
              <w:rPr>
                <w:kern w:val="3"/>
                <w:sz w:val="20"/>
                <w:szCs w:val="20"/>
              </w:rPr>
              <w:t>2009-2018 годы» (постановление Правительства РФ от 03.12.2009 г. № 985)</w:t>
            </w:r>
          </w:p>
        </w:tc>
      </w:tr>
      <w:tr w:rsidR="00A313AB" w:rsidRPr="007D271B" w14:paraId="18E2F2DB" w14:textId="77777777" w:rsidTr="00A313AB">
        <w:trPr>
          <w:cantSplit/>
          <w:trHeight w:val="20"/>
        </w:trPr>
        <w:tc>
          <w:tcPr>
            <w:tcW w:w="284" w:type="pct"/>
            <w:tcBorders>
              <w:top w:val="single" w:sz="4" w:space="0" w:color="auto"/>
              <w:left w:val="single" w:sz="4" w:space="0" w:color="auto"/>
              <w:bottom w:val="single" w:sz="4" w:space="0" w:color="auto"/>
              <w:right w:val="single" w:sz="4" w:space="0" w:color="auto"/>
            </w:tcBorders>
            <w:shd w:val="clear" w:color="auto" w:fill="auto"/>
          </w:tcPr>
          <w:p w14:paraId="4F5EBCFF" w14:textId="77777777" w:rsidR="00A313AB" w:rsidRPr="007D271B" w:rsidRDefault="00A313AB" w:rsidP="009B1543">
            <w:pPr>
              <w:pStyle w:val="af6"/>
              <w:numPr>
                <w:ilvl w:val="0"/>
                <w:numId w:val="66"/>
              </w:numPr>
              <w:tabs>
                <w:tab w:val="left" w:pos="207"/>
                <w:tab w:val="left" w:pos="284"/>
              </w:tabs>
              <w:spacing w:line="240" w:lineRule="auto"/>
              <w:ind w:left="470" w:hanging="357"/>
              <w:jc w:val="center"/>
              <w:rPr>
                <w:sz w:val="20"/>
                <w:szCs w:val="20"/>
              </w:rPr>
            </w:pPr>
          </w:p>
        </w:tc>
        <w:tc>
          <w:tcPr>
            <w:tcW w:w="4716" w:type="pct"/>
            <w:tcBorders>
              <w:top w:val="single" w:sz="4" w:space="0" w:color="auto"/>
              <w:left w:val="single" w:sz="4" w:space="0" w:color="auto"/>
              <w:bottom w:val="single" w:sz="4" w:space="0" w:color="auto"/>
              <w:right w:val="single" w:sz="4" w:space="0" w:color="auto"/>
            </w:tcBorders>
            <w:shd w:val="clear" w:color="auto" w:fill="auto"/>
          </w:tcPr>
          <w:p w14:paraId="00856792" w14:textId="77777777" w:rsidR="00A313AB" w:rsidRPr="007D271B" w:rsidRDefault="00A313AB" w:rsidP="00B60129">
            <w:pPr>
              <w:widowControl w:val="0"/>
              <w:autoSpaceDE w:val="0"/>
              <w:autoSpaceDN w:val="0"/>
              <w:adjustRightInd w:val="0"/>
              <w:spacing w:line="240" w:lineRule="auto"/>
              <w:jc w:val="left"/>
              <w:rPr>
                <w:kern w:val="3"/>
                <w:sz w:val="20"/>
                <w:szCs w:val="20"/>
              </w:rPr>
            </w:pPr>
            <w:r w:rsidRPr="007D271B">
              <w:rPr>
                <w:kern w:val="3"/>
                <w:sz w:val="20"/>
                <w:szCs w:val="20"/>
              </w:rPr>
              <w:t>Федеральная целевая программа «Развитие транспортной системы» (постановление Правительства РФ от 20.12.2017 № 1596)</w:t>
            </w:r>
          </w:p>
        </w:tc>
      </w:tr>
      <w:tr w:rsidR="00A313AB" w:rsidRPr="007D271B" w14:paraId="61B3C37E" w14:textId="77777777" w:rsidTr="00A313AB">
        <w:trPr>
          <w:cantSplit/>
          <w:trHeight w:val="20"/>
        </w:trPr>
        <w:tc>
          <w:tcPr>
            <w:tcW w:w="5000" w:type="pct"/>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58B727B" w14:textId="77777777" w:rsidR="00A313AB" w:rsidRPr="007D271B" w:rsidRDefault="00A313AB" w:rsidP="00B60129">
            <w:pPr>
              <w:widowControl w:val="0"/>
              <w:autoSpaceDE w:val="0"/>
              <w:autoSpaceDN w:val="0"/>
              <w:adjustRightInd w:val="0"/>
              <w:spacing w:line="240" w:lineRule="auto"/>
              <w:jc w:val="center"/>
              <w:rPr>
                <w:b/>
                <w:kern w:val="3"/>
                <w:sz w:val="20"/>
                <w:szCs w:val="20"/>
              </w:rPr>
            </w:pPr>
            <w:r w:rsidRPr="007D271B">
              <w:rPr>
                <w:b/>
                <w:kern w:val="3"/>
                <w:sz w:val="20"/>
                <w:szCs w:val="20"/>
              </w:rPr>
              <w:t>Стратегии РФ</w:t>
            </w:r>
          </w:p>
        </w:tc>
      </w:tr>
      <w:tr w:rsidR="00A313AB" w:rsidRPr="007D271B" w14:paraId="027C2934" w14:textId="77777777" w:rsidTr="00A313AB">
        <w:trPr>
          <w:cantSplit/>
          <w:trHeight w:val="20"/>
        </w:trPr>
        <w:tc>
          <w:tcPr>
            <w:tcW w:w="284" w:type="pct"/>
            <w:tcBorders>
              <w:top w:val="single" w:sz="4" w:space="0" w:color="auto"/>
              <w:left w:val="single" w:sz="4" w:space="0" w:color="auto"/>
              <w:bottom w:val="single" w:sz="4" w:space="0" w:color="auto"/>
              <w:right w:val="single" w:sz="4" w:space="0" w:color="auto"/>
            </w:tcBorders>
            <w:shd w:val="clear" w:color="auto" w:fill="auto"/>
          </w:tcPr>
          <w:p w14:paraId="485FA306" w14:textId="77777777" w:rsidR="00A313AB" w:rsidRPr="007D271B" w:rsidRDefault="00A313AB" w:rsidP="009B1543">
            <w:pPr>
              <w:pStyle w:val="af6"/>
              <w:numPr>
                <w:ilvl w:val="0"/>
                <w:numId w:val="64"/>
              </w:numPr>
              <w:tabs>
                <w:tab w:val="left" w:pos="207"/>
                <w:tab w:val="left" w:pos="284"/>
              </w:tabs>
              <w:spacing w:line="240" w:lineRule="auto"/>
              <w:ind w:left="527" w:right="28" w:hanging="357"/>
              <w:jc w:val="center"/>
              <w:rPr>
                <w:sz w:val="20"/>
                <w:szCs w:val="20"/>
              </w:rPr>
            </w:pPr>
          </w:p>
        </w:tc>
        <w:tc>
          <w:tcPr>
            <w:tcW w:w="4716" w:type="pct"/>
            <w:tcBorders>
              <w:top w:val="single" w:sz="4" w:space="0" w:color="auto"/>
              <w:left w:val="single" w:sz="4" w:space="0" w:color="auto"/>
              <w:bottom w:val="single" w:sz="4" w:space="0" w:color="auto"/>
              <w:right w:val="single" w:sz="4" w:space="0" w:color="auto"/>
            </w:tcBorders>
            <w:shd w:val="clear" w:color="auto" w:fill="auto"/>
          </w:tcPr>
          <w:p w14:paraId="17FDE663" w14:textId="77777777" w:rsidR="00A313AB" w:rsidRPr="007D271B" w:rsidRDefault="00A313AB" w:rsidP="00B60129">
            <w:pPr>
              <w:widowControl w:val="0"/>
              <w:autoSpaceDE w:val="0"/>
              <w:autoSpaceDN w:val="0"/>
              <w:adjustRightInd w:val="0"/>
              <w:spacing w:line="240" w:lineRule="auto"/>
              <w:jc w:val="left"/>
              <w:rPr>
                <w:kern w:val="3"/>
                <w:sz w:val="20"/>
                <w:szCs w:val="20"/>
              </w:rPr>
            </w:pPr>
            <w:r w:rsidRPr="007D271B">
              <w:rPr>
                <w:kern w:val="3"/>
                <w:sz w:val="20"/>
                <w:szCs w:val="20"/>
              </w:rPr>
              <w:t xml:space="preserve">Стратегия развития жилищно-коммунального хозяйства в Российской Федерации на период до </w:t>
            </w:r>
            <w:r>
              <w:rPr>
                <w:kern w:val="3"/>
                <w:sz w:val="20"/>
                <w:szCs w:val="20"/>
              </w:rPr>
              <w:br/>
            </w:r>
            <w:r w:rsidRPr="007D271B">
              <w:rPr>
                <w:kern w:val="3"/>
                <w:sz w:val="20"/>
                <w:szCs w:val="20"/>
              </w:rPr>
              <w:t>2020 года (распоряжение Правительства РФ от 26.01.2016 г. № 80-р)</w:t>
            </w:r>
          </w:p>
        </w:tc>
      </w:tr>
      <w:tr w:rsidR="00A313AB" w:rsidRPr="007D271B" w14:paraId="301069B0" w14:textId="77777777" w:rsidTr="00A313AB">
        <w:trPr>
          <w:cantSplit/>
          <w:trHeight w:val="20"/>
        </w:trPr>
        <w:tc>
          <w:tcPr>
            <w:tcW w:w="5000" w:type="pct"/>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0455D12" w14:textId="77777777" w:rsidR="00A313AB" w:rsidRPr="007D271B" w:rsidRDefault="00A313AB" w:rsidP="00B60129">
            <w:pPr>
              <w:widowControl w:val="0"/>
              <w:autoSpaceDE w:val="0"/>
              <w:autoSpaceDN w:val="0"/>
              <w:adjustRightInd w:val="0"/>
              <w:spacing w:line="240" w:lineRule="auto"/>
              <w:jc w:val="center"/>
              <w:rPr>
                <w:kern w:val="3"/>
                <w:sz w:val="20"/>
                <w:szCs w:val="20"/>
              </w:rPr>
            </w:pPr>
            <w:r w:rsidRPr="007D271B">
              <w:rPr>
                <w:b/>
                <w:sz w:val="20"/>
                <w:szCs w:val="20"/>
              </w:rPr>
              <w:t>Нормативные документы</w:t>
            </w:r>
          </w:p>
        </w:tc>
      </w:tr>
      <w:tr w:rsidR="00A313AB" w:rsidRPr="007D271B" w14:paraId="1EA5FBC6" w14:textId="77777777" w:rsidTr="00A313AB">
        <w:trPr>
          <w:cantSplit/>
          <w:trHeight w:val="20"/>
        </w:trPr>
        <w:tc>
          <w:tcPr>
            <w:tcW w:w="284" w:type="pct"/>
            <w:tcBorders>
              <w:top w:val="single" w:sz="4" w:space="0" w:color="auto"/>
              <w:left w:val="single" w:sz="4" w:space="0" w:color="auto"/>
              <w:bottom w:val="single" w:sz="4" w:space="0" w:color="auto"/>
              <w:right w:val="single" w:sz="4" w:space="0" w:color="auto"/>
            </w:tcBorders>
            <w:shd w:val="clear" w:color="auto" w:fill="auto"/>
          </w:tcPr>
          <w:p w14:paraId="00B34FF2" w14:textId="77777777" w:rsidR="00A313AB" w:rsidRPr="007D271B" w:rsidRDefault="00A313AB" w:rsidP="00B60129">
            <w:pPr>
              <w:tabs>
                <w:tab w:val="left" w:pos="207"/>
                <w:tab w:val="left" w:pos="284"/>
              </w:tabs>
              <w:spacing w:line="240" w:lineRule="auto"/>
              <w:ind w:right="26"/>
              <w:jc w:val="center"/>
              <w:rPr>
                <w:sz w:val="20"/>
                <w:szCs w:val="20"/>
              </w:rPr>
            </w:pPr>
            <w:r w:rsidRPr="007D271B">
              <w:rPr>
                <w:sz w:val="20"/>
                <w:szCs w:val="20"/>
              </w:rPr>
              <w:t>1</w:t>
            </w:r>
          </w:p>
        </w:tc>
        <w:tc>
          <w:tcPr>
            <w:tcW w:w="4716" w:type="pct"/>
            <w:tcBorders>
              <w:top w:val="single" w:sz="4" w:space="0" w:color="auto"/>
              <w:left w:val="single" w:sz="4" w:space="0" w:color="auto"/>
              <w:bottom w:val="single" w:sz="4" w:space="0" w:color="auto"/>
              <w:right w:val="single" w:sz="4" w:space="0" w:color="auto"/>
            </w:tcBorders>
            <w:shd w:val="clear" w:color="auto" w:fill="auto"/>
          </w:tcPr>
          <w:p w14:paraId="7A0EA391" w14:textId="77777777" w:rsidR="00A313AB" w:rsidRPr="007D271B" w:rsidRDefault="00A313AB" w:rsidP="00B60129">
            <w:pPr>
              <w:widowControl w:val="0"/>
              <w:autoSpaceDE w:val="0"/>
              <w:autoSpaceDN w:val="0"/>
              <w:adjustRightInd w:val="0"/>
              <w:spacing w:line="240" w:lineRule="auto"/>
              <w:jc w:val="left"/>
              <w:rPr>
                <w:kern w:val="3"/>
                <w:sz w:val="20"/>
                <w:szCs w:val="20"/>
              </w:rPr>
            </w:pPr>
            <w:r w:rsidRPr="007D271B">
              <w:rPr>
                <w:sz w:val="20"/>
                <w:szCs w:val="20"/>
              </w:rPr>
              <w:t>Указ Президента Российской Федерации от 16.01.2017 № 13 «Об утверждении Основ государственной политики регионального развития Российской Федерации на период до 2025 года»</w:t>
            </w:r>
          </w:p>
        </w:tc>
      </w:tr>
      <w:tr w:rsidR="00A313AB" w:rsidRPr="007D271B" w14:paraId="74D134CF" w14:textId="77777777" w:rsidTr="00A313AB">
        <w:trPr>
          <w:cantSplit/>
          <w:trHeight w:val="20"/>
        </w:trPr>
        <w:tc>
          <w:tcPr>
            <w:tcW w:w="284" w:type="pct"/>
            <w:tcBorders>
              <w:top w:val="single" w:sz="4" w:space="0" w:color="auto"/>
              <w:left w:val="single" w:sz="4" w:space="0" w:color="auto"/>
              <w:bottom w:val="single" w:sz="4" w:space="0" w:color="auto"/>
              <w:right w:val="single" w:sz="4" w:space="0" w:color="auto"/>
            </w:tcBorders>
            <w:shd w:val="clear" w:color="auto" w:fill="auto"/>
          </w:tcPr>
          <w:p w14:paraId="60B890F4" w14:textId="77777777" w:rsidR="00A313AB" w:rsidRPr="007D271B" w:rsidRDefault="00A313AB" w:rsidP="00B60129">
            <w:pPr>
              <w:tabs>
                <w:tab w:val="left" w:pos="207"/>
                <w:tab w:val="left" w:pos="284"/>
              </w:tabs>
              <w:spacing w:line="240" w:lineRule="auto"/>
              <w:ind w:right="26"/>
              <w:jc w:val="center"/>
              <w:rPr>
                <w:sz w:val="20"/>
                <w:szCs w:val="20"/>
              </w:rPr>
            </w:pPr>
            <w:r w:rsidRPr="007D271B">
              <w:rPr>
                <w:sz w:val="20"/>
                <w:szCs w:val="20"/>
              </w:rPr>
              <w:t>2</w:t>
            </w:r>
          </w:p>
        </w:tc>
        <w:tc>
          <w:tcPr>
            <w:tcW w:w="4716" w:type="pct"/>
            <w:tcBorders>
              <w:top w:val="single" w:sz="4" w:space="0" w:color="auto"/>
              <w:left w:val="single" w:sz="4" w:space="0" w:color="auto"/>
              <w:bottom w:val="single" w:sz="4" w:space="0" w:color="auto"/>
              <w:right w:val="single" w:sz="4" w:space="0" w:color="auto"/>
            </w:tcBorders>
            <w:shd w:val="clear" w:color="auto" w:fill="auto"/>
          </w:tcPr>
          <w:p w14:paraId="239DB90F" w14:textId="77777777" w:rsidR="00A313AB" w:rsidRPr="007D271B" w:rsidRDefault="00A313AB" w:rsidP="00B60129">
            <w:pPr>
              <w:widowControl w:val="0"/>
              <w:autoSpaceDE w:val="0"/>
              <w:autoSpaceDN w:val="0"/>
              <w:adjustRightInd w:val="0"/>
              <w:spacing w:line="240" w:lineRule="auto"/>
              <w:jc w:val="left"/>
              <w:rPr>
                <w:kern w:val="3"/>
                <w:sz w:val="20"/>
                <w:szCs w:val="20"/>
              </w:rPr>
            </w:pPr>
            <w:r w:rsidRPr="007D271B">
              <w:rPr>
                <w:bCs/>
                <w:sz w:val="20"/>
                <w:szCs w:val="20"/>
              </w:rPr>
              <w:t>Приказ Минэкономразвития России от 09.01.2018 № 10 «Об утверждении Требований к описанию и отображению в документах территориального планирования объектов федерального значения, объектов регионального значения, объектов местного значения и о признании утратившим силу приказа Минэкономразвития России от 7.12.2016 № 793»</w:t>
            </w:r>
          </w:p>
        </w:tc>
      </w:tr>
      <w:tr w:rsidR="00A313AB" w:rsidRPr="007D271B" w14:paraId="4116CDD9" w14:textId="77777777" w:rsidTr="00A313AB">
        <w:trPr>
          <w:cantSplit/>
          <w:trHeight w:val="20"/>
        </w:trPr>
        <w:tc>
          <w:tcPr>
            <w:tcW w:w="284" w:type="pct"/>
            <w:tcBorders>
              <w:top w:val="single" w:sz="4" w:space="0" w:color="auto"/>
              <w:left w:val="single" w:sz="4" w:space="0" w:color="auto"/>
              <w:bottom w:val="single" w:sz="4" w:space="0" w:color="auto"/>
              <w:right w:val="single" w:sz="4" w:space="0" w:color="auto"/>
            </w:tcBorders>
            <w:shd w:val="clear" w:color="auto" w:fill="auto"/>
          </w:tcPr>
          <w:p w14:paraId="18E3EA87" w14:textId="77777777" w:rsidR="00A313AB" w:rsidRPr="007D271B" w:rsidRDefault="00A313AB" w:rsidP="00B60129">
            <w:pPr>
              <w:tabs>
                <w:tab w:val="left" w:pos="207"/>
                <w:tab w:val="left" w:pos="284"/>
              </w:tabs>
              <w:spacing w:line="240" w:lineRule="auto"/>
              <w:ind w:right="26"/>
              <w:jc w:val="center"/>
              <w:rPr>
                <w:sz w:val="20"/>
                <w:szCs w:val="20"/>
              </w:rPr>
            </w:pPr>
            <w:r w:rsidRPr="007D271B">
              <w:rPr>
                <w:sz w:val="20"/>
                <w:szCs w:val="20"/>
              </w:rPr>
              <w:t>3</w:t>
            </w:r>
          </w:p>
        </w:tc>
        <w:tc>
          <w:tcPr>
            <w:tcW w:w="4716" w:type="pct"/>
            <w:tcBorders>
              <w:top w:val="single" w:sz="4" w:space="0" w:color="auto"/>
              <w:left w:val="single" w:sz="4" w:space="0" w:color="auto"/>
              <w:bottom w:val="single" w:sz="4" w:space="0" w:color="auto"/>
              <w:right w:val="single" w:sz="4" w:space="0" w:color="auto"/>
            </w:tcBorders>
            <w:shd w:val="clear" w:color="auto" w:fill="auto"/>
          </w:tcPr>
          <w:p w14:paraId="7AA9044C" w14:textId="77777777" w:rsidR="00A313AB" w:rsidRPr="007D271B" w:rsidRDefault="00A313AB" w:rsidP="00B60129">
            <w:pPr>
              <w:widowControl w:val="0"/>
              <w:autoSpaceDE w:val="0"/>
              <w:autoSpaceDN w:val="0"/>
              <w:adjustRightInd w:val="0"/>
              <w:spacing w:line="240" w:lineRule="auto"/>
              <w:jc w:val="left"/>
              <w:rPr>
                <w:kern w:val="3"/>
                <w:sz w:val="20"/>
                <w:szCs w:val="20"/>
              </w:rPr>
            </w:pPr>
            <w:r w:rsidRPr="007D271B">
              <w:rPr>
                <w:sz w:val="20"/>
                <w:szCs w:val="20"/>
              </w:rPr>
              <w:t>Приказ Минэкономразвития России от 23.03.2017 № 132 «Об утверждении Методических рекомендаций по разработке и корректировке стратегии социально-экономического развития субъекта Российской Федерации и плана мероприятий по ее реализации»</w:t>
            </w:r>
          </w:p>
        </w:tc>
      </w:tr>
      <w:tr w:rsidR="0061146C" w:rsidRPr="007D271B" w14:paraId="3A911B7A" w14:textId="77777777" w:rsidTr="00A313AB">
        <w:trPr>
          <w:cantSplit/>
          <w:trHeight w:val="20"/>
        </w:trPr>
        <w:tc>
          <w:tcPr>
            <w:tcW w:w="284" w:type="pct"/>
            <w:tcBorders>
              <w:top w:val="single" w:sz="4" w:space="0" w:color="auto"/>
              <w:left w:val="single" w:sz="4" w:space="0" w:color="auto"/>
              <w:bottom w:val="single" w:sz="4" w:space="0" w:color="auto"/>
              <w:right w:val="single" w:sz="4" w:space="0" w:color="auto"/>
            </w:tcBorders>
            <w:shd w:val="clear" w:color="auto" w:fill="auto"/>
          </w:tcPr>
          <w:p w14:paraId="22E3C996" w14:textId="77777777" w:rsidR="0061146C" w:rsidRPr="007D271B" w:rsidRDefault="0061146C" w:rsidP="0061146C">
            <w:pPr>
              <w:tabs>
                <w:tab w:val="left" w:pos="207"/>
                <w:tab w:val="left" w:pos="284"/>
              </w:tabs>
              <w:spacing w:line="240" w:lineRule="auto"/>
              <w:ind w:right="26"/>
              <w:jc w:val="center"/>
              <w:rPr>
                <w:sz w:val="20"/>
                <w:szCs w:val="20"/>
              </w:rPr>
            </w:pPr>
            <w:r w:rsidRPr="007D271B">
              <w:rPr>
                <w:sz w:val="20"/>
                <w:szCs w:val="20"/>
              </w:rPr>
              <w:t>4</w:t>
            </w:r>
          </w:p>
        </w:tc>
        <w:tc>
          <w:tcPr>
            <w:tcW w:w="4716" w:type="pct"/>
            <w:tcBorders>
              <w:top w:val="single" w:sz="4" w:space="0" w:color="auto"/>
              <w:left w:val="single" w:sz="4" w:space="0" w:color="auto"/>
              <w:bottom w:val="single" w:sz="4" w:space="0" w:color="auto"/>
              <w:right w:val="single" w:sz="4" w:space="0" w:color="auto"/>
            </w:tcBorders>
            <w:shd w:val="clear" w:color="auto" w:fill="auto"/>
          </w:tcPr>
          <w:p w14:paraId="17B94B79" w14:textId="43429992" w:rsidR="0061146C" w:rsidRPr="00DC7B40" w:rsidRDefault="0061146C" w:rsidP="000073EC">
            <w:pPr>
              <w:widowControl w:val="0"/>
              <w:autoSpaceDE w:val="0"/>
              <w:autoSpaceDN w:val="0"/>
              <w:adjustRightInd w:val="0"/>
              <w:spacing w:line="240" w:lineRule="auto"/>
              <w:jc w:val="left"/>
              <w:rPr>
                <w:kern w:val="3"/>
                <w:sz w:val="20"/>
                <w:szCs w:val="20"/>
              </w:rPr>
            </w:pPr>
            <w:r w:rsidRPr="00DC7B40">
              <w:rPr>
                <w:sz w:val="20"/>
                <w:szCs w:val="20"/>
              </w:rPr>
              <w:t>Требования к структуре и форматам информации, составляющей информационный ресурс федеральной государственной информационной системы территориального планирования, утвержденные приказом Мин</w:t>
            </w:r>
            <w:r w:rsidR="000073EC" w:rsidRPr="00DC7B40">
              <w:rPr>
                <w:sz w:val="20"/>
                <w:szCs w:val="20"/>
              </w:rPr>
              <w:t>экономразвития России от 19</w:t>
            </w:r>
            <w:r w:rsidRPr="00DC7B40">
              <w:rPr>
                <w:sz w:val="20"/>
                <w:szCs w:val="20"/>
              </w:rPr>
              <w:t>.0</w:t>
            </w:r>
            <w:r w:rsidR="000073EC" w:rsidRPr="00DC7B40">
              <w:rPr>
                <w:sz w:val="20"/>
                <w:szCs w:val="20"/>
              </w:rPr>
              <w:t>9.2018 № 498</w:t>
            </w:r>
          </w:p>
        </w:tc>
      </w:tr>
      <w:tr w:rsidR="0061146C" w:rsidRPr="007D271B" w14:paraId="147BCCE8" w14:textId="77777777" w:rsidTr="00A313AB">
        <w:trPr>
          <w:cantSplit/>
          <w:trHeight w:val="20"/>
        </w:trPr>
        <w:tc>
          <w:tcPr>
            <w:tcW w:w="284" w:type="pct"/>
            <w:tcBorders>
              <w:top w:val="single" w:sz="4" w:space="0" w:color="auto"/>
              <w:left w:val="single" w:sz="4" w:space="0" w:color="auto"/>
              <w:bottom w:val="single" w:sz="4" w:space="0" w:color="auto"/>
              <w:right w:val="single" w:sz="4" w:space="0" w:color="auto"/>
            </w:tcBorders>
            <w:shd w:val="clear" w:color="auto" w:fill="auto"/>
          </w:tcPr>
          <w:p w14:paraId="6BD7EBD6" w14:textId="77777777" w:rsidR="0061146C" w:rsidRPr="007D271B" w:rsidRDefault="0061146C" w:rsidP="0061146C">
            <w:pPr>
              <w:tabs>
                <w:tab w:val="left" w:pos="207"/>
                <w:tab w:val="left" w:pos="284"/>
              </w:tabs>
              <w:spacing w:line="240" w:lineRule="auto"/>
              <w:ind w:right="26"/>
              <w:jc w:val="center"/>
              <w:rPr>
                <w:sz w:val="20"/>
                <w:szCs w:val="20"/>
              </w:rPr>
            </w:pPr>
            <w:r w:rsidRPr="007D271B">
              <w:rPr>
                <w:sz w:val="20"/>
                <w:szCs w:val="20"/>
              </w:rPr>
              <w:t>5</w:t>
            </w:r>
          </w:p>
        </w:tc>
        <w:tc>
          <w:tcPr>
            <w:tcW w:w="4716" w:type="pct"/>
            <w:tcBorders>
              <w:top w:val="single" w:sz="4" w:space="0" w:color="auto"/>
              <w:left w:val="single" w:sz="4" w:space="0" w:color="auto"/>
              <w:bottom w:val="single" w:sz="4" w:space="0" w:color="auto"/>
              <w:right w:val="single" w:sz="4" w:space="0" w:color="auto"/>
            </w:tcBorders>
            <w:shd w:val="clear" w:color="auto" w:fill="auto"/>
          </w:tcPr>
          <w:p w14:paraId="557F6CBF" w14:textId="6B49E74D" w:rsidR="0061146C" w:rsidRPr="00DC7B40" w:rsidRDefault="0061146C" w:rsidP="00B05876">
            <w:pPr>
              <w:widowControl w:val="0"/>
              <w:autoSpaceDE w:val="0"/>
              <w:autoSpaceDN w:val="0"/>
              <w:adjustRightInd w:val="0"/>
              <w:spacing w:line="240" w:lineRule="auto"/>
              <w:jc w:val="left"/>
              <w:rPr>
                <w:kern w:val="3"/>
                <w:sz w:val="20"/>
                <w:szCs w:val="20"/>
              </w:rPr>
            </w:pPr>
            <w:r w:rsidRPr="00DC7B40">
              <w:rPr>
                <w:bCs/>
                <w:kern w:val="3"/>
                <w:sz w:val="20"/>
                <w:szCs w:val="20"/>
              </w:rPr>
              <w:t>Постановление Гос</w:t>
            </w:r>
            <w:r w:rsidR="00B05876" w:rsidRPr="00DC7B40">
              <w:rPr>
                <w:bCs/>
                <w:kern w:val="3"/>
                <w:sz w:val="20"/>
                <w:szCs w:val="20"/>
              </w:rPr>
              <w:t>ударственного комитета</w:t>
            </w:r>
            <w:r w:rsidRPr="00DC7B40">
              <w:rPr>
                <w:bCs/>
                <w:kern w:val="3"/>
                <w:sz w:val="20"/>
                <w:szCs w:val="20"/>
              </w:rPr>
              <w:t xml:space="preserve"> РФ</w:t>
            </w:r>
            <w:r w:rsidR="00B05876" w:rsidRPr="00DC7B40">
              <w:rPr>
                <w:bCs/>
                <w:kern w:val="3"/>
                <w:sz w:val="20"/>
                <w:szCs w:val="20"/>
              </w:rPr>
              <w:t xml:space="preserve"> по строительству и жилищно-коммунальному комплексу от 27.02.2003 № 27</w:t>
            </w:r>
            <w:r w:rsidRPr="00DC7B40">
              <w:rPr>
                <w:bCs/>
                <w:kern w:val="3"/>
                <w:sz w:val="20"/>
                <w:szCs w:val="20"/>
              </w:rPr>
              <w:t xml:space="preserve"> </w:t>
            </w:r>
            <w:r w:rsidR="00B05876" w:rsidRPr="00DC7B40">
              <w:rPr>
                <w:bCs/>
                <w:kern w:val="3"/>
                <w:sz w:val="20"/>
                <w:szCs w:val="20"/>
              </w:rPr>
              <w:t>«Об</w:t>
            </w:r>
            <w:r w:rsidRPr="00DC7B40">
              <w:rPr>
                <w:bCs/>
                <w:kern w:val="3"/>
                <w:sz w:val="20"/>
                <w:szCs w:val="20"/>
              </w:rPr>
              <w:t xml:space="preserve"> Инструкции о порядке разработки, согласования, экспертизы и утверждения градостроительной документации»</w:t>
            </w:r>
          </w:p>
        </w:tc>
      </w:tr>
      <w:tr w:rsidR="00A313AB" w:rsidRPr="007D271B" w14:paraId="0B2E15E3" w14:textId="77777777" w:rsidTr="00A313AB">
        <w:trPr>
          <w:cantSplit/>
          <w:trHeight w:val="20"/>
        </w:trPr>
        <w:tc>
          <w:tcPr>
            <w:tcW w:w="284" w:type="pct"/>
            <w:tcBorders>
              <w:top w:val="single" w:sz="4" w:space="0" w:color="auto"/>
              <w:left w:val="single" w:sz="4" w:space="0" w:color="auto"/>
              <w:bottom w:val="single" w:sz="4" w:space="0" w:color="auto"/>
              <w:right w:val="single" w:sz="4" w:space="0" w:color="auto"/>
            </w:tcBorders>
            <w:shd w:val="clear" w:color="auto" w:fill="auto"/>
          </w:tcPr>
          <w:p w14:paraId="6C709ADF" w14:textId="77777777" w:rsidR="00A313AB" w:rsidRPr="007D271B" w:rsidRDefault="00A313AB" w:rsidP="00B60129">
            <w:pPr>
              <w:tabs>
                <w:tab w:val="left" w:pos="207"/>
                <w:tab w:val="left" w:pos="284"/>
              </w:tabs>
              <w:spacing w:line="240" w:lineRule="auto"/>
              <w:ind w:right="26"/>
              <w:jc w:val="center"/>
              <w:rPr>
                <w:sz w:val="20"/>
                <w:szCs w:val="20"/>
              </w:rPr>
            </w:pPr>
            <w:r w:rsidRPr="007D271B">
              <w:rPr>
                <w:sz w:val="20"/>
                <w:szCs w:val="20"/>
              </w:rPr>
              <w:t>6</w:t>
            </w:r>
          </w:p>
        </w:tc>
        <w:tc>
          <w:tcPr>
            <w:tcW w:w="4716" w:type="pct"/>
            <w:tcBorders>
              <w:top w:val="single" w:sz="4" w:space="0" w:color="auto"/>
              <w:left w:val="single" w:sz="4" w:space="0" w:color="auto"/>
              <w:bottom w:val="single" w:sz="4" w:space="0" w:color="auto"/>
              <w:right w:val="single" w:sz="4" w:space="0" w:color="auto"/>
            </w:tcBorders>
            <w:shd w:val="clear" w:color="auto" w:fill="auto"/>
          </w:tcPr>
          <w:p w14:paraId="36F25EDD" w14:textId="77777777" w:rsidR="00A313AB" w:rsidRPr="00DC7B40" w:rsidRDefault="00A313AB" w:rsidP="00B60129">
            <w:pPr>
              <w:widowControl w:val="0"/>
              <w:autoSpaceDE w:val="0"/>
              <w:autoSpaceDN w:val="0"/>
              <w:adjustRightInd w:val="0"/>
              <w:spacing w:line="240" w:lineRule="auto"/>
              <w:jc w:val="left"/>
              <w:rPr>
                <w:kern w:val="3"/>
                <w:sz w:val="20"/>
                <w:szCs w:val="20"/>
              </w:rPr>
            </w:pPr>
            <w:r w:rsidRPr="00DC7B40">
              <w:rPr>
                <w:kern w:val="3"/>
                <w:sz w:val="20"/>
                <w:szCs w:val="20"/>
              </w:rPr>
              <w:t>СанПиН 2.2.1/2.1.1.1200-03 «Санитарно-защитные зоны и санитарная классификация предприятий, сооружений и иных объектов»</w:t>
            </w:r>
          </w:p>
        </w:tc>
      </w:tr>
      <w:tr w:rsidR="00A313AB" w:rsidRPr="007D271B" w14:paraId="7F325BEB" w14:textId="77777777" w:rsidTr="00A313AB">
        <w:trPr>
          <w:cantSplit/>
          <w:trHeight w:val="20"/>
        </w:trPr>
        <w:tc>
          <w:tcPr>
            <w:tcW w:w="284" w:type="pct"/>
            <w:tcBorders>
              <w:top w:val="single" w:sz="4" w:space="0" w:color="auto"/>
              <w:left w:val="single" w:sz="4" w:space="0" w:color="auto"/>
              <w:bottom w:val="single" w:sz="4" w:space="0" w:color="auto"/>
              <w:right w:val="single" w:sz="4" w:space="0" w:color="auto"/>
            </w:tcBorders>
            <w:shd w:val="clear" w:color="auto" w:fill="auto"/>
          </w:tcPr>
          <w:p w14:paraId="020A5187" w14:textId="77777777" w:rsidR="00A313AB" w:rsidRPr="007D271B" w:rsidRDefault="00A313AB" w:rsidP="00B60129">
            <w:pPr>
              <w:tabs>
                <w:tab w:val="left" w:pos="207"/>
                <w:tab w:val="left" w:pos="284"/>
              </w:tabs>
              <w:spacing w:line="240" w:lineRule="auto"/>
              <w:ind w:right="26"/>
              <w:jc w:val="center"/>
              <w:rPr>
                <w:sz w:val="20"/>
                <w:szCs w:val="20"/>
              </w:rPr>
            </w:pPr>
            <w:r w:rsidRPr="007D271B">
              <w:rPr>
                <w:sz w:val="20"/>
                <w:szCs w:val="20"/>
              </w:rPr>
              <w:t>7</w:t>
            </w:r>
          </w:p>
        </w:tc>
        <w:tc>
          <w:tcPr>
            <w:tcW w:w="4716" w:type="pct"/>
            <w:tcBorders>
              <w:top w:val="single" w:sz="4" w:space="0" w:color="auto"/>
              <w:left w:val="single" w:sz="4" w:space="0" w:color="auto"/>
              <w:bottom w:val="single" w:sz="4" w:space="0" w:color="auto"/>
              <w:right w:val="single" w:sz="4" w:space="0" w:color="auto"/>
            </w:tcBorders>
            <w:shd w:val="clear" w:color="auto" w:fill="auto"/>
          </w:tcPr>
          <w:p w14:paraId="60E65406" w14:textId="77777777" w:rsidR="00A313AB" w:rsidRPr="007D271B" w:rsidRDefault="00A313AB" w:rsidP="00B60129">
            <w:pPr>
              <w:widowControl w:val="0"/>
              <w:autoSpaceDE w:val="0"/>
              <w:autoSpaceDN w:val="0"/>
              <w:adjustRightInd w:val="0"/>
              <w:spacing w:line="240" w:lineRule="auto"/>
              <w:jc w:val="left"/>
              <w:rPr>
                <w:kern w:val="3"/>
                <w:sz w:val="20"/>
                <w:szCs w:val="20"/>
              </w:rPr>
            </w:pPr>
            <w:r w:rsidRPr="007D271B">
              <w:rPr>
                <w:kern w:val="3"/>
                <w:sz w:val="20"/>
                <w:szCs w:val="20"/>
              </w:rPr>
              <w:t>СП 42.13330.2016 «Свод правил. Градостроительство. Планировка и застройка городских и сельских поселений»</w:t>
            </w:r>
          </w:p>
        </w:tc>
      </w:tr>
      <w:tr w:rsidR="00A313AB" w:rsidRPr="007D271B" w14:paraId="3DF464D0" w14:textId="77777777" w:rsidTr="00A313AB">
        <w:trPr>
          <w:cantSplit/>
          <w:trHeight w:val="20"/>
        </w:trPr>
        <w:tc>
          <w:tcPr>
            <w:tcW w:w="284" w:type="pct"/>
            <w:tcBorders>
              <w:top w:val="single" w:sz="4" w:space="0" w:color="auto"/>
              <w:left w:val="single" w:sz="4" w:space="0" w:color="auto"/>
              <w:bottom w:val="single" w:sz="4" w:space="0" w:color="auto"/>
              <w:right w:val="single" w:sz="4" w:space="0" w:color="auto"/>
            </w:tcBorders>
            <w:shd w:val="clear" w:color="auto" w:fill="auto"/>
          </w:tcPr>
          <w:p w14:paraId="49FD533C" w14:textId="77777777" w:rsidR="00A313AB" w:rsidRPr="007D271B" w:rsidRDefault="00A313AB" w:rsidP="00B60129">
            <w:pPr>
              <w:tabs>
                <w:tab w:val="left" w:pos="207"/>
                <w:tab w:val="left" w:pos="284"/>
              </w:tabs>
              <w:spacing w:line="240" w:lineRule="auto"/>
              <w:ind w:right="26"/>
              <w:jc w:val="center"/>
              <w:rPr>
                <w:sz w:val="20"/>
                <w:szCs w:val="20"/>
              </w:rPr>
            </w:pPr>
            <w:r w:rsidRPr="007D271B">
              <w:rPr>
                <w:sz w:val="20"/>
                <w:szCs w:val="20"/>
              </w:rPr>
              <w:t>8</w:t>
            </w:r>
          </w:p>
        </w:tc>
        <w:tc>
          <w:tcPr>
            <w:tcW w:w="4716" w:type="pct"/>
            <w:tcBorders>
              <w:top w:val="single" w:sz="4" w:space="0" w:color="auto"/>
              <w:left w:val="single" w:sz="4" w:space="0" w:color="auto"/>
              <w:bottom w:val="single" w:sz="4" w:space="0" w:color="auto"/>
              <w:right w:val="single" w:sz="4" w:space="0" w:color="auto"/>
            </w:tcBorders>
            <w:shd w:val="clear" w:color="auto" w:fill="auto"/>
          </w:tcPr>
          <w:p w14:paraId="166F1139" w14:textId="77777777" w:rsidR="00A313AB" w:rsidRPr="007D271B" w:rsidRDefault="00A313AB" w:rsidP="00B60129">
            <w:pPr>
              <w:widowControl w:val="0"/>
              <w:autoSpaceDE w:val="0"/>
              <w:autoSpaceDN w:val="0"/>
              <w:adjustRightInd w:val="0"/>
              <w:spacing w:line="240" w:lineRule="auto"/>
              <w:jc w:val="left"/>
              <w:rPr>
                <w:kern w:val="3"/>
                <w:sz w:val="20"/>
                <w:szCs w:val="20"/>
              </w:rPr>
            </w:pPr>
            <w:r w:rsidRPr="007D271B">
              <w:rPr>
                <w:sz w:val="20"/>
                <w:szCs w:val="20"/>
              </w:rPr>
              <w:t>Постановление Правительства РФ от 09.06.2006 № 363 «Об информационном обеспечении градостроительной деятельности»</w:t>
            </w:r>
          </w:p>
        </w:tc>
      </w:tr>
    </w:tbl>
    <w:p w14:paraId="5FB1147F" w14:textId="77777777" w:rsidR="00A313AB" w:rsidRDefault="00A313AB" w:rsidP="000777F2">
      <w:pPr>
        <w:spacing w:line="240" w:lineRule="auto"/>
        <w:rPr>
          <w:b/>
          <w:sz w:val="2"/>
          <w:szCs w:val="2"/>
        </w:rPr>
      </w:pPr>
    </w:p>
    <w:p w14:paraId="276C2B39" w14:textId="77777777" w:rsidR="00A313AB" w:rsidRDefault="00A313AB" w:rsidP="000777F2">
      <w:pPr>
        <w:spacing w:line="240" w:lineRule="auto"/>
        <w:rPr>
          <w:b/>
          <w:sz w:val="2"/>
          <w:szCs w:val="2"/>
        </w:rPr>
      </w:pPr>
    </w:p>
    <w:p w14:paraId="7BC2F070" w14:textId="77777777" w:rsidR="00A313AB" w:rsidRDefault="00A313AB" w:rsidP="000777F2">
      <w:pPr>
        <w:spacing w:line="240" w:lineRule="auto"/>
        <w:rPr>
          <w:b/>
          <w:sz w:val="2"/>
          <w:szCs w:val="2"/>
        </w:rPr>
      </w:pPr>
    </w:p>
    <w:p w14:paraId="008EE483" w14:textId="77777777" w:rsidR="00A313AB" w:rsidRPr="001921AB" w:rsidRDefault="00A313AB" w:rsidP="000777F2">
      <w:pPr>
        <w:spacing w:line="240" w:lineRule="auto"/>
        <w:rPr>
          <w:b/>
          <w:sz w:val="2"/>
          <w:szCs w:val="2"/>
        </w:rPr>
      </w:pPr>
    </w:p>
    <w:p w14:paraId="656612E5" w14:textId="02D64627" w:rsidR="00F4417A" w:rsidRPr="001921AB" w:rsidRDefault="00900D64" w:rsidP="00D85DC2">
      <w:pPr>
        <w:keepNext/>
        <w:tabs>
          <w:tab w:val="left" w:pos="1276"/>
        </w:tabs>
        <w:spacing w:before="120" w:line="276" w:lineRule="auto"/>
        <w:jc w:val="left"/>
        <w:outlineLvl w:val="2"/>
        <w:rPr>
          <w:b/>
          <w:iCs/>
          <w:szCs w:val="28"/>
        </w:rPr>
      </w:pPr>
      <w:bookmarkStart w:id="28" w:name="_Toc27066485"/>
      <w:r w:rsidRPr="001921AB">
        <w:rPr>
          <w:rFonts w:eastAsia="Times New Roman"/>
          <w:b/>
          <w:iCs/>
          <w:szCs w:val="28"/>
          <w:lang w:eastAsia="ru-RU"/>
        </w:rPr>
        <w:t>1</w:t>
      </w:r>
      <w:r w:rsidR="00F4417A" w:rsidRPr="001921AB">
        <w:rPr>
          <w:rFonts w:eastAsia="Times New Roman"/>
          <w:b/>
          <w:iCs/>
          <w:szCs w:val="28"/>
          <w:lang w:eastAsia="ru-RU"/>
        </w:rPr>
        <w:t>.2 Региональные нормативно-правовые акты и программы</w:t>
      </w:r>
      <w:bookmarkEnd w:id="22"/>
      <w:bookmarkEnd w:id="23"/>
      <w:bookmarkEnd w:id="24"/>
      <w:bookmarkEnd w:id="25"/>
      <w:bookmarkEnd w:id="26"/>
      <w:bookmarkEnd w:id="27"/>
      <w:bookmarkEnd w:id="28"/>
    </w:p>
    <w:p w14:paraId="2600B736" w14:textId="42AB9A64" w:rsidR="006873BD" w:rsidRPr="001921AB" w:rsidRDefault="00E263AE" w:rsidP="00D85DC2">
      <w:pPr>
        <w:spacing w:line="276" w:lineRule="auto"/>
        <w:ind w:firstLine="709"/>
      </w:pPr>
      <w:r w:rsidRPr="001921AB">
        <w:t>При подготовке</w:t>
      </w:r>
      <w:r w:rsidR="003D01F4" w:rsidRPr="001921AB">
        <w:t xml:space="preserve"> генерального плана</w:t>
      </w:r>
      <w:r w:rsidR="006873BD" w:rsidRPr="001921AB">
        <w:t xml:space="preserve"> учитывались сведения, полученные на основании анализа </w:t>
      </w:r>
      <w:r w:rsidR="0033061A" w:rsidRPr="001921AB">
        <w:t>действующих</w:t>
      </w:r>
      <w:r w:rsidR="00E658D4" w:rsidRPr="001921AB">
        <w:t xml:space="preserve"> на момент подготовки генерального плана</w:t>
      </w:r>
      <w:r w:rsidR="0033061A" w:rsidRPr="001921AB">
        <w:t xml:space="preserve"> </w:t>
      </w:r>
      <w:r w:rsidR="006873BD" w:rsidRPr="001921AB">
        <w:t xml:space="preserve">программных документов социально-экономического развития: </w:t>
      </w:r>
    </w:p>
    <w:p w14:paraId="51CECC68" w14:textId="77777777" w:rsidR="00F4417A" w:rsidRPr="001921AB" w:rsidRDefault="00F4417A" w:rsidP="00D85DC2">
      <w:pPr>
        <w:numPr>
          <w:ilvl w:val="1"/>
          <w:numId w:val="17"/>
        </w:numPr>
        <w:tabs>
          <w:tab w:val="left" w:pos="709"/>
        </w:tabs>
        <w:spacing w:line="276" w:lineRule="auto"/>
        <w:ind w:left="0" w:firstLine="426"/>
      </w:pPr>
      <w:r w:rsidRPr="001921AB">
        <w:t>региональных отраслевых программ на среднесрочную перспективу;</w:t>
      </w:r>
    </w:p>
    <w:p w14:paraId="568A6E09" w14:textId="77777777" w:rsidR="00C31C37" w:rsidRPr="007D271B" w:rsidRDefault="00C31C37" w:rsidP="00C31C37">
      <w:pPr>
        <w:numPr>
          <w:ilvl w:val="1"/>
          <w:numId w:val="17"/>
        </w:numPr>
        <w:tabs>
          <w:tab w:val="left" w:pos="709"/>
        </w:tabs>
        <w:spacing w:line="300" w:lineRule="auto"/>
        <w:ind w:left="0" w:firstLine="426"/>
        <w:rPr>
          <w:szCs w:val="28"/>
        </w:rPr>
      </w:pPr>
      <w:r w:rsidRPr="007D271B">
        <w:rPr>
          <w:szCs w:val="28"/>
        </w:rPr>
        <w:t xml:space="preserve">государственных программ </w:t>
      </w:r>
      <w:r>
        <w:rPr>
          <w:szCs w:val="28"/>
        </w:rPr>
        <w:t>Забайкальского</w:t>
      </w:r>
      <w:r w:rsidRPr="007D271B">
        <w:rPr>
          <w:szCs w:val="28"/>
        </w:rPr>
        <w:t xml:space="preserve"> края; </w:t>
      </w:r>
    </w:p>
    <w:p w14:paraId="49BC1B1F" w14:textId="264FAB95" w:rsidR="00F4417A" w:rsidRPr="001921AB" w:rsidRDefault="00F4417A" w:rsidP="00D85DC2">
      <w:pPr>
        <w:numPr>
          <w:ilvl w:val="1"/>
          <w:numId w:val="17"/>
        </w:numPr>
        <w:tabs>
          <w:tab w:val="left" w:pos="709"/>
        </w:tabs>
        <w:spacing w:line="276" w:lineRule="auto"/>
        <w:ind w:left="0" w:firstLine="426"/>
      </w:pPr>
      <w:r w:rsidRPr="001921AB">
        <w:t xml:space="preserve">действующей Схемы территориального планирования </w:t>
      </w:r>
      <w:r w:rsidR="00C31C37">
        <w:t>Нерчинского района</w:t>
      </w:r>
      <w:r w:rsidRPr="001921AB">
        <w:t>.</w:t>
      </w:r>
    </w:p>
    <w:p w14:paraId="6C59E8D4" w14:textId="3D32E02B" w:rsidR="00D85DC2" w:rsidRDefault="00F4417A" w:rsidP="00D966F7">
      <w:pPr>
        <w:spacing w:line="276" w:lineRule="auto"/>
        <w:ind w:firstLine="709"/>
      </w:pPr>
      <w:r w:rsidRPr="001921AB">
        <w:t>При обосновании размещения объектов капитального строительства и территорий для объектов регионального значения учитывались следующие региональные документы перспективного планирования (таблица</w:t>
      </w:r>
      <w:r w:rsidR="001C392F" w:rsidRPr="001921AB">
        <w:t xml:space="preserve"> 1</w:t>
      </w:r>
      <w:r w:rsidR="00D966F7">
        <w:t>.2).</w:t>
      </w:r>
    </w:p>
    <w:p w14:paraId="1A000992" w14:textId="77777777" w:rsidR="00F22CFC" w:rsidRPr="007D271B" w:rsidRDefault="00F22CFC" w:rsidP="00F22CFC">
      <w:pPr>
        <w:spacing w:line="276" w:lineRule="auto"/>
        <w:jc w:val="right"/>
        <w:rPr>
          <w:szCs w:val="28"/>
        </w:rPr>
      </w:pPr>
      <w:r w:rsidRPr="007D271B">
        <w:rPr>
          <w:szCs w:val="28"/>
        </w:rPr>
        <w:t xml:space="preserve">Таблица 1.2 </w:t>
      </w:r>
    </w:p>
    <w:p w14:paraId="0E7BF6E4" w14:textId="77777777" w:rsidR="00F22CFC" w:rsidRPr="007D271B" w:rsidRDefault="00F22CFC" w:rsidP="00F22CFC">
      <w:pPr>
        <w:spacing w:line="276" w:lineRule="auto"/>
        <w:jc w:val="center"/>
        <w:rPr>
          <w:sz w:val="28"/>
          <w:szCs w:val="28"/>
        </w:rPr>
      </w:pPr>
      <w:r w:rsidRPr="007D271B">
        <w:rPr>
          <w:szCs w:val="28"/>
        </w:rPr>
        <w:t>Региональные документы перспективного планирования</w:t>
      </w:r>
    </w:p>
    <w:tbl>
      <w:tblPr>
        <w:tblW w:w="5000" w:type="pct"/>
        <w:tblBorders>
          <w:top w:val="single" w:sz="4" w:space="0" w:color="auto"/>
          <w:left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7"/>
        <w:gridCol w:w="8924"/>
      </w:tblGrid>
      <w:tr w:rsidR="00F22CFC" w:rsidRPr="007D271B" w14:paraId="0466E8EC" w14:textId="77777777" w:rsidTr="00B60129">
        <w:trPr>
          <w:cantSplit/>
          <w:tblHeader/>
        </w:trPr>
        <w:tc>
          <w:tcPr>
            <w:tcW w:w="498" w:type="pct"/>
            <w:vAlign w:val="center"/>
            <w:hideMark/>
          </w:tcPr>
          <w:p w14:paraId="44BB476E" w14:textId="77777777" w:rsidR="00F22CFC" w:rsidRPr="007D271B" w:rsidRDefault="00F22CFC" w:rsidP="00B60129">
            <w:pPr>
              <w:widowControl w:val="0"/>
              <w:autoSpaceDE w:val="0"/>
              <w:autoSpaceDN w:val="0"/>
              <w:adjustRightInd w:val="0"/>
              <w:spacing w:line="240" w:lineRule="auto"/>
              <w:jc w:val="center"/>
              <w:rPr>
                <w:b/>
                <w:sz w:val="20"/>
                <w:szCs w:val="24"/>
              </w:rPr>
            </w:pPr>
            <w:r w:rsidRPr="007D271B">
              <w:rPr>
                <w:b/>
                <w:sz w:val="20"/>
                <w:szCs w:val="24"/>
              </w:rPr>
              <w:t>№</w:t>
            </w:r>
          </w:p>
        </w:tc>
        <w:tc>
          <w:tcPr>
            <w:tcW w:w="4502" w:type="pct"/>
            <w:vAlign w:val="center"/>
            <w:hideMark/>
          </w:tcPr>
          <w:p w14:paraId="5FB02ACD" w14:textId="77777777" w:rsidR="00F22CFC" w:rsidRPr="007D271B" w:rsidRDefault="00F22CFC" w:rsidP="00B60129">
            <w:pPr>
              <w:spacing w:line="240" w:lineRule="auto"/>
              <w:jc w:val="center"/>
              <w:rPr>
                <w:b/>
                <w:sz w:val="20"/>
                <w:szCs w:val="24"/>
              </w:rPr>
            </w:pPr>
            <w:r w:rsidRPr="007D271B">
              <w:rPr>
                <w:b/>
                <w:sz w:val="20"/>
                <w:szCs w:val="24"/>
              </w:rPr>
              <w:t>Наименование документа</w:t>
            </w:r>
          </w:p>
        </w:tc>
      </w:tr>
    </w:tbl>
    <w:p w14:paraId="7B024F2B" w14:textId="77777777" w:rsidR="00F22CFC" w:rsidRDefault="00F22CFC" w:rsidP="00F22CFC">
      <w:pPr>
        <w:spacing w:line="14" w:lineRule="auto"/>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7"/>
        <w:gridCol w:w="8924"/>
      </w:tblGrid>
      <w:tr w:rsidR="00F22CFC" w:rsidRPr="00894365" w14:paraId="687B2E7B" w14:textId="77777777" w:rsidTr="00E109CC">
        <w:trPr>
          <w:cantSplit/>
          <w:trHeight w:val="20"/>
          <w:tblHeader/>
        </w:trPr>
        <w:tc>
          <w:tcPr>
            <w:tcW w:w="498" w:type="pct"/>
            <w:tcBorders>
              <w:top w:val="single" w:sz="4" w:space="0" w:color="auto"/>
              <w:left w:val="single" w:sz="4" w:space="0" w:color="auto"/>
              <w:bottom w:val="single" w:sz="4" w:space="0" w:color="auto"/>
              <w:right w:val="single" w:sz="4" w:space="0" w:color="auto"/>
            </w:tcBorders>
            <w:hideMark/>
          </w:tcPr>
          <w:p w14:paraId="22A40F9F" w14:textId="77777777" w:rsidR="00F22CFC" w:rsidRPr="00D730D8" w:rsidRDefault="00F22CFC" w:rsidP="00B60129">
            <w:pPr>
              <w:widowControl w:val="0"/>
              <w:autoSpaceDE w:val="0"/>
              <w:autoSpaceDN w:val="0"/>
              <w:adjustRightInd w:val="0"/>
              <w:spacing w:line="240" w:lineRule="auto"/>
              <w:jc w:val="center"/>
              <w:rPr>
                <w:b/>
                <w:sz w:val="20"/>
                <w:szCs w:val="20"/>
              </w:rPr>
            </w:pPr>
            <w:r w:rsidRPr="00D730D8">
              <w:rPr>
                <w:b/>
                <w:sz w:val="20"/>
                <w:szCs w:val="20"/>
              </w:rPr>
              <w:t>1</w:t>
            </w:r>
          </w:p>
        </w:tc>
        <w:tc>
          <w:tcPr>
            <w:tcW w:w="4502" w:type="pct"/>
            <w:tcBorders>
              <w:top w:val="single" w:sz="4" w:space="0" w:color="auto"/>
              <w:left w:val="single" w:sz="4" w:space="0" w:color="auto"/>
              <w:bottom w:val="single" w:sz="4" w:space="0" w:color="auto"/>
              <w:right w:val="single" w:sz="4" w:space="0" w:color="auto"/>
            </w:tcBorders>
            <w:hideMark/>
          </w:tcPr>
          <w:p w14:paraId="0AF808ED" w14:textId="77777777" w:rsidR="00F22CFC" w:rsidRPr="00D730D8" w:rsidRDefault="00F22CFC" w:rsidP="00B60129">
            <w:pPr>
              <w:spacing w:line="240" w:lineRule="auto"/>
              <w:jc w:val="center"/>
              <w:rPr>
                <w:b/>
                <w:sz w:val="20"/>
                <w:szCs w:val="20"/>
              </w:rPr>
            </w:pPr>
            <w:r w:rsidRPr="00D730D8">
              <w:rPr>
                <w:b/>
                <w:sz w:val="20"/>
                <w:szCs w:val="20"/>
              </w:rPr>
              <w:t>2</w:t>
            </w:r>
          </w:p>
        </w:tc>
      </w:tr>
      <w:tr w:rsidR="00F22CFC" w:rsidRPr="00894365" w14:paraId="6B392E88" w14:textId="77777777" w:rsidTr="00E109CC">
        <w:trPr>
          <w:cantSplit/>
          <w:trHeight w:val="20"/>
        </w:trPr>
        <w:tc>
          <w:tcPr>
            <w:tcW w:w="5000" w:type="pct"/>
            <w:gridSpan w:val="2"/>
            <w:tcBorders>
              <w:top w:val="single" w:sz="4" w:space="0" w:color="auto"/>
              <w:left w:val="single" w:sz="4" w:space="0" w:color="auto"/>
              <w:bottom w:val="single" w:sz="4" w:space="0" w:color="auto"/>
              <w:right w:val="single" w:sz="4" w:space="0" w:color="auto"/>
            </w:tcBorders>
            <w:shd w:val="clear" w:color="auto" w:fill="D9D9D9"/>
            <w:hideMark/>
          </w:tcPr>
          <w:p w14:paraId="58B32256" w14:textId="77777777" w:rsidR="00F22CFC" w:rsidRPr="00D730D8" w:rsidRDefault="00F22CFC" w:rsidP="00B60129">
            <w:pPr>
              <w:spacing w:line="240" w:lineRule="auto"/>
              <w:jc w:val="center"/>
              <w:rPr>
                <w:b/>
                <w:sz w:val="20"/>
                <w:szCs w:val="20"/>
              </w:rPr>
            </w:pPr>
            <w:r w:rsidRPr="00D730D8">
              <w:rPr>
                <w:b/>
                <w:sz w:val="20"/>
                <w:szCs w:val="20"/>
              </w:rPr>
              <w:t>Стратегии</w:t>
            </w:r>
          </w:p>
        </w:tc>
      </w:tr>
      <w:tr w:rsidR="00F22CFC" w:rsidRPr="00894365" w14:paraId="12F3065A" w14:textId="77777777" w:rsidTr="00E109CC">
        <w:trPr>
          <w:cantSplit/>
          <w:trHeight w:val="20"/>
        </w:trPr>
        <w:tc>
          <w:tcPr>
            <w:tcW w:w="498" w:type="pct"/>
            <w:tcBorders>
              <w:top w:val="single" w:sz="4" w:space="0" w:color="auto"/>
              <w:left w:val="single" w:sz="4" w:space="0" w:color="auto"/>
              <w:bottom w:val="single" w:sz="4" w:space="0" w:color="auto"/>
              <w:right w:val="single" w:sz="4" w:space="0" w:color="auto"/>
            </w:tcBorders>
          </w:tcPr>
          <w:p w14:paraId="0BBB09D3" w14:textId="77777777" w:rsidR="00F22CFC" w:rsidRPr="00894365" w:rsidRDefault="00F22CFC" w:rsidP="009B1543">
            <w:pPr>
              <w:widowControl w:val="0"/>
              <w:numPr>
                <w:ilvl w:val="0"/>
                <w:numId w:val="61"/>
              </w:numPr>
              <w:autoSpaceDE w:val="0"/>
              <w:autoSpaceDN w:val="0"/>
              <w:adjustRightInd w:val="0"/>
              <w:spacing w:line="240" w:lineRule="auto"/>
              <w:ind w:left="757"/>
              <w:contextualSpacing/>
              <w:jc w:val="center"/>
              <w:rPr>
                <w:sz w:val="20"/>
                <w:szCs w:val="20"/>
              </w:rPr>
            </w:pPr>
          </w:p>
        </w:tc>
        <w:tc>
          <w:tcPr>
            <w:tcW w:w="4502" w:type="pct"/>
            <w:tcBorders>
              <w:top w:val="single" w:sz="4" w:space="0" w:color="auto"/>
              <w:left w:val="single" w:sz="4" w:space="0" w:color="auto"/>
              <w:bottom w:val="single" w:sz="4" w:space="0" w:color="auto"/>
              <w:right w:val="single" w:sz="4" w:space="0" w:color="auto"/>
            </w:tcBorders>
            <w:hideMark/>
          </w:tcPr>
          <w:p w14:paraId="2174A537" w14:textId="77777777" w:rsidR="00F22CFC" w:rsidRPr="00894365" w:rsidRDefault="00F22CFC" w:rsidP="00B60129">
            <w:pPr>
              <w:spacing w:line="240" w:lineRule="auto"/>
              <w:jc w:val="left"/>
              <w:rPr>
                <w:bCs/>
                <w:sz w:val="20"/>
                <w:szCs w:val="20"/>
              </w:rPr>
            </w:pPr>
            <w:r w:rsidRPr="00894365">
              <w:rPr>
                <w:bCs/>
                <w:sz w:val="20"/>
                <w:szCs w:val="20"/>
              </w:rPr>
              <w:t>Стратегия</w:t>
            </w:r>
            <w:r>
              <w:rPr>
                <w:bCs/>
                <w:sz w:val="20"/>
                <w:szCs w:val="20"/>
              </w:rPr>
              <w:t xml:space="preserve"> </w:t>
            </w:r>
            <w:r w:rsidRPr="00894365">
              <w:rPr>
                <w:bCs/>
                <w:sz w:val="20"/>
                <w:szCs w:val="20"/>
              </w:rPr>
              <w:t>социально-экономическог</w:t>
            </w:r>
            <w:r>
              <w:rPr>
                <w:bCs/>
                <w:sz w:val="20"/>
                <w:szCs w:val="20"/>
              </w:rPr>
              <w:t xml:space="preserve">о развития Забайкальского края </w:t>
            </w:r>
            <w:r w:rsidRPr="00894365">
              <w:rPr>
                <w:bCs/>
                <w:sz w:val="20"/>
                <w:szCs w:val="20"/>
              </w:rPr>
              <w:t>на период до 2030 года</w:t>
            </w:r>
            <w:r w:rsidRPr="00894365">
              <w:rPr>
                <w:sz w:val="20"/>
                <w:szCs w:val="20"/>
              </w:rPr>
              <w:t>, утвержденная постановлением Правительства Забайкальского края</w:t>
            </w:r>
            <w:r>
              <w:rPr>
                <w:bCs/>
                <w:sz w:val="20"/>
                <w:szCs w:val="20"/>
              </w:rPr>
              <w:t xml:space="preserve"> </w:t>
            </w:r>
            <w:r w:rsidRPr="00894365">
              <w:rPr>
                <w:sz w:val="20"/>
                <w:szCs w:val="20"/>
              </w:rPr>
              <w:t>от 26 декабря 2013 года № 586</w:t>
            </w:r>
          </w:p>
        </w:tc>
      </w:tr>
      <w:tr w:rsidR="00F22CFC" w:rsidRPr="00894365" w14:paraId="1BC3DD5E" w14:textId="77777777" w:rsidTr="00E109CC">
        <w:trPr>
          <w:cantSplit/>
          <w:trHeight w:val="20"/>
        </w:trPr>
        <w:tc>
          <w:tcPr>
            <w:tcW w:w="5000" w:type="pct"/>
            <w:gridSpan w:val="2"/>
            <w:tcBorders>
              <w:top w:val="single" w:sz="4" w:space="0" w:color="auto"/>
              <w:left w:val="single" w:sz="4" w:space="0" w:color="auto"/>
              <w:bottom w:val="single" w:sz="4" w:space="0" w:color="auto"/>
              <w:right w:val="single" w:sz="4" w:space="0" w:color="auto"/>
            </w:tcBorders>
            <w:shd w:val="clear" w:color="auto" w:fill="D9D9D9"/>
            <w:hideMark/>
          </w:tcPr>
          <w:p w14:paraId="1047563B" w14:textId="77777777" w:rsidR="00F22CFC" w:rsidRPr="00D730D8" w:rsidRDefault="00F22CFC" w:rsidP="00B60129">
            <w:pPr>
              <w:spacing w:line="240" w:lineRule="auto"/>
              <w:jc w:val="center"/>
              <w:rPr>
                <w:b/>
                <w:sz w:val="20"/>
                <w:szCs w:val="20"/>
              </w:rPr>
            </w:pPr>
            <w:r w:rsidRPr="00D730D8">
              <w:rPr>
                <w:b/>
                <w:sz w:val="20"/>
                <w:szCs w:val="20"/>
              </w:rPr>
              <w:t>Государственные программы Забайкальского края</w:t>
            </w:r>
          </w:p>
        </w:tc>
      </w:tr>
      <w:tr w:rsidR="00F22CFC" w:rsidRPr="00894365" w14:paraId="5E62B781" w14:textId="77777777" w:rsidTr="00E109CC">
        <w:trPr>
          <w:cantSplit/>
          <w:trHeight w:val="20"/>
        </w:trPr>
        <w:tc>
          <w:tcPr>
            <w:tcW w:w="498" w:type="pct"/>
            <w:tcBorders>
              <w:top w:val="single" w:sz="4" w:space="0" w:color="auto"/>
              <w:left w:val="single" w:sz="4" w:space="0" w:color="auto"/>
              <w:bottom w:val="single" w:sz="4" w:space="0" w:color="auto"/>
              <w:right w:val="single" w:sz="4" w:space="0" w:color="auto"/>
            </w:tcBorders>
          </w:tcPr>
          <w:p w14:paraId="44102103" w14:textId="77777777" w:rsidR="00F22CFC" w:rsidRPr="00894365" w:rsidRDefault="00F22CFC" w:rsidP="009B1543">
            <w:pPr>
              <w:widowControl w:val="0"/>
              <w:numPr>
                <w:ilvl w:val="0"/>
                <w:numId w:val="61"/>
              </w:numPr>
              <w:autoSpaceDE w:val="0"/>
              <w:autoSpaceDN w:val="0"/>
              <w:adjustRightInd w:val="0"/>
              <w:spacing w:line="240" w:lineRule="auto"/>
              <w:ind w:left="757"/>
              <w:contextualSpacing/>
              <w:jc w:val="center"/>
              <w:rPr>
                <w:sz w:val="20"/>
                <w:szCs w:val="20"/>
              </w:rPr>
            </w:pPr>
          </w:p>
        </w:tc>
        <w:tc>
          <w:tcPr>
            <w:tcW w:w="4502" w:type="pct"/>
            <w:tcBorders>
              <w:top w:val="single" w:sz="4" w:space="0" w:color="auto"/>
              <w:left w:val="single" w:sz="4" w:space="0" w:color="auto"/>
              <w:bottom w:val="single" w:sz="4" w:space="0" w:color="auto"/>
              <w:right w:val="single" w:sz="4" w:space="0" w:color="auto"/>
            </w:tcBorders>
          </w:tcPr>
          <w:p w14:paraId="39CF3CF8" w14:textId="77777777" w:rsidR="00F22CFC" w:rsidRPr="00894365" w:rsidRDefault="00F22CFC" w:rsidP="00B60129">
            <w:pPr>
              <w:spacing w:line="240" w:lineRule="auto"/>
              <w:jc w:val="left"/>
              <w:rPr>
                <w:rFonts w:eastAsia="Times New Roman"/>
                <w:bCs/>
                <w:sz w:val="20"/>
                <w:szCs w:val="20"/>
              </w:rPr>
            </w:pPr>
            <w:r w:rsidRPr="00894365">
              <w:rPr>
                <w:bCs/>
                <w:sz w:val="20"/>
                <w:szCs w:val="20"/>
              </w:rPr>
              <w:t>Государственная программа Забайкальского края</w:t>
            </w:r>
            <w:r>
              <w:rPr>
                <w:rFonts w:eastAsia="Times New Roman"/>
                <w:bCs/>
                <w:sz w:val="20"/>
                <w:szCs w:val="20"/>
              </w:rPr>
              <w:t xml:space="preserve"> </w:t>
            </w:r>
            <w:r w:rsidRPr="00894365">
              <w:rPr>
                <w:bCs/>
                <w:sz w:val="20"/>
                <w:szCs w:val="20"/>
              </w:rPr>
              <w:t xml:space="preserve">«Развитие </w:t>
            </w:r>
            <w:r>
              <w:rPr>
                <w:bCs/>
                <w:sz w:val="20"/>
                <w:szCs w:val="20"/>
              </w:rPr>
              <w:t xml:space="preserve">территорий и жилищная политика </w:t>
            </w:r>
            <w:r w:rsidRPr="00894365">
              <w:rPr>
                <w:bCs/>
                <w:sz w:val="20"/>
                <w:szCs w:val="20"/>
              </w:rPr>
              <w:t>Забайкальского края»</w:t>
            </w:r>
            <w:r w:rsidRPr="00894365">
              <w:rPr>
                <w:sz w:val="20"/>
                <w:szCs w:val="20"/>
              </w:rPr>
              <w:t>, утвержденная постановлением Правительства</w:t>
            </w:r>
            <w:r>
              <w:rPr>
                <w:bCs/>
                <w:sz w:val="20"/>
                <w:szCs w:val="20"/>
              </w:rPr>
              <w:t xml:space="preserve"> </w:t>
            </w:r>
            <w:r w:rsidRPr="00894365">
              <w:rPr>
                <w:sz w:val="20"/>
                <w:szCs w:val="20"/>
              </w:rPr>
              <w:t>Забайкальского края</w:t>
            </w:r>
            <w:r>
              <w:rPr>
                <w:bCs/>
                <w:sz w:val="20"/>
                <w:szCs w:val="20"/>
              </w:rPr>
              <w:t xml:space="preserve"> </w:t>
            </w:r>
            <w:r w:rsidRPr="00894365">
              <w:rPr>
                <w:sz w:val="20"/>
                <w:szCs w:val="20"/>
              </w:rPr>
              <w:t xml:space="preserve">от </w:t>
            </w:r>
            <w:r>
              <w:rPr>
                <w:sz w:val="20"/>
                <w:szCs w:val="20"/>
              </w:rPr>
              <w:br/>
            </w:r>
            <w:r w:rsidRPr="00894365">
              <w:rPr>
                <w:sz w:val="20"/>
                <w:szCs w:val="20"/>
              </w:rPr>
              <w:t>31 декабря 2015 года № 656</w:t>
            </w:r>
          </w:p>
        </w:tc>
      </w:tr>
      <w:tr w:rsidR="00F22CFC" w:rsidRPr="00894365" w14:paraId="435CE12B" w14:textId="77777777" w:rsidTr="00E109CC">
        <w:trPr>
          <w:cantSplit/>
          <w:trHeight w:val="20"/>
        </w:trPr>
        <w:tc>
          <w:tcPr>
            <w:tcW w:w="498" w:type="pct"/>
            <w:tcBorders>
              <w:top w:val="single" w:sz="4" w:space="0" w:color="auto"/>
              <w:left w:val="single" w:sz="4" w:space="0" w:color="auto"/>
              <w:bottom w:val="single" w:sz="4" w:space="0" w:color="auto"/>
              <w:right w:val="single" w:sz="4" w:space="0" w:color="auto"/>
            </w:tcBorders>
          </w:tcPr>
          <w:p w14:paraId="0C26BFA9" w14:textId="77777777" w:rsidR="00F22CFC" w:rsidRPr="00894365" w:rsidRDefault="00F22CFC" w:rsidP="009B1543">
            <w:pPr>
              <w:widowControl w:val="0"/>
              <w:numPr>
                <w:ilvl w:val="0"/>
                <w:numId w:val="61"/>
              </w:numPr>
              <w:autoSpaceDE w:val="0"/>
              <w:autoSpaceDN w:val="0"/>
              <w:adjustRightInd w:val="0"/>
              <w:spacing w:line="240" w:lineRule="auto"/>
              <w:ind w:left="757"/>
              <w:contextualSpacing/>
              <w:jc w:val="center"/>
              <w:rPr>
                <w:sz w:val="20"/>
                <w:szCs w:val="20"/>
              </w:rPr>
            </w:pPr>
          </w:p>
        </w:tc>
        <w:tc>
          <w:tcPr>
            <w:tcW w:w="4502" w:type="pct"/>
            <w:tcBorders>
              <w:top w:val="single" w:sz="4" w:space="0" w:color="auto"/>
              <w:left w:val="single" w:sz="4" w:space="0" w:color="auto"/>
              <w:bottom w:val="single" w:sz="4" w:space="0" w:color="auto"/>
              <w:right w:val="single" w:sz="4" w:space="0" w:color="auto"/>
            </w:tcBorders>
          </w:tcPr>
          <w:p w14:paraId="45936A2C" w14:textId="77777777" w:rsidR="00F22CFC" w:rsidRPr="00DC7B40" w:rsidRDefault="00F22CFC" w:rsidP="00B60129">
            <w:pPr>
              <w:spacing w:after="47" w:line="240" w:lineRule="auto"/>
              <w:ind w:right="206"/>
              <w:jc w:val="left"/>
              <w:rPr>
                <w:sz w:val="20"/>
                <w:szCs w:val="20"/>
              </w:rPr>
            </w:pPr>
            <w:r w:rsidRPr="00DC7B40">
              <w:rPr>
                <w:rFonts w:eastAsia="Times New Roman"/>
                <w:sz w:val="20"/>
                <w:szCs w:val="20"/>
              </w:rPr>
              <w:t>Государственная программа Забайкальского края</w:t>
            </w:r>
            <w:r w:rsidRPr="00DC7B40">
              <w:rPr>
                <w:sz w:val="20"/>
                <w:szCs w:val="20"/>
              </w:rPr>
              <w:t xml:space="preserve"> </w:t>
            </w:r>
            <w:r w:rsidRPr="00DC7B40">
              <w:rPr>
                <w:rFonts w:eastAsia="Times New Roman"/>
                <w:sz w:val="20"/>
                <w:szCs w:val="20"/>
              </w:rPr>
              <w:t>«Обеспечение градостроительной деятельности на территории</w:t>
            </w:r>
            <w:r w:rsidRPr="00DC7B40">
              <w:rPr>
                <w:sz w:val="20"/>
                <w:szCs w:val="20"/>
              </w:rPr>
              <w:t xml:space="preserve"> </w:t>
            </w:r>
            <w:r w:rsidRPr="00DC7B40">
              <w:rPr>
                <w:rFonts w:eastAsia="Times New Roman"/>
                <w:sz w:val="20"/>
                <w:szCs w:val="20"/>
              </w:rPr>
              <w:t>Забайкальского края»</w:t>
            </w:r>
            <w:r w:rsidRPr="00DC7B40">
              <w:rPr>
                <w:sz w:val="20"/>
                <w:szCs w:val="20"/>
              </w:rPr>
              <w:t>, утвержденная постановлением Правительства</w:t>
            </w:r>
            <w:r w:rsidRPr="00DC7B40">
              <w:rPr>
                <w:rFonts w:eastAsia="Times New Roman"/>
                <w:sz w:val="20"/>
                <w:szCs w:val="20"/>
              </w:rPr>
              <w:t xml:space="preserve"> </w:t>
            </w:r>
            <w:r w:rsidRPr="00DC7B40">
              <w:rPr>
                <w:sz w:val="20"/>
                <w:szCs w:val="20"/>
              </w:rPr>
              <w:t>Забайкальского края от 12 февраля 2016 года № 65</w:t>
            </w:r>
          </w:p>
        </w:tc>
      </w:tr>
      <w:tr w:rsidR="0061146C" w:rsidRPr="00894365" w14:paraId="6B29D43B" w14:textId="77777777" w:rsidTr="00E109CC">
        <w:trPr>
          <w:cantSplit/>
          <w:trHeight w:val="20"/>
        </w:trPr>
        <w:tc>
          <w:tcPr>
            <w:tcW w:w="498" w:type="pct"/>
            <w:tcBorders>
              <w:top w:val="single" w:sz="4" w:space="0" w:color="auto"/>
              <w:left w:val="single" w:sz="4" w:space="0" w:color="auto"/>
              <w:bottom w:val="single" w:sz="4" w:space="0" w:color="auto"/>
              <w:right w:val="single" w:sz="4" w:space="0" w:color="auto"/>
            </w:tcBorders>
          </w:tcPr>
          <w:p w14:paraId="5D36F786" w14:textId="77777777" w:rsidR="0061146C" w:rsidRPr="00894365" w:rsidRDefault="0061146C" w:rsidP="0061146C">
            <w:pPr>
              <w:widowControl w:val="0"/>
              <w:numPr>
                <w:ilvl w:val="0"/>
                <w:numId w:val="61"/>
              </w:numPr>
              <w:autoSpaceDE w:val="0"/>
              <w:autoSpaceDN w:val="0"/>
              <w:adjustRightInd w:val="0"/>
              <w:spacing w:line="240" w:lineRule="auto"/>
              <w:ind w:left="757"/>
              <w:contextualSpacing/>
              <w:jc w:val="center"/>
              <w:rPr>
                <w:sz w:val="20"/>
                <w:szCs w:val="20"/>
              </w:rPr>
            </w:pPr>
          </w:p>
        </w:tc>
        <w:tc>
          <w:tcPr>
            <w:tcW w:w="4502" w:type="pct"/>
            <w:tcBorders>
              <w:top w:val="single" w:sz="4" w:space="0" w:color="auto"/>
              <w:left w:val="single" w:sz="4" w:space="0" w:color="auto"/>
              <w:bottom w:val="single" w:sz="4" w:space="0" w:color="auto"/>
              <w:right w:val="single" w:sz="4" w:space="0" w:color="auto"/>
            </w:tcBorders>
          </w:tcPr>
          <w:p w14:paraId="20C2C5C5" w14:textId="35426AE9" w:rsidR="0061146C" w:rsidRPr="00DC7B40" w:rsidRDefault="0061146C" w:rsidP="0061146C">
            <w:pPr>
              <w:autoSpaceDE w:val="0"/>
              <w:autoSpaceDN w:val="0"/>
              <w:adjustRightInd w:val="0"/>
              <w:spacing w:line="240" w:lineRule="auto"/>
              <w:jc w:val="left"/>
              <w:rPr>
                <w:rFonts w:eastAsiaTheme="minorHAnsi"/>
                <w:bCs/>
                <w:sz w:val="20"/>
                <w:szCs w:val="20"/>
              </w:rPr>
            </w:pPr>
            <w:r w:rsidRPr="00DC7B40">
              <w:rPr>
                <w:rFonts w:eastAsiaTheme="minorHAnsi"/>
                <w:bCs/>
                <w:sz w:val="20"/>
                <w:szCs w:val="20"/>
              </w:rPr>
              <w:t xml:space="preserve">Государственная программа Забайкальского края «Воспроизводство и использование природных ресурсов», утвержденная </w:t>
            </w:r>
            <w:r w:rsidRPr="00DC7B40">
              <w:rPr>
                <w:rFonts w:eastAsiaTheme="minorHAnsi"/>
                <w:sz w:val="20"/>
                <w:szCs w:val="20"/>
              </w:rPr>
              <w:t>постановлением</w:t>
            </w:r>
            <w:r w:rsidRPr="00DC7B40">
              <w:rPr>
                <w:rFonts w:eastAsiaTheme="minorHAnsi"/>
                <w:bCs/>
                <w:sz w:val="20"/>
                <w:szCs w:val="20"/>
              </w:rPr>
              <w:t xml:space="preserve"> </w:t>
            </w:r>
            <w:r w:rsidRPr="00DC7B40">
              <w:rPr>
                <w:rFonts w:eastAsiaTheme="minorHAnsi"/>
                <w:sz w:val="20"/>
                <w:szCs w:val="20"/>
              </w:rPr>
              <w:t>Правительства Забайкальского края</w:t>
            </w:r>
            <w:r w:rsidRPr="00DC7B40">
              <w:rPr>
                <w:rFonts w:eastAsiaTheme="minorHAnsi"/>
                <w:bCs/>
                <w:sz w:val="20"/>
                <w:szCs w:val="20"/>
              </w:rPr>
              <w:t xml:space="preserve"> </w:t>
            </w:r>
            <w:r w:rsidRPr="00DC7B40">
              <w:rPr>
                <w:rFonts w:eastAsiaTheme="minorHAnsi"/>
                <w:sz w:val="20"/>
                <w:szCs w:val="20"/>
              </w:rPr>
              <w:t xml:space="preserve">от 28 октября </w:t>
            </w:r>
            <w:r w:rsidRPr="00DC7B40">
              <w:rPr>
                <w:rFonts w:eastAsiaTheme="minorHAnsi"/>
                <w:sz w:val="20"/>
                <w:szCs w:val="20"/>
              </w:rPr>
              <w:br/>
              <w:t>2013 года № 465</w:t>
            </w:r>
            <w:r w:rsidR="00793045" w:rsidRPr="00DC7B40">
              <w:rPr>
                <w:rFonts w:eastAsiaTheme="minorHAnsi"/>
                <w:sz w:val="20"/>
                <w:szCs w:val="20"/>
              </w:rPr>
              <w:t xml:space="preserve"> (с изменениями на 4 декабря 2019 года)</w:t>
            </w:r>
          </w:p>
        </w:tc>
      </w:tr>
      <w:tr w:rsidR="00F22CFC" w:rsidRPr="00894365" w14:paraId="5F782122" w14:textId="77777777" w:rsidTr="00E109CC">
        <w:trPr>
          <w:cantSplit/>
          <w:trHeight w:val="20"/>
        </w:trPr>
        <w:tc>
          <w:tcPr>
            <w:tcW w:w="498" w:type="pct"/>
            <w:tcBorders>
              <w:top w:val="single" w:sz="4" w:space="0" w:color="auto"/>
              <w:left w:val="single" w:sz="4" w:space="0" w:color="auto"/>
              <w:bottom w:val="single" w:sz="4" w:space="0" w:color="auto"/>
              <w:right w:val="single" w:sz="4" w:space="0" w:color="auto"/>
            </w:tcBorders>
          </w:tcPr>
          <w:p w14:paraId="3EBFC814" w14:textId="77777777" w:rsidR="00F22CFC" w:rsidRPr="00894365" w:rsidRDefault="00F22CFC" w:rsidP="009B1543">
            <w:pPr>
              <w:widowControl w:val="0"/>
              <w:numPr>
                <w:ilvl w:val="0"/>
                <w:numId w:val="61"/>
              </w:numPr>
              <w:autoSpaceDE w:val="0"/>
              <w:autoSpaceDN w:val="0"/>
              <w:adjustRightInd w:val="0"/>
              <w:spacing w:line="240" w:lineRule="auto"/>
              <w:ind w:left="757"/>
              <w:contextualSpacing/>
              <w:jc w:val="center"/>
              <w:rPr>
                <w:sz w:val="20"/>
                <w:szCs w:val="20"/>
              </w:rPr>
            </w:pPr>
          </w:p>
        </w:tc>
        <w:tc>
          <w:tcPr>
            <w:tcW w:w="4502" w:type="pct"/>
            <w:tcBorders>
              <w:top w:val="single" w:sz="4" w:space="0" w:color="auto"/>
              <w:left w:val="single" w:sz="4" w:space="0" w:color="auto"/>
              <w:bottom w:val="single" w:sz="4" w:space="0" w:color="auto"/>
              <w:right w:val="single" w:sz="4" w:space="0" w:color="auto"/>
            </w:tcBorders>
          </w:tcPr>
          <w:p w14:paraId="5E6B8FCA" w14:textId="4D69CF72" w:rsidR="00F22CFC" w:rsidRPr="00DC7B40" w:rsidRDefault="00F22CFC" w:rsidP="00B60129">
            <w:pPr>
              <w:autoSpaceDE w:val="0"/>
              <w:autoSpaceDN w:val="0"/>
              <w:adjustRightInd w:val="0"/>
              <w:spacing w:line="240" w:lineRule="auto"/>
              <w:jc w:val="left"/>
              <w:rPr>
                <w:rFonts w:eastAsiaTheme="minorHAnsi"/>
                <w:bCs/>
                <w:sz w:val="20"/>
                <w:szCs w:val="20"/>
              </w:rPr>
            </w:pPr>
            <w:r w:rsidRPr="00DC7B40">
              <w:rPr>
                <w:sz w:val="20"/>
                <w:szCs w:val="20"/>
              </w:rPr>
              <w:t xml:space="preserve">Государственная программа </w:t>
            </w:r>
            <w:r w:rsidRPr="00DC7B40">
              <w:rPr>
                <w:rFonts w:eastAsiaTheme="minorHAnsi"/>
                <w:bCs/>
                <w:sz w:val="20"/>
                <w:szCs w:val="20"/>
              </w:rPr>
              <w:t>Забайкальского края «Экономическое развитие»</w:t>
            </w:r>
            <w:r w:rsidRPr="00DC7B40">
              <w:rPr>
                <w:sz w:val="20"/>
                <w:szCs w:val="20"/>
              </w:rPr>
              <w:t>, утвержденная постановлением Правительства</w:t>
            </w:r>
            <w:r w:rsidRPr="00DC7B40">
              <w:rPr>
                <w:rFonts w:eastAsia="Times New Roman"/>
                <w:sz w:val="20"/>
                <w:szCs w:val="20"/>
              </w:rPr>
              <w:t xml:space="preserve"> </w:t>
            </w:r>
            <w:r w:rsidRPr="00DC7B40">
              <w:rPr>
                <w:sz w:val="20"/>
                <w:szCs w:val="20"/>
              </w:rPr>
              <w:t>Забайкальского края от 23 апреля 2014 года № 220 (в редакции постановления Правительства Забайкальского края от 28 декабря 2017 года № 579)</w:t>
            </w:r>
          </w:p>
        </w:tc>
      </w:tr>
      <w:tr w:rsidR="00F22CFC" w:rsidRPr="00894365" w14:paraId="430F7710" w14:textId="77777777" w:rsidTr="00E109CC">
        <w:trPr>
          <w:cantSplit/>
          <w:trHeight w:val="20"/>
        </w:trPr>
        <w:tc>
          <w:tcPr>
            <w:tcW w:w="498" w:type="pct"/>
            <w:tcBorders>
              <w:top w:val="single" w:sz="4" w:space="0" w:color="auto"/>
              <w:left w:val="single" w:sz="4" w:space="0" w:color="auto"/>
              <w:bottom w:val="single" w:sz="4" w:space="0" w:color="auto"/>
              <w:right w:val="single" w:sz="4" w:space="0" w:color="auto"/>
            </w:tcBorders>
          </w:tcPr>
          <w:p w14:paraId="1E9BECA5" w14:textId="77777777" w:rsidR="00F22CFC" w:rsidRPr="00894365" w:rsidRDefault="00F22CFC" w:rsidP="009B1543">
            <w:pPr>
              <w:widowControl w:val="0"/>
              <w:numPr>
                <w:ilvl w:val="0"/>
                <w:numId w:val="61"/>
              </w:numPr>
              <w:autoSpaceDE w:val="0"/>
              <w:autoSpaceDN w:val="0"/>
              <w:adjustRightInd w:val="0"/>
              <w:spacing w:line="240" w:lineRule="auto"/>
              <w:ind w:left="757"/>
              <w:contextualSpacing/>
              <w:jc w:val="center"/>
              <w:rPr>
                <w:sz w:val="20"/>
                <w:szCs w:val="20"/>
              </w:rPr>
            </w:pPr>
          </w:p>
        </w:tc>
        <w:tc>
          <w:tcPr>
            <w:tcW w:w="4502" w:type="pct"/>
            <w:tcBorders>
              <w:top w:val="single" w:sz="4" w:space="0" w:color="auto"/>
              <w:left w:val="single" w:sz="4" w:space="0" w:color="auto"/>
              <w:bottom w:val="single" w:sz="4" w:space="0" w:color="auto"/>
              <w:right w:val="single" w:sz="4" w:space="0" w:color="auto"/>
            </w:tcBorders>
          </w:tcPr>
          <w:p w14:paraId="5ED240DE" w14:textId="77777777" w:rsidR="00F22CFC" w:rsidRPr="00894365" w:rsidRDefault="00F22CFC" w:rsidP="00B60129">
            <w:pPr>
              <w:suppressAutoHyphens/>
              <w:spacing w:line="240" w:lineRule="auto"/>
              <w:jc w:val="left"/>
              <w:rPr>
                <w:bCs/>
                <w:sz w:val="20"/>
                <w:szCs w:val="20"/>
              </w:rPr>
            </w:pPr>
            <w:r w:rsidRPr="00894365">
              <w:rPr>
                <w:sz w:val="20"/>
                <w:szCs w:val="20"/>
              </w:rPr>
              <w:t xml:space="preserve">Государственная программа </w:t>
            </w:r>
            <w:r w:rsidRPr="00894365">
              <w:rPr>
                <w:bCs/>
                <w:sz w:val="20"/>
                <w:szCs w:val="20"/>
              </w:rPr>
              <w:t>Забайкальского края</w:t>
            </w:r>
            <w:r>
              <w:rPr>
                <w:bCs/>
                <w:sz w:val="20"/>
                <w:szCs w:val="20"/>
              </w:rPr>
              <w:t xml:space="preserve"> </w:t>
            </w:r>
            <w:r w:rsidRPr="00894365">
              <w:rPr>
                <w:bCs/>
                <w:sz w:val="20"/>
                <w:szCs w:val="20"/>
              </w:rPr>
              <w:t>«З</w:t>
            </w:r>
            <w:r>
              <w:rPr>
                <w:bCs/>
                <w:sz w:val="20"/>
                <w:szCs w:val="20"/>
              </w:rPr>
              <w:t xml:space="preserve">ащита населения и территорий от </w:t>
            </w:r>
            <w:r w:rsidRPr="00894365">
              <w:rPr>
                <w:bCs/>
                <w:sz w:val="20"/>
                <w:szCs w:val="20"/>
              </w:rPr>
              <w:t>чрезвычайных ситуаций, обеспечение пожарной безопасности и безопасности людей на водных объектах Забайкальского края</w:t>
            </w:r>
            <w:r w:rsidRPr="00894365">
              <w:rPr>
                <w:bCs/>
                <w:color w:val="000000"/>
                <w:sz w:val="20"/>
                <w:szCs w:val="20"/>
              </w:rPr>
              <w:t xml:space="preserve"> (</w:t>
            </w:r>
            <w:r>
              <w:rPr>
                <w:bCs/>
                <w:sz w:val="20"/>
                <w:szCs w:val="20"/>
              </w:rPr>
              <w:t>2014-</w:t>
            </w:r>
            <w:r w:rsidRPr="00894365">
              <w:rPr>
                <w:bCs/>
                <w:sz w:val="20"/>
                <w:szCs w:val="20"/>
              </w:rPr>
              <w:t>2020 годы)»</w:t>
            </w:r>
            <w:r w:rsidRPr="00894365">
              <w:rPr>
                <w:sz w:val="20"/>
                <w:szCs w:val="20"/>
              </w:rPr>
              <w:t>, утвержденная постановлени</w:t>
            </w:r>
            <w:r>
              <w:rPr>
                <w:sz w:val="20"/>
                <w:szCs w:val="20"/>
              </w:rPr>
              <w:t xml:space="preserve">ем Правительства </w:t>
            </w:r>
            <w:r w:rsidRPr="00894365">
              <w:rPr>
                <w:sz w:val="20"/>
                <w:szCs w:val="20"/>
              </w:rPr>
              <w:t>Забайкальского края</w:t>
            </w:r>
            <w:r>
              <w:rPr>
                <w:sz w:val="20"/>
                <w:szCs w:val="20"/>
              </w:rPr>
              <w:t xml:space="preserve"> от 22 июля 2014 года № 407 (в редакции постановления </w:t>
            </w:r>
            <w:r w:rsidRPr="00894365">
              <w:rPr>
                <w:sz w:val="20"/>
                <w:szCs w:val="20"/>
              </w:rPr>
              <w:t>Пр</w:t>
            </w:r>
            <w:r>
              <w:rPr>
                <w:sz w:val="20"/>
                <w:szCs w:val="20"/>
              </w:rPr>
              <w:t xml:space="preserve">авительства Забайкальского края </w:t>
            </w:r>
            <w:r w:rsidRPr="00894365">
              <w:rPr>
                <w:sz w:val="20"/>
                <w:szCs w:val="20"/>
              </w:rPr>
              <w:t>от 06 сентября 2017 года № 374)</w:t>
            </w:r>
          </w:p>
        </w:tc>
      </w:tr>
      <w:tr w:rsidR="00F22CFC" w:rsidRPr="00894365" w14:paraId="1E197E8D" w14:textId="77777777" w:rsidTr="00E109CC">
        <w:trPr>
          <w:cantSplit/>
          <w:trHeight w:val="20"/>
        </w:trPr>
        <w:tc>
          <w:tcPr>
            <w:tcW w:w="498" w:type="pct"/>
            <w:tcBorders>
              <w:top w:val="single" w:sz="4" w:space="0" w:color="auto"/>
              <w:left w:val="single" w:sz="4" w:space="0" w:color="auto"/>
              <w:bottom w:val="single" w:sz="4" w:space="0" w:color="auto"/>
              <w:right w:val="single" w:sz="4" w:space="0" w:color="auto"/>
            </w:tcBorders>
          </w:tcPr>
          <w:p w14:paraId="435788AA" w14:textId="77777777" w:rsidR="00F22CFC" w:rsidRPr="00894365" w:rsidRDefault="00F22CFC" w:rsidP="009B1543">
            <w:pPr>
              <w:widowControl w:val="0"/>
              <w:numPr>
                <w:ilvl w:val="0"/>
                <w:numId w:val="61"/>
              </w:numPr>
              <w:autoSpaceDE w:val="0"/>
              <w:autoSpaceDN w:val="0"/>
              <w:adjustRightInd w:val="0"/>
              <w:spacing w:line="240" w:lineRule="auto"/>
              <w:ind w:left="757"/>
              <w:contextualSpacing/>
              <w:jc w:val="center"/>
              <w:rPr>
                <w:sz w:val="20"/>
                <w:szCs w:val="20"/>
              </w:rPr>
            </w:pPr>
          </w:p>
        </w:tc>
        <w:tc>
          <w:tcPr>
            <w:tcW w:w="4502" w:type="pct"/>
            <w:tcBorders>
              <w:top w:val="single" w:sz="4" w:space="0" w:color="auto"/>
              <w:left w:val="single" w:sz="4" w:space="0" w:color="auto"/>
              <w:bottom w:val="single" w:sz="4" w:space="0" w:color="auto"/>
              <w:right w:val="single" w:sz="4" w:space="0" w:color="auto"/>
            </w:tcBorders>
          </w:tcPr>
          <w:p w14:paraId="1022B229" w14:textId="77777777" w:rsidR="00F22CFC" w:rsidRPr="00894365" w:rsidRDefault="00F22CFC" w:rsidP="00B60129">
            <w:pPr>
              <w:autoSpaceDE w:val="0"/>
              <w:autoSpaceDN w:val="0"/>
              <w:adjustRightInd w:val="0"/>
              <w:spacing w:line="240" w:lineRule="auto"/>
              <w:jc w:val="left"/>
              <w:rPr>
                <w:rFonts w:eastAsiaTheme="minorHAnsi"/>
                <w:bCs/>
                <w:sz w:val="20"/>
                <w:szCs w:val="20"/>
              </w:rPr>
            </w:pPr>
            <w:r w:rsidRPr="00894365">
              <w:rPr>
                <w:rFonts w:eastAsiaTheme="minorHAnsi"/>
                <w:bCs/>
                <w:sz w:val="20"/>
                <w:szCs w:val="20"/>
              </w:rPr>
              <w:t>Государственная программа</w:t>
            </w:r>
            <w:r>
              <w:rPr>
                <w:rFonts w:eastAsiaTheme="minorHAnsi"/>
                <w:bCs/>
                <w:sz w:val="20"/>
                <w:szCs w:val="20"/>
              </w:rPr>
              <w:t xml:space="preserve"> </w:t>
            </w:r>
            <w:r w:rsidRPr="00894365">
              <w:rPr>
                <w:rFonts w:eastAsiaTheme="minorHAnsi"/>
                <w:bCs/>
                <w:sz w:val="20"/>
                <w:szCs w:val="20"/>
              </w:rPr>
              <w:t>Забайк</w:t>
            </w:r>
            <w:r>
              <w:rPr>
                <w:rFonts w:eastAsiaTheme="minorHAnsi"/>
                <w:bCs/>
                <w:sz w:val="20"/>
                <w:szCs w:val="20"/>
              </w:rPr>
              <w:t xml:space="preserve">альского края «Комплексные меры </w:t>
            </w:r>
            <w:r w:rsidRPr="00894365">
              <w:rPr>
                <w:rFonts w:eastAsiaTheme="minorHAnsi"/>
                <w:bCs/>
                <w:sz w:val="20"/>
                <w:szCs w:val="20"/>
              </w:rPr>
              <w:t>по улучшению наркологической ситуа</w:t>
            </w:r>
            <w:r>
              <w:rPr>
                <w:rFonts w:eastAsiaTheme="minorHAnsi"/>
                <w:bCs/>
                <w:sz w:val="20"/>
                <w:szCs w:val="20"/>
              </w:rPr>
              <w:t xml:space="preserve">ции в </w:t>
            </w:r>
            <w:r w:rsidRPr="00894365">
              <w:rPr>
                <w:rFonts w:eastAsiaTheme="minorHAnsi"/>
                <w:bCs/>
                <w:sz w:val="20"/>
                <w:szCs w:val="20"/>
              </w:rPr>
              <w:t>Забайкальском крае</w:t>
            </w:r>
            <w:r>
              <w:rPr>
                <w:rFonts w:eastAsiaTheme="minorHAnsi"/>
                <w:bCs/>
                <w:sz w:val="20"/>
                <w:szCs w:val="20"/>
              </w:rPr>
              <w:t>»</w:t>
            </w:r>
            <w:r w:rsidRPr="00894365">
              <w:rPr>
                <w:sz w:val="20"/>
                <w:szCs w:val="20"/>
              </w:rPr>
              <w:t xml:space="preserve">, утвержденная </w:t>
            </w:r>
            <w:r>
              <w:rPr>
                <w:rFonts w:eastAsiaTheme="minorHAnsi"/>
                <w:sz w:val="20"/>
                <w:szCs w:val="20"/>
              </w:rPr>
              <w:t xml:space="preserve">постановлением </w:t>
            </w:r>
            <w:r w:rsidRPr="00894365">
              <w:rPr>
                <w:rFonts w:eastAsiaTheme="minorHAnsi"/>
                <w:sz w:val="20"/>
                <w:szCs w:val="20"/>
              </w:rPr>
              <w:t>Пр</w:t>
            </w:r>
            <w:r>
              <w:rPr>
                <w:rFonts w:eastAsiaTheme="minorHAnsi"/>
                <w:sz w:val="20"/>
                <w:szCs w:val="20"/>
              </w:rPr>
              <w:t xml:space="preserve">авительства Забайкальского края </w:t>
            </w:r>
            <w:r w:rsidRPr="00894365">
              <w:rPr>
                <w:rFonts w:eastAsiaTheme="minorHAnsi"/>
                <w:sz w:val="20"/>
                <w:szCs w:val="20"/>
              </w:rPr>
              <w:t xml:space="preserve">от 15 августа 2014 г. </w:t>
            </w:r>
            <w:r>
              <w:rPr>
                <w:rFonts w:eastAsiaTheme="minorHAnsi"/>
                <w:sz w:val="20"/>
                <w:szCs w:val="20"/>
              </w:rPr>
              <w:t>№</w:t>
            </w:r>
            <w:r w:rsidRPr="00894365">
              <w:rPr>
                <w:rFonts w:eastAsiaTheme="minorHAnsi"/>
                <w:sz w:val="20"/>
                <w:szCs w:val="20"/>
              </w:rPr>
              <w:t xml:space="preserve"> 467</w:t>
            </w:r>
          </w:p>
        </w:tc>
      </w:tr>
      <w:tr w:rsidR="00F22CFC" w:rsidRPr="00894365" w14:paraId="1AA0051E" w14:textId="77777777" w:rsidTr="00E109CC">
        <w:trPr>
          <w:cantSplit/>
          <w:trHeight w:val="20"/>
        </w:trPr>
        <w:tc>
          <w:tcPr>
            <w:tcW w:w="498" w:type="pct"/>
            <w:tcBorders>
              <w:top w:val="single" w:sz="4" w:space="0" w:color="auto"/>
              <w:left w:val="single" w:sz="4" w:space="0" w:color="auto"/>
              <w:bottom w:val="single" w:sz="4" w:space="0" w:color="auto"/>
              <w:right w:val="single" w:sz="4" w:space="0" w:color="auto"/>
            </w:tcBorders>
          </w:tcPr>
          <w:p w14:paraId="5318AEC7" w14:textId="77777777" w:rsidR="00F22CFC" w:rsidRPr="00894365" w:rsidRDefault="00F22CFC" w:rsidP="009B1543">
            <w:pPr>
              <w:widowControl w:val="0"/>
              <w:numPr>
                <w:ilvl w:val="0"/>
                <w:numId w:val="61"/>
              </w:numPr>
              <w:autoSpaceDE w:val="0"/>
              <w:autoSpaceDN w:val="0"/>
              <w:adjustRightInd w:val="0"/>
              <w:spacing w:line="240" w:lineRule="auto"/>
              <w:ind w:left="757"/>
              <w:contextualSpacing/>
              <w:jc w:val="center"/>
              <w:rPr>
                <w:sz w:val="20"/>
                <w:szCs w:val="20"/>
              </w:rPr>
            </w:pPr>
          </w:p>
        </w:tc>
        <w:tc>
          <w:tcPr>
            <w:tcW w:w="4502" w:type="pct"/>
            <w:tcBorders>
              <w:top w:val="single" w:sz="4" w:space="0" w:color="auto"/>
              <w:left w:val="single" w:sz="4" w:space="0" w:color="auto"/>
              <w:bottom w:val="single" w:sz="4" w:space="0" w:color="auto"/>
              <w:right w:val="single" w:sz="4" w:space="0" w:color="auto"/>
            </w:tcBorders>
          </w:tcPr>
          <w:p w14:paraId="74F5F409" w14:textId="77777777" w:rsidR="00F22CFC" w:rsidRPr="00894365" w:rsidRDefault="00F22CFC" w:rsidP="00B60129">
            <w:pPr>
              <w:autoSpaceDE w:val="0"/>
              <w:autoSpaceDN w:val="0"/>
              <w:adjustRightInd w:val="0"/>
              <w:spacing w:line="240" w:lineRule="auto"/>
              <w:jc w:val="left"/>
              <w:rPr>
                <w:rFonts w:eastAsiaTheme="minorHAnsi"/>
                <w:bCs/>
                <w:sz w:val="20"/>
                <w:szCs w:val="20"/>
              </w:rPr>
            </w:pPr>
            <w:r w:rsidRPr="00894365">
              <w:rPr>
                <w:rFonts w:eastAsiaTheme="minorHAnsi"/>
                <w:bCs/>
                <w:sz w:val="20"/>
                <w:szCs w:val="20"/>
              </w:rPr>
              <w:t>Государственная программа</w:t>
            </w:r>
            <w:r>
              <w:rPr>
                <w:rFonts w:eastAsiaTheme="minorHAnsi"/>
                <w:bCs/>
                <w:sz w:val="20"/>
                <w:szCs w:val="20"/>
              </w:rPr>
              <w:t xml:space="preserve"> </w:t>
            </w:r>
            <w:r w:rsidRPr="00894365">
              <w:rPr>
                <w:rFonts w:eastAsiaTheme="minorHAnsi"/>
                <w:bCs/>
                <w:sz w:val="20"/>
                <w:szCs w:val="20"/>
              </w:rPr>
              <w:t>З</w:t>
            </w:r>
            <w:r>
              <w:rPr>
                <w:rFonts w:eastAsiaTheme="minorHAnsi"/>
                <w:bCs/>
                <w:sz w:val="20"/>
                <w:szCs w:val="20"/>
              </w:rPr>
              <w:t xml:space="preserve">абайкальского края «Обеспечение </w:t>
            </w:r>
            <w:r w:rsidRPr="00894365">
              <w:rPr>
                <w:rFonts w:eastAsiaTheme="minorHAnsi"/>
                <w:bCs/>
                <w:sz w:val="20"/>
                <w:szCs w:val="20"/>
              </w:rPr>
              <w:t>гр</w:t>
            </w:r>
            <w:r>
              <w:rPr>
                <w:rFonts w:eastAsiaTheme="minorHAnsi"/>
                <w:bCs/>
                <w:sz w:val="20"/>
                <w:szCs w:val="20"/>
              </w:rPr>
              <w:t xml:space="preserve">адостроительной деятельности на </w:t>
            </w:r>
            <w:r w:rsidRPr="00894365">
              <w:rPr>
                <w:rFonts w:eastAsiaTheme="minorHAnsi"/>
                <w:bCs/>
                <w:sz w:val="20"/>
                <w:szCs w:val="20"/>
              </w:rPr>
              <w:t>территории Забайкальского края</w:t>
            </w:r>
            <w:r>
              <w:rPr>
                <w:rFonts w:eastAsiaTheme="minorHAnsi"/>
                <w:bCs/>
                <w:sz w:val="20"/>
                <w:szCs w:val="20"/>
              </w:rPr>
              <w:t>»</w:t>
            </w:r>
            <w:r w:rsidRPr="00894365">
              <w:rPr>
                <w:sz w:val="20"/>
                <w:szCs w:val="20"/>
              </w:rPr>
              <w:t xml:space="preserve">, утвержденная </w:t>
            </w:r>
            <w:r>
              <w:rPr>
                <w:rFonts w:eastAsiaTheme="minorHAnsi"/>
                <w:sz w:val="20"/>
                <w:szCs w:val="20"/>
              </w:rPr>
              <w:t xml:space="preserve">постановлением Правительства Забайкальского края </w:t>
            </w:r>
            <w:r w:rsidRPr="00894365">
              <w:rPr>
                <w:rFonts w:eastAsiaTheme="minorHAnsi"/>
                <w:sz w:val="20"/>
                <w:szCs w:val="20"/>
              </w:rPr>
              <w:t xml:space="preserve">от 12 февраля 2016 г. </w:t>
            </w:r>
            <w:r>
              <w:rPr>
                <w:rFonts w:eastAsiaTheme="minorHAnsi"/>
                <w:sz w:val="20"/>
                <w:szCs w:val="20"/>
              </w:rPr>
              <w:t>№</w:t>
            </w:r>
            <w:r w:rsidRPr="00894365">
              <w:rPr>
                <w:rFonts w:eastAsiaTheme="minorHAnsi"/>
                <w:sz w:val="20"/>
                <w:szCs w:val="20"/>
              </w:rPr>
              <w:t xml:space="preserve"> 65</w:t>
            </w:r>
          </w:p>
        </w:tc>
      </w:tr>
      <w:tr w:rsidR="00F22CFC" w:rsidRPr="00894365" w14:paraId="2EBD158A" w14:textId="77777777" w:rsidTr="00E109CC">
        <w:trPr>
          <w:cantSplit/>
          <w:trHeight w:val="20"/>
        </w:trPr>
        <w:tc>
          <w:tcPr>
            <w:tcW w:w="498" w:type="pct"/>
            <w:tcBorders>
              <w:top w:val="single" w:sz="4" w:space="0" w:color="auto"/>
              <w:left w:val="single" w:sz="4" w:space="0" w:color="auto"/>
              <w:bottom w:val="single" w:sz="4" w:space="0" w:color="auto"/>
              <w:right w:val="single" w:sz="4" w:space="0" w:color="auto"/>
            </w:tcBorders>
          </w:tcPr>
          <w:p w14:paraId="07F10F84" w14:textId="77777777" w:rsidR="00F22CFC" w:rsidRPr="00894365" w:rsidRDefault="00F22CFC" w:rsidP="009B1543">
            <w:pPr>
              <w:widowControl w:val="0"/>
              <w:numPr>
                <w:ilvl w:val="0"/>
                <w:numId w:val="61"/>
              </w:numPr>
              <w:autoSpaceDE w:val="0"/>
              <w:autoSpaceDN w:val="0"/>
              <w:adjustRightInd w:val="0"/>
              <w:spacing w:line="240" w:lineRule="auto"/>
              <w:ind w:left="757"/>
              <w:contextualSpacing/>
              <w:jc w:val="center"/>
              <w:rPr>
                <w:sz w:val="20"/>
                <w:szCs w:val="20"/>
              </w:rPr>
            </w:pPr>
          </w:p>
        </w:tc>
        <w:tc>
          <w:tcPr>
            <w:tcW w:w="4502" w:type="pct"/>
            <w:tcBorders>
              <w:top w:val="single" w:sz="4" w:space="0" w:color="auto"/>
              <w:left w:val="single" w:sz="4" w:space="0" w:color="auto"/>
              <w:bottom w:val="single" w:sz="4" w:space="0" w:color="auto"/>
              <w:right w:val="single" w:sz="4" w:space="0" w:color="auto"/>
            </w:tcBorders>
          </w:tcPr>
          <w:p w14:paraId="45ECF699" w14:textId="77777777" w:rsidR="00F22CFC" w:rsidRPr="00894365" w:rsidRDefault="00F22CFC" w:rsidP="00B60129">
            <w:pPr>
              <w:autoSpaceDE w:val="0"/>
              <w:autoSpaceDN w:val="0"/>
              <w:adjustRightInd w:val="0"/>
              <w:spacing w:line="240" w:lineRule="auto"/>
              <w:jc w:val="left"/>
              <w:rPr>
                <w:rFonts w:eastAsiaTheme="minorHAnsi"/>
                <w:bCs/>
                <w:sz w:val="20"/>
                <w:szCs w:val="20"/>
              </w:rPr>
            </w:pPr>
            <w:r w:rsidRPr="00894365">
              <w:rPr>
                <w:rFonts w:eastAsiaTheme="minorHAnsi"/>
                <w:bCs/>
                <w:sz w:val="20"/>
                <w:szCs w:val="20"/>
              </w:rPr>
              <w:t>Государственная программа</w:t>
            </w:r>
            <w:r>
              <w:rPr>
                <w:rFonts w:eastAsiaTheme="minorHAnsi"/>
                <w:bCs/>
                <w:sz w:val="20"/>
                <w:szCs w:val="20"/>
              </w:rPr>
              <w:t xml:space="preserve"> </w:t>
            </w:r>
            <w:r w:rsidRPr="00894365">
              <w:rPr>
                <w:rFonts w:eastAsiaTheme="minorHAnsi"/>
                <w:bCs/>
                <w:sz w:val="20"/>
                <w:szCs w:val="20"/>
              </w:rPr>
              <w:t>Забайка</w:t>
            </w:r>
            <w:r>
              <w:rPr>
                <w:rFonts w:eastAsiaTheme="minorHAnsi"/>
                <w:bCs/>
                <w:sz w:val="20"/>
                <w:szCs w:val="20"/>
              </w:rPr>
              <w:t xml:space="preserve">льского края «Охрана окружающей </w:t>
            </w:r>
            <w:r w:rsidRPr="00894365">
              <w:rPr>
                <w:rFonts w:eastAsiaTheme="minorHAnsi"/>
                <w:bCs/>
                <w:sz w:val="20"/>
                <w:szCs w:val="20"/>
              </w:rPr>
              <w:t>среды</w:t>
            </w:r>
            <w:r>
              <w:rPr>
                <w:rFonts w:eastAsiaTheme="minorHAnsi"/>
                <w:bCs/>
                <w:sz w:val="20"/>
                <w:szCs w:val="20"/>
              </w:rPr>
              <w:t>»</w:t>
            </w:r>
            <w:r w:rsidRPr="00894365">
              <w:rPr>
                <w:sz w:val="20"/>
                <w:szCs w:val="20"/>
              </w:rPr>
              <w:t xml:space="preserve">, утвержденная </w:t>
            </w:r>
            <w:r>
              <w:rPr>
                <w:rFonts w:eastAsiaTheme="minorHAnsi"/>
                <w:sz w:val="20"/>
                <w:szCs w:val="20"/>
              </w:rPr>
              <w:t xml:space="preserve">постановлением </w:t>
            </w:r>
            <w:r w:rsidRPr="00894365">
              <w:rPr>
                <w:rFonts w:eastAsiaTheme="minorHAnsi"/>
                <w:sz w:val="20"/>
                <w:szCs w:val="20"/>
              </w:rPr>
              <w:t>Пр</w:t>
            </w:r>
            <w:r>
              <w:rPr>
                <w:rFonts w:eastAsiaTheme="minorHAnsi"/>
                <w:sz w:val="20"/>
                <w:szCs w:val="20"/>
              </w:rPr>
              <w:t xml:space="preserve">авительства Забайкальского края от 10 апреля 2014 г. № 188 </w:t>
            </w:r>
            <w:r w:rsidRPr="00894365">
              <w:rPr>
                <w:rFonts w:eastAsiaTheme="minorHAnsi"/>
                <w:sz w:val="20"/>
                <w:szCs w:val="20"/>
              </w:rPr>
              <w:t>(в редакции по</w:t>
            </w:r>
            <w:r>
              <w:rPr>
                <w:rFonts w:eastAsiaTheme="minorHAnsi"/>
                <w:sz w:val="20"/>
                <w:szCs w:val="20"/>
              </w:rPr>
              <w:t xml:space="preserve">становления </w:t>
            </w:r>
            <w:r w:rsidRPr="00894365">
              <w:rPr>
                <w:rFonts w:eastAsiaTheme="minorHAnsi"/>
                <w:sz w:val="20"/>
                <w:szCs w:val="20"/>
              </w:rPr>
              <w:t>Пр</w:t>
            </w:r>
            <w:r>
              <w:rPr>
                <w:rFonts w:eastAsiaTheme="minorHAnsi"/>
                <w:sz w:val="20"/>
                <w:szCs w:val="20"/>
              </w:rPr>
              <w:t xml:space="preserve">авительства Забайкальского края </w:t>
            </w:r>
            <w:r w:rsidRPr="00894365">
              <w:rPr>
                <w:rFonts w:eastAsiaTheme="minorHAnsi"/>
                <w:sz w:val="20"/>
                <w:szCs w:val="20"/>
              </w:rPr>
              <w:t xml:space="preserve">от 21 ноября 2017 г. </w:t>
            </w:r>
            <w:r>
              <w:rPr>
                <w:rFonts w:eastAsiaTheme="minorHAnsi"/>
                <w:sz w:val="20"/>
                <w:szCs w:val="20"/>
              </w:rPr>
              <w:t>№</w:t>
            </w:r>
            <w:r w:rsidRPr="00894365">
              <w:rPr>
                <w:rFonts w:eastAsiaTheme="minorHAnsi"/>
                <w:sz w:val="20"/>
                <w:szCs w:val="20"/>
              </w:rPr>
              <w:t xml:space="preserve"> 492)</w:t>
            </w:r>
          </w:p>
        </w:tc>
      </w:tr>
      <w:tr w:rsidR="00F22CFC" w:rsidRPr="00894365" w14:paraId="31ECEBB9" w14:textId="77777777" w:rsidTr="00E109CC">
        <w:trPr>
          <w:cantSplit/>
          <w:trHeight w:val="20"/>
        </w:trPr>
        <w:tc>
          <w:tcPr>
            <w:tcW w:w="498" w:type="pct"/>
            <w:tcBorders>
              <w:top w:val="single" w:sz="4" w:space="0" w:color="auto"/>
              <w:left w:val="single" w:sz="4" w:space="0" w:color="auto"/>
              <w:bottom w:val="single" w:sz="4" w:space="0" w:color="auto"/>
              <w:right w:val="single" w:sz="4" w:space="0" w:color="auto"/>
            </w:tcBorders>
          </w:tcPr>
          <w:p w14:paraId="26F00D53" w14:textId="77777777" w:rsidR="00F22CFC" w:rsidRPr="00894365" w:rsidRDefault="00F22CFC" w:rsidP="009B1543">
            <w:pPr>
              <w:widowControl w:val="0"/>
              <w:numPr>
                <w:ilvl w:val="0"/>
                <w:numId w:val="61"/>
              </w:numPr>
              <w:autoSpaceDE w:val="0"/>
              <w:autoSpaceDN w:val="0"/>
              <w:adjustRightInd w:val="0"/>
              <w:spacing w:line="240" w:lineRule="auto"/>
              <w:ind w:left="757"/>
              <w:contextualSpacing/>
              <w:jc w:val="center"/>
              <w:rPr>
                <w:sz w:val="20"/>
                <w:szCs w:val="20"/>
              </w:rPr>
            </w:pPr>
          </w:p>
        </w:tc>
        <w:tc>
          <w:tcPr>
            <w:tcW w:w="4502" w:type="pct"/>
            <w:tcBorders>
              <w:top w:val="single" w:sz="4" w:space="0" w:color="auto"/>
              <w:left w:val="single" w:sz="4" w:space="0" w:color="auto"/>
              <w:bottom w:val="single" w:sz="4" w:space="0" w:color="auto"/>
              <w:right w:val="single" w:sz="4" w:space="0" w:color="auto"/>
            </w:tcBorders>
          </w:tcPr>
          <w:p w14:paraId="623BF9D9" w14:textId="77777777" w:rsidR="00F22CFC" w:rsidRPr="00894365" w:rsidRDefault="00F22CFC" w:rsidP="00B60129">
            <w:pPr>
              <w:autoSpaceDE w:val="0"/>
              <w:autoSpaceDN w:val="0"/>
              <w:adjustRightInd w:val="0"/>
              <w:spacing w:line="240" w:lineRule="auto"/>
              <w:jc w:val="left"/>
              <w:rPr>
                <w:rFonts w:eastAsiaTheme="minorHAnsi"/>
                <w:bCs/>
                <w:sz w:val="20"/>
                <w:szCs w:val="20"/>
              </w:rPr>
            </w:pPr>
            <w:r w:rsidRPr="00894365">
              <w:rPr>
                <w:rFonts w:eastAsiaTheme="minorHAnsi"/>
                <w:bCs/>
                <w:sz w:val="20"/>
                <w:szCs w:val="20"/>
              </w:rPr>
              <w:t>Государственная программа</w:t>
            </w:r>
            <w:r>
              <w:rPr>
                <w:rFonts w:eastAsiaTheme="minorHAnsi"/>
                <w:bCs/>
                <w:sz w:val="20"/>
                <w:szCs w:val="20"/>
              </w:rPr>
              <w:t xml:space="preserve"> Забайкальского края по оказанию </w:t>
            </w:r>
            <w:r w:rsidRPr="00894365">
              <w:rPr>
                <w:rFonts w:eastAsiaTheme="minorHAnsi"/>
                <w:bCs/>
                <w:sz w:val="20"/>
                <w:szCs w:val="20"/>
              </w:rPr>
              <w:t>содейст</w:t>
            </w:r>
            <w:r>
              <w:rPr>
                <w:rFonts w:eastAsiaTheme="minorHAnsi"/>
                <w:bCs/>
                <w:sz w:val="20"/>
                <w:szCs w:val="20"/>
              </w:rPr>
              <w:t xml:space="preserve">вия добровольному переселению в </w:t>
            </w:r>
            <w:r w:rsidRPr="00894365">
              <w:rPr>
                <w:rFonts w:eastAsiaTheme="minorHAnsi"/>
                <w:bCs/>
                <w:sz w:val="20"/>
                <w:szCs w:val="20"/>
              </w:rPr>
              <w:t>Забайк</w:t>
            </w:r>
            <w:r>
              <w:rPr>
                <w:rFonts w:eastAsiaTheme="minorHAnsi"/>
                <w:bCs/>
                <w:sz w:val="20"/>
                <w:szCs w:val="20"/>
              </w:rPr>
              <w:t xml:space="preserve">альский край соотечественников, </w:t>
            </w:r>
            <w:r w:rsidRPr="00894365">
              <w:rPr>
                <w:rFonts w:eastAsiaTheme="minorHAnsi"/>
                <w:bCs/>
                <w:sz w:val="20"/>
                <w:szCs w:val="20"/>
              </w:rPr>
              <w:t>проживающих за рубежом</w:t>
            </w:r>
            <w:r w:rsidRPr="00894365">
              <w:rPr>
                <w:sz w:val="20"/>
                <w:szCs w:val="20"/>
              </w:rPr>
              <w:t xml:space="preserve">, утвержденная </w:t>
            </w:r>
            <w:r w:rsidRPr="00894365">
              <w:rPr>
                <w:rFonts w:eastAsiaTheme="minorHAnsi"/>
                <w:sz w:val="20"/>
                <w:szCs w:val="20"/>
              </w:rPr>
              <w:t>постанов</w:t>
            </w:r>
            <w:r>
              <w:rPr>
                <w:rFonts w:eastAsiaTheme="minorHAnsi"/>
                <w:sz w:val="20"/>
                <w:szCs w:val="20"/>
              </w:rPr>
              <w:t xml:space="preserve">лением </w:t>
            </w:r>
            <w:r w:rsidRPr="00894365">
              <w:rPr>
                <w:rFonts w:eastAsiaTheme="minorHAnsi"/>
                <w:sz w:val="20"/>
                <w:szCs w:val="20"/>
              </w:rPr>
              <w:t>Пр</w:t>
            </w:r>
            <w:r>
              <w:rPr>
                <w:rFonts w:eastAsiaTheme="minorHAnsi"/>
                <w:sz w:val="20"/>
                <w:szCs w:val="20"/>
              </w:rPr>
              <w:t xml:space="preserve">авительства Забайкальского края </w:t>
            </w:r>
            <w:r w:rsidRPr="00894365">
              <w:rPr>
                <w:rFonts w:eastAsiaTheme="minorHAnsi"/>
                <w:sz w:val="20"/>
                <w:szCs w:val="20"/>
              </w:rPr>
              <w:t xml:space="preserve">от 3 сентября 2013 г. </w:t>
            </w:r>
            <w:r>
              <w:rPr>
                <w:rFonts w:eastAsiaTheme="minorHAnsi"/>
                <w:sz w:val="20"/>
                <w:szCs w:val="20"/>
              </w:rPr>
              <w:t>№</w:t>
            </w:r>
            <w:r w:rsidRPr="00894365">
              <w:rPr>
                <w:rFonts w:eastAsiaTheme="minorHAnsi"/>
                <w:sz w:val="20"/>
                <w:szCs w:val="20"/>
              </w:rPr>
              <w:t xml:space="preserve"> 375</w:t>
            </w:r>
          </w:p>
        </w:tc>
      </w:tr>
      <w:tr w:rsidR="00F22CFC" w:rsidRPr="00894365" w14:paraId="7EA04F0B" w14:textId="77777777" w:rsidTr="00E109CC">
        <w:trPr>
          <w:cantSplit/>
          <w:trHeight w:val="20"/>
        </w:trPr>
        <w:tc>
          <w:tcPr>
            <w:tcW w:w="498" w:type="pct"/>
            <w:tcBorders>
              <w:top w:val="single" w:sz="4" w:space="0" w:color="auto"/>
              <w:left w:val="single" w:sz="4" w:space="0" w:color="auto"/>
              <w:bottom w:val="single" w:sz="4" w:space="0" w:color="auto"/>
              <w:right w:val="single" w:sz="4" w:space="0" w:color="auto"/>
            </w:tcBorders>
          </w:tcPr>
          <w:p w14:paraId="691BF5A4" w14:textId="77777777" w:rsidR="00F22CFC" w:rsidRPr="00894365" w:rsidRDefault="00F22CFC" w:rsidP="009B1543">
            <w:pPr>
              <w:widowControl w:val="0"/>
              <w:numPr>
                <w:ilvl w:val="0"/>
                <w:numId w:val="61"/>
              </w:numPr>
              <w:autoSpaceDE w:val="0"/>
              <w:autoSpaceDN w:val="0"/>
              <w:adjustRightInd w:val="0"/>
              <w:spacing w:line="240" w:lineRule="auto"/>
              <w:ind w:left="757"/>
              <w:contextualSpacing/>
              <w:jc w:val="center"/>
              <w:rPr>
                <w:sz w:val="20"/>
                <w:szCs w:val="20"/>
              </w:rPr>
            </w:pPr>
          </w:p>
        </w:tc>
        <w:tc>
          <w:tcPr>
            <w:tcW w:w="4502" w:type="pct"/>
            <w:tcBorders>
              <w:top w:val="single" w:sz="4" w:space="0" w:color="auto"/>
              <w:left w:val="single" w:sz="4" w:space="0" w:color="auto"/>
              <w:bottom w:val="single" w:sz="4" w:space="0" w:color="auto"/>
              <w:right w:val="single" w:sz="4" w:space="0" w:color="auto"/>
            </w:tcBorders>
          </w:tcPr>
          <w:p w14:paraId="70AB81D2" w14:textId="77777777" w:rsidR="00F22CFC" w:rsidRPr="00894365" w:rsidRDefault="00F22CFC" w:rsidP="00B60129">
            <w:pPr>
              <w:autoSpaceDE w:val="0"/>
              <w:autoSpaceDN w:val="0"/>
              <w:adjustRightInd w:val="0"/>
              <w:spacing w:line="240" w:lineRule="auto"/>
              <w:jc w:val="left"/>
              <w:rPr>
                <w:rFonts w:eastAsiaTheme="minorHAnsi"/>
                <w:bCs/>
                <w:sz w:val="20"/>
                <w:szCs w:val="20"/>
              </w:rPr>
            </w:pPr>
            <w:r w:rsidRPr="00894365">
              <w:rPr>
                <w:rFonts w:eastAsiaTheme="minorHAnsi"/>
                <w:bCs/>
                <w:sz w:val="20"/>
                <w:szCs w:val="20"/>
              </w:rPr>
              <w:t>Государственная программа</w:t>
            </w:r>
            <w:r>
              <w:rPr>
                <w:rFonts w:eastAsiaTheme="minorHAnsi"/>
                <w:bCs/>
                <w:sz w:val="20"/>
                <w:szCs w:val="20"/>
              </w:rPr>
              <w:t xml:space="preserve"> </w:t>
            </w:r>
            <w:r w:rsidRPr="00894365">
              <w:rPr>
                <w:rFonts w:eastAsiaTheme="minorHAnsi"/>
                <w:bCs/>
                <w:sz w:val="20"/>
                <w:szCs w:val="20"/>
              </w:rPr>
              <w:t>Заб</w:t>
            </w:r>
            <w:r>
              <w:rPr>
                <w:rFonts w:eastAsiaTheme="minorHAnsi"/>
                <w:bCs/>
                <w:sz w:val="20"/>
                <w:szCs w:val="20"/>
              </w:rPr>
              <w:t xml:space="preserve">айкальского края по переселению </w:t>
            </w:r>
            <w:r w:rsidRPr="00894365">
              <w:rPr>
                <w:rFonts w:eastAsiaTheme="minorHAnsi"/>
                <w:bCs/>
                <w:sz w:val="20"/>
                <w:szCs w:val="20"/>
              </w:rPr>
              <w:t xml:space="preserve">граждан </w:t>
            </w:r>
            <w:r>
              <w:rPr>
                <w:rFonts w:eastAsiaTheme="minorHAnsi"/>
                <w:bCs/>
                <w:sz w:val="20"/>
                <w:szCs w:val="20"/>
              </w:rPr>
              <w:t xml:space="preserve">из жилищного фонда, признанного аварийным или непригодным для </w:t>
            </w:r>
            <w:r w:rsidRPr="00894365">
              <w:rPr>
                <w:rFonts w:eastAsiaTheme="minorHAnsi"/>
                <w:bCs/>
                <w:sz w:val="20"/>
                <w:szCs w:val="20"/>
              </w:rPr>
              <w:t>прожив</w:t>
            </w:r>
            <w:r>
              <w:rPr>
                <w:rFonts w:eastAsiaTheme="minorHAnsi"/>
                <w:bCs/>
                <w:sz w:val="20"/>
                <w:szCs w:val="20"/>
              </w:rPr>
              <w:t xml:space="preserve">ания, и (или) с высоким уровнем </w:t>
            </w:r>
            <w:r w:rsidRPr="00894365">
              <w:rPr>
                <w:rFonts w:eastAsiaTheme="minorHAnsi"/>
                <w:bCs/>
                <w:sz w:val="20"/>
                <w:szCs w:val="20"/>
              </w:rPr>
              <w:t>износа</w:t>
            </w:r>
            <w:r w:rsidRPr="00894365">
              <w:rPr>
                <w:sz w:val="20"/>
                <w:szCs w:val="20"/>
              </w:rPr>
              <w:t xml:space="preserve">, утвержденная </w:t>
            </w:r>
            <w:r>
              <w:rPr>
                <w:rFonts w:eastAsiaTheme="minorHAnsi"/>
                <w:sz w:val="20"/>
                <w:szCs w:val="20"/>
              </w:rPr>
              <w:t xml:space="preserve">постановлением Правительства Забайкальского края </w:t>
            </w:r>
            <w:r w:rsidRPr="00894365">
              <w:rPr>
                <w:rFonts w:eastAsiaTheme="minorHAnsi"/>
                <w:sz w:val="20"/>
                <w:szCs w:val="20"/>
              </w:rPr>
              <w:t xml:space="preserve">от 4 февраля 2016 г. </w:t>
            </w:r>
            <w:r>
              <w:rPr>
                <w:rFonts w:eastAsiaTheme="minorHAnsi"/>
                <w:sz w:val="20"/>
                <w:szCs w:val="20"/>
              </w:rPr>
              <w:t>№</w:t>
            </w:r>
            <w:r w:rsidRPr="00894365">
              <w:rPr>
                <w:rFonts w:eastAsiaTheme="minorHAnsi"/>
                <w:sz w:val="20"/>
                <w:szCs w:val="20"/>
              </w:rPr>
              <w:t xml:space="preserve"> 58</w:t>
            </w:r>
          </w:p>
        </w:tc>
      </w:tr>
      <w:tr w:rsidR="00F22CFC" w:rsidRPr="00894365" w14:paraId="4399AF62" w14:textId="77777777" w:rsidTr="00E109CC">
        <w:trPr>
          <w:cantSplit/>
          <w:trHeight w:val="20"/>
        </w:trPr>
        <w:tc>
          <w:tcPr>
            <w:tcW w:w="498" w:type="pct"/>
            <w:tcBorders>
              <w:top w:val="single" w:sz="4" w:space="0" w:color="auto"/>
              <w:left w:val="single" w:sz="4" w:space="0" w:color="auto"/>
              <w:bottom w:val="single" w:sz="4" w:space="0" w:color="auto"/>
              <w:right w:val="single" w:sz="4" w:space="0" w:color="auto"/>
            </w:tcBorders>
          </w:tcPr>
          <w:p w14:paraId="67055FA4" w14:textId="77777777" w:rsidR="00F22CFC" w:rsidRPr="00894365" w:rsidRDefault="00F22CFC" w:rsidP="009B1543">
            <w:pPr>
              <w:widowControl w:val="0"/>
              <w:numPr>
                <w:ilvl w:val="0"/>
                <w:numId w:val="61"/>
              </w:numPr>
              <w:autoSpaceDE w:val="0"/>
              <w:autoSpaceDN w:val="0"/>
              <w:adjustRightInd w:val="0"/>
              <w:spacing w:line="240" w:lineRule="auto"/>
              <w:ind w:left="757"/>
              <w:contextualSpacing/>
              <w:jc w:val="center"/>
              <w:rPr>
                <w:sz w:val="20"/>
                <w:szCs w:val="20"/>
              </w:rPr>
            </w:pPr>
          </w:p>
        </w:tc>
        <w:tc>
          <w:tcPr>
            <w:tcW w:w="4502" w:type="pct"/>
            <w:tcBorders>
              <w:top w:val="single" w:sz="4" w:space="0" w:color="auto"/>
              <w:left w:val="single" w:sz="4" w:space="0" w:color="auto"/>
              <w:bottom w:val="single" w:sz="4" w:space="0" w:color="auto"/>
              <w:right w:val="single" w:sz="4" w:space="0" w:color="auto"/>
            </w:tcBorders>
          </w:tcPr>
          <w:p w14:paraId="54330027" w14:textId="77777777" w:rsidR="00F22CFC" w:rsidRPr="00894365" w:rsidRDefault="00F22CFC" w:rsidP="00B60129">
            <w:pPr>
              <w:autoSpaceDE w:val="0"/>
              <w:autoSpaceDN w:val="0"/>
              <w:adjustRightInd w:val="0"/>
              <w:spacing w:line="240" w:lineRule="auto"/>
              <w:jc w:val="left"/>
              <w:rPr>
                <w:rFonts w:eastAsiaTheme="minorHAnsi"/>
                <w:bCs/>
                <w:sz w:val="20"/>
                <w:szCs w:val="20"/>
              </w:rPr>
            </w:pPr>
            <w:r w:rsidRPr="00894365">
              <w:rPr>
                <w:rFonts w:eastAsiaTheme="minorHAnsi"/>
                <w:bCs/>
                <w:sz w:val="20"/>
                <w:szCs w:val="20"/>
              </w:rPr>
              <w:t>Государственная программа</w:t>
            </w:r>
            <w:r>
              <w:rPr>
                <w:rFonts w:eastAsiaTheme="minorHAnsi"/>
                <w:bCs/>
                <w:sz w:val="20"/>
                <w:szCs w:val="20"/>
              </w:rPr>
              <w:t xml:space="preserve"> </w:t>
            </w:r>
            <w:r w:rsidRPr="00894365">
              <w:rPr>
                <w:rFonts w:eastAsiaTheme="minorHAnsi"/>
                <w:bCs/>
                <w:sz w:val="20"/>
                <w:szCs w:val="20"/>
              </w:rPr>
              <w:t>Забайка</w:t>
            </w:r>
            <w:r>
              <w:rPr>
                <w:rFonts w:eastAsiaTheme="minorHAnsi"/>
                <w:bCs/>
                <w:sz w:val="20"/>
                <w:szCs w:val="20"/>
              </w:rPr>
              <w:t xml:space="preserve">льского края «Развитие жилищно- </w:t>
            </w:r>
            <w:r w:rsidRPr="00894365">
              <w:rPr>
                <w:rFonts w:eastAsiaTheme="minorHAnsi"/>
                <w:bCs/>
                <w:sz w:val="20"/>
                <w:szCs w:val="20"/>
              </w:rPr>
              <w:t>коммуна</w:t>
            </w:r>
            <w:r>
              <w:rPr>
                <w:rFonts w:eastAsiaTheme="minorHAnsi"/>
                <w:bCs/>
                <w:sz w:val="20"/>
                <w:szCs w:val="20"/>
              </w:rPr>
              <w:t xml:space="preserve">льного хозяйства Забайкальского </w:t>
            </w:r>
            <w:r w:rsidRPr="00894365">
              <w:rPr>
                <w:rFonts w:eastAsiaTheme="minorHAnsi"/>
                <w:bCs/>
                <w:sz w:val="20"/>
                <w:szCs w:val="20"/>
              </w:rPr>
              <w:t>края</w:t>
            </w:r>
            <w:r>
              <w:rPr>
                <w:rFonts w:eastAsiaTheme="minorHAnsi"/>
                <w:bCs/>
                <w:sz w:val="20"/>
                <w:szCs w:val="20"/>
              </w:rPr>
              <w:t>»</w:t>
            </w:r>
            <w:r w:rsidRPr="00894365">
              <w:rPr>
                <w:sz w:val="20"/>
                <w:szCs w:val="20"/>
              </w:rPr>
              <w:t xml:space="preserve">, утвержденная </w:t>
            </w:r>
            <w:r>
              <w:rPr>
                <w:rFonts w:eastAsiaTheme="minorHAnsi"/>
                <w:sz w:val="20"/>
                <w:szCs w:val="20"/>
              </w:rPr>
              <w:t xml:space="preserve">постановлением Правительства Забайкальского края </w:t>
            </w:r>
            <w:r w:rsidRPr="00894365">
              <w:rPr>
                <w:rFonts w:eastAsiaTheme="minorHAnsi"/>
                <w:sz w:val="20"/>
                <w:szCs w:val="20"/>
              </w:rPr>
              <w:t xml:space="preserve">от </w:t>
            </w:r>
            <w:r>
              <w:rPr>
                <w:rFonts w:eastAsiaTheme="minorHAnsi"/>
                <w:sz w:val="20"/>
                <w:szCs w:val="20"/>
              </w:rPr>
              <w:br/>
            </w:r>
            <w:r w:rsidRPr="00894365">
              <w:rPr>
                <w:rFonts w:eastAsiaTheme="minorHAnsi"/>
                <w:sz w:val="20"/>
                <w:szCs w:val="20"/>
              </w:rPr>
              <w:t xml:space="preserve">30 декабря 2015 г. </w:t>
            </w:r>
            <w:r>
              <w:rPr>
                <w:rFonts w:eastAsiaTheme="minorHAnsi"/>
                <w:sz w:val="20"/>
                <w:szCs w:val="20"/>
              </w:rPr>
              <w:t>№</w:t>
            </w:r>
            <w:r w:rsidRPr="00894365">
              <w:rPr>
                <w:rFonts w:eastAsiaTheme="minorHAnsi"/>
                <w:sz w:val="20"/>
                <w:szCs w:val="20"/>
              </w:rPr>
              <w:t xml:space="preserve"> 650</w:t>
            </w:r>
          </w:p>
        </w:tc>
      </w:tr>
      <w:tr w:rsidR="00F22CFC" w:rsidRPr="00894365" w14:paraId="17764EB2" w14:textId="77777777" w:rsidTr="00E109CC">
        <w:trPr>
          <w:cantSplit/>
          <w:trHeight w:val="20"/>
        </w:trPr>
        <w:tc>
          <w:tcPr>
            <w:tcW w:w="498" w:type="pct"/>
            <w:tcBorders>
              <w:top w:val="single" w:sz="4" w:space="0" w:color="auto"/>
              <w:left w:val="single" w:sz="4" w:space="0" w:color="auto"/>
              <w:bottom w:val="single" w:sz="4" w:space="0" w:color="auto"/>
              <w:right w:val="single" w:sz="4" w:space="0" w:color="auto"/>
            </w:tcBorders>
          </w:tcPr>
          <w:p w14:paraId="79EA2CEC" w14:textId="77777777" w:rsidR="00F22CFC" w:rsidRPr="00894365" w:rsidRDefault="00F22CFC" w:rsidP="009B1543">
            <w:pPr>
              <w:widowControl w:val="0"/>
              <w:numPr>
                <w:ilvl w:val="0"/>
                <w:numId w:val="61"/>
              </w:numPr>
              <w:autoSpaceDE w:val="0"/>
              <w:autoSpaceDN w:val="0"/>
              <w:adjustRightInd w:val="0"/>
              <w:spacing w:line="240" w:lineRule="auto"/>
              <w:ind w:left="757"/>
              <w:contextualSpacing/>
              <w:jc w:val="center"/>
              <w:rPr>
                <w:sz w:val="20"/>
                <w:szCs w:val="20"/>
              </w:rPr>
            </w:pPr>
          </w:p>
        </w:tc>
        <w:tc>
          <w:tcPr>
            <w:tcW w:w="4502" w:type="pct"/>
            <w:tcBorders>
              <w:top w:val="single" w:sz="4" w:space="0" w:color="auto"/>
              <w:left w:val="single" w:sz="4" w:space="0" w:color="auto"/>
              <w:bottom w:val="single" w:sz="4" w:space="0" w:color="auto"/>
              <w:right w:val="single" w:sz="4" w:space="0" w:color="auto"/>
            </w:tcBorders>
          </w:tcPr>
          <w:p w14:paraId="27CA5046" w14:textId="77777777" w:rsidR="00F22CFC" w:rsidRPr="00894365" w:rsidRDefault="00F22CFC" w:rsidP="00B60129">
            <w:pPr>
              <w:autoSpaceDE w:val="0"/>
              <w:autoSpaceDN w:val="0"/>
              <w:adjustRightInd w:val="0"/>
              <w:spacing w:line="240" w:lineRule="auto"/>
              <w:jc w:val="left"/>
              <w:rPr>
                <w:rFonts w:eastAsiaTheme="minorHAnsi"/>
                <w:bCs/>
                <w:sz w:val="20"/>
                <w:szCs w:val="20"/>
              </w:rPr>
            </w:pPr>
            <w:r w:rsidRPr="00894365">
              <w:rPr>
                <w:rFonts w:eastAsiaTheme="minorHAnsi"/>
                <w:bCs/>
                <w:sz w:val="20"/>
                <w:szCs w:val="20"/>
              </w:rPr>
              <w:t>Государственная программа</w:t>
            </w:r>
            <w:r>
              <w:rPr>
                <w:rFonts w:eastAsiaTheme="minorHAnsi"/>
                <w:bCs/>
                <w:sz w:val="20"/>
                <w:szCs w:val="20"/>
              </w:rPr>
              <w:t xml:space="preserve"> Забайкальского края «Развитие </w:t>
            </w:r>
            <w:r w:rsidRPr="00894365">
              <w:rPr>
                <w:rFonts w:eastAsiaTheme="minorHAnsi"/>
                <w:bCs/>
                <w:sz w:val="20"/>
                <w:szCs w:val="20"/>
              </w:rPr>
              <w:t>здравоохранения Забайкальского края</w:t>
            </w:r>
            <w:r>
              <w:rPr>
                <w:rFonts w:eastAsiaTheme="minorHAnsi"/>
                <w:bCs/>
                <w:sz w:val="20"/>
                <w:szCs w:val="20"/>
              </w:rPr>
              <w:t>»</w:t>
            </w:r>
            <w:r w:rsidRPr="00894365">
              <w:rPr>
                <w:sz w:val="20"/>
                <w:szCs w:val="20"/>
              </w:rPr>
              <w:t xml:space="preserve">, утвержденная </w:t>
            </w:r>
            <w:r>
              <w:rPr>
                <w:rFonts w:eastAsiaTheme="minorHAnsi"/>
                <w:sz w:val="20"/>
                <w:szCs w:val="20"/>
              </w:rPr>
              <w:t xml:space="preserve">постановлением </w:t>
            </w:r>
            <w:r w:rsidRPr="00894365">
              <w:rPr>
                <w:rFonts w:eastAsiaTheme="minorHAnsi"/>
                <w:sz w:val="20"/>
                <w:szCs w:val="20"/>
              </w:rPr>
              <w:t>Пр</w:t>
            </w:r>
            <w:r>
              <w:rPr>
                <w:rFonts w:eastAsiaTheme="minorHAnsi"/>
                <w:sz w:val="20"/>
                <w:szCs w:val="20"/>
              </w:rPr>
              <w:t xml:space="preserve">авительства Забайкальского края </w:t>
            </w:r>
            <w:r w:rsidRPr="00894365">
              <w:rPr>
                <w:rFonts w:eastAsiaTheme="minorHAnsi"/>
                <w:sz w:val="20"/>
                <w:szCs w:val="20"/>
              </w:rPr>
              <w:t xml:space="preserve">от 28 июля 2014 г. </w:t>
            </w:r>
            <w:r>
              <w:rPr>
                <w:rFonts w:eastAsiaTheme="minorHAnsi"/>
                <w:sz w:val="20"/>
                <w:szCs w:val="20"/>
              </w:rPr>
              <w:t>№</w:t>
            </w:r>
            <w:r w:rsidRPr="00894365">
              <w:rPr>
                <w:rFonts w:eastAsiaTheme="minorHAnsi"/>
                <w:sz w:val="20"/>
                <w:szCs w:val="20"/>
              </w:rPr>
              <w:t xml:space="preserve"> 448</w:t>
            </w:r>
          </w:p>
        </w:tc>
      </w:tr>
      <w:tr w:rsidR="00F22CFC" w:rsidRPr="00894365" w14:paraId="6C436570" w14:textId="77777777" w:rsidTr="00E109CC">
        <w:trPr>
          <w:cantSplit/>
          <w:trHeight w:val="20"/>
        </w:trPr>
        <w:tc>
          <w:tcPr>
            <w:tcW w:w="498" w:type="pct"/>
            <w:tcBorders>
              <w:top w:val="single" w:sz="4" w:space="0" w:color="auto"/>
              <w:left w:val="single" w:sz="4" w:space="0" w:color="auto"/>
              <w:bottom w:val="single" w:sz="4" w:space="0" w:color="auto"/>
              <w:right w:val="single" w:sz="4" w:space="0" w:color="auto"/>
            </w:tcBorders>
          </w:tcPr>
          <w:p w14:paraId="30B5BE29" w14:textId="77777777" w:rsidR="00F22CFC" w:rsidRPr="00894365" w:rsidRDefault="00F22CFC" w:rsidP="009B1543">
            <w:pPr>
              <w:widowControl w:val="0"/>
              <w:numPr>
                <w:ilvl w:val="0"/>
                <w:numId w:val="61"/>
              </w:numPr>
              <w:autoSpaceDE w:val="0"/>
              <w:autoSpaceDN w:val="0"/>
              <w:adjustRightInd w:val="0"/>
              <w:spacing w:line="240" w:lineRule="auto"/>
              <w:ind w:left="757"/>
              <w:contextualSpacing/>
              <w:jc w:val="center"/>
              <w:rPr>
                <w:sz w:val="20"/>
                <w:szCs w:val="20"/>
              </w:rPr>
            </w:pPr>
          </w:p>
        </w:tc>
        <w:tc>
          <w:tcPr>
            <w:tcW w:w="4502" w:type="pct"/>
            <w:tcBorders>
              <w:top w:val="single" w:sz="4" w:space="0" w:color="auto"/>
              <w:left w:val="single" w:sz="4" w:space="0" w:color="auto"/>
              <w:bottom w:val="single" w:sz="4" w:space="0" w:color="auto"/>
              <w:right w:val="single" w:sz="4" w:space="0" w:color="auto"/>
            </w:tcBorders>
          </w:tcPr>
          <w:p w14:paraId="474CE6E9" w14:textId="77777777" w:rsidR="00F22CFC" w:rsidRPr="00894365" w:rsidRDefault="00F22CFC" w:rsidP="00B60129">
            <w:pPr>
              <w:spacing w:line="240" w:lineRule="auto"/>
              <w:jc w:val="left"/>
              <w:rPr>
                <w:sz w:val="20"/>
                <w:szCs w:val="20"/>
              </w:rPr>
            </w:pPr>
            <w:r w:rsidRPr="00894365">
              <w:rPr>
                <w:bCs/>
                <w:sz w:val="20"/>
                <w:szCs w:val="20"/>
              </w:rPr>
              <w:t xml:space="preserve">Государственная программа </w:t>
            </w:r>
            <w:r>
              <w:rPr>
                <w:bCs/>
                <w:sz w:val="20"/>
                <w:szCs w:val="20"/>
              </w:rPr>
              <w:t>З</w:t>
            </w:r>
            <w:r w:rsidRPr="00894365">
              <w:rPr>
                <w:bCs/>
                <w:sz w:val="20"/>
                <w:szCs w:val="20"/>
              </w:rPr>
              <w:t>абайкальского края «Развитие информационного общества и формирование электронного правительства в Забайкальском крае»</w:t>
            </w:r>
            <w:r w:rsidRPr="00894365">
              <w:rPr>
                <w:sz w:val="20"/>
                <w:szCs w:val="20"/>
              </w:rPr>
              <w:t xml:space="preserve">, утвержденная </w:t>
            </w:r>
            <w:r>
              <w:rPr>
                <w:sz w:val="20"/>
                <w:szCs w:val="20"/>
              </w:rPr>
              <w:t xml:space="preserve">постановлением Правительства Забайкальского края от 25 декабря 2013 года № 583 </w:t>
            </w:r>
            <w:r w:rsidRPr="00894365">
              <w:rPr>
                <w:sz w:val="20"/>
                <w:szCs w:val="20"/>
              </w:rPr>
              <w:t>(в редакции постановления Правительства Забайкальского кра</w:t>
            </w:r>
            <w:r>
              <w:rPr>
                <w:sz w:val="20"/>
                <w:szCs w:val="20"/>
              </w:rPr>
              <w:t xml:space="preserve">я </w:t>
            </w:r>
            <w:r w:rsidRPr="00894365">
              <w:rPr>
                <w:sz w:val="20"/>
                <w:szCs w:val="20"/>
              </w:rPr>
              <w:t>от 21 ноября 2017 года № 490)</w:t>
            </w:r>
          </w:p>
        </w:tc>
      </w:tr>
      <w:tr w:rsidR="00F22CFC" w:rsidRPr="00894365" w14:paraId="1A90DB45" w14:textId="77777777" w:rsidTr="00E109CC">
        <w:trPr>
          <w:cantSplit/>
          <w:trHeight w:val="20"/>
        </w:trPr>
        <w:tc>
          <w:tcPr>
            <w:tcW w:w="498" w:type="pct"/>
            <w:tcBorders>
              <w:top w:val="single" w:sz="4" w:space="0" w:color="auto"/>
              <w:left w:val="single" w:sz="4" w:space="0" w:color="auto"/>
              <w:bottom w:val="single" w:sz="4" w:space="0" w:color="auto"/>
              <w:right w:val="single" w:sz="4" w:space="0" w:color="auto"/>
            </w:tcBorders>
          </w:tcPr>
          <w:p w14:paraId="70976FFF" w14:textId="77777777" w:rsidR="00F22CFC" w:rsidRPr="00894365" w:rsidRDefault="00F22CFC" w:rsidP="009B1543">
            <w:pPr>
              <w:widowControl w:val="0"/>
              <w:numPr>
                <w:ilvl w:val="0"/>
                <w:numId w:val="61"/>
              </w:numPr>
              <w:autoSpaceDE w:val="0"/>
              <w:autoSpaceDN w:val="0"/>
              <w:adjustRightInd w:val="0"/>
              <w:spacing w:line="240" w:lineRule="auto"/>
              <w:ind w:left="757"/>
              <w:contextualSpacing/>
              <w:jc w:val="center"/>
              <w:rPr>
                <w:sz w:val="20"/>
                <w:szCs w:val="20"/>
              </w:rPr>
            </w:pPr>
          </w:p>
        </w:tc>
        <w:tc>
          <w:tcPr>
            <w:tcW w:w="4502" w:type="pct"/>
            <w:tcBorders>
              <w:top w:val="single" w:sz="4" w:space="0" w:color="auto"/>
              <w:left w:val="single" w:sz="4" w:space="0" w:color="auto"/>
              <w:bottom w:val="single" w:sz="4" w:space="0" w:color="auto"/>
              <w:right w:val="single" w:sz="4" w:space="0" w:color="auto"/>
            </w:tcBorders>
          </w:tcPr>
          <w:p w14:paraId="7CB082A4" w14:textId="77777777" w:rsidR="00F22CFC" w:rsidRPr="007270E8" w:rsidRDefault="00F22CFC" w:rsidP="00B60129">
            <w:pPr>
              <w:autoSpaceDE w:val="0"/>
              <w:autoSpaceDN w:val="0"/>
              <w:adjustRightInd w:val="0"/>
              <w:spacing w:line="240" w:lineRule="auto"/>
              <w:jc w:val="left"/>
              <w:rPr>
                <w:rFonts w:eastAsiaTheme="minorHAnsi"/>
                <w:bCs/>
                <w:sz w:val="20"/>
                <w:szCs w:val="20"/>
              </w:rPr>
            </w:pPr>
            <w:r w:rsidRPr="00894365">
              <w:rPr>
                <w:rFonts w:eastAsiaTheme="minorHAnsi"/>
                <w:bCs/>
                <w:sz w:val="20"/>
                <w:szCs w:val="20"/>
              </w:rPr>
              <w:t>Государственная программа</w:t>
            </w:r>
            <w:r>
              <w:rPr>
                <w:rFonts w:eastAsiaTheme="minorHAnsi"/>
                <w:bCs/>
                <w:sz w:val="20"/>
                <w:szCs w:val="20"/>
              </w:rPr>
              <w:t xml:space="preserve"> </w:t>
            </w:r>
            <w:r w:rsidRPr="00894365">
              <w:rPr>
                <w:rFonts w:eastAsiaTheme="minorHAnsi"/>
                <w:bCs/>
                <w:sz w:val="20"/>
                <w:szCs w:val="20"/>
              </w:rPr>
              <w:t>Забайкаль</w:t>
            </w:r>
            <w:r>
              <w:rPr>
                <w:rFonts w:eastAsiaTheme="minorHAnsi"/>
                <w:bCs/>
                <w:sz w:val="20"/>
                <w:szCs w:val="20"/>
              </w:rPr>
              <w:t xml:space="preserve">ского края «Развитие культуры в </w:t>
            </w:r>
            <w:r w:rsidRPr="00894365">
              <w:rPr>
                <w:rFonts w:eastAsiaTheme="minorHAnsi"/>
                <w:bCs/>
                <w:sz w:val="20"/>
                <w:szCs w:val="20"/>
              </w:rPr>
              <w:t>Забайкальском крае</w:t>
            </w:r>
            <w:r>
              <w:rPr>
                <w:rFonts w:eastAsiaTheme="minorHAnsi"/>
                <w:bCs/>
                <w:sz w:val="20"/>
                <w:szCs w:val="20"/>
              </w:rPr>
              <w:t>»</w:t>
            </w:r>
            <w:r w:rsidRPr="00894365">
              <w:rPr>
                <w:sz w:val="20"/>
                <w:szCs w:val="20"/>
              </w:rPr>
              <w:t xml:space="preserve">, утвержденная </w:t>
            </w:r>
            <w:r>
              <w:rPr>
                <w:rFonts w:eastAsiaTheme="minorHAnsi"/>
                <w:sz w:val="20"/>
                <w:szCs w:val="20"/>
              </w:rPr>
              <w:t xml:space="preserve">постановлением </w:t>
            </w:r>
            <w:r w:rsidRPr="00894365">
              <w:rPr>
                <w:rFonts w:eastAsiaTheme="minorHAnsi"/>
                <w:sz w:val="20"/>
                <w:szCs w:val="20"/>
              </w:rPr>
              <w:t>Пр</w:t>
            </w:r>
            <w:r>
              <w:rPr>
                <w:rFonts w:eastAsiaTheme="minorHAnsi"/>
                <w:sz w:val="20"/>
                <w:szCs w:val="20"/>
              </w:rPr>
              <w:t xml:space="preserve">авительства Забайкальского края от 24 апреля 2014 г. № 236 (в редакции постановления </w:t>
            </w:r>
            <w:r w:rsidRPr="00894365">
              <w:rPr>
                <w:rFonts w:eastAsiaTheme="minorHAnsi"/>
                <w:sz w:val="20"/>
                <w:szCs w:val="20"/>
              </w:rPr>
              <w:t>Правительства Забай</w:t>
            </w:r>
            <w:r>
              <w:rPr>
                <w:rFonts w:eastAsiaTheme="minorHAnsi"/>
                <w:sz w:val="20"/>
                <w:szCs w:val="20"/>
              </w:rPr>
              <w:t xml:space="preserve">кальского края </w:t>
            </w:r>
            <w:r w:rsidRPr="00894365">
              <w:rPr>
                <w:rFonts w:eastAsiaTheme="minorHAnsi"/>
                <w:sz w:val="20"/>
                <w:szCs w:val="20"/>
              </w:rPr>
              <w:t xml:space="preserve">от 31 января 2019 г. </w:t>
            </w:r>
            <w:r>
              <w:rPr>
                <w:rFonts w:eastAsiaTheme="minorHAnsi"/>
                <w:sz w:val="20"/>
                <w:szCs w:val="20"/>
              </w:rPr>
              <w:t>№</w:t>
            </w:r>
            <w:r w:rsidRPr="00894365">
              <w:rPr>
                <w:rFonts w:eastAsiaTheme="minorHAnsi"/>
                <w:sz w:val="20"/>
                <w:szCs w:val="20"/>
              </w:rPr>
              <w:t xml:space="preserve"> 17)</w:t>
            </w:r>
          </w:p>
        </w:tc>
      </w:tr>
      <w:tr w:rsidR="00F22CFC" w:rsidRPr="00894365" w14:paraId="378C4EE5" w14:textId="77777777" w:rsidTr="00E109CC">
        <w:trPr>
          <w:cantSplit/>
          <w:trHeight w:val="20"/>
        </w:trPr>
        <w:tc>
          <w:tcPr>
            <w:tcW w:w="498" w:type="pct"/>
            <w:tcBorders>
              <w:top w:val="single" w:sz="4" w:space="0" w:color="auto"/>
              <w:left w:val="single" w:sz="4" w:space="0" w:color="auto"/>
              <w:bottom w:val="single" w:sz="4" w:space="0" w:color="auto"/>
              <w:right w:val="single" w:sz="4" w:space="0" w:color="auto"/>
            </w:tcBorders>
          </w:tcPr>
          <w:p w14:paraId="4238AC20" w14:textId="77777777" w:rsidR="00F22CFC" w:rsidRPr="00894365" w:rsidRDefault="00F22CFC" w:rsidP="009B1543">
            <w:pPr>
              <w:widowControl w:val="0"/>
              <w:numPr>
                <w:ilvl w:val="0"/>
                <w:numId w:val="61"/>
              </w:numPr>
              <w:autoSpaceDE w:val="0"/>
              <w:autoSpaceDN w:val="0"/>
              <w:adjustRightInd w:val="0"/>
              <w:spacing w:line="240" w:lineRule="auto"/>
              <w:ind w:left="757"/>
              <w:contextualSpacing/>
              <w:jc w:val="center"/>
              <w:rPr>
                <w:sz w:val="20"/>
                <w:szCs w:val="20"/>
              </w:rPr>
            </w:pPr>
          </w:p>
        </w:tc>
        <w:tc>
          <w:tcPr>
            <w:tcW w:w="4502" w:type="pct"/>
            <w:tcBorders>
              <w:top w:val="single" w:sz="4" w:space="0" w:color="auto"/>
              <w:left w:val="single" w:sz="4" w:space="0" w:color="auto"/>
              <w:bottom w:val="single" w:sz="4" w:space="0" w:color="auto"/>
              <w:right w:val="single" w:sz="4" w:space="0" w:color="auto"/>
            </w:tcBorders>
          </w:tcPr>
          <w:p w14:paraId="13301B19" w14:textId="77777777" w:rsidR="00F22CFC" w:rsidRPr="00DC7B40" w:rsidRDefault="00F22CFC" w:rsidP="00B60129">
            <w:pPr>
              <w:autoSpaceDE w:val="0"/>
              <w:autoSpaceDN w:val="0"/>
              <w:adjustRightInd w:val="0"/>
              <w:spacing w:line="240" w:lineRule="auto"/>
              <w:jc w:val="left"/>
              <w:rPr>
                <w:rFonts w:eastAsiaTheme="minorHAnsi"/>
                <w:bCs/>
                <w:sz w:val="20"/>
                <w:szCs w:val="20"/>
              </w:rPr>
            </w:pPr>
            <w:r w:rsidRPr="00DC7B40">
              <w:rPr>
                <w:rFonts w:eastAsiaTheme="minorHAnsi"/>
                <w:bCs/>
                <w:sz w:val="20"/>
                <w:szCs w:val="20"/>
              </w:rPr>
              <w:t>Государственная программа Забайкальского края «Развитие лесного хозяйства Забайкальского края»</w:t>
            </w:r>
            <w:r w:rsidRPr="00DC7B40">
              <w:rPr>
                <w:sz w:val="20"/>
                <w:szCs w:val="20"/>
              </w:rPr>
              <w:t xml:space="preserve">, утвержденная </w:t>
            </w:r>
            <w:r w:rsidRPr="00DC7B40">
              <w:rPr>
                <w:rFonts w:eastAsiaTheme="minorHAnsi"/>
                <w:sz w:val="20"/>
                <w:szCs w:val="20"/>
              </w:rPr>
              <w:t>постановлением Правительства Забайкальского края от 18 июля 2014 г. № 404 (в редакции постановления Правительства Забайкальского края от 29 сентября 2017 г. № 391)</w:t>
            </w:r>
          </w:p>
        </w:tc>
      </w:tr>
      <w:tr w:rsidR="0061146C" w:rsidRPr="00894365" w14:paraId="070EFF7D" w14:textId="77777777" w:rsidTr="00E109CC">
        <w:trPr>
          <w:cantSplit/>
          <w:trHeight w:val="20"/>
        </w:trPr>
        <w:tc>
          <w:tcPr>
            <w:tcW w:w="498" w:type="pct"/>
            <w:tcBorders>
              <w:top w:val="single" w:sz="4" w:space="0" w:color="auto"/>
              <w:left w:val="single" w:sz="4" w:space="0" w:color="auto"/>
              <w:bottom w:val="single" w:sz="4" w:space="0" w:color="auto"/>
              <w:right w:val="single" w:sz="4" w:space="0" w:color="auto"/>
            </w:tcBorders>
          </w:tcPr>
          <w:p w14:paraId="1CBB859B" w14:textId="77777777" w:rsidR="0061146C" w:rsidRPr="00894365" w:rsidRDefault="0061146C" w:rsidP="0061146C">
            <w:pPr>
              <w:widowControl w:val="0"/>
              <w:numPr>
                <w:ilvl w:val="0"/>
                <w:numId w:val="61"/>
              </w:numPr>
              <w:autoSpaceDE w:val="0"/>
              <w:autoSpaceDN w:val="0"/>
              <w:adjustRightInd w:val="0"/>
              <w:spacing w:line="240" w:lineRule="auto"/>
              <w:ind w:left="757"/>
              <w:contextualSpacing/>
              <w:jc w:val="center"/>
              <w:rPr>
                <w:sz w:val="20"/>
                <w:szCs w:val="20"/>
              </w:rPr>
            </w:pPr>
          </w:p>
        </w:tc>
        <w:tc>
          <w:tcPr>
            <w:tcW w:w="4502" w:type="pct"/>
            <w:tcBorders>
              <w:top w:val="single" w:sz="4" w:space="0" w:color="auto"/>
              <w:left w:val="single" w:sz="4" w:space="0" w:color="auto"/>
              <w:bottom w:val="single" w:sz="4" w:space="0" w:color="auto"/>
              <w:right w:val="single" w:sz="4" w:space="0" w:color="auto"/>
            </w:tcBorders>
          </w:tcPr>
          <w:p w14:paraId="610139B0" w14:textId="6CA2971C" w:rsidR="0061146C" w:rsidRPr="00DC7B40" w:rsidRDefault="0061146C" w:rsidP="009D7B35">
            <w:pPr>
              <w:spacing w:line="240" w:lineRule="auto"/>
              <w:jc w:val="left"/>
              <w:rPr>
                <w:sz w:val="20"/>
                <w:szCs w:val="20"/>
              </w:rPr>
            </w:pPr>
            <w:r w:rsidRPr="00DC7B40">
              <w:rPr>
                <w:sz w:val="20"/>
                <w:szCs w:val="20"/>
              </w:rPr>
              <w:t>Государственная программа Забайкальского края «Развитие международной, внешнеэкономической деятельности и туризма в За</w:t>
            </w:r>
            <w:r w:rsidR="009D7B35" w:rsidRPr="00DC7B40">
              <w:rPr>
                <w:sz w:val="20"/>
                <w:szCs w:val="20"/>
              </w:rPr>
              <w:t xml:space="preserve">байкальском крае» </w:t>
            </w:r>
            <w:r w:rsidR="009D7B35" w:rsidRPr="00DC7B40">
              <w:rPr>
                <w:bCs/>
                <w:sz w:val="20"/>
                <w:szCs w:val="20"/>
              </w:rPr>
              <w:t>на 2014-2020 годы</w:t>
            </w:r>
            <w:r w:rsidRPr="00DC7B40">
              <w:rPr>
                <w:sz w:val="20"/>
                <w:szCs w:val="20"/>
              </w:rPr>
              <w:t xml:space="preserve">, </w:t>
            </w:r>
            <w:r w:rsidRPr="00DC7B40">
              <w:rPr>
                <w:color w:val="000000" w:themeColor="text1"/>
                <w:sz w:val="20"/>
                <w:szCs w:val="20"/>
              </w:rPr>
              <w:t xml:space="preserve">утвержденная постановлением </w:t>
            </w:r>
            <w:r w:rsidRPr="00DC7B40">
              <w:rPr>
                <w:sz w:val="20"/>
                <w:szCs w:val="20"/>
              </w:rPr>
              <w:t>Правительства Забайкальского края от 29 мая 2014 г. № 314</w:t>
            </w:r>
          </w:p>
        </w:tc>
      </w:tr>
      <w:tr w:rsidR="0061146C" w:rsidRPr="00894365" w14:paraId="25823AB5" w14:textId="77777777" w:rsidTr="00E109CC">
        <w:trPr>
          <w:cantSplit/>
          <w:trHeight w:val="20"/>
        </w:trPr>
        <w:tc>
          <w:tcPr>
            <w:tcW w:w="498" w:type="pct"/>
            <w:tcBorders>
              <w:top w:val="single" w:sz="4" w:space="0" w:color="auto"/>
              <w:left w:val="single" w:sz="4" w:space="0" w:color="auto"/>
              <w:bottom w:val="single" w:sz="4" w:space="0" w:color="auto"/>
              <w:right w:val="single" w:sz="4" w:space="0" w:color="auto"/>
            </w:tcBorders>
          </w:tcPr>
          <w:p w14:paraId="656C1D20" w14:textId="77777777" w:rsidR="0061146C" w:rsidRPr="00894365" w:rsidRDefault="0061146C" w:rsidP="0061146C">
            <w:pPr>
              <w:widowControl w:val="0"/>
              <w:numPr>
                <w:ilvl w:val="0"/>
                <w:numId w:val="61"/>
              </w:numPr>
              <w:autoSpaceDE w:val="0"/>
              <w:autoSpaceDN w:val="0"/>
              <w:adjustRightInd w:val="0"/>
              <w:spacing w:line="240" w:lineRule="auto"/>
              <w:ind w:left="757"/>
              <w:contextualSpacing/>
              <w:jc w:val="center"/>
              <w:rPr>
                <w:sz w:val="20"/>
                <w:szCs w:val="20"/>
              </w:rPr>
            </w:pPr>
          </w:p>
        </w:tc>
        <w:tc>
          <w:tcPr>
            <w:tcW w:w="4502" w:type="pct"/>
            <w:tcBorders>
              <w:top w:val="single" w:sz="4" w:space="0" w:color="auto"/>
              <w:left w:val="single" w:sz="4" w:space="0" w:color="auto"/>
              <w:bottom w:val="single" w:sz="4" w:space="0" w:color="auto"/>
              <w:right w:val="single" w:sz="4" w:space="0" w:color="auto"/>
            </w:tcBorders>
          </w:tcPr>
          <w:p w14:paraId="7FA62FBC" w14:textId="7512B97E" w:rsidR="0061146C" w:rsidRPr="00DC7B40" w:rsidRDefault="0061146C" w:rsidP="0061146C">
            <w:pPr>
              <w:autoSpaceDE w:val="0"/>
              <w:autoSpaceDN w:val="0"/>
              <w:adjustRightInd w:val="0"/>
              <w:spacing w:line="240" w:lineRule="auto"/>
              <w:jc w:val="left"/>
              <w:rPr>
                <w:rFonts w:eastAsiaTheme="minorHAnsi"/>
                <w:bCs/>
                <w:sz w:val="20"/>
                <w:szCs w:val="20"/>
              </w:rPr>
            </w:pPr>
            <w:r w:rsidRPr="00DC7B40">
              <w:rPr>
                <w:rFonts w:eastAsiaTheme="minorHAnsi"/>
                <w:bCs/>
                <w:sz w:val="20"/>
                <w:szCs w:val="20"/>
              </w:rPr>
              <w:t>Государственная программа Забайкальского края «Развитие образования Забайкальского края на 2014-2025 годы»</w:t>
            </w:r>
            <w:r w:rsidRPr="00DC7B40">
              <w:rPr>
                <w:sz w:val="20"/>
                <w:szCs w:val="20"/>
              </w:rPr>
              <w:t xml:space="preserve">, утвержденная </w:t>
            </w:r>
            <w:r w:rsidRPr="00DC7B40">
              <w:rPr>
                <w:rFonts w:eastAsiaTheme="minorHAnsi"/>
                <w:sz w:val="20"/>
                <w:szCs w:val="20"/>
              </w:rPr>
              <w:t>постановлением Правительства Забайкальского края от 24 апреля 2014 г. № 225 (в редакции постановления Правительства Забайкальского края от 25 декабря 2017 г. № 564)</w:t>
            </w:r>
          </w:p>
        </w:tc>
      </w:tr>
      <w:tr w:rsidR="0061146C" w:rsidRPr="00894365" w14:paraId="4506D604" w14:textId="77777777" w:rsidTr="00E109CC">
        <w:trPr>
          <w:cantSplit/>
          <w:trHeight w:val="20"/>
        </w:trPr>
        <w:tc>
          <w:tcPr>
            <w:tcW w:w="498" w:type="pct"/>
            <w:tcBorders>
              <w:top w:val="single" w:sz="4" w:space="0" w:color="auto"/>
              <w:left w:val="single" w:sz="4" w:space="0" w:color="auto"/>
              <w:bottom w:val="single" w:sz="4" w:space="0" w:color="auto"/>
              <w:right w:val="single" w:sz="4" w:space="0" w:color="auto"/>
            </w:tcBorders>
          </w:tcPr>
          <w:p w14:paraId="1012EB87" w14:textId="77777777" w:rsidR="0061146C" w:rsidRPr="00894365" w:rsidRDefault="0061146C" w:rsidP="0061146C">
            <w:pPr>
              <w:widowControl w:val="0"/>
              <w:numPr>
                <w:ilvl w:val="0"/>
                <w:numId w:val="61"/>
              </w:numPr>
              <w:autoSpaceDE w:val="0"/>
              <w:autoSpaceDN w:val="0"/>
              <w:adjustRightInd w:val="0"/>
              <w:spacing w:line="240" w:lineRule="auto"/>
              <w:ind w:left="757"/>
              <w:contextualSpacing/>
              <w:jc w:val="center"/>
              <w:rPr>
                <w:sz w:val="20"/>
                <w:szCs w:val="20"/>
              </w:rPr>
            </w:pPr>
          </w:p>
        </w:tc>
        <w:tc>
          <w:tcPr>
            <w:tcW w:w="4502" w:type="pct"/>
            <w:tcBorders>
              <w:top w:val="single" w:sz="4" w:space="0" w:color="auto"/>
              <w:left w:val="single" w:sz="4" w:space="0" w:color="auto"/>
              <w:bottom w:val="single" w:sz="4" w:space="0" w:color="auto"/>
              <w:right w:val="single" w:sz="4" w:space="0" w:color="auto"/>
            </w:tcBorders>
          </w:tcPr>
          <w:p w14:paraId="40E24F3E" w14:textId="4063EC62" w:rsidR="0061146C" w:rsidRPr="00DC7B40" w:rsidRDefault="0061146C" w:rsidP="009D7B35">
            <w:pPr>
              <w:spacing w:line="240" w:lineRule="auto"/>
              <w:jc w:val="left"/>
              <w:rPr>
                <w:bCs/>
                <w:sz w:val="20"/>
                <w:szCs w:val="20"/>
              </w:rPr>
            </w:pPr>
            <w:r w:rsidRPr="00DC7B40">
              <w:rPr>
                <w:bCs/>
                <w:sz w:val="20"/>
                <w:szCs w:val="20"/>
              </w:rPr>
              <w:t>Государственная программа Забайкальского края «Развитие сельского хозяйства и регулирование рынков сельскохозяйственной продукции, сырья и продовольствия»</w:t>
            </w:r>
            <w:r w:rsidR="009D7B35" w:rsidRPr="00DC7B40">
              <w:rPr>
                <w:bCs/>
                <w:sz w:val="20"/>
                <w:szCs w:val="20"/>
              </w:rPr>
              <w:t xml:space="preserve"> на 2014-2020 годы</w:t>
            </w:r>
            <w:r w:rsidRPr="00DC7B40">
              <w:rPr>
                <w:sz w:val="20"/>
                <w:szCs w:val="20"/>
              </w:rPr>
              <w:t xml:space="preserve">, утвержденная постановлением Правительства Забайкальского края от 25 апреля 2014 года № 237 </w:t>
            </w:r>
          </w:p>
        </w:tc>
      </w:tr>
      <w:tr w:rsidR="0061146C" w:rsidRPr="00894365" w14:paraId="166167FC" w14:textId="77777777" w:rsidTr="00E109CC">
        <w:trPr>
          <w:cantSplit/>
          <w:trHeight w:val="20"/>
        </w:trPr>
        <w:tc>
          <w:tcPr>
            <w:tcW w:w="498" w:type="pct"/>
            <w:tcBorders>
              <w:top w:val="single" w:sz="4" w:space="0" w:color="auto"/>
              <w:left w:val="single" w:sz="4" w:space="0" w:color="auto"/>
              <w:bottom w:val="single" w:sz="4" w:space="0" w:color="auto"/>
              <w:right w:val="single" w:sz="4" w:space="0" w:color="auto"/>
            </w:tcBorders>
          </w:tcPr>
          <w:p w14:paraId="324D1EC9" w14:textId="77777777" w:rsidR="0061146C" w:rsidRPr="00894365" w:rsidRDefault="0061146C" w:rsidP="0061146C">
            <w:pPr>
              <w:widowControl w:val="0"/>
              <w:numPr>
                <w:ilvl w:val="0"/>
                <w:numId w:val="61"/>
              </w:numPr>
              <w:autoSpaceDE w:val="0"/>
              <w:autoSpaceDN w:val="0"/>
              <w:adjustRightInd w:val="0"/>
              <w:spacing w:line="240" w:lineRule="auto"/>
              <w:ind w:left="757"/>
              <w:contextualSpacing/>
              <w:jc w:val="center"/>
              <w:rPr>
                <w:sz w:val="20"/>
                <w:szCs w:val="20"/>
              </w:rPr>
            </w:pPr>
          </w:p>
        </w:tc>
        <w:tc>
          <w:tcPr>
            <w:tcW w:w="4502" w:type="pct"/>
            <w:tcBorders>
              <w:top w:val="single" w:sz="4" w:space="0" w:color="auto"/>
              <w:left w:val="single" w:sz="4" w:space="0" w:color="auto"/>
              <w:bottom w:val="single" w:sz="4" w:space="0" w:color="auto"/>
              <w:right w:val="single" w:sz="4" w:space="0" w:color="auto"/>
            </w:tcBorders>
          </w:tcPr>
          <w:p w14:paraId="004DFDBD" w14:textId="77777777" w:rsidR="0061146C" w:rsidRPr="00DC7B40" w:rsidRDefault="0061146C" w:rsidP="0061146C">
            <w:pPr>
              <w:autoSpaceDE w:val="0"/>
              <w:autoSpaceDN w:val="0"/>
              <w:adjustRightInd w:val="0"/>
              <w:spacing w:line="240" w:lineRule="auto"/>
              <w:jc w:val="left"/>
              <w:rPr>
                <w:rFonts w:eastAsiaTheme="minorHAnsi"/>
                <w:sz w:val="20"/>
                <w:szCs w:val="20"/>
              </w:rPr>
            </w:pPr>
            <w:r w:rsidRPr="00DC7B40">
              <w:rPr>
                <w:rFonts w:eastAsiaTheme="minorHAnsi"/>
                <w:bCs/>
                <w:sz w:val="20"/>
                <w:szCs w:val="20"/>
              </w:rPr>
              <w:t>Государственная программа Забайкальского края «Развитие территорий и жилищная политика Забайкальского края»</w:t>
            </w:r>
            <w:r w:rsidRPr="00DC7B40">
              <w:rPr>
                <w:sz w:val="20"/>
                <w:szCs w:val="20"/>
              </w:rPr>
              <w:t xml:space="preserve">, утвержденная </w:t>
            </w:r>
            <w:r w:rsidRPr="00DC7B40">
              <w:rPr>
                <w:rFonts w:eastAsiaTheme="minorHAnsi"/>
                <w:sz w:val="20"/>
                <w:szCs w:val="20"/>
              </w:rPr>
              <w:t xml:space="preserve">постановлением Правительства Забайкальского края от </w:t>
            </w:r>
          </w:p>
          <w:p w14:paraId="29D974C5" w14:textId="4B0BEFE3" w:rsidR="0061146C" w:rsidRPr="00DC7B40" w:rsidRDefault="0061146C" w:rsidP="0061146C">
            <w:pPr>
              <w:autoSpaceDE w:val="0"/>
              <w:autoSpaceDN w:val="0"/>
              <w:adjustRightInd w:val="0"/>
              <w:spacing w:line="240" w:lineRule="auto"/>
              <w:jc w:val="left"/>
              <w:rPr>
                <w:rFonts w:eastAsiaTheme="minorHAnsi"/>
                <w:bCs/>
                <w:sz w:val="20"/>
                <w:szCs w:val="20"/>
              </w:rPr>
            </w:pPr>
            <w:r w:rsidRPr="00DC7B40">
              <w:rPr>
                <w:rFonts w:eastAsiaTheme="minorHAnsi"/>
                <w:sz w:val="20"/>
                <w:szCs w:val="20"/>
              </w:rPr>
              <w:t>31 декабря 2015 г. № 656</w:t>
            </w:r>
          </w:p>
        </w:tc>
      </w:tr>
      <w:tr w:rsidR="0061146C" w:rsidRPr="00894365" w14:paraId="6C5B626B" w14:textId="77777777" w:rsidTr="00E109CC">
        <w:trPr>
          <w:cantSplit/>
          <w:trHeight w:val="773"/>
        </w:trPr>
        <w:tc>
          <w:tcPr>
            <w:tcW w:w="498" w:type="pct"/>
            <w:tcBorders>
              <w:top w:val="single" w:sz="4" w:space="0" w:color="auto"/>
              <w:left w:val="single" w:sz="4" w:space="0" w:color="auto"/>
              <w:bottom w:val="single" w:sz="4" w:space="0" w:color="auto"/>
              <w:right w:val="single" w:sz="4" w:space="0" w:color="auto"/>
            </w:tcBorders>
          </w:tcPr>
          <w:p w14:paraId="31DEEDCA" w14:textId="77777777" w:rsidR="0061146C" w:rsidRPr="00894365" w:rsidRDefault="0061146C" w:rsidP="0061146C">
            <w:pPr>
              <w:widowControl w:val="0"/>
              <w:numPr>
                <w:ilvl w:val="0"/>
                <w:numId w:val="61"/>
              </w:numPr>
              <w:autoSpaceDE w:val="0"/>
              <w:autoSpaceDN w:val="0"/>
              <w:adjustRightInd w:val="0"/>
              <w:spacing w:line="240" w:lineRule="auto"/>
              <w:ind w:left="757"/>
              <w:contextualSpacing/>
              <w:jc w:val="center"/>
              <w:rPr>
                <w:sz w:val="20"/>
                <w:szCs w:val="20"/>
              </w:rPr>
            </w:pPr>
          </w:p>
        </w:tc>
        <w:tc>
          <w:tcPr>
            <w:tcW w:w="4502" w:type="pct"/>
            <w:tcBorders>
              <w:top w:val="single" w:sz="4" w:space="0" w:color="auto"/>
              <w:left w:val="single" w:sz="4" w:space="0" w:color="auto"/>
              <w:bottom w:val="single" w:sz="4" w:space="0" w:color="auto"/>
              <w:right w:val="single" w:sz="4" w:space="0" w:color="auto"/>
            </w:tcBorders>
          </w:tcPr>
          <w:p w14:paraId="50551D8C" w14:textId="7A9D57A5" w:rsidR="0061146C" w:rsidRPr="00DC7B40" w:rsidRDefault="0061146C" w:rsidP="0061146C">
            <w:pPr>
              <w:spacing w:line="240" w:lineRule="auto"/>
              <w:jc w:val="left"/>
              <w:rPr>
                <w:bCs/>
                <w:sz w:val="20"/>
                <w:szCs w:val="20"/>
              </w:rPr>
            </w:pPr>
            <w:r w:rsidRPr="00DC7B40">
              <w:rPr>
                <w:bCs/>
                <w:sz w:val="20"/>
                <w:szCs w:val="20"/>
              </w:rPr>
              <w:t>Государственная программа Забайкальского края «Развитие транспортной системы Забайкальского края»</w:t>
            </w:r>
            <w:r w:rsidRPr="00DC7B40">
              <w:rPr>
                <w:sz w:val="20"/>
                <w:szCs w:val="20"/>
              </w:rPr>
              <w:t>, утвержденная постановлением Правительства Забайкальского края от 29 мая 2014 года № 315 (в редакции постановления Правительства Забайкальского края</w:t>
            </w:r>
            <w:r w:rsidRPr="00DC7B40">
              <w:rPr>
                <w:bCs/>
                <w:spacing w:val="-6"/>
                <w:sz w:val="20"/>
                <w:szCs w:val="20"/>
              </w:rPr>
              <w:t xml:space="preserve"> от 19 июня 2015 года № 306</w:t>
            </w:r>
            <w:r w:rsidRPr="00DC7B40">
              <w:rPr>
                <w:sz w:val="20"/>
                <w:szCs w:val="20"/>
              </w:rPr>
              <w:t>)</w:t>
            </w:r>
          </w:p>
        </w:tc>
      </w:tr>
      <w:tr w:rsidR="0061146C" w:rsidRPr="00894365" w14:paraId="437D84BE" w14:textId="77777777" w:rsidTr="00E109CC">
        <w:trPr>
          <w:cantSplit/>
          <w:trHeight w:val="20"/>
        </w:trPr>
        <w:tc>
          <w:tcPr>
            <w:tcW w:w="498" w:type="pct"/>
            <w:tcBorders>
              <w:top w:val="single" w:sz="4" w:space="0" w:color="auto"/>
              <w:left w:val="single" w:sz="4" w:space="0" w:color="auto"/>
              <w:bottom w:val="single" w:sz="4" w:space="0" w:color="auto"/>
              <w:right w:val="single" w:sz="4" w:space="0" w:color="auto"/>
            </w:tcBorders>
          </w:tcPr>
          <w:p w14:paraId="08DB858E" w14:textId="77777777" w:rsidR="0061146C" w:rsidRPr="00894365" w:rsidRDefault="0061146C" w:rsidP="0061146C">
            <w:pPr>
              <w:widowControl w:val="0"/>
              <w:numPr>
                <w:ilvl w:val="0"/>
                <w:numId w:val="61"/>
              </w:numPr>
              <w:autoSpaceDE w:val="0"/>
              <w:autoSpaceDN w:val="0"/>
              <w:adjustRightInd w:val="0"/>
              <w:spacing w:line="240" w:lineRule="auto"/>
              <w:ind w:left="757"/>
              <w:contextualSpacing/>
              <w:jc w:val="center"/>
              <w:rPr>
                <w:sz w:val="20"/>
                <w:szCs w:val="20"/>
              </w:rPr>
            </w:pPr>
          </w:p>
        </w:tc>
        <w:tc>
          <w:tcPr>
            <w:tcW w:w="4502" w:type="pct"/>
            <w:tcBorders>
              <w:top w:val="single" w:sz="4" w:space="0" w:color="auto"/>
              <w:left w:val="single" w:sz="4" w:space="0" w:color="auto"/>
              <w:bottom w:val="single" w:sz="4" w:space="0" w:color="auto"/>
              <w:right w:val="single" w:sz="4" w:space="0" w:color="auto"/>
            </w:tcBorders>
          </w:tcPr>
          <w:p w14:paraId="689F549A" w14:textId="6741741E" w:rsidR="0061146C" w:rsidRPr="00DC7B40" w:rsidRDefault="0061146C" w:rsidP="0061146C">
            <w:pPr>
              <w:autoSpaceDE w:val="0"/>
              <w:autoSpaceDN w:val="0"/>
              <w:adjustRightInd w:val="0"/>
              <w:spacing w:line="240" w:lineRule="auto"/>
              <w:jc w:val="left"/>
              <w:rPr>
                <w:rFonts w:eastAsiaTheme="minorHAnsi"/>
                <w:bCs/>
                <w:sz w:val="20"/>
                <w:szCs w:val="20"/>
              </w:rPr>
            </w:pPr>
            <w:r w:rsidRPr="00DC7B40">
              <w:rPr>
                <w:rFonts w:eastAsiaTheme="minorHAnsi"/>
                <w:bCs/>
                <w:sz w:val="20"/>
                <w:szCs w:val="20"/>
              </w:rPr>
              <w:t>Государственная программа Забайкальского края «Развитие физической культуры и спорта в Забайкальском крае»</w:t>
            </w:r>
            <w:r w:rsidRPr="00DC7B40">
              <w:rPr>
                <w:sz w:val="20"/>
                <w:szCs w:val="20"/>
              </w:rPr>
              <w:t xml:space="preserve">, утвержденная </w:t>
            </w:r>
            <w:r w:rsidRPr="00DC7B40">
              <w:rPr>
                <w:rFonts w:eastAsiaTheme="minorHAnsi"/>
                <w:sz w:val="20"/>
                <w:szCs w:val="20"/>
              </w:rPr>
              <w:t xml:space="preserve">постановлением Правительства Забайкальского края от 30 июня 2014 г. № 381 (в редакции постановления Правительства Забайкальского края от 25 апреля 2018 г. </w:t>
            </w:r>
            <w:r w:rsidRPr="00DC7B40">
              <w:rPr>
                <w:rFonts w:eastAsiaTheme="minorHAnsi"/>
                <w:sz w:val="20"/>
                <w:szCs w:val="20"/>
              </w:rPr>
              <w:br/>
              <w:t>№ 166)</w:t>
            </w:r>
          </w:p>
        </w:tc>
      </w:tr>
      <w:tr w:rsidR="0061146C" w:rsidRPr="00894365" w14:paraId="1F9BBFD4" w14:textId="77777777" w:rsidTr="00E109CC">
        <w:trPr>
          <w:cantSplit/>
          <w:trHeight w:val="20"/>
        </w:trPr>
        <w:tc>
          <w:tcPr>
            <w:tcW w:w="498" w:type="pct"/>
            <w:tcBorders>
              <w:top w:val="single" w:sz="4" w:space="0" w:color="auto"/>
              <w:left w:val="single" w:sz="4" w:space="0" w:color="auto"/>
              <w:bottom w:val="single" w:sz="4" w:space="0" w:color="auto"/>
              <w:right w:val="single" w:sz="4" w:space="0" w:color="auto"/>
            </w:tcBorders>
          </w:tcPr>
          <w:p w14:paraId="415A3CF9" w14:textId="77777777" w:rsidR="0061146C" w:rsidRPr="00894365" w:rsidRDefault="0061146C" w:rsidP="0061146C">
            <w:pPr>
              <w:widowControl w:val="0"/>
              <w:numPr>
                <w:ilvl w:val="0"/>
                <w:numId w:val="61"/>
              </w:numPr>
              <w:autoSpaceDE w:val="0"/>
              <w:autoSpaceDN w:val="0"/>
              <w:adjustRightInd w:val="0"/>
              <w:spacing w:line="240" w:lineRule="auto"/>
              <w:ind w:left="757"/>
              <w:contextualSpacing/>
              <w:jc w:val="center"/>
              <w:rPr>
                <w:sz w:val="20"/>
                <w:szCs w:val="20"/>
              </w:rPr>
            </w:pPr>
          </w:p>
        </w:tc>
        <w:tc>
          <w:tcPr>
            <w:tcW w:w="4502" w:type="pct"/>
            <w:tcBorders>
              <w:top w:val="single" w:sz="4" w:space="0" w:color="auto"/>
              <w:left w:val="single" w:sz="4" w:space="0" w:color="auto"/>
              <w:bottom w:val="single" w:sz="4" w:space="0" w:color="auto"/>
              <w:right w:val="single" w:sz="4" w:space="0" w:color="auto"/>
            </w:tcBorders>
          </w:tcPr>
          <w:p w14:paraId="3DE1EF07" w14:textId="7776BA4C" w:rsidR="0061146C" w:rsidRPr="00DC7B40" w:rsidRDefault="0061146C" w:rsidP="0061146C">
            <w:pPr>
              <w:autoSpaceDE w:val="0"/>
              <w:autoSpaceDN w:val="0"/>
              <w:adjustRightInd w:val="0"/>
              <w:spacing w:line="240" w:lineRule="auto"/>
              <w:jc w:val="left"/>
              <w:rPr>
                <w:rFonts w:eastAsiaTheme="minorHAnsi"/>
                <w:bCs/>
                <w:sz w:val="20"/>
                <w:szCs w:val="20"/>
              </w:rPr>
            </w:pPr>
            <w:r w:rsidRPr="00DC7B40">
              <w:rPr>
                <w:rFonts w:eastAsiaTheme="minorHAnsi"/>
                <w:bCs/>
                <w:sz w:val="20"/>
                <w:szCs w:val="20"/>
              </w:rPr>
              <w:t xml:space="preserve">Государственная программа Забайкальского края «Совершенствование государственного управления Забайкальского края», утвержденная </w:t>
            </w:r>
            <w:r w:rsidRPr="00DC7B40">
              <w:rPr>
                <w:rFonts w:eastAsiaTheme="minorHAnsi"/>
                <w:sz w:val="20"/>
                <w:szCs w:val="20"/>
              </w:rPr>
              <w:t xml:space="preserve">постановлением Правительства Забайкальского края от </w:t>
            </w:r>
            <w:r w:rsidRPr="00DC7B40">
              <w:rPr>
                <w:rFonts w:eastAsiaTheme="minorHAnsi"/>
                <w:sz w:val="20"/>
                <w:szCs w:val="20"/>
              </w:rPr>
              <w:br/>
              <w:t>30 июня 2014 г. № 383 (в редакции постановления Правительства Забайкальского края от 13 июня 2017 г. № 221)</w:t>
            </w:r>
          </w:p>
        </w:tc>
      </w:tr>
      <w:tr w:rsidR="0061146C" w:rsidRPr="00894365" w14:paraId="1C755BF4" w14:textId="77777777" w:rsidTr="00E109CC">
        <w:trPr>
          <w:cantSplit/>
          <w:trHeight w:val="20"/>
        </w:trPr>
        <w:tc>
          <w:tcPr>
            <w:tcW w:w="498" w:type="pct"/>
            <w:tcBorders>
              <w:top w:val="single" w:sz="4" w:space="0" w:color="auto"/>
              <w:left w:val="single" w:sz="4" w:space="0" w:color="auto"/>
              <w:bottom w:val="single" w:sz="4" w:space="0" w:color="auto"/>
              <w:right w:val="single" w:sz="4" w:space="0" w:color="auto"/>
            </w:tcBorders>
          </w:tcPr>
          <w:p w14:paraId="351AEB27" w14:textId="77777777" w:rsidR="0061146C" w:rsidRPr="00894365" w:rsidRDefault="0061146C" w:rsidP="0061146C">
            <w:pPr>
              <w:widowControl w:val="0"/>
              <w:numPr>
                <w:ilvl w:val="0"/>
                <w:numId w:val="61"/>
              </w:numPr>
              <w:autoSpaceDE w:val="0"/>
              <w:autoSpaceDN w:val="0"/>
              <w:adjustRightInd w:val="0"/>
              <w:spacing w:line="240" w:lineRule="auto"/>
              <w:ind w:left="757"/>
              <w:contextualSpacing/>
              <w:jc w:val="center"/>
              <w:rPr>
                <w:sz w:val="20"/>
                <w:szCs w:val="20"/>
              </w:rPr>
            </w:pPr>
          </w:p>
        </w:tc>
        <w:tc>
          <w:tcPr>
            <w:tcW w:w="4502" w:type="pct"/>
            <w:tcBorders>
              <w:top w:val="single" w:sz="4" w:space="0" w:color="auto"/>
              <w:left w:val="single" w:sz="4" w:space="0" w:color="auto"/>
              <w:bottom w:val="single" w:sz="4" w:space="0" w:color="auto"/>
              <w:right w:val="single" w:sz="4" w:space="0" w:color="auto"/>
            </w:tcBorders>
          </w:tcPr>
          <w:p w14:paraId="64BC076A" w14:textId="4A9FDA3F" w:rsidR="0061146C" w:rsidRPr="00DC7B40" w:rsidRDefault="0061146C" w:rsidP="009D7B35">
            <w:pPr>
              <w:widowControl w:val="0"/>
              <w:autoSpaceDE w:val="0"/>
              <w:autoSpaceDN w:val="0"/>
              <w:adjustRightInd w:val="0"/>
              <w:spacing w:line="240" w:lineRule="auto"/>
              <w:ind w:right="-2"/>
              <w:jc w:val="left"/>
              <w:rPr>
                <w:bCs/>
                <w:sz w:val="20"/>
                <w:szCs w:val="20"/>
              </w:rPr>
            </w:pPr>
            <w:r w:rsidRPr="00DC7B40">
              <w:rPr>
                <w:bCs/>
                <w:sz w:val="20"/>
                <w:szCs w:val="20"/>
              </w:rPr>
              <w:t>Государственная программа Забайкальского края «Содействие занятости населения»</w:t>
            </w:r>
            <w:r w:rsidR="009D7B35" w:rsidRPr="00DC7B40">
              <w:rPr>
                <w:bCs/>
                <w:sz w:val="20"/>
                <w:szCs w:val="20"/>
              </w:rPr>
              <w:t xml:space="preserve"> на 2014-2020 годы</w:t>
            </w:r>
            <w:r w:rsidRPr="00DC7B40">
              <w:rPr>
                <w:bCs/>
                <w:caps/>
                <w:sz w:val="20"/>
                <w:szCs w:val="20"/>
              </w:rPr>
              <w:t xml:space="preserve">, </w:t>
            </w:r>
            <w:r w:rsidRPr="00DC7B40">
              <w:rPr>
                <w:bCs/>
                <w:sz w:val="20"/>
                <w:szCs w:val="20"/>
              </w:rPr>
              <w:t>утвержденная</w:t>
            </w:r>
            <w:r w:rsidRPr="00DC7B40">
              <w:rPr>
                <w:bCs/>
                <w:caps/>
                <w:sz w:val="20"/>
                <w:szCs w:val="20"/>
              </w:rPr>
              <w:t xml:space="preserve"> </w:t>
            </w:r>
            <w:r w:rsidRPr="00DC7B40">
              <w:rPr>
                <w:sz w:val="20"/>
                <w:szCs w:val="20"/>
              </w:rPr>
              <w:t>постановлением Правительства Забайкальского края от 01 августа 2014 года № 457</w:t>
            </w:r>
          </w:p>
        </w:tc>
      </w:tr>
      <w:tr w:rsidR="00F22CFC" w:rsidRPr="00894365" w14:paraId="098A501A" w14:textId="77777777" w:rsidTr="00E109CC">
        <w:trPr>
          <w:cantSplit/>
          <w:trHeight w:val="20"/>
        </w:trPr>
        <w:tc>
          <w:tcPr>
            <w:tcW w:w="498" w:type="pct"/>
            <w:tcBorders>
              <w:top w:val="single" w:sz="4" w:space="0" w:color="auto"/>
              <w:left w:val="single" w:sz="4" w:space="0" w:color="auto"/>
              <w:bottom w:val="single" w:sz="4" w:space="0" w:color="auto"/>
              <w:right w:val="single" w:sz="4" w:space="0" w:color="auto"/>
            </w:tcBorders>
          </w:tcPr>
          <w:p w14:paraId="5D556F70" w14:textId="77777777" w:rsidR="00F22CFC" w:rsidRPr="00894365" w:rsidRDefault="00F22CFC" w:rsidP="009B1543">
            <w:pPr>
              <w:widowControl w:val="0"/>
              <w:numPr>
                <w:ilvl w:val="0"/>
                <w:numId w:val="61"/>
              </w:numPr>
              <w:autoSpaceDE w:val="0"/>
              <w:autoSpaceDN w:val="0"/>
              <w:adjustRightInd w:val="0"/>
              <w:spacing w:line="240" w:lineRule="auto"/>
              <w:ind w:left="757"/>
              <w:contextualSpacing/>
              <w:jc w:val="center"/>
              <w:rPr>
                <w:sz w:val="20"/>
                <w:szCs w:val="20"/>
              </w:rPr>
            </w:pPr>
          </w:p>
        </w:tc>
        <w:tc>
          <w:tcPr>
            <w:tcW w:w="4502" w:type="pct"/>
            <w:tcBorders>
              <w:top w:val="single" w:sz="4" w:space="0" w:color="auto"/>
              <w:left w:val="single" w:sz="4" w:space="0" w:color="auto"/>
              <w:bottom w:val="single" w:sz="4" w:space="0" w:color="auto"/>
              <w:right w:val="single" w:sz="4" w:space="0" w:color="auto"/>
            </w:tcBorders>
          </w:tcPr>
          <w:p w14:paraId="31A106B0" w14:textId="77777777" w:rsidR="00F22CFC" w:rsidRPr="007270E8" w:rsidRDefault="00F22CFC" w:rsidP="00B60129">
            <w:pPr>
              <w:autoSpaceDE w:val="0"/>
              <w:autoSpaceDN w:val="0"/>
              <w:adjustRightInd w:val="0"/>
              <w:spacing w:line="240" w:lineRule="auto"/>
              <w:jc w:val="left"/>
              <w:rPr>
                <w:rFonts w:eastAsiaTheme="minorHAnsi"/>
                <w:bCs/>
                <w:sz w:val="20"/>
                <w:szCs w:val="20"/>
              </w:rPr>
            </w:pPr>
            <w:r w:rsidRPr="00894365">
              <w:rPr>
                <w:rFonts w:eastAsiaTheme="minorHAnsi"/>
                <w:bCs/>
                <w:sz w:val="20"/>
                <w:szCs w:val="20"/>
              </w:rPr>
              <w:t>Государственная программа</w:t>
            </w:r>
            <w:r>
              <w:rPr>
                <w:rFonts w:eastAsiaTheme="minorHAnsi"/>
                <w:bCs/>
                <w:sz w:val="20"/>
                <w:szCs w:val="20"/>
              </w:rPr>
              <w:t xml:space="preserve"> </w:t>
            </w:r>
            <w:r w:rsidRPr="00894365">
              <w:rPr>
                <w:rFonts w:eastAsiaTheme="minorHAnsi"/>
                <w:bCs/>
                <w:sz w:val="20"/>
                <w:szCs w:val="20"/>
              </w:rPr>
              <w:t>З</w:t>
            </w:r>
            <w:r>
              <w:rPr>
                <w:rFonts w:eastAsiaTheme="minorHAnsi"/>
                <w:bCs/>
                <w:sz w:val="20"/>
                <w:szCs w:val="20"/>
              </w:rPr>
              <w:t xml:space="preserve">абайкальского края «Сохранение, использование, популяризация и государственная охрана объектов </w:t>
            </w:r>
            <w:r w:rsidRPr="00894365">
              <w:rPr>
                <w:rFonts w:eastAsiaTheme="minorHAnsi"/>
                <w:bCs/>
                <w:sz w:val="20"/>
                <w:szCs w:val="20"/>
              </w:rPr>
              <w:t>культурного наследия</w:t>
            </w:r>
            <w:r>
              <w:rPr>
                <w:rFonts w:eastAsiaTheme="minorHAnsi"/>
                <w:bCs/>
                <w:sz w:val="20"/>
                <w:szCs w:val="20"/>
              </w:rPr>
              <w:t>»</w:t>
            </w:r>
            <w:r w:rsidRPr="00894365">
              <w:rPr>
                <w:rFonts w:eastAsiaTheme="minorHAnsi"/>
                <w:bCs/>
                <w:sz w:val="20"/>
                <w:szCs w:val="20"/>
              </w:rPr>
              <w:t xml:space="preserve">, утвержденная </w:t>
            </w:r>
            <w:r w:rsidRPr="00894365">
              <w:rPr>
                <w:rFonts w:eastAsiaTheme="minorHAnsi"/>
                <w:sz w:val="20"/>
                <w:szCs w:val="20"/>
              </w:rPr>
              <w:t>п</w:t>
            </w:r>
            <w:r>
              <w:rPr>
                <w:rFonts w:eastAsiaTheme="minorHAnsi"/>
                <w:sz w:val="20"/>
                <w:szCs w:val="20"/>
              </w:rPr>
              <w:t xml:space="preserve">остановлением Правительства Забайкальского края </w:t>
            </w:r>
            <w:r w:rsidRPr="00894365">
              <w:rPr>
                <w:rFonts w:eastAsiaTheme="minorHAnsi"/>
                <w:sz w:val="20"/>
                <w:szCs w:val="20"/>
              </w:rPr>
              <w:t xml:space="preserve">от 29 августа 2018 г. </w:t>
            </w:r>
            <w:r>
              <w:rPr>
                <w:rFonts w:eastAsiaTheme="minorHAnsi"/>
                <w:sz w:val="20"/>
                <w:szCs w:val="20"/>
              </w:rPr>
              <w:t>№</w:t>
            </w:r>
            <w:r w:rsidRPr="00894365">
              <w:rPr>
                <w:rFonts w:eastAsiaTheme="minorHAnsi"/>
                <w:sz w:val="20"/>
                <w:szCs w:val="20"/>
              </w:rPr>
              <w:t xml:space="preserve"> 360</w:t>
            </w:r>
          </w:p>
        </w:tc>
      </w:tr>
      <w:tr w:rsidR="00F22CFC" w:rsidRPr="00894365" w14:paraId="71C6BA69" w14:textId="77777777" w:rsidTr="00E109CC">
        <w:trPr>
          <w:cantSplit/>
          <w:trHeight w:val="20"/>
        </w:trPr>
        <w:tc>
          <w:tcPr>
            <w:tcW w:w="498" w:type="pct"/>
            <w:tcBorders>
              <w:top w:val="single" w:sz="4" w:space="0" w:color="auto"/>
              <w:left w:val="single" w:sz="4" w:space="0" w:color="auto"/>
              <w:bottom w:val="single" w:sz="4" w:space="0" w:color="auto"/>
              <w:right w:val="single" w:sz="4" w:space="0" w:color="auto"/>
            </w:tcBorders>
          </w:tcPr>
          <w:p w14:paraId="1A2FB7D6" w14:textId="77777777" w:rsidR="00F22CFC" w:rsidRPr="00894365" w:rsidRDefault="00F22CFC" w:rsidP="009B1543">
            <w:pPr>
              <w:widowControl w:val="0"/>
              <w:numPr>
                <w:ilvl w:val="0"/>
                <w:numId w:val="61"/>
              </w:numPr>
              <w:autoSpaceDE w:val="0"/>
              <w:autoSpaceDN w:val="0"/>
              <w:adjustRightInd w:val="0"/>
              <w:spacing w:line="240" w:lineRule="auto"/>
              <w:ind w:left="757"/>
              <w:contextualSpacing/>
              <w:jc w:val="center"/>
              <w:rPr>
                <w:sz w:val="20"/>
                <w:szCs w:val="20"/>
              </w:rPr>
            </w:pPr>
          </w:p>
        </w:tc>
        <w:tc>
          <w:tcPr>
            <w:tcW w:w="4502" w:type="pct"/>
            <w:tcBorders>
              <w:top w:val="single" w:sz="4" w:space="0" w:color="auto"/>
              <w:left w:val="single" w:sz="4" w:space="0" w:color="auto"/>
              <w:bottom w:val="single" w:sz="4" w:space="0" w:color="auto"/>
              <w:right w:val="single" w:sz="4" w:space="0" w:color="auto"/>
            </w:tcBorders>
          </w:tcPr>
          <w:p w14:paraId="33AC3DAC" w14:textId="77777777" w:rsidR="00F22CFC" w:rsidRPr="007270E8" w:rsidRDefault="00F22CFC" w:rsidP="00B60129">
            <w:pPr>
              <w:autoSpaceDE w:val="0"/>
              <w:autoSpaceDN w:val="0"/>
              <w:adjustRightInd w:val="0"/>
              <w:spacing w:line="240" w:lineRule="auto"/>
              <w:jc w:val="left"/>
              <w:rPr>
                <w:rFonts w:eastAsiaTheme="minorHAnsi"/>
                <w:bCs/>
                <w:sz w:val="20"/>
                <w:szCs w:val="20"/>
              </w:rPr>
            </w:pPr>
            <w:r w:rsidRPr="00894365">
              <w:rPr>
                <w:rFonts w:eastAsiaTheme="minorHAnsi"/>
                <w:bCs/>
                <w:sz w:val="20"/>
                <w:szCs w:val="20"/>
              </w:rPr>
              <w:t>Государственная программа</w:t>
            </w:r>
            <w:r>
              <w:rPr>
                <w:rFonts w:eastAsiaTheme="minorHAnsi"/>
                <w:bCs/>
                <w:sz w:val="20"/>
                <w:szCs w:val="20"/>
              </w:rPr>
              <w:t xml:space="preserve"> Забайкальского края «Социальная </w:t>
            </w:r>
            <w:r w:rsidRPr="00894365">
              <w:rPr>
                <w:rFonts w:eastAsiaTheme="minorHAnsi"/>
                <w:bCs/>
                <w:sz w:val="20"/>
                <w:szCs w:val="20"/>
              </w:rPr>
              <w:t>поддержка граждан</w:t>
            </w:r>
            <w:r>
              <w:rPr>
                <w:rFonts w:eastAsiaTheme="minorHAnsi"/>
                <w:bCs/>
                <w:sz w:val="20"/>
                <w:szCs w:val="20"/>
              </w:rPr>
              <w:t>»</w:t>
            </w:r>
            <w:r w:rsidRPr="00894365">
              <w:rPr>
                <w:rFonts w:eastAsiaTheme="minorHAnsi"/>
                <w:bCs/>
                <w:sz w:val="20"/>
                <w:szCs w:val="20"/>
              </w:rPr>
              <w:t xml:space="preserve">, утвержденная </w:t>
            </w:r>
            <w:r>
              <w:rPr>
                <w:rFonts w:eastAsiaTheme="minorHAnsi"/>
                <w:sz w:val="20"/>
                <w:szCs w:val="20"/>
              </w:rPr>
              <w:t xml:space="preserve">постановлением </w:t>
            </w:r>
            <w:r w:rsidRPr="00894365">
              <w:rPr>
                <w:rFonts w:eastAsiaTheme="minorHAnsi"/>
                <w:sz w:val="20"/>
                <w:szCs w:val="20"/>
              </w:rPr>
              <w:t>Пр</w:t>
            </w:r>
            <w:r>
              <w:rPr>
                <w:rFonts w:eastAsiaTheme="minorHAnsi"/>
                <w:sz w:val="20"/>
                <w:szCs w:val="20"/>
              </w:rPr>
              <w:t xml:space="preserve">авительства Забайкальского края </w:t>
            </w:r>
            <w:r w:rsidRPr="00894365">
              <w:rPr>
                <w:rFonts w:eastAsiaTheme="minorHAnsi"/>
                <w:sz w:val="20"/>
                <w:szCs w:val="20"/>
              </w:rPr>
              <w:t xml:space="preserve">от 10 июня 2014 г. </w:t>
            </w:r>
            <w:r>
              <w:rPr>
                <w:rFonts w:eastAsiaTheme="minorHAnsi"/>
                <w:sz w:val="20"/>
                <w:szCs w:val="20"/>
              </w:rPr>
              <w:t>№</w:t>
            </w:r>
            <w:r w:rsidRPr="00894365">
              <w:rPr>
                <w:rFonts w:eastAsiaTheme="minorHAnsi"/>
                <w:sz w:val="20"/>
                <w:szCs w:val="20"/>
              </w:rPr>
              <w:t xml:space="preserve"> 328</w:t>
            </w:r>
          </w:p>
        </w:tc>
      </w:tr>
      <w:tr w:rsidR="00F22CFC" w:rsidRPr="00894365" w14:paraId="1F7189D2" w14:textId="77777777" w:rsidTr="00E109CC">
        <w:trPr>
          <w:cantSplit/>
          <w:trHeight w:val="20"/>
        </w:trPr>
        <w:tc>
          <w:tcPr>
            <w:tcW w:w="498" w:type="pct"/>
            <w:tcBorders>
              <w:top w:val="single" w:sz="4" w:space="0" w:color="auto"/>
              <w:left w:val="single" w:sz="4" w:space="0" w:color="auto"/>
              <w:bottom w:val="single" w:sz="4" w:space="0" w:color="auto"/>
              <w:right w:val="single" w:sz="4" w:space="0" w:color="auto"/>
            </w:tcBorders>
          </w:tcPr>
          <w:p w14:paraId="6FEA408F" w14:textId="77777777" w:rsidR="00F22CFC" w:rsidRPr="00894365" w:rsidRDefault="00F22CFC" w:rsidP="009B1543">
            <w:pPr>
              <w:widowControl w:val="0"/>
              <w:numPr>
                <w:ilvl w:val="0"/>
                <w:numId w:val="61"/>
              </w:numPr>
              <w:autoSpaceDE w:val="0"/>
              <w:autoSpaceDN w:val="0"/>
              <w:adjustRightInd w:val="0"/>
              <w:spacing w:line="240" w:lineRule="auto"/>
              <w:ind w:left="757"/>
              <w:contextualSpacing/>
              <w:jc w:val="center"/>
              <w:rPr>
                <w:sz w:val="20"/>
                <w:szCs w:val="20"/>
              </w:rPr>
            </w:pPr>
          </w:p>
        </w:tc>
        <w:tc>
          <w:tcPr>
            <w:tcW w:w="4502" w:type="pct"/>
            <w:tcBorders>
              <w:top w:val="single" w:sz="4" w:space="0" w:color="auto"/>
              <w:left w:val="single" w:sz="4" w:space="0" w:color="auto"/>
              <w:bottom w:val="single" w:sz="4" w:space="0" w:color="auto"/>
              <w:right w:val="single" w:sz="4" w:space="0" w:color="auto"/>
            </w:tcBorders>
          </w:tcPr>
          <w:p w14:paraId="08BB95E1" w14:textId="77777777" w:rsidR="00F22CFC" w:rsidRPr="007270E8" w:rsidRDefault="00F22CFC" w:rsidP="00B60129">
            <w:pPr>
              <w:autoSpaceDE w:val="0"/>
              <w:autoSpaceDN w:val="0"/>
              <w:adjustRightInd w:val="0"/>
              <w:spacing w:line="240" w:lineRule="auto"/>
              <w:jc w:val="left"/>
              <w:rPr>
                <w:rFonts w:eastAsiaTheme="minorHAnsi"/>
                <w:bCs/>
                <w:sz w:val="20"/>
                <w:szCs w:val="20"/>
              </w:rPr>
            </w:pPr>
            <w:r w:rsidRPr="00894365">
              <w:rPr>
                <w:rFonts w:eastAsiaTheme="minorHAnsi"/>
                <w:bCs/>
                <w:sz w:val="20"/>
                <w:szCs w:val="20"/>
              </w:rPr>
              <w:t>Государственная программа</w:t>
            </w:r>
            <w:r>
              <w:rPr>
                <w:rFonts w:eastAsiaTheme="minorHAnsi"/>
                <w:bCs/>
                <w:sz w:val="20"/>
                <w:szCs w:val="20"/>
              </w:rPr>
              <w:t xml:space="preserve"> </w:t>
            </w:r>
            <w:r w:rsidRPr="00894365">
              <w:rPr>
                <w:rFonts w:eastAsiaTheme="minorHAnsi"/>
                <w:bCs/>
                <w:sz w:val="20"/>
                <w:szCs w:val="20"/>
              </w:rPr>
              <w:t>Забайкаль</w:t>
            </w:r>
            <w:r>
              <w:rPr>
                <w:rFonts w:eastAsiaTheme="minorHAnsi"/>
                <w:bCs/>
                <w:sz w:val="20"/>
                <w:szCs w:val="20"/>
              </w:rPr>
              <w:t xml:space="preserve">ского края «Устойчивое развитие </w:t>
            </w:r>
            <w:r w:rsidRPr="00894365">
              <w:rPr>
                <w:rFonts w:eastAsiaTheme="minorHAnsi"/>
                <w:bCs/>
                <w:sz w:val="20"/>
                <w:szCs w:val="20"/>
              </w:rPr>
              <w:t>сельских территорий</w:t>
            </w:r>
            <w:r>
              <w:rPr>
                <w:rFonts w:eastAsiaTheme="minorHAnsi"/>
                <w:bCs/>
                <w:sz w:val="20"/>
                <w:szCs w:val="20"/>
              </w:rPr>
              <w:t>»</w:t>
            </w:r>
            <w:r w:rsidRPr="00894365">
              <w:rPr>
                <w:rFonts w:eastAsiaTheme="minorHAnsi"/>
                <w:bCs/>
                <w:sz w:val="20"/>
                <w:szCs w:val="20"/>
              </w:rPr>
              <w:t xml:space="preserve">, утвержденная </w:t>
            </w:r>
            <w:r>
              <w:rPr>
                <w:rFonts w:eastAsiaTheme="minorHAnsi"/>
                <w:sz w:val="20"/>
                <w:szCs w:val="20"/>
              </w:rPr>
              <w:t xml:space="preserve">постановлением </w:t>
            </w:r>
            <w:r w:rsidRPr="00894365">
              <w:rPr>
                <w:rFonts w:eastAsiaTheme="minorHAnsi"/>
                <w:sz w:val="20"/>
                <w:szCs w:val="20"/>
              </w:rPr>
              <w:t>Пр</w:t>
            </w:r>
            <w:r>
              <w:rPr>
                <w:rFonts w:eastAsiaTheme="minorHAnsi"/>
                <w:sz w:val="20"/>
                <w:szCs w:val="20"/>
              </w:rPr>
              <w:t xml:space="preserve">авительства Забайкальского края от 30 октября 2013 г. № 480 (в редакции постановления </w:t>
            </w:r>
            <w:r w:rsidRPr="00894365">
              <w:rPr>
                <w:rFonts w:eastAsiaTheme="minorHAnsi"/>
                <w:sz w:val="20"/>
                <w:szCs w:val="20"/>
              </w:rPr>
              <w:t>Пр</w:t>
            </w:r>
            <w:r>
              <w:rPr>
                <w:rFonts w:eastAsiaTheme="minorHAnsi"/>
                <w:sz w:val="20"/>
                <w:szCs w:val="20"/>
              </w:rPr>
              <w:t xml:space="preserve">авительства Забайкальского края </w:t>
            </w:r>
            <w:r w:rsidRPr="00894365">
              <w:rPr>
                <w:rFonts w:eastAsiaTheme="minorHAnsi"/>
                <w:sz w:val="20"/>
                <w:szCs w:val="20"/>
              </w:rPr>
              <w:t xml:space="preserve">от 22 сентября 2016 г. </w:t>
            </w:r>
            <w:r>
              <w:rPr>
                <w:rFonts w:eastAsiaTheme="minorHAnsi"/>
                <w:sz w:val="20"/>
                <w:szCs w:val="20"/>
              </w:rPr>
              <w:t>№</w:t>
            </w:r>
            <w:r w:rsidRPr="00894365">
              <w:rPr>
                <w:rFonts w:eastAsiaTheme="minorHAnsi"/>
                <w:sz w:val="20"/>
                <w:szCs w:val="20"/>
              </w:rPr>
              <w:t xml:space="preserve"> 386)</w:t>
            </w:r>
          </w:p>
        </w:tc>
      </w:tr>
      <w:tr w:rsidR="00F22CFC" w:rsidRPr="00894365" w14:paraId="64BAEA2F" w14:textId="77777777" w:rsidTr="00E109CC">
        <w:trPr>
          <w:cantSplit/>
          <w:trHeight w:val="20"/>
        </w:trPr>
        <w:tc>
          <w:tcPr>
            <w:tcW w:w="498" w:type="pct"/>
            <w:tcBorders>
              <w:top w:val="single" w:sz="4" w:space="0" w:color="auto"/>
              <w:left w:val="single" w:sz="4" w:space="0" w:color="auto"/>
              <w:bottom w:val="single" w:sz="4" w:space="0" w:color="auto"/>
              <w:right w:val="single" w:sz="4" w:space="0" w:color="auto"/>
            </w:tcBorders>
          </w:tcPr>
          <w:p w14:paraId="61C0EFCA" w14:textId="77777777" w:rsidR="00F22CFC" w:rsidRPr="00894365" w:rsidRDefault="00F22CFC" w:rsidP="009B1543">
            <w:pPr>
              <w:widowControl w:val="0"/>
              <w:numPr>
                <w:ilvl w:val="0"/>
                <w:numId w:val="61"/>
              </w:numPr>
              <w:autoSpaceDE w:val="0"/>
              <w:autoSpaceDN w:val="0"/>
              <w:adjustRightInd w:val="0"/>
              <w:spacing w:line="240" w:lineRule="auto"/>
              <w:ind w:left="757"/>
              <w:contextualSpacing/>
              <w:jc w:val="center"/>
              <w:rPr>
                <w:sz w:val="20"/>
                <w:szCs w:val="20"/>
              </w:rPr>
            </w:pPr>
          </w:p>
        </w:tc>
        <w:tc>
          <w:tcPr>
            <w:tcW w:w="4502" w:type="pct"/>
            <w:tcBorders>
              <w:top w:val="single" w:sz="4" w:space="0" w:color="auto"/>
              <w:left w:val="single" w:sz="4" w:space="0" w:color="auto"/>
              <w:bottom w:val="single" w:sz="4" w:space="0" w:color="auto"/>
              <w:right w:val="single" w:sz="4" w:space="0" w:color="auto"/>
            </w:tcBorders>
          </w:tcPr>
          <w:p w14:paraId="41BC028E" w14:textId="77777777" w:rsidR="00F22CFC" w:rsidRPr="007270E8" w:rsidRDefault="00F22CFC" w:rsidP="00B60129">
            <w:pPr>
              <w:autoSpaceDE w:val="0"/>
              <w:autoSpaceDN w:val="0"/>
              <w:adjustRightInd w:val="0"/>
              <w:spacing w:line="240" w:lineRule="auto"/>
              <w:jc w:val="left"/>
              <w:rPr>
                <w:rFonts w:eastAsiaTheme="minorHAnsi"/>
                <w:bCs/>
                <w:sz w:val="20"/>
                <w:szCs w:val="20"/>
              </w:rPr>
            </w:pPr>
            <w:r w:rsidRPr="00894365">
              <w:rPr>
                <w:rFonts w:eastAsiaTheme="minorHAnsi"/>
                <w:bCs/>
                <w:sz w:val="20"/>
                <w:szCs w:val="20"/>
              </w:rPr>
              <w:t>Государственная программа</w:t>
            </w:r>
            <w:r>
              <w:rPr>
                <w:rFonts w:eastAsiaTheme="minorHAnsi"/>
                <w:bCs/>
                <w:sz w:val="20"/>
                <w:szCs w:val="20"/>
              </w:rPr>
              <w:t xml:space="preserve"> </w:t>
            </w:r>
            <w:r w:rsidRPr="00894365">
              <w:rPr>
                <w:rFonts w:eastAsiaTheme="minorHAnsi"/>
                <w:bCs/>
                <w:sz w:val="20"/>
                <w:szCs w:val="20"/>
              </w:rPr>
              <w:t>За</w:t>
            </w:r>
            <w:r>
              <w:rPr>
                <w:rFonts w:eastAsiaTheme="minorHAnsi"/>
                <w:bCs/>
                <w:sz w:val="20"/>
                <w:szCs w:val="20"/>
              </w:rPr>
              <w:t xml:space="preserve">байкальского края «Формирование </w:t>
            </w:r>
            <w:r w:rsidRPr="00894365">
              <w:rPr>
                <w:rFonts w:eastAsiaTheme="minorHAnsi"/>
                <w:bCs/>
                <w:sz w:val="20"/>
                <w:szCs w:val="20"/>
              </w:rPr>
              <w:t>современной городской среды</w:t>
            </w:r>
            <w:r>
              <w:rPr>
                <w:rFonts w:eastAsiaTheme="minorHAnsi"/>
                <w:bCs/>
                <w:sz w:val="20"/>
                <w:szCs w:val="20"/>
              </w:rPr>
              <w:t>»</w:t>
            </w:r>
            <w:r w:rsidRPr="00894365">
              <w:rPr>
                <w:rFonts w:eastAsiaTheme="minorHAnsi"/>
                <w:bCs/>
                <w:sz w:val="20"/>
                <w:szCs w:val="20"/>
              </w:rPr>
              <w:t xml:space="preserve">, утвержденная </w:t>
            </w:r>
            <w:r>
              <w:rPr>
                <w:rFonts w:eastAsiaTheme="minorHAnsi"/>
                <w:sz w:val="20"/>
                <w:szCs w:val="20"/>
              </w:rPr>
              <w:t xml:space="preserve">постановлением Правительства Забайкальского края </w:t>
            </w:r>
            <w:r w:rsidRPr="00894365">
              <w:rPr>
                <w:rFonts w:eastAsiaTheme="minorHAnsi"/>
                <w:sz w:val="20"/>
                <w:szCs w:val="20"/>
              </w:rPr>
              <w:t xml:space="preserve">от 31 августа 2017 г. </w:t>
            </w:r>
            <w:r>
              <w:rPr>
                <w:rFonts w:eastAsiaTheme="minorHAnsi"/>
                <w:sz w:val="20"/>
                <w:szCs w:val="20"/>
              </w:rPr>
              <w:t>№</w:t>
            </w:r>
            <w:r w:rsidRPr="00894365">
              <w:rPr>
                <w:rFonts w:eastAsiaTheme="minorHAnsi"/>
                <w:sz w:val="20"/>
                <w:szCs w:val="20"/>
              </w:rPr>
              <w:t xml:space="preserve"> 372</w:t>
            </w:r>
          </w:p>
        </w:tc>
      </w:tr>
      <w:tr w:rsidR="00F22CFC" w:rsidRPr="00894365" w14:paraId="49D164D3" w14:textId="77777777" w:rsidTr="00E109CC">
        <w:trPr>
          <w:cantSplit/>
          <w:trHeight w:val="20"/>
        </w:trPr>
        <w:tc>
          <w:tcPr>
            <w:tcW w:w="498" w:type="pct"/>
            <w:tcBorders>
              <w:top w:val="single" w:sz="4" w:space="0" w:color="auto"/>
              <w:left w:val="single" w:sz="4" w:space="0" w:color="auto"/>
              <w:bottom w:val="single" w:sz="4" w:space="0" w:color="auto"/>
              <w:right w:val="single" w:sz="4" w:space="0" w:color="auto"/>
            </w:tcBorders>
          </w:tcPr>
          <w:p w14:paraId="71B6FCCA" w14:textId="77777777" w:rsidR="00F22CFC" w:rsidRPr="00894365" w:rsidRDefault="00F22CFC" w:rsidP="009B1543">
            <w:pPr>
              <w:widowControl w:val="0"/>
              <w:numPr>
                <w:ilvl w:val="0"/>
                <w:numId w:val="61"/>
              </w:numPr>
              <w:autoSpaceDE w:val="0"/>
              <w:autoSpaceDN w:val="0"/>
              <w:adjustRightInd w:val="0"/>
              <w:spacing w:line="240" w:lineRule="auto"/>
              <w:ind w:left="757"/>
              <w:contextualSpacing/>
              <w:jc w:val="center"/>
              <w:rPr>
                <w:sz w:val="20"/>
                <w:szCs w:val="20"/>
              </w:rPr>
            </w:pPr>
          </w:p>
        </w:tc>
        <w:tc>
          <w:tcPr>
            <w:tcW w:w="4502" w:type="pct"/>
            <w:tcBorders>
              <w:top w:val="single" w:sz="4" w:space="0" w:color="auto"/>
              <w:left w:val="single" w:sz="4" w:space="0" w:color="auto"/>
              <w:bottom w:val="single" w:sz="4" w:space="0" w:color="auto"/>
              <w:right w:val="single" w:sz="4" w:space="0" w:color="auto"/>
            </w:tcBorders>
          </w:tcPr>
          <w:p w14:paraId="140CCAEB" w14:textId="77777777" w:rsidR="00F22CFC" w:rsidRPr="007270E8" w:rsidRDefault="00F22CFC" w:rsidP="00B60129">
            <w:pPr>
              <w:autoSpaceDE w:val="0"/>
              <w:autoSpaceDN w:val="0"/>
              <w:adjustRightInd w:val="0"/>
              <w:spacing w:line="240" w:lineRule="auto"/>
              <w:jc w:val="left"/>
              <w:rPr>
                <w:rFonts w:eastAsiaTheme="minorHAnsi"/>
                <w:bCs/>
                <w:sz w:val="20"/>
                <w:szCs w:val="20"/>
              </w:rPr>
            </w:pPr>
            <w:r w:rsidRPr="00894365">
              <w:rPr>
                <w:rFonts w:eastAsiaTheme="minorHAnsi"/>
                <w:bCs/>
                <w:sz w:val="20"/>
                <w:szCs w:val="20"/>
              </w:rPr>
              <w:t>Государственная программа</w:t>
            </w:r>
            <w:r>
              <w:rPr>
                <w:rFonts w:eastAsiaTheme="minorHAnsi"/>
                <w:bCs/>
                <w:sz w:val="20"/>
                <w:szCs w:val="20"/>
              </w:rPr>
              <w:t xml:space="preserve"> </w:t>
            </w:r>
            <w:r w:rsidRPr="00894365">
              <w:rPr>
                <w:rFonts w:eastAsiaTheme="minorHAnsi"/>
                <w:bCs/>
                <w:sz w:val="20"/>
                <w:szCs w:val="20"/>
              </w:rPr>
              <w:t>Забайкал</w:t>
            </w:r>
            <w:r>
              <w:rPr>
                <w:rFonts w:eastAsiaTheme="minorHAnsi"/>
                <w:bCs/>
                <w:sz w:val="20"/>
                <w:szCs w:val="20"/>
              </w:rPr>
              <w:t xml:space="preserve">ьского края «Энергосбережение и </w:t>
            </w:r>
            <w:r w:rsidRPr="00894365">
              <w:rPr>
                <w:rFonts w:eastAsiaTheme="minorHAnsi"/>
                <w:bCs/>
                <w:sz w:val="20"/>
                <w:szCs w:val="20"/>
              </w:rPr>
              <w:t>повышен</w:t>
            </w:r>
            <w:r>
              <w:rPr>
                <w:rFonts w:eastAsiaTheme="minorHAnsi"/>
                <w:bCs/>
                <w:sz w:val="20"/>
                <w:szCs w:val="20"/>
              </w:rPr>
              <w:t xml:space="preserve">ие энергетической эффективности </w:t>
            </w:r>
            <w:r w:rsidRPr="00894365">
              <w:rPr>
                <w:rFonts w:eastAsiaTheme="minorHAnsi"/>
                <w:bCs/>
                <w:sz w:val="20"/>
                <w:szCs w:val="20"/>
              </w:rPr>
              <w:t>в Забайкальском крае</w:t>
            </w:r>
            <w:r>
              <w:rPr>
                <w:rFonts w:eastAsiaTheme="minorHAnsi"/>
                <w:bCs/>
                <w:sz w:val="20"/>
                <w:szCs w:val="20"/>
              </w:rPr>
              <w:t>»</w:t>
            </w:r>
            <w:r w:rsidRPr="00894365">
              <w:rPr>
                <w:rFonts w:eastAsiaTheme="minorHAnsi"/>
                <w:bCs/>
                <w:sz w:val="20"/>
                <w:szCs w:val="20"/>
              </w:rPr>
              <w:t xml:space="preserve">, утвержденная </w:t>
            </w:r>
            <w:r>
              <w:rPr>
                <w:rFonts w:eastAsiaTheme="minorHAnsi"/>
                <w:sz w:val="20"/>
                <w:szCs w:val="20"/>
              </w:rPr>
              <w:t xml:space="preserve">постановлением Правительства Забайкальского края </w:t>
            </w:r>
            <w:r w:rsidRPr="00894365">
              <w:rPr>
                <w:rFonts w:eastAsiaTheme="minorHAnsi"/>
                <w:sz w:val="20"/>
                <w:szCs w:val="20"/>
              </w:rPr>
              <w:t xml:space="preserve">от 30 декабря 2016 г. </w:t>
            </w:r>
            <w:r>
              <w:rPr>
                <w:rFonts w:eastAsiaTheme="minorHAnsi"/>
                <w:sz w:val="20"/>
                <w:szCs w:val="20"/>
              </w:rPr>
              <w:t>№</w:t>
            </w:r>
            <w:r w:rsidRPr="00894365">
              <w:rPr>
                <w:rFonts w:eastAsiaTheme="minorHAnsi"/>
                <w:sz w:val="20"/>
                <w:szCs w:val="20"/>
              </w:rPr>
              <w:t xml:space="preserve"> 530</w:t>
            </w:r>
          </w:p>
        </w:tc>
      </w:tr>
      <w:tr w:rsidR="00F22CFC" w:rsidRPr="00894365" w14:paraId="3BD17544" w14:textId="77777777" w:rsidTr="00E109CC">
        <w:trPr>
          <w:cantSplit/>
          <w:trHeight w:val="20"/>
        </w:trPr>
        <w:tc>
          <w:tcPr>
            <w:tcW w:w="5000" w:type="pct"/>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0115C920" w14:textId="77777777" w:rsidR="00F22CFC" w:rsidRPr="00D730D8" w:rsidRDefault="00F22CFC" w:rsidP="00B60129">
            <w:pPr>
              <w:spacing w:line="240" w:lineRule="auto"/>
              <w:jc w:val="center"/>
              <w:rPr>
                <w:b/>
                <w:sz w:val="20"/>
                <w:szCs w:val="20"/>
                <w:lang w:eastAsia="ru-RU"/>
              </w:rPr>
            </w:pPr>
            <w:r>
              <w:rPr>
                <w:b/>
                <w:sz w:val="20"/>
                <w:szCs w:val="20"/>
                <w:lang w:eastAsia="ru-RU"/>
              </w:rPr>
              <w:t>Схемы</w:t>
            </w:r>
            <w:r w:rsidRPr="00D730D8">
              <w:rPr>
                <w:b/>
                <w:sz w:val="20"/>
                <w:szCs w:val="20"/>
                <w:lang w:eastAsia="ru-RU"/>
              </w:rPr>
              <w:t xml:space="preserve"> территориального планирования</w:t>
            </w:r>
          </w:p>
        </w:tc>
      </w:tr>
      <w:tr w:rsidR="00F22CFC" w:rsidRPr="00894365" w14:paraId="3E98E42C" w14:textId="77777777" w:rsidTr="00E109CC">
        <w:trPr>
          <w:cantSplit/>
          <w:trHeight w:val="20"/>
        </w:trPr>
        <w:tc>
          <w:tcPr>
            <w:tcW w:w="498" w:type="pct"/>
            <w:tcBorders>
              <w:top w:val="single" w:sz="4" w:space="0" w:color="auto"/>
              <w:left w:val="single" w:sz="4" w:space="0" w:color="auto"/>
              <w:bottom w:val="single" w:sz="4" w:space="0" w:color="auto"/>
              <w:right w:val="single" w:sz="4" w:space="0" w:color="auto"/>
            </w:tcBorders>
          </w:tcPr>
          <w:p w14:paraId="6D8C84B9" w14:textId="77777777" w:rsidR="00F22CFC" w:rsidRPr="00894365" w:rsidRDefault="00F22CFC" w:rsidP="009B1543">
            <w:pPr>
              <w:widowControl w:val="0"/>
              <w:numPr>
                <w:ilvl w:val="0"/>
                <w:numId w:val="61"/>
              </w:numPr>
              <w:autoSpaceDE w:val="0"/>
              <w:autoSpaceDN w:val="0"/>
              <w:adjustRightInd w:val="0"/>
              <w:spacing w:line="240" w:lineRule="auto"/>
              <w:ind w:left="757"/>
              <w:contextualSpacing/>
              <w:jc w:val="center"/>
              <w:rPr>
                <w:sz w:val="20"/>
                <w:szCs w:val="20"/>
              </w:rPr>
            </w:pPr>
          </w:p>
        </w:tc>
        <w:tc>
          <w:tcPr>
            <w:tcW w:w="4502" w:type="pct"/>
            <w:tcBorders>
              <w:top w:val="single" w:sz="4" w:space="0" w:color="auto"/>
              <w:left w:val="single" w:sz="4" w:space="0" w:color="auto"/>
              <w:bottom w:val="single" w:sz="4" w:space="0" w:color="auto"/>
              <w:right w:val="single" w:sz="4" w:space="0" w:color="auto"/>
            </w:tcBorders>
            <w:hideMark/>
          </w:tcPr>
          <w:p w14:paraId="42CC9C67" w14:textId="77777777" w:rsidR="00F22CFC" w:rsidRPr="00C90797" w:rsidRDefault="00F22CFC" w:rsidP="00B60129">
            <w:pPr>
              <w:shd w:val="clear" w:color="auto" w:fill="FFFFFF"/>
              <w:spacing w:line="240" w:lineRule="auto"/>
              <w:jc w:val="left"/>
              <w:rPr>
                <w:bCs/>
                <w:sz w:val="20"/>
                <w:szCs w:val="20"/>
              </w:rPr>
            </w:pPr>
            <w:r w:rsidRPr="00C90797">
              <w:rPr>
                <w:sz w:val="20"/>
                <w:szCs w:val="20"/>
              </w:rPr>
              <w:t xml:space="preserve">Схема территориального планирования Забайкальского края, утвержденная постановлением </w:t>
            </w:r>
            <w:r w:rsidRPr="00C90797">
              <w:rPr>
                <w:bCs/>
                <w:sz w:val="20"/>
                <w:szCs w:val="20"/>
              </w:rPr>
              <w:t xml:space="preserve">Правительства Забайкальского края </w:t>
            </w:r>
            <w:r w:rsidRPr="00C90797">
              <w:rPr>
                <w:sz w:val="20"/>
                <w:szCs w:val="20"/>
              </w:rPr>
              <w:t>от 28.02.2013 г. № 100</w:t>
            </w:r>
          </w:p>
        </w:tc>
      </w:tr>
      <w:tr w:rsidR="00F22CFC" w:rsidRPr="00894365" w14:paraId="7886889F" w14:textId="77777777" w:rsidTr="00E109CC">
        <w:trPr>
          <w:cantSplit/>
          <w:trHeight w:val="20"/>
        </w:trPr>
        <w:tc>
          <w:tcPr>
            <w:tcW w:w="5000" w:type="pct"/>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0A765423" w14:textId="77777777" w:rsidR="00F22CFC" w:rsidRPr="00D730D8" w:rsidRDefault="00F22CFC" w:rsidP="00B60129">
            <w:pPr>
              <w:tabs>
                <w:tab w:val="left" w:pos="3420"/>
                <w:tab w:val="center" w:pos="4847"/>
              </w:tabs>
              <w:spacing w:line="240" w:lineRule="auto"/>
              <w:jc w:val="center"/>
              <w:rPr>
                <w:b/>
                <w:sz w:val="20"/>
                <w:szCs w:val="20"/>
              </w:rPr>
            </w:pPr>
            <w:r>
              <w:rPr>
                <w:b/>
                <w:sz w:val="20"/>
                <w:szCs w:val="20"/>
              </w:rPr>
              <w:t>Схемы</w:t>
            </w:r>
          </w:p>
        </w:tc>
      </w:tr>
      <w:tr w:rsidR="0061146C" w:rsidRPr="00894365" w14:paraId="1EDBE471" w14:textId="77777777" w:rsidTr="00E109CC">
        <w:trPr>
          <w:cantSplit/>
          <w:trHeight w:val="20"/>
        </w:trPr>
        <w:tc>
          <w:tcPr>
            <w:tcW w:w="498" w:type="pct"/>
            <w:tcBorders>
              <w:top w:val="single" w:sz="4" w:space="0" w:color="auto"/>
              <w:left w:val="single" w:sz="4" w:space="0" w:color="auto"/>
              <w:bottom w:val="single" w:sz="4" w:space="0" w:color="auto"/>
              <w:right w:val="single" w:sz="4" w:space="0" w:color="auto"/>
            </w:tcBorders>
          </w:tcPr>
          <w:p w14:paraId="5C3427A8" w14:textId="77777777" w:rsidR="0061146C" w:rsidRPr="00894365" w:rsidRDefault="0061146C" w:rsidP="0061146C">
            <w:pPr>
              <w:widowControl w:val="0"/>
              <w:numPr>
                <w:ilvl w:val="0"/>
                <w:numId w:val="61"/>
              </w:numPr>
              <w:autoSpaceDE w:val="0"/>
              <w:autoSpaceDN w:val="0"/>
              <w:adjustRightInd w:val="0"/>
              <w:spacing w:line="240" w:lineRule="auto"/>
              <w:ind w:left="757"/>
              <w:contextualSpacing/>
              <w:jc w:val="center"/>
              <w:rPr>
                <w:sz w:val="20"/>
                <w:szCs w:val="20"/>
              </w:rPr>
            </w:pPr>
          </w:p>
        </w:tc>
        <w:tc>
          <w:tcPr>
            <w:tcW w:w="4502" w:type="pct"/>
            <w:tcBorders>
              <w:top w:val="single" w:sz="4" w:space="0" w:color="auto"/>
              <w:left w:val="single" w:sz="4" w:space="0" w:color="auto"/>
              <w:bottom w:val="single" w:sz="4" w:space="0" w:color="auto"/>
              <w:right w:val="single" w:sz="4" w:space="0" w:color="auto"/>
            </w:tcBorders>
            <w:hideMark/>
          </w:tcPr>
          <w:p w14:paraId="57E24773" w14:textId="7CB14144" w:rsidR="0061146C" w:rsidRPr="00DC7B40" w:rsidRDefault="009D7B35" w:rsidP="009D7B35">
            <w:pPr>
              <w:spacing w:line="240" w:lineRule="auto"/>
              <w:jc w:val="left"/>
              <w:rPr>
                <w:bCs/>
                <w:sz w:val="20"/>
                <w:szCs w:val="20"/>
              </w:rPr>
            </w:pPr>
            <w:r w:rsidRPr="00DC7B40">
              <w:rPr>
                <w:bCs/>
                <w:sz w:val="20"/>
                <w:szCs w:val="20"/>
              </w:rPr>
              <w:t>Концепция</w:t>
            </w:r>
            <w:r w:rsidR="0061146C" w:rsidRPr="00DC7B40">
              <w:rPr>
                <w:bCs/>
                <w:sz w:val="20"/>
                <w:szCs w:val="20"/>
              </w:rPr>
              <w:t xml:space="preserve"> развития </w:t>
            </w:r>
            <w:r w:rsidRPr="00DC7B40">
              <w:rPr>
                <w:bCs/>
                <w:sz w:val="20"/>
                <w:szCs w:val="20"/>
              </w:rPr>
              <w:t>системы</w:t>
            </w:r>
            <w:r w:rsidR="0061146C" w:rsidRPr="00DC7B40">
              <w:rPr>
                <w:bCs/>
                <w:sz w:val="20"/>
                <w:szCs w:val="20"/>
              </w:rPr>
              <w:t xml:space="preserve"> особо охраняемых природных территорий</w:t>
            </w:r>
            <w:r w:rsidRPr="00DC7B40">
              <w:rPr>
                <w:bCs/>
                <w:sz w:val="20"/>
                <w:szCs w:val="20"/>
              </w:rPr>
              <w:t xml:space="preserve"> регионального значения</w:t>
            </w:r>
            <w:r w:rsidR="0061146C" w:rsidRPr="00DC7B40">
              <w:rPr>
                <w:bCs/>
                <w:sz w:val="20"/>
                <w:szCs w:val="20"/>
              </w:rPr>
              <w:t xml:space="preserve"> в Заба</w:t>
            </w:r>
            <w:r w:rsidRPr="00DC7B40">
              <w:rPr>
                <w:bCs/>
                <w:sz w:val="20"/>
                <w:szCs w:val="20"/>
              </w:rPr>
              <w:t>йкальском крае на период до 2030</w:t>
            </w:r>
            <w:r w:rsidR="0061146C" w:rsidRPr="00DC7B40">
              <w:rPr>
                <w:bCs/>
                <w:sz w:val="20"/>
                <w:szCs w:val="20"/>
              </w:rPr>
              <w:t xml:space="preserve"> года, утвержденная </w:t>
            </w:r>
            <w:r w:rsidR="0061146C" w:rsidRPr="00DC7B40">
              <w:rPr>
                <w:sz w:val="20"/>
                <w:szCs w:val="20"/>
              </w:rPr>
              <w:t>постановлением Прав</w:t>
            </w:r>
            <w:r w:rsidRPr="00DC7B40">
              <w:rPr>
                <w:sz w:val="20"/>
                <w:szCs w:val="20"/>
              </w:rPr>
              <w:t>ительства Забайкальского края 01</w:t>
            </w:r>
            <w:r w:rsidR="0061146C" w:rsidRPr="00DC7B40">
              <w:rPr>
                <w:sz w:val="20"/>
                <w:szCs w:val="20"/>
              </w:rPr>
              <w:t xml:space="preserve"> </w:t>
            </w:r>
            <w:r w:rsidRPr="00DC7B40">
              <w:rPr>
                <w:sz w:val="20"/>
                <w:szCs w:val="20"/>
              </w:rPr>
              <w:t>марта 2016 года № 89</w:t>
            </w:r>
          </w:p>
        </w:tc>
      </w:tr>
      <w:tr w:rsidR="00F22CFC" w:rsidRPr="00894365" w14:paraId="0935A75B" w14:textId="77777777" w:rsidTr="00E109CC">
        <w:trPr>
          <w:cantSplit/>
          <w:trHeight w:val="20"/>
        </w:trPr>
        <w:tc>
          <w:tcPr>
            <w:tcW w:w="5000" w:type="pct"/>
            <w:gridSpan w:val="2"/>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14:paraId="74D77879" w14:textId="77777777" w:rsidR="00F22CFC" w:rsidRPr="00DC7B40" w:rsidRDefault="00F22CFC" w:rsidP="00B60129">
            <w:pPr>
              <w:spacing w:line="240" w:lineRule="auto"/>
              <w:jc w:val="center"/>
              <w:rPr>
                <w:b/>
                <w:sz w:val="20"/>
                <w:szCs w:val="20"/>
              </w:rPr>
            </w:pPr>
            <w:r w:rsidRPr="00DC7B40">
              <w:rPr>
                <w:b/>
                <w:sz w:val="20"/>
                <w:szCs w:val="20"/>
              </w:rPr>
              <w:t>Нормативы градостроительного проектирования</w:t>
            </w:r>
          </w:p>
        </w:tc>
      </w:tr>
      <w:tr w:rsidR="00F22CFC" w:rsidRPr="00894365" w14:paraId="1DA24382" w14:textId="77777777" w:rsidTr="00E109CC">
        <w:trPr>
          <w:cantSplit/>
          <w:trHeight w:val="20"/>
        </w:trPr>
        <w:tc>
          <w:tcPr>
            <w:tcW w:w="498" w:type="pct"/>
            <w:tcBorders>
              <w:top w:val="single" w:sz="4" w:space="0" w:color="auto"/>
              <w:left w:val="single" w:sz="4" w:space="0" w:color="auto"/>
              <w:bottom w:val="single" w:sz="4" w:space="0" w:color="auto"/>
              <w:right w:val="single" w:sz="4" w:space="0" w:color="auto"/>
            </w:tcBorders>
          </w:tcPr>
          <w:p w14:paraId="6A620906" w14:textId="77777777" w:rsidR="00F22CFC" w:rsidRPr="00894365" w:rsidRDefault="00F22CFC" w:rsidP="009B1543">
            <w:pPr>
              <w:widowControl w:val="0"/>
              <w:numPr>
                <w:ilvl w:val="0"/>
                <w:numId w:val="61"/>
              </w:numPr>
              <w:autoSpaceDE w:val="0"/>
              <w:autoSpaceDN w:val="0"/>
              <w:adjustRightInd w:val="0"/>
              <w:spacing w:line="240" w:lineRule="auto"/>
              <w:ind w:left="757"/>
              <w:contextualSpacing/>
              <w:jc w:val="center"/>
              <w:rPr>
                <w:sz w:val="20"/>
                <w:szCs w:val="20"/>
              </w:rPr>
            </w:pPr>
          </w:p>
        </w:tc>
        <w:tc>
          <w:tcPr>
            <w:tcW w:w="4502" w:type="pct"/>
            <w:tcBorders>
              <w:top w:val="single" w:sz="4" w:space="0" w:color="auto"/>
              <w:left w:val="single" w:sz="4" w:space="0" w:color="auto"/>
              <w:bottom w:val="single" w:sz="4" w:space="0" w:color="auto"/>
              <w:right w:val="single" w:sz="4" w:space="0" w:color="auto"/>
            </w:tcBorders>
          </w:tcPr>
          <w:p w14:paraId="4E012982" w14:textId="77777777" w:rsidR="00F22CFC" w:rsidRPr="00DC7B40" w:rsidRDefault="00F22CFC" w:rsidP="00B60129">
            <w:pPr>
              <w:spacing w:line="240" w:lineRule="auto"/>
              <w:jc w:val="left"/>
              <w:rPr>
                <w:sz w:val="20"/>
                <w:szCs w:val="20"/>
              </w:rPr>
            </w:pPr>
            <w:r w:rsidRPr="00DC7B40">
              <w:rPr>
                <w:sz w:val="20"/>
                <w:szCs w:val="20"/>
              </w:rPr>
              <w:t xml:space="preserve">Нормативы градостроительного проектирования Забайкальского края, утвержденные постановлением </w:t>
            </w:r>
            <w:r w:rsidRPr="00DC7B40">
              <w:rPr>
                <w:bCs/>
                <w:sz w:val="20"/>
                <w:szCs w:val="20"/>
              </w:rPr>
              <w:t>Правительства Забайкальского края</w:t>
            </w:r>
            <w:r w:rsidRPr="00DC7B40">
              <w:rPr>
                <w:sz w:val="20"/>
                <w:szCs w:val="20"/>
              </w:rPr>
              <w:t xml:space="preserve"> от 11.07.2017 г. № 273</w:t>
            </w:r>
          </w:p>
        </w:tc>
      </w:tr>
    </w:tbl>
    <w:p w14:paraId="2C33DCB2" w14:textId="77777777" w:rsidR="00E9480D" w:rsidRPr="001921AB" w:rsidRDefault="00E9480D" w:rsidP="00E9480D">
      <w:pPr>
        <w:spacing w:line="12" w:lineRule="auto"/>
        <w:jc w:val="center"/>
        <w:rPr>
          <w:szCs w:val="24"/>
        </w:rPr>
      </w:pPr>
      <w:bookmarkStart w:id="29" w:name="_Toc351479860"/>
      <w:bookmarkStart w:id="30" w:name="_Toc463606275"/>
      <w:bookmarkStart w:id="31" w:name="_Toc463611223"/>
      <w:bookmarkStart w:id="32" w:name="_Toc464044824"/>
      <w:bookmarkStart w:id="33" w:name="_Toc499567796"/>
      <w:bookmarkStart w:id="34" w:name="_Toc500314116"/>
      <w:bookmarkStart w:id="35" w:name="_Toc507398126"/>
    </w:p>
    <w:p w14:paraId="6A7924CA" w14:textId="058D818F" w:rsidR="00F4417A" w:rsidRDefault="00900D64" w:rsidP="00D85DC2">
      <w:pPr>
        <w:keepNext/>
        <w:tabs>
          <w:tab w:val="left" w:pos="1276"/>
        </w:tabs>
        <w:spacing w:before="120" w:line="276" w:lineRule="auto"/>
        <w:jc w:val="left"/>
        <w:outlineLvl w:val="2"/>
        <w:rPr>
          <w:rFonts w:eastAsia="Times New Roman"/>
          <w:b/>
          <w:iCs/>
          <w:szCs w:val="28"/>
          <w:lang w:eastAsia="ru-RU"/>
        </w:rPr>
      </w:pPr>
      <w:bookmarkStart w:id="36" w:name="_Toc27066486"/>
      <w:r w:rsidRPr="001921AB">
        <w:rPr>
          <w:rFonts w:eastAsia="Times New Roman"/>
          <w:b/>
          <w:iCs/>
          <w:szCs w:val="28"/>
          <w:lang w:eastAsia="ru-RU"/>
        </w:rPr>
        <w:t>1</w:t>
      </w:r>
      <w:r w:rsidR="00F4417A" w:rsidRPr="001921AB">
        <w:rPr>
          <w:rFonts w:eastAsia="Times New Roman"/>
          <w:b/>
          <w:iCs/>
          <w:szCs w:val="28"/>
          <w:lang w:eastAsia="ru-RU"/>
        </w:rPr>
        <w:t>.</w:t>
      </w:r>
      <w:r w:rsidRPr="001921AB">
        <w:rPr>
          <w:rFonts w:eastAsia="Times New Roman"/>
          <w:b/>
          <w:iCs/>
          <w:szCs w:val="28"/>
          <w:lang w:eastAsia="ru-RU"/>
        </w:rPr>
        <w:t>3</w:t>
      </w:r>
      <w:r w:rsidR="007237FA" w:rsidRPr="001921AB">
        <w:rPr>
          <w:rFonts w:eastAsia="Times New Roman"/>
          <w:b/>
          <w:iCs/>
          <w:szCs w:val="28"/>
          <w:lang w:eastAsia="ru-RU"/>
        </w:rPr>
        <w:t xml:space="preserve"> М</w:t>
      </w:r>
      <w:r w:rsidR="00F4417A" w:rsidRPr="001921AB">
        <w:rPr>
          <w:rFonts w:eastAsia="Times New Roman"/>
          <w:b/>
          <w:iCs/>
          <w:szCs w:val="28"/>
          <w:lang w:eastAsia="ru-RU"/>
        </w:rPr>
        <w:t>униципальные нормативно-правовые акты и программы</w:t>
      </w:r>
      <w:bookmarkEnd w:id="29"/>
      <w:bookmarkEnd w:id="30"/>
      <w:bookmarkEnd w:id="31"/>
      <w:bookmarkEnd w:id="32"/>
      <w:bookmarkEnd w:id="33"/>
      <w:bookmarkEnd w:id="34"/>
      <w:bookmarkEnd w:id="35"/>
      <w:bookmarkEnd w:id="36"/>
    </w:p>
    <w:p w14:paraId="479ECBF3" w14:textId="30628FFE" w:rsidR="00E109CC" w:rsidRPr="00D730D8" w:rsidRDefault="00E109CC" w:rsidP="00E109CC">
      <w:pPr>
        <w:spacing w:line="276" w:lineRule="auto"/>
        <w:ind w:firstLine="709"/>
      </w:pPr>
      <w:r w:rsidRPr="00D730D8">
        <w:t>При подготовке</w:t>
      </w:r>
      <w:r>
        <w:t xml:space="preserve"> </w:t>
      </w:r>
      <w:r w:rsidR="007F3F60">
        <w:t xml:space="preserve">Генерального плана </w:t>
      </w:r>
      <w:r w:rsidR="007F3F60">
        <w:rPr>
          <w:szCs w:val="28"/>
        </w:rPr>
        <w:t xml:space="preserve">сельского </w:t>
      </w:r>
      <w:r w:rsidR="007F3F60" w:rsidRPr="00B60129">
        <w:rPr>
          <w:szCs w:val="28"/>
        </w:rPr>
        <w:t xml:space="preserve">поселения </w:t>
      </w:r>
      <w:r w:rsidR="00B60129" w:rsidRPr="00B60129">
        <w:rPr>
          <w:szCs w:val="28"/>
        </w:rPr>
        <w:t>«</w:t>
      </w:r>
      <w:r w:rsidR="00F778C2">
        <w:rPr>
          <w:szCs w:val="28"/>
        </w:rPr>
        <w:t>К</w:t>
      </w:r>
      <w:r w:rsidR="004C14C2">
        <w:rPr>
          <w:szCs w:val="28"/>
        </w:rPr>
        <w:t>умакинское</w:t>
      </w:r>
      <w:r w:rsidR="007F3F60" w:rsidRPr="00B60129">
        <w:rPr>
          <w:szCs w:val="28"/>
        </w:rPr>
        <w:t xml:space="preserve">» </w:t>
      </w:r>
      <w:r w:rsidRPr="00B60129">
        <w:t>и составления перечня объектов местного значения, планируемых для размещения на территории</w:t>
      </w:r>
      <w:r w:rsidRPr="00D730D8">
        <w:t xml:space="preserve"> </w:t>
      </w:r>
      <w:r w:rsidR="007F3F60">
        <w:t>поселения</w:t>
      </w:r>
      <w:r w:rsidRPr="00D730D8">
        <w:t>, учитывались сведения, полученные на основании анализа действующих на момент подготовки программных документов социально-экономического раз</w:t>
      </w:r>
      <w:r w:rsidR="007F3F60">
        <w:t>вития, представленных в таблицах</w:t>
      </w:r>
      <w:r>
        <w:t xml:space="preserve"> 1.3</w:t>
      </w:r>
      <w:r w:rsidR="007F3F60">
        <w:t xml:space="preserve"> и 1.4.</w:t>
      </w:r>
      <w:r w:rsidR="00B60129">
        <w:t xml:space="preserve"> </w:t>
      </w:r>
    </w:p>
    <w:p w14:paraId="3769573C" w14:textId="77777777" w:rsidR="00E109CC" w:rsidRPr="007D271B" w:rsidRDefault="00E109CC" w:rsidP="00E109CC">
      <w:pPr>
        <w:spacing w:line="300" w:lineRule="auto"/>
        <w:ind w:firstLine="709"/>
        <w:jc w:val="right"/>
        <w:rPr>
          <w:szCs w:val="28"/>
        </w:rPr>
      </w:pPr>
      <w:r>
        <w:rPr>
          <w:szCs w:val="28"/>
        </w:rPr>
        <w:t>Т</w:t>
      </w:r>
      <w:r w:rsidRPr="007D271B">
        <w:rPr>
          <w:szCs w:val="28"/>
        </w:rPr>
        <w:t>аблица 1.3</w:t>
      </w:r>
    </w:p>
    <w:p w14:paraId="5F4464EC" w14:textId="77777777" w:rsidR="00E109CC" w:rsidRPr="007D271B" w:rsidRDefault="00E109CC" w:rsidP="00E109CC">
      <w:pPr>
        <w:spacing w:line="300" w:lineRule="auto"/>
        <w:jc w:val="center"/>
        <w:rPr>
          <w:szCs w:val="28"/>
        </w:rPr>
      </w:pPr>
      <w:r w:rsidRPr="007D271B">
        <w:rPr>
          <w:szCs w:val="28"/>
        </w:rPr>
        <w:t xml:space="preserve">Муниципальные документы </w:t>
      </w:r>
      <w:r>
        <w:rPr>
          <w:szCs w:val="28"/>
        </w:rPr>
        <w:t>Нерчинского</w:t>
      </w:r>
      <w:r w:rsidRPr="007D271B">
        <w:rPr>
          <w:szCs w:val="28"/>
        </w:rPr>
        <w:t xml:space="preserve"> района</w:t>
      </w:r>
    </w:p>
    <w:tbl>
      <w:tblPr>
        <w:tblW w:w="5000" w:type="pct"/>
        <w:tblBorders>
          <w:top w:val="single" w:sz="4" w:space="0" w:color="auto"/>
          <w:left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7"/>
        <w:gridCol w:w="8924"/>
      </w:tblGrid>
      <w:tr w:rsidR="00E109CC" w:rsidRPr="007D271B" w14:paraId="70DE7BAD" w14:textId="77777777" w:rsidTr="00B60129">
        <w:trPr>
          <w:cantSplit/>
          <w:tblHeader/>
        </w:trPr>
        <w:tc>
          <w:tcPr>
            <w:tcW w:w="498" w:type="pct"/>
            <w:tcBorders>
              <w:top w:val="single" w:sz="4" w:space="0" w:color="auto"/>
              <w:left w:val="single" w:sz="4" w:space="0" w:color="auto"/>
              <w:bottom w:val="nil"/>
              <w:right w:val="single" w:sz="4" w:space="0" w:color="auto"/>
            </w:tcBorders>
            <w:vAlign w:val="center"/>
            <w:hideMark/>
          </w:tcPr>
          <w:p w14:paraId="5DE0A08D" w14:textId="77777777" w:rsidR="00E109CC" w:rsidRPr="007D271B" w:rsidRDefault="00E109CC" w:rsidP="00B60129">
            <w:pPr>
              <w:widowControl w:val="0"/>
              <w:autoSpaceDE w:val="0"/>
              <w:autoSpaceDN w:val="0"/>
              <w:adjustRightInd w:val="0"/>
              <w:spacing w:line="25" w:lineRule="atLeast"/>
              <w:jc w:val="center"/>
              <w:rPr>
                <w:b/>
                <w:sz w:val="20"/>
              </w:rPr>
            </w:pPr>
            <w:r w:rsidRPr="007D271B">
              <w:rPr>
                <w:b/>
                <w:sz w:val="20"/>
              </w:rPr>
              <w:t>№</w:t>
            </w:r>
          </w:p>
        </w:tc>
        <w:tc>
          <w:tcPr>
            <w:tcW w:w="4502" w:type="pct"/>
            <w:tcBorders>
              <w:top w:val="single" w:sz="4" w:space="0" w:color="auto"/>
              <w:left w:val="single" w:sz="4" w:space="0" w:color="auto"/>
              <w:bottom w:val="nil"/>
              <w:right w:val="single" w:sz="4" w:space="0" w:color="auto"/>
            </w:tcBorders>
            <w:vAlign w:val="center"/>
            <w:hideMark/>
          </w:tcPr>
          <w:p w14:paraId="0D7C33DE" w14:textId="77777777" w:rsidR="00E109CC" w:rsidRPr="007D271B" w:rsidRDefault="00E109CC" w:rsidP="00B60129">
            <w:pPr>
              <w:spacing w:line="25" w:lineRule="atLeast"/>
              <w:jc w:val="center"/>
              <w:rPr>
                <w:b/>
                <w:sz w:val="20"/>
              </w:rPr>
            </w:pPr>
            <w:r w:rsidRPr="007D271B">
              <w:rPr>
                <w:b/>
                <w:sz w:val="20"/>
              </w:rPr>
              <w:t>Наименование документа</w:t>
            </w:r>
          </w:p>
        </w:tc>
      </w:tr>
    </w:tbl>
    <w:p w14:paraId="223B863F" w14:textId="77777777" w:rsidR="00E109CC" w:rsidRDefault="00E109CC" w:rsidP="00E109CC">
      <w:pPr>
        <w:spacing w:line="12" w:lineRule="auto"/>
        <w:rPr>
          <w:sz w:val="28"/>
          <w:szCs w:val="28"/>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7"/>
        <w:gridCol w:w="8924"/>
      </w:tblGrid>
      <w:tr w:rsidR="00E109CC" w:rsidRPr="00D730D8" w14:paraId="0E3944DA" w14:textId="77777777" w:rsidTr="00F43C2C">
        <w:trPr>
          <w:cantSplit/>
          <w:tblHeader/>
        </w:trPr>
        <w:tc>
          <w:tcPr>
            <w:tcW w:w="498" w:type="pct"/>
            <w:shd w:val="clear" w:color="auto" w:fill="auto"/>
          </w:tcPr>
          <w:p w14:paraId="6099F607" w14:textId="77777777" w:rsidR="00E109CC" w:rsidRPr="00D730D8" w:rsidRDefault="00E109CC" w:rsidP="00B60129">
            <w:pPr>
              <w:spacing w:line="240" w:lineRule="auto"/>
              <w:jc w:val="center"/>
              <w:rPr>
                <w:b/>
                <w:sz w:val="20"/>
                <w:szCs w:val="20"/>
              </w:rPr>
            </w:pPr>
            <w:r w:rsidRPr="00D730D8">
              <w:rPr>
                <w:b/>
                <w:sz w:val="20"/>
                <w:szCs w:val="20"/>
              </w:rPr>
              <w:t>1</w:t>
            </w:r>
          </w:p>
        </w:tc>
        <w:tc>
          <w:tcPr>
            <w:tcW w:w="4502" w:type="pct"/>
            <w:shd w:val="clear" w:color="auto" w:fill="auto"/>
          </w:tcPr>
          <w:p w14:paraId="0D804DE7" w14:textId="77777777" w:rsidR="00E109CC" w:rsidRPr="00D730D8" w:rsidRDefault="00E109CC" w:rsidP="00B60129">
            <w:pPr>
              <w:spacing w:line="240" w:lineRule="auto"/>
              <w:jc w:val="center"/>
              <w:rPr>
                <w:b/>
                <w:sz w:val="20"/>
                <w:szCs w:val="20"/>
              </w:rPr>
            </w:pPr>
            <w:r w:rsidRPr="00D730D8">
              <w:rPr>
                <w:b/>
                <w:sz w:val="20"/>
                <w:szCs w:val="20"/>
              </w:rPr>
              <w:t>2</w:t>
            </w:r>
          </w:p>
        </w:tc>
      </w:tr>
      <w:tr w:rsidR="00E109CC" w:rsidRPr="00D730D8" w14:paraId="66BCEB43" w14:textId="77777777" w:rsidTr="00F43C2C">
        <w:trPr>
          <w:cantSplit/>
        </w:trPr>
        <w:tc>
          <w:tcPr>
            <w:tcW w:w="5000" w:type="pct"/>
            <w:gridSpan w:val="2"/>
            <w:shd w:val="clear" w:color="auto" w:fill="D9D9D9"/>
          </w:tcPr>
          <w:p w14:paraId="46131FEF" w14:textId="77777777" w:rsidR="00E109CC" w:rsidRPr="00D730D8" w:rsidRDefault="00E109CC" w:rsidP="00B60129">
            <w:pPr>
              <w:spacing w:line="240" w:lineRule="auto"/>
              <w:jc w:val="center"/>
              <w:rPr>
                <w:b/>
                <w:sz w:val="20"/>
                <w:szCs w:val="20"/>
              </w:rPr>
            </w:pPr>
            <w:r w:rsidRPr="00D730D8">
              <w:rPr>
                <w:b/>
                <w:sz w:val="20"/>
                <w:szCs w:val="20"/>
              </w:rPr>
              <w:t>Программы</w:t>
            </w:r>
          </w:p>
        </w:tc>
      </w:tr>
      <w:tr w:rsidR="00E109CC" w:rsidRPr="00D730D8" w14:paraId="631EA981" w14:textId="77777777" w:rsidTr="00F43C2C">
        <w:trPr>
          <w:cantSplit/>
        </w:trPr>
        <w:tc>
          <w:tcPr>
            <w:tcW w:w="498" w:type="pct"/>
            <w:shd w:val="clear" w:color="auto" w:fill="auto"/>
          </w:tcPr>
          <w:p w14:paraId="789A6891" w14:textId="77777777" w:rsidR="00E109CC" w:rsidRPr="00D730D8" w:rsidRDefault="00E109CC" w:rsidP="009B1543">
            <w:pPr>
              <w:widowControl w:val="0"/>
              <w:numPr>
                <w:ilvl w:val="0"/>
                <w:numId w:val="54"/>
              </w:numPr>
              <w:autoSpaceDE w:val="0"/>
              <w:autoSpaceDN w:val="0"/>
              <w:adjustRightInd w:val="0"/>
              <w:spacing w:line="240" w:lineRule="auto"/>
              <w:ind w:left="700"/>
              <w:contextualSpacing/>
              <w:jc w:val="center"/>
              <w:rPr>
                <w:sz w:val="20"/>
                <w:szCs w:val="20"/>
              </w:rPr>
            </w:pPr>
          </w:p>
        </w:tc>
        <w:tc>
          <w:tcPr>
            <w:tcW w:w="4502" w:type="pct"/>
            <w:shd w:val="clear" w:color="auto" w:fill="auto"/>
          </w:tcPr>
          <w:p w14:paraId="56AA6CD9" w14:textId="77777777" w:rsidR="00E109CC" w:rsidRPr="00F43C2C" w:rsidRDefault="00E109CC" w:rsidP="00F43C2C">
            <w:pPr>
              <w:pStyle w:val="aff4"/>
              <w:spacing w:after="0" w:line="240" w:lineRule="auto"/>
              <w:jc w:val="left"/>
              <w:rPr>
                <w:b/>
                <w:color w:val="000000" w:themeColor="text1"/>
                <w:sz w:val="20"/>
                <w:szCs w:val="20"/>
              </w:rPr>
            </w:pPr>
            <w:r w:rsidRPr="00F43C2C">
              <w:rPr>
                <w:color w:val="000000" w:themeColor="text1"/>
                <w:sz w:val="20"/>
                <w:szCs w:val="20"/>
              </w:rPr>
              <w:t xml:space="preserve">Постановление администрации муниципального района «Нерчинский район» Забайкальского края от 08.04.2015 г. № 22 «Об утверждении муниципальной программы «Модернизация объектов коммунальной инфраструктуры на 2015-2018 годы» (в редакции постановления от 27.03.2017 г. </w:t>
            </w:r>
            <w:r w:rsidRPr="00F43C2C">
              <w:rPr>
                <w:color w:val="000000" w:themeColor="text1"/>
                <w:sz w:val="20"/>
                <w:szCs w:val="20"/>
              </w:rPr>
              <w:br/>
              <w:t>№ 23)»</w:t>
            </w:r>
          </w:p>
        </w:tc>
      </w:tr>
      <w:tr w:rsidR="00E109CC" w:rsidRPr="00D730D8" w14:paraId="4766A91B" w14:textId="77777777" w:rsidTr="00F43C2C">
        <w:trPr>
          <w:cantSplit/>
        </w:trPr>
        <w:tc>
          <w:tcPr>
            <w:tcW w:w="498" w:type="pct"/>
            <w:shd w:val="clear" w:color="auto" w:fill="auto"/>
          </w:tcPr>
          <w:p w14:paraId="2A59B08D" w14:textId="77777777" w:rsidR="00E109CC" w:rsidRPr="00D730D8" w:rsidRDefault="00E109CC" w:rsidP="009B1543">
            <w:pPr>
              <w:widowControl w:val="0"/>
              <w:numPr>
                <w:ilvl w:val="0"/>
                <w:numId w:val="54"/>
              </w:numPr>
              <w:autoSpaceDE w:val="0"/>
              <w:autoSpaceDN w:val="0"/>
              <w:adjustRightInd w:val="0"/>
              <w:spacing w:line="240" w:lineRule="auto"/>
              <w:ind w:left="700"/>
              <w:contextualSpacing/>
              <w:jc w:val="center"/>
              <w:rPr>
                <w:sz w:val="20"/>
                <w:szCs w:val="20"/>
              </w:rPr>
            </w:pPr>
          </w:p>
        </w:tc>
        <w:tc>
          <w:tcPr>
            <w:tcW w:w="4502" w:type="pct"/>
            <w:shd w:val="clear" w:color="auto" w:fill="auto"/>
          </w:tcPr>
          <w:p w14:paraId="4DD6E046" w14:textId="77777777" w:rsidR="00E109CC" w:rsidRPr="00F43C2C" w:rsidRDefault="00E109CC" w:rsidP="00F43C2C">
            <w:pPr>
              <w:spacing w:line="240" w:lineRule="auto"/>
              <w:jc w:val="left"/>
              <w:rPr>
                <w:color w:val="000000" w:themeColor="text1"/>
                <w:sz w:val="20"/>
                <w:szCs w:val="20"/>
              </w:rPr>
            </w:pPr>
            <w:r w:rsidRPr="00F43C2C">
              <w:rPr>
                <w:color w:val="000000" w:themeColor="text1"/>
                <w:sz w:val="20"/>
                <w:szCs w:val="20"/>
              </w:rPr>
              <w:t>Районная целевая программа «Устойчивое развитие сельских территорий на 2014-2017 годы и на период до 2020 года в муниципальном районе «Нерчинский район»</w:t>
            </w:r>
          </w:p>
        </w:tc>
      </w:tr>
      <w:tr w:rsidR="00E109CC" w:rsidRPr="00D730D8" w14:paraId="54E481A0" w14:textId="77777777" w:rsidTr="00F43C2C">
        <w:trPr>
          <w:cantSplit/>
        </w:trPr>
        <w:tc>
          <w:tcPr>
            <w:tcW w:w="498" w:type="pct"/>
            <w:shd w:val="clear" w:color="auto" w:fill="auto"/>
          </w:tcPr>
          <w:p w14:paraId="48725C2E" w14:textId="77777777" w:rsidR="00E109CC" w:rsidRPr="00D730D8" w:rsidRDefault="00E109CC" w:rsidP="009B1543">
            <w:pPr>
              <w:widowControl w:val="0"/>
              <w:numPr>
                <w:ilvl w:val="0"/>
                <w:numId w:val="54"/>
              </w:numPr>
              <w:autoSpaceDE w:val="0"/>
              <w:autoSpaceDN w:val="0"/>
              <w:adjustRightInd w:val="0"/>
              <w:spacing w:line="240" w:lineRule="auto"/>
              <w:ind w:left="700"/>
              <w:contextualSpacing/>
              <w:jc w:val="center"/>
              <w:rPr>
                <w:sz w:val="20"/>
                <w:szCs w:val="20"/>
              </w:rPr>
            </w:pPr>
          </w:p>
        </w:tc>
        <w:tc>
          <w:tcPr>
            <w:tcW w:w="4502" w:type="pct"/>
            <w:shd w:val="clear" w:color="auto" w:fill="auto"/>
          </w:tcPr>
          <w:p w14:paraId="664735B6" w14:textId="77777777" w:rsidR="00E109CC" w:rsidRPr="00F43C2C" w:rsidRDefault="00E109CC" w:rsidP="00F43C2C">
            <w:pPr>
              <w:spacing w:line="240" w:lineRule="auto"/>
              <w:jc w:val="left"/>
              <w:rPr>
                <w:color w:val="000000" w:themeColor="text1"/>
                <w:sz w:val="20"/>
                <w:szCs w:val="20"/>
              </w:rPr>
            </w:pPr>
            <w:r w:rsidRPr="00F43C2C">
              <w:rPr>
                <w:color w:val="000000" w:themeColor="text1"/>
                <w:sz w:val="20"/>
                <w:szCs w:val="20"/>
              </w:rPr>
              <w:t>Районная целевая программа «Поддержка и развитие агропромышленного комплекса Муниципального района «Нерчинский район» на 2013-2020 годы»</w:t>
            </w:r>
          </w:p>
        </w:tc>
      </w:tr>
      <w:tr w:rsidR="00E109CC" w:rsidRPr="00D730D8" w14:paraId="6E4A20CA" w14:textId="77777777" w:rsidTr="00F43C2C">
        <w:trPr>
          <w:cantSplit/>
        </w:trPr>
        <w:tc>
          <w:tcPr>
            <w:tcW w:w="498" w:type="pct"/>
            <w:shd w:val="clear" w:color="auto" w:fill="auto"/>
          </w:tcPr>
          <w:p w14:paraId="5D4DB04A" w14:textId="77777777" w:rsidR="00E109CC" w:rsidRPr="00D730D8" w:rsidRDefault="00E109CC" w:rsidP="009B1543">
            <w:pPr>
              <w:widowControl w:val="0"/>
              <w:numPr>
                <w:ilvl w:val="0"/>
                <w:numId w:val="54"/>
              </w:numPr>
              <w:autoSpaceDE w:val="0"/>
              <w:autoSpaceDN w:val="0"/>
              <w:adjustRightInd w:val="0"/>
              <w:spacing w:line="240" w:lineRule="auto"/>
              <w:ind w:left="700"/>
              <w:contextualSpacing/>
              <w:jc w:val="center"/>
              <w:rPr>
                <w:sz w:val="20"/>
                <w:szCs w:val="20"/>
              </w:rPr>
            </w:pPr>
          </w:p>
        </w:tc>
        <w:tc>
          <w:tcPr>
            <w:tcW w:w="4502" w:type="pct"/>
            <w:shd w:val="clear" w:color="auto" w:fill="auto"/>
          </w:tcPr>
          <w:p w14:paraId="0870E692" w14:textId="672FC89B" w:rsidR="00E109CC" w:rsidRPr="00F43C2C" w:rsidRDefault="00E109CC" w:rsidP="00F43C2C">
            <w:pPr>
              <w:tabs>
                <w:tab w:val="left" w:pos="540"/>
                <w:tab w:val="left" w:pos="900"/>
              </w:tabs>
              <w:spacing w:line="240" w:lineRule="auto"/>
              <w:ind w:right="180"/>
              <w:jc w:val="left"/>
              <w:rPr>
                <w:color w:val="000000" w:themeColor="text1"/>
                <w:sz w:val="20"/>
                <w:szCs w:val="20"/>
              </w:rPr>
            </w:pPr>
            <w:r w:rsidRPr="00F43C2C">
              <w:rPr>
                <w:color w:val="000000" w:themeColor="text1"/>
                <w:sz w:val="20"/>
                <w:szCs w:val="20"/>
              </w:rPr>
              <w:t>Постановление администрации муниципального района «Нерчинский район» Забайкальского края от 06.11.2015 года № 72 «Об утверждении муниципаль</w:t>
            </w:r>
            <w:r w:rsidR="00800AD1">
              <w:rPr>
                <w:color w:val="000000" w:themeColor="text1"/>
                <w:sz w:val="20"/>
                <w:szCs w:val="20"/>
              </w:rPr>
              <w:t>ной программы «Нерчинская молоде</w:t>
            </w:r>
            <w:r w:rsidRPr="00F43C2C">
              <w:rPr>
                <w:color w:val="000000" w:themeColor="text1"/>
                <w:sz w:val="20"/>
                <w:szCs w:val="20"/>
              </w:rPr>
              <w:t>жь» Муниципального района «Нерчинский район» на 2016-2019 гг. (в редакции постановления от 28.02.2018 г. № 35)»</w:t>
            </w:r>
          </w:p>
        </w:tc>
      </w:tr>
      <w:tr w:rsidR="00E109CC" w:rsidRPr="00D730D8" w14:paraId="3F8AB363" w14:textId="77777777" w:rsidTr="00F43C2C">
        <w:trPr>
          <w:cantSplit/>
        </w:trPr>
        <w:tc>
          <w:tcPr>
            <w:tcW w:w="498" w:type="pct"/>
            <w:shd w:val="clear" w:color="auto" w:fill="auto"/>
          </w:tcPr>
          <w:p w14:paraId="2CD8D69A" w14:textId="77777777" w:rsidR="00E109CC" w:rsidRPr="00D730D8" w:rsidRDefault="00E109CC" w:rsidP="009B1543">
            <w:pPr>
              <w:widowControl w:val="0"/>
              <w:numPr>
                <w:ilvl w:val="0"/>
                <w:numId w:val="54"/>
              </w:numPr>
              <w:autoSpaceDE w:val="0"/>
              <w:autoSpaceDN w:val="0"/>
              <w:adjustRightInd w:val="0"/>
              <w:spacing w:line="240" w:lineRule="auto"/>
              <w:ind w:left="700"/>
              <w:contextualSpacing/>
              <w:jc w:val="center"/>
              <w:rPr>
                <w:sz w:val="20"/>
                <w:szCs w:val="20"/>
              </w:rPr>
            </w:pPr>
          </w:p>
        </w:tc>
        <w:tc>
          <w:tcPr>
            <w:tcW w:w="4502" w:type="pct"/>
            <w:shd w:val="clear" w:color="auto" w:fill="auto"/>
          </w:tcPr>
          <w:p w14:paraId="15AD971B" w14:textId="77777777" w:rsidR="00E109CC" w:rsidRPr="00F43C2C" w:rsidRDefault="00E109CC" w:rsidP="00F43C2C">
            <w:pPr>
              <w:spacing w:line="240" w:lineRule="auto"/>
              <w:jc w:val="left"/>
              <w:rPr>
                <w:color w:val="000000" w:themeColor="text1"/>
                <w:sz w:val="20"/>
                <w:szCs w:val="20"/>
              </w:rPr>
            </w:pPr>
            <w:r w:rsidRPr="00F43C2C">
              <w:rPr>
                <w:color w:val="000000" w:themeColor="text1"/>
                <w:sz w:val="20"/>
                <w:szCs w:val="20"/>
              </w:rPr>
              <w:t>Муниципальная программа «Развитие системы образования муниципального района «Нерчинский район» на 2015-2020 годы»</w:t>
            </w:r>
          </w:p>
        </w:tc>
      </w:tr>
      <w:tr w:rsidR="00E109CC" w:rsidRPr="00D730D8" w14:paraId="43733AF4" w14:textId="77777777" w:rsidTr="00F43C2C">
        <w:trPr>
          <w:cantSplit/>
        </w:trPr>
        <w:tc>
          <w:tcPr>
            <w:tcW w:w="498" w:type="pct"/>
            <w:shd w:val="clear" w:color="auto" w:fill="auto"/>
          </w:tcPr>
          <w:p w14:paraId="4710A8DE" w14:textId="77777777" w:rsidR="00E109CC" w:rsidRPr="00D730D8" w:rsidRDefault="00E109CC" w:rsidP="009B1543">
            <w:pPr>
              <w:widowControl w:val="0"/>
              <w:numPr>
                <w:ilvl w:val="0"/>
                <w:numId w:val="54"/>
              </w:numPr>
              <w:autoSpaceDE w:val="0"/>
              <w:autoSpaceDN w:val="0"/>
              <w:adjustRightInd w:val="0"/>
              <w:spacing w:line="240" w:lineRule="auto"/>
              <w:ind w:left="700"/>
              <w:contextualSpacing/>
              <w:jc w:val="center"/>
              <w:rPr>
                <w:sz w:val="20"/>
                <w:szCs w:val="20"/>
              </w:rPr>
            </w:pPr>
          </w:p>
        </w:tc>
        <w:tc>
          <w:tcPr>
            <w:tcW w:w="4502" w:type="pct"/>
            <w:shd w:val="clear" w:color="auto" w:fill="auto"/>
          </w:tcPr>
          <w:p w14:paraId="652B268F" w14:textId="77777777" w:rsidR="00E109CC" w:rsidRPr="00F43C2C" w:rsidRDefault="00E109CC" w:rsidP="00F43C2C">
            <w:pPr>
              <w:tabs>
                <w:tab w:val="left" w:pos="2940"/>
              </w:tabs>
              <w:suppressAutoHyphens/>
              <w:spacing w:line="240" w:lineRule="auto"/>
              <w:jc w:val="left"/>
              <w:rPr>
                <w:color w:val="000000" w:themeColor="text1"/>
                <w:sz w:val="20"/>
                <w:szCs w:val="20"/>
              </w:rPr>
            </w:pPr>
            <w:r w:rsidRPr="00F43C2C">
              <w:rPr>
                <w:color w:val="000000" w:themeColor="text1"/>
                <w:sz w:val="20"/>
                <w:szCs w:val="20"/>
              </w:rPr>
              <w:t>Муниципальная программа «Комплексное развитие систем коммунальной инфраструктуры муниципального района «Нерчинский район» Забайкальского края (2014-2020 гг.)»</w:t>
            </w:r>
          </w:p>
        </w:tc>
      </w:tr>
      <w:tr w:rsidR="00E109CC" w:rsidRPr="00D730D8" w14:paraId="61CBDD1E" w14:textId="77777777" w:rsidTr="00F43C2C">
        <w:trPr>
          <w:cantSplit/>
        </w:trPr>
        <w:tc>
          <w:tcPr>
            <w:tcW w:w="498" w:type="pct"/>
            <w:shd w:val="clear" w:color="auto" w:fill="auto"/>
          </w:tcPr>
          <w:p w14:paraId="36A977E9" w14:textId="77777777" w:rsidR="00E109CC" w:rsidRPr="00D730D8" w:rsidRDefault="00E109CC" w:rsidP="004F2935">
            <w:pPr>
              <w:widowControl w:val="0"/>
              <w:numPr>
                <w:ilvl w:val="0"/>
                <w:numId w:val="54"/>
              </w:numPr>
              <w:autoSpaceDE w:val="0"/>
              <w:autoSpaceDN w:val="0"/>
              <w:adjustRightInd w:val="0"/>
              <w:spacing w:line="240" w:lineRule="auto"/>
              <w:ind w:left="700"/>
              <w:contextualSpacing/>
              <w:jc w:val="center"/>
              <w:rPr>
                <w:sz w:val="20"/>
                <w:szCs w:val="20"/>
              </w:rPr>
            </w:pPr>
          </w:p>
        </w:tc>
        <w:tc>
          <w:tcPr>
            <w:tcW w:w="4502" w:type="pct"/>
            <w:shd w:val="clear" w:color="auto" w:fill="auto"/>
          </w:tcPr>
          <w:p w14:paraId="1E69F43F" w14:textId="573C5DF5" w:rsidR="00E109CC" w:rsidRPr="00F43C2C" w:rsidRDefault="00E109CC" w:rsidP="004F2935">
            <w:pPr>
              <w:pStyle w:val="ConsPlusTitle"/>
              <w:widowControl/>
              <w:rPr>
                <w:rFonts w:ascii="Times New Roman" w:hAnsi="Times New Roman" w:cs="Times New Roman"/>
                <w:b w:val="0"/>
                <w:color w:val="000000" w:themeColor="text1"/>
              </w:rPr>
            </w:pPr>
            <w:r w:rsidRPr="00F43C2C">
              <w:rPr>
                <w:rFonts w:ascii="Times New Roman" w:hAnsi="Times New Roman" w:cs="Times New Roman"/>
                <w:b w:val="0"/>
                <w:color w:val="000000" w:themeColor="text1"/>
              </w:rPr>
              <w:t>Территориальное планирование и обеспечение градостроительной деятельности на территории Нерчинского района (2016-2020 годы)</w:t>
            </w:r>
          </w:p>
        </w:tc>
      </w:tr>
      <w:tr w:rsidR="00E109CC" w:rsidRPr="00D730D8" w14:paraId="05EA9596" w14:textId="77777777" w:rsidTr="00F43C2C">
        <w:trPr>
          <w:cantSplit/>
        </w:trPr>
        <w:tc>
          <w:tcPr>
            <w:tcW w:w="498" w:type="pct"/>
            <w:shd w:val="clear" w:color="auto" w:fill="auto"/>
          </w:tcPr>
          <w:p w14:paraId="64EEA5A2" w14:textId="77777777" w:rsidR="00E109CC" w:rsidRPr="00D730D8" w:rsidRDefault="00E109CC" w:rsidP="009B1543">
            <w:pPr>
              <w:widowControl w:val="0"/>
              <w:numPr>
                <w:ilvl w:val="0"/>
                <w:numId w:val="54"/>
              </w:numPr>
              <w:autoSpaceDE w:val="0"/>
              <w:autoSpaceDN w:val="0"/>
              <w:adjustRightInd w:val="0"/>
              <w:spacing w:line="240" w:lineRule="auto"/>
              <w:ind w:left="700"/>
              <w:contextualSpacing/>
              <w:jc w:val="center"/>
              <w:rPr>
                <w:sz w:val="20"/>
                <w:szCs w:val="20"/>
              </w:rPr>
            </w:pPr>
          </w:p>
        </w:tc>
        <w:tc>
          <w:tcPr>
            <w:tcW w:w="4502" w:type="pct"/>
            <w:shd w:val="clear" w:color="auto" w:fill="auto"/>
          </w:tcPr>
          <w:p w14:paraId="32551A9C" w14:textId="77777777" w:rsidR="00E109CC" w:rsidRPr="00F43C2C" w:rsidRDefault="00E109CC" w:rsidP="00F43C2C">
            <w:pPr>
              <w:pStyle w:val="ConsPlusTitle"/>
              <w:widowControl/>
              <w:rPr>
                <w:rFonts w:ascii="Times New Roman" w:hAnsi="Times New Roman" w:cs="Times New Roman"/>
                <w:b w:val="0"/>
                <w:color w:val="000000" w:themeColor="text1"/>
              </w:rPr>
            </w:pPr>
            <w:r w:rsidRPr="00F43C2C">
              <w:rPr>
                <w:rFonts w:ascii="Times New Roman" w:hAnsi="Times New Roman" w:cs="Times New Roman"/>
                <w:b w:val="0"/>
                <w:color w:val="000000" w:themeColor="text1"/>
              </w:rPr>
              <w:t>Муниципальная программа «Развитие туризма на территории муниципального района «Нерчинский район»</w:t>
            </w:r>
          </w:p>
        </w:tc>
      </w:tr>
      <w:tr w:rsidR="00E109CC" w:rsidRPr="00D730D8" w14:paraId="2D4A141D" w14:textId="77777777" w:rsidTr="00F43C2C">
        <w:trPr>
          <w:cantSplit/>
        </w:trPr>
        <w:tc>
          <w:tcPr>
            <w:tcW w:w="498" w:type="pct"/>
            <w:shd w:val="clear" w:color="auto" w:fill="auto"/>
          </w:tcPr>
          <w:p w14:paraId="137956D7" w14:textId="77777777" w:rsidR="00E109CC" w:rsidRPr="00D730D8" w:rsidRDefault="00E109CC" w:rsidP="009B1543">
            <w:pPr>
              <w:widowControl w:val="0"/>
              <w:numPr>
                <w:ilvl w:val="0"/>
                <w:numId w:val="54"/>
              </w:numPr>
              <w:autoSpaceDE w:val="0"/>
              <w:autoSpaceDN w:val="0"/>
              <w:adjustRightInd w:val="0"/>
              <w:spacing w:line="240" w:lineRule="auto"/>
              <w:ind w:left="700"/>
              <w:contextualSpacing/>
              <w:jc w:val="center"/>
              <w:rPr>
                <w:sz w:val="20"/>
                <w:szCs w:val="20"/>
              </w:rPr>
            </w:pPr>
          </w:p>
        </w:tc>
        <w:tc>
          <w:tcPr>
            <w:tcW w:w="4502" w:type="pct"/>
            <w:shd w:val="clear" w:color="auto" w:fill="auto"/>
          </w:tcPr>
          <w:p w14:paraId="31052430" w14:textId="77777777" w:rsidR="00E109CC" w:rsidRPr="00F43C2C" w:rsidRDefault="00E109CC" w:rsidP="00F43C2C">
            <w:pPr>
              <w:spacing w:line="240" w:lineRule="auto"/>
              <w:jc w:val="left"/>
              <w:rPr>
                <w:color w:val="000000" w:themeColor="text1"/>
                <w:sz w:val="20"/>
                <w:szCs w:val="20"/>
              </w:rPr>
            </w:pPr>
            <w:r w:rsidRPr="00F43C2C">
              <w:rPr>
                <w:color w:val="000000" w:themeColor="text1"/>
                <w:sz w:val="20"/>
                <w:szCs w:val="20"/>
              </w:rPr>
              <w:t xml:space="preserve">Муниципальная программа «Развитие культуры в муниципальном районе «Нерчинский район» на </w:t>
            </w:r>
            <w:r w:rsidRPr="00F43C2C">
              <w:rPr>
                <w:color w:val="000000" w:themeColor="text1"/>
                <w:sz w:val="20"/>
                <w:szCs w:val="20"/>
              </w:rPr>
              <w:br/>
              <w:t>2016-2020 годы»</w:t>
            </w:r>
          </w:p>
        </w:tc>
      </w:tr>
      <w:tr w:rsidR="00E109CC" w:rsidRPr="00D730D8" w14:paraId="5129A1C6" w14:textId="77777777" w:rsidTr="00F43C2C">
        <w:trPr>
          <w:cantSplit/>
        </w:trPr>
        <w:tc>
          <w:tcPr>
            <w:tcW w:w="498" w:type="pct"/>
            <w:shd w:val="clear" w:color="auto" w:fill="auto"/>
          </w:tcPr>
          <w:p w14:paraId="0DF26BBD" w14:textId="77777777" w:rsidR="00E109CC" w:rsidRPr="00D730D8" w:rsidRDefault="00E109CC" w:rsidP="009B1543">
            <w:pPr>
              <w:widowControl w:val="0"/>
              <w:numPr>
                <w:ilvl w:val="0"/>
                <w:numId w:val="54"/>
              </w:numPr>
              <w:autoSpaceDE w:val="0"/>
              <w:autoSpaceDN w:val="0"/>
              <w:adjustRightInd w:val="0"/>
              <w:spacing w:line="240" w:lineRule="auto"/>
              <w:ind w:left="700"/>
              <w:contextualSpacing/>
              <w:jc w:val="center"/>
              <w:rPr>
                <w:sz w:val="20"/>
                <w:szCs w:val="20"/>
              </w:rPr>
            </w:pPr>
          </w:p>
        </w:tc>
        <w:tc>
          <w:tcPr>
            <w:tcW w:w="4502" w:type="pct"/>
            <w:shd w:val="clear" w:color="auto" w:fill="auto"/>
          </w:tcPr>
          <w:p w14:paraId="281BE4EA" w14:textId="77777777" w:rsidR="00E109CC" w:rsidRPr="00F43C2C" w:rsidRDefault="00E109CC" w:rsidP="00F43C2C">
            <w:pPr>
              <w:spacing w:line="240" w:lineRule="auto"/>
              <w:jc w:val="left"/>
              <w:rPr>
                <w:bCs/>
                <w:color w:val="000000" w:themeColor="text1"/>
                <w:sz w:val="20"/>
                <w:szCs w:val="20"/>
              </w:rPr>
            </w:pPr>
            <w:r w:rsidRPr="00F43C2C">
              <w:rPr>
                <w:bCs/>
                <w:color w:val="000000" w:themeColor="text1"/>
                <w:sz w:val="20"/>
                <w:szCs w:val="20"/>
              </w:rPr>
              <w:t>Муниципальная программа муниципального района «Нерчинский район» «Повышение безопасности дорожного движения на 2017-2020 годы»</w:t>
            </w:r>
          </w:p>
        </w:tc>
      </w:tr>
      <w:tr w:rsidR="00E109CC" w:rsidRPr="00D730D8" w14:paraId="0248EF2B" w14:textId="77777777" w:rsidTr="00F43C2C">
        <w:trPr>
          <w:cantSplit/>
        </w:trPr>
        <w:tc>
          <w:tcPr>
            <w:tcW w:w="498" w:type="pct"/>
            <w:shd w:val="clear" w:color="auto" w:fill="auto"/>
          </w:tcPr>
          <w:p w14:paraId="45300EAF" w14:textId="77777777" w:rsidR="00E109CC" w:rsidRPr="00D730D8" w:rsidRDefault="00E109CC" w:rsidP="009B1543">
            <w:pPr>
              <w:widowControl w:val="0"/>
              <w:numPr>
                <w:ilvl w:val="0"/>
                <w:numId w:val="54"/>
              </w:numPr>
              <w:autoSpaceDE w:val="0"/>
              <w:autoSpaceDN w:val="0"/>
              <w:adjustRightInd w:val="0"/>
              <w:spacing w:line="240" w:lineRule="auto"/>
              <w:ind w:left="700"/>
              <w:contextualSpacing/>
              <w:jc w:val="center"/>
              <w:rPr>
                <w:sz w:val="20"/>
                <w:szCs w:val="20"/>
              </w:rPr>
            </w:pPr>
          </w:p>
        </w:tc>
        <w:tc>
          <w:tcPr>
            <w:tcW w:w="4502" w:type="pct"/>
            <w:shd w:val="clear" w:color="auto" w:fill="auto"/>
          </w:tcPr>
          <w:p w14:paraId="5FB01CAC" w14:textId="77777777" w:rsidR="00E109CC" w:rsidRPr="00F43C2C" w:rsidRDefault="00E109CC" w:rsidP="00F43C2C">
            <w:pPr>
              <w:spacing w:line="240" w:lineRule="auto"/>
              <w:jc w:val="left"/>
              <w:rPr>
                <w:color w:val="000000" w:themeColor="text1"/>
                <w:sz w:val="20"/>
                <w:szCs w:val="20"/>
              </w:rPr>
            </w:pPr>
            <w:r w:rsidRPr="00F43C2C">
              <w:rPr>
                <w:color w:val="000000" w:themeColor="text1"/>
                <w:sz w:val="20"/>
                <w:szCs w:val="20"/>
              </w:rPr>
              <w:t>Муниципальная программа «Управление муниципальными финансами муниципального района «Нерчинский район» на 2017-2019 годы»</w:t>
            </w:r>
          </w:p>
        </w:tc>
      </w:tr>
      <w:tr w:rsidR="00E109CC" w:rsidRPr="00D730D8" w14:paraId="0B40D684" w14:textId="77777777" w:rsidTr="00F43C2C">
        <w:trPr>
          <w:cantSplit/>
        </w:trPr>
        <w:tc>
          <w:tcPr>
            <w:tcW w:w="498" w:type="pct"/>
            <w:shd w:val="clear" w:color="auto" w:fill="auto"/>
          </w:tcPr>
          <w:p w14:paraId="430C01B0" w14:textId="77777777" w:rsidR="00E109CC" w:rsidRPr="00D730D8" w:rsidRDefault="00E109CC" w:rsidP="009B1543">
            <w:pPr>
              <w:widowControl w:val="0"/>
              <w:numPr>
                <w:ilvl w:val="0"/>
                <w:numId w:val="54"/>
              </w:numPr>
              <w:autoSpaceDE w:val="0"/>
              <w:autoSpaceDN w:val="0"/>
              <w:adjustRightInd w:val="0"/>
              <w:spacing w:line="240" w:lineRule="auto"/>
              <w:ind w:left="700"/>
              <w:contextualSpacing/>
              <w:jc w:val="center"/>
              <w:rPr>
                <w:sz w:val="20"/>
                <w:szCs w:val="20"/>
              </w:rPr>
            </w:pPr>
          </w:p>
        </w:tc>
        <w:tc>
          <w:tcPr>
            <w:tcW w:w="4502" w:type="pct"/>
            <w:shd w:val="clear" w:color="auto" w:fill="auto"/>
          </w:tcPr>
          <w:p w14:paraId="3EA99834" w14:textId="77777777" w:rsidR="00E109CC" w:rsidRPr="00F43C2C" w:rsidRDefault="00E109CC" w:rsidP="00F43C2C">
            <w:pPr>
              <w:spacing w:line="240" w:lineRule="auto"/>
              <w:jc w:val="left"/>
              <w:rPr>
                <w:bCs/>
                <w:color w:val="000000" w:themeColor="text1"/>
                <w:sz w:val="20"/>
                <w:szCs w:val="20"/>
              </w:rPr>
            </w:pPr>
            <w:r w:rsidRPr="00F43C2C">
              <w:rPr>
                <w:bCs/>
                <w:color w:val="000000" w:themeColor="text1"/>
                <w:sz w:val="20"/>
                <w:szCs w:val="20"/>
              </w:rPr>
              <w:t>Муниципальная программа «</w:t>
            </w:r>
            <w:r w:rsidRPr="00F43C2C">
              <w:rPr>
                <w:color w:val="000000" w:themeColor="text1"/>
                <w:sz w:val="20"/>
                <w:szCs w:val="20"/>
              </w:rPr>
              <w:t>Развитие субъектов малого и среднего предпринимательства в Нерчинском районе на 2017-2020 годы»</w:t>
            </w:r>
          </w:p>
        </w:tc>
      </w:tr>
      <w:tr w:rsidR="00E109CC" w:rsidRPr="00D730D8" w14:paraId="5B46A26C" w14:textId="77777777" w:rsidTr="00F43C2C">
        <w:trPr>
          <w:cantSplit/>
        </w:trPr>
        <w:tc>
          <w:tcPr>
            <w:tcW w:w="498" w:type="pct"/>
            <w:shd w:val="clear" w:color="auto" w:fill="auto"/>
          </w:tcPr>
          <w:p w14:paraId="51722E57" w14:textId="77777777" w:rsidR="00E109CC" w:rsidRPr="00D730D8" w:rsidRDefault="00E109CC" w:rsidP="009B1543">
            <w:pPr>
              <w:widowControl w:val="0"/>
              <w:numPr>
                <w:ilvl w:val="0"/>
                <w:numId w:val="54"/>
              </w:numPr>
              <w:autoSpaceDE w:val="0"/>
              <w:autoSpaceDN w:val="0"/>
              <w:adjustRightInd w:val="0"/>
              <w:spacing w:line="240" w:lineRule="auto"/>
              <w:ind w:left="700"/>
              <w:contextualSpacing/>
              <w:jc w:val="center"/>
              <w:rPr>
                <w:sz w:val="20"/>
                <w:szCs w:val="20"/>
              </w:rPr>
            </w:pPr>
          </w:p>
        </w:tc>
        <w:tc>
          <w:tcPr>
            <w:tcW w:w="4502" w:type="pct"/>
            <w:shd w:val="clear" w:color="auto" w:fill="auto"/>
          </w:tcPr>
          <w:p w14:paraId="246895C6" w14:textId="77777777" w:rsidR="00E109CC" w:rsidRPr="00F43C2C" w:rsidRDefault="00E109CC" w:rsidP="00F43C2C">
            <w:pPr>
              <w:spacing w:line="240" w:lineRule="auto"/>
              <w:jc w:val="left"/>
              <w:rPr>
                <w:color w:val="000000" w:themeColor="text1"/>
                <w:sz w:val="20"/>
                <w:szCs w:val="20"/>
              </w:rPr>
            </w:pPr>
            <w:r w:rsidRPr="00F43C2C">
              <w:rPr>
                <w:bCs/>
                <w:color w:val="000000" w:themeColor="text1"/>
                <w:sz w:val="20"/>
                <w:szCs w:val="20"/>
              </w:rPr>
              <w:t>Муниципальная программа</w:t>
            </w:r>
            <w:r w:rsidRPr="00F43C2C">
              <w:rPr>
                <w:color w:val="000000" w:themeColor="text1"/>
                <w:sz w:val="20"/>
                <w:szCs w:val="20"/>
              </w:rPr>
              <w:t xml:space="preserve"> «Управление и распоряжение муниципальной собственностью муниципального района «Нерчинский район» на период 2017-2020 годы»</w:t>
            </w:r>
          </w:p>
        </w:tc>
      </w:tr>
      <w:tr w:rsidR="00E109CC" w:rsidRPr="00D730D8" w14:paraId="41ED39B0" w14:textId="77777777" w:rsidTr="00F43C2C">
        <w:trPr>
          <w:cantSplit/>
        </w:trPr>
        <w:tc>
          <w:tcPr>
            <w:tcW w:w="498" w:type="pct"/>
            <w:shd w:val="clear" w:color="auto" w:fill="auto"/>
          </w:tcPr>
          <w:p w14:paraId="3FD1ECBD" w14:textId="77777777" w:rsidR="00E109CC" w:rsidRPr="00D730D8" w:rsidRDefault="00E109CC" w:rsidP="009B1543">
            <w:pPr>
              <w:widowControl w:val="0"/>
              <w:numPr>
                <w:ilvl w:val="0"/>
                <w:numId w:val="54"/>
              </w:numPr>
              <w:autoSpaceDE w:val="0"/>
              <w:autoSpaceDN w:val="0"/>
              <w:adjustRightInd w:val="0"/>
              <w:spacing w:line="240" w:lineRule="auto"/>
              <w:ind w:left="700"/>
              <w:contextualSpacing/>
              <w:jc w:val="center"/>
              <w:rPr>
                <w:sz w:val="20"/>
                <w:szCs w:val="20"/>
              </w:rPr>
            </w:pPr>
          </w:p>
        </w:tc>
        <w:tc>
          <w:tcPr>
            <w:tcW w:w="4502" w:type="pct"/>
            <w:shd w:val="clear" w:color="auto" w:fill="auto"/>
          </w:tcPr>
          <w:p w14:paraId="7373F0E3" w14:textId="77777777" w:rsidR="00E109CC" w:rsidRPr="00F43C2C" w:rsidRDefault="00E109CC" w:rsidP="00F43C2C">
            <w:pPr>
              <w:spacing w:line="240" w:lineRule="auto"/>
              <w:jc w:val="left"/>
              <w:rPr>
                <w:color w:val="000000" w:themeColor="text1"/>
                <w:sz w:val="20"/>
                <w:szCs w:val="20"/>
              </w:rPr>
            </w:pPr>
            <w:r w:rsidRPr="00F43C2C">
              <w:rPr>
                <w:color w:val="000000" w:themeColor="text1"/>
                <w:sz w:val="20"/>
                <w:szCs w:val="20"/>
              </w:rPr>
              <w:t>Муниципальная программа «Обслуживание деятельности органов Управления образования администрации муниципального района «Нерчинский район» на 2017 год»</w:t>
            </w:r>
          </w:p>
        </w:tc>
      </w:tr>
      <w:tr w:rsidR="00E109CC" w:rsidRPr="00D730D8" w14:paraId="176BAC4F" w14:textId="77777777" w:rsidTr="00F43C2C">
        <w:trPr>
          <w:cantSplit/>
        </w:trPr>
        <w:tc>
          <w:tcPr>
            <w:tcW w:w="498" w:type="pct"/>
            <w:shd w:val="clear" w:color="auto" w:fill="auto"/>
          </w:tcPr>
          <w:p w14:paraId="44CAED47" w14:textId="77777777" w:rsidR="00E109CC" w:rsidRPr="00D730D8" w:rsidRDefault="00E109CC" w:rsidP="009B1543">
            <w:pPr>
              <w:widowControl w:val="0"/>
              <w:numPr>
                <w:ilvl w:val="0"/>
                <w:numId w:val="54"/>
              </w:numPr>
              <w:autoSpaceDE w:val="0"/>
              <w:autoSpaceDN w:val="0"/>
              <w:adjustRightInd w:val="0"/>
              <w:spacing w:line="240" w:lineRule="auto"/>
              <w:ind w:left="700"/>
              <w:contextualSpacing/>
              <w:jc w:val="center"/>
              <w:rPr>
                <w:sz w:val="20"/>
                <w:szCs w:val="20"/>
              </w:rPr>
            </w:pPr>
          </w:p>
        </w:tc>
        <w:tc>
          <w:tcPr>
            <w:tcW w:w="4502" w:type="pct"/>
            <w:shd w:val="clear" w:color="auto" w:fill="auto"/>
          </w:tcPr>
          <w:p w14:paraId="37FD9C8D" w14:textId="57057B72" w:rsidR="00E109CC" w:rsidRPr="00F43C2C" w:rsidRDefault="00E109CC" w:rsidP="00F43C2C">
            <w:pPr>
              <w:widowControl w:val="0"/>
              <w:spacing w:line="240" w:lineRule="auto"/>
              <w:jc w:val="left"/>
              <w:rPr>
                <w:color w:val="000000" w:themeColor="text1"/>
                <w:sz w:val="20"/>
                <w:szCs w:val="20"/>
              </w:rPr>
            </w:pPr>
            <w:r w:rsidRPr="00F43C2C">
              <w:rPr>
                <w:color w:val="000000" w:themeColor="text1"/>
                <w:sz w:val="20"/>
                <w:szCs w:val="20"/>
              </w:rPr>
              <w:t xml:space="preserve">Муниципальная программа «Развитие физической культуры и спорта на территории муниципального района «Нерчинский район» на 2017-2019 </w:t>
            </w:r>
            <w:r w:rsidR="00606591" w:rsidRPr="00F43C2C">
              <w:rPr>
                <w:color w:val="000000" w:themeColor="text1"/>
                <w:sz w:val="20"/>
                <w:szCs w:val="20"/>
              </w:rPr>
              <w:t>гг.</w:t>
            </w:r>
            <w:r w:rsidRPr="00F43C2C">
              <w:rPr>
                <w:color w:val="000000" w:themeColor="text1"/>
                <w:sz w:val="20"/>
                <w:szCs w:val="20"/>
              </w:rPr>
              <w:t>»</w:t>
            </w:r>
          </w:p>
        </w:tc>
      </w:tr>
      <w:tr w:rsidR="00E109CC" w:rsidRPr="00D730D8" w14:paraId="3ED9ED1B" w14:textId="77777777" w:rsidTr="00F43C2C">
        <w:trPr>
          <w:cantSplit/>
        </w:trPr>
        <w:tc>
          <w:tcPr>
            <w:tcW w:w="498" w:type="pct"/>
            <w:shd w:val="clear" w:color="auto" w:fill="auto"/>
          </w:tcPr>
          <w:p w14:paraId="18BE196F" w14:textId="77777777" w:rsidR="00E109CC" w:rsidRPr="00D730D8" w:rsidRDefault="00E109CC" w:rsidP="009B1543">
            <w:pPr>
              <w:widowControl w:val="0"/>
              <w:numPr>
                <w:ilvl w:val="0"/>
                <w:numId w:val="54"/>
              </w:numPr>
              <w:autoSpaceDE w:val="0"/>
              <w:autoSpaceDN w:val="0"/>
              <w:adjustRightInd w:val="0"/>
              <w:spacing w:line="240" w:lineRule="auto"/>
              <w:ind w:left="700"/>
              <w:contextualSpacing/>
              <w:jc w:val="center"/>
              <w:rPr>
                <w:sz w:val="20"/>
                <w:szCs w:val="20"/>
              </w:rPr>
            </w:pPr>
          </w:p>
        </w:tc>
        <w:tc>
          <w:tcPr>
            <w:tcW w:w="4502" w:type="pct"/>
            <w:shd w:val="clear" w:color="auto" w:fill="auto"/>
          </w:tcPr>
          <w:p w14:paraId="4FE27CC8" w14:textId="77777777" w:rsidR="00E109CC" w:rsidRPr="00F43C2C" w:rsidRDefault="00E109CC" w:rsidP="00F43C2C">
            <w:pPr>
              <w:autoSpaceDE w:val="0"/>
              <w:autoSpaceDN w:val="0"/>
              <w:adjustRightInd w:val="0"/>
              <w:spacing w:line="240" w:lineRule="auto"/>
              <w:jc w:val="left"/>
              <w:rPr>
                <w:color w:val="000000" w:themeColor="text1"/>
                <w:sz w:val="20"/>
                <w:szCs w:val="20"/>
              </w:rPr>
            </w:pPr>
            <w:r w:rsidRPr="00F43C2C">
              <w:rPr>
                <w:color w:val="000000" w:themeColor="text1"/>
                <w:sz w:val="20"/>
                <w:szCs w:val="20"/>
              </w:rPr>
              <w:t>«Совершенствование муниципального управления муниципального района «Нерчинский район» на 2018-2020 годы»</w:t>
            </w:r>
          </w:p>
        </w:tc>
      </w:tr>
      <w:tr w:rsidR="00E109CC" w:rsidRPr="00D730D8" w14:paraId="200FE39F" w14:textId="77777777" w:rsidTr="00F43C2C">
        <w:trPr>
          <w:cantSplit/>
        </w:trPr>
        <w:tc>
          <w:tcPr>
            <w:tcW w:w="498" w:type="pct"/>
            <w:shd w:val="clear" w:color="auto" w:fill="auto"/>
          </w:tcPr>
          <w:p w14:paraId="496A0697" w14:textId="77777777" w:rsidR="00E109CC" w:rsidRPr="00D730D8" w:rsidRDefault="00E109CC" w:rsidP="009B1543">
            <w:pPr>
              <w:widowControl w:val="0"/>
              <w:numPr>
                <w:ilvl w:val="0"/>
                <w:numId w:val="54"/>
              </w:numPr>
              <w:autoSpaceDE w:val="0"/>
              <w:autoSpaceDN w:val="0"/>
              <w:adjustRightInd w:val="0"/>
              <w:spacing w:line="240" w:lineRule="auto"/>
              <w:ind w:left="700"/>
              <w:contextualSpacing/>
              <w:jc w:val="center"/>
              <w:rPr>
                <w:sz w:val="20"/>
                <w:szCs w:val="20"/>
              </w:rPr>
            </w:pPr>
          </w:p>
        </w:tc>
        <w:tc>
          <w:tcPr>
            <w:tcW w:w="4502" w:type="pct"/>
            <w:shd w:val="clear" w:color="auto" w:fill="auto"/>
          </w:tcPr>
          <w:p w14:paraId="038BAA46" w14:textId="77777777" w:rsidR="00E109CC" w:rsidRPr="00F43C2C" w:rsidRDefault="00E109CC" w:rsidP="00F43C2C">
            <w:pPr>
              <w:spacing w:line="240" w:lineRule="auto"/>
              <w:jc w:val="left"/>
              <w:rPr>
                <w:color w:val="000000" w:themeColor="text1"/>
                <w:sz w:val="20"/>
                <w:szCs w:val="20"/>
              </w:rPr>
            </w:pPr>
            <w:r w:rsidRPr="00F43C2C">
              <w:rPr>
                <w:color w:val="000000" w:themeColor="text1"/>
                <w:sz w:val="20"/>
                <w:szCs w:val="20"/>
              </w:rPr>
              <w:t xml:space="preserve">«Организация деятельности муниципального казенного учреждения «Централизованная бухгалтерия учреждений образования муниципального района «Нерчинский район» Забайкальского края на </w:t>
            </w:r>
            <w:r w:rsidRPr="00F43C2C">
              <w:rPr>
                <w:color w:val="000000" w:themeColor="text1"/>
                <w:sz w:val="20"/>
                <w:szCs w:val="20"/>
              </w:rPr>
              <w:br/>
              <w:t>2018-2020 годы»</w:t>
            </w:r>
          </w:p>
        </w:tc>
      </w:tr>
      <w:tr w:rsidR="00E109CC" w:rsidRPr="00D730D8" w14:paraId="60AA50C4" w14:textId="77777777" w:rsidTr="00F43C2C">
        <w:trPr>
          <w:cantSplit/>
        </w:trPr>
        <w:tc>
          <w:tcPr>
            <w:tcW w:w="498" w:type="pct"/>
            <w:shd w:val="clear" w:color="auto" w:fill="auto"/>
          </w:tcPr>
          <w:p w14:paraId="1C9C1A57" w14:textId="77777777" w:rsidR="00E109CC" w:rsidRPr="00D730D8" w:rsidRDefault="00E109CC" w:rsidP="009B1543">
            <w:pPr>
              <w:widowControl w:val="0"/>
              <w:numPr>
                <w:ilvl w:val="0"/>
                <w:numId w:val="54"/>
              </w:numPr>
              <w:autoSpaceDE w:val="0"/>
              <w:autoSpaceDN w:val="0"/>
              <w:adjustRightInd w:val="0"/>
              <w:spacing w:line="240" w:lineRule="auto"/>
              <w:ind w:left="700"/>
              <w:contextualSpacing/>
              <w:jc w:val="center"/>
              <w:rPr>
                <w:sz w:val="20"/>
                <w:szCs w:val="20"/>
              </w:rPr>
            </w:pPr>
          </w:p>
        </w:tc>
        <w:tc>
          <w:tcPr>
            <w:tcW w:w="4502" w:type="pct"/>
            <w:shd w:val="clear" w:color="auto" w:fill="auto"/>
          </w:tcPr>
          <w:p w14:paraId="2BAB2B56" w14:textId="77777777" w:rsidR="00E109CC" w:rsidRPr="00F43C2C" w:rsidRDefault="00E109CC" w:rsidP="00F43C2C">
            <w:pPr>
              <w:spacing w:line="240" w:lineRule="auto"/>
              <w:jc w:val="left"/>
              <w:rPr>
                <w:color w:val="000000" w:themeColor="text1"/>
                <w:sz w:val="20"/>
                <w:szCs w:val="20"/>
              </w:rPr>
            </w:pPr>
            <w:r w:rsidRPr="00F43C2C">
              <w:rPr>
                <w:color w:val="000000" w:themeColor="text1"/>
                <w:sz w:val="20"/>
                <w:szCs w:val="20"/>
              </w:rPr>
              <w:t>Муниципальная программа «Повышение качества образования в школах с низкими результатами обучения и в школах, функционирующих в неблагоприятных социальных условиях муниципального района «Нерчинский район» на 2017-2020 годы»</w:t>
            </w:r>
          </w:p>
        </w:tc>
      </w:tr>
      <w:tr w:rsidR="00E109CC" w:rsidRPr="00D730D8" w14:paraId="40BD2165" w14:textId="77777777" w:rsidTr="00F43C2C">
        <w:trPr>
          <w:cantSplit/>
        </w:trPr>
        <w:tc>
          <w:tcPr>
            <w:tcW w:w="498" w:type="pct"/>
            <w:shd w:val="clear" w:color="auto" w:fill="auto"/>
          </w:tcPr>
          <w:p w14:paraId="00E956D5" w14:textId="77777777" w:rsidR="00E109CC" w:rsidRPr="00D730D8" w:rsidRDefault="00E109CC" w:rsidP="009B1543">
            <w:pPr>
              <w:widowControl w:val="0"/>
              <w:numPr>
                <w:ilvl w:val="0"/>
                <w:numId w:val="54"/>
              </w:numPr>
              <w:autoSpaceDE w:val="0"/>
              <w:autoSpaceDN w:val="0"/>
              <w:adjustRightInd w:val="0"/>
              <w:spacing w:line="240" w:lineRule="auto"/>
              <w:ind w:left="700"/>
              <w:contextualSpacing/>
              <w:jc w:val="center"/>
              <w:rPr>
                <w:sz w:val="20"/>
                <w:szCs w:val="20"/>
              </w:rPr>
            </w:pPr>
          </w:p>
        </w:tc>
        <w:tc>
          <w:tcPr>
            <w:tcW w:w="4502" w:type="pct"/>
            <w:shd w:val="clear" w:color="auto" w:fill="auto"/>
          </w:tcPr>
          <w:p w14:paraId="12B4E4E0" w14:textId="77777777" w:rsidR="00E109CC" w:rsidRPr="00F43C2C" w:rsidRDefault="00E109CC" w:rsidP="00F43C2C">
            <w:pPr>
              <w:spacing w:line="240" w:lineRule="auto"/>
              <w:jc w:val="left"/>
              <w:rPr>
                <w:color w:val="000000" w:themeColor="text1"/>
                <w:sz w:val="20"/>
                <w:szCs w:val="20"/>
              </w:rPr>
            </w:pPr>
            <w:r w:rsidRPr="00F43C2C">
              <w:rPr>
                <w:color w:val="000000" w:themeColor="text1"/>
                <w:sz w:val="20"/>
                <w:szCs w:val="20"/>
              </w:rPr>
              <w:t>«Развитие инфраструктуры детского образовательно-оздоровительного лагеря «Солнечный» муниципального   района «Нерчинский район» на 2018-2022 годы»</w:t>
            </w:r>
          </w:p>
        </w:tc>
      </w:tr>
      <w:tr w:rsidR="00E109CC" w:rsidRPr="00D730D8" w14:paraId="2029CD42" w14:textId="77777777" w:rsidTr="00F43C2C">
        <w:trPr>
          <w:cantSplit/>
        </w:trPr>
        <w:tc>
          <w:tcPr>
            <w:tcW w:w="498" w:type="pct"/>
            <w:shd w:val="clear" w:color="auto" w:fill="auto"/>
          </w:tcPr>
          <w:p w14:paraId="32B6F1A0" w14:textId="77777777" w:rsidR="00E109CC" w:rsidRPr="00D730D8" w:rsidRDefault="00E109CC" w:rsidP="009B1543">
            <w:pPr>
              <w:widowControl w:val="0"/>
              <w:numPr>
                <w:ilvl w:val="0"/>
                <w:numId w:val="54"/>
              </w:numPr>
              <w:autoSpaceDE w:val="0"/>
              <w:autoSpaceDN w:val="0"/>
              <w:adjustRightInd w:val="0"/>
              <w:spacing w:line="240" w:lineRule="auto"/>
              <w:ind w:left="700"/>
              <w:contextualSpacing/>
              <w:jc w:val="center"/>
              <w:rPr>
                <w:sz w:val="20"/>
                <w:szCs w:val="20"/>
              </w:rPr>
            </w:pPr>
          </w:p>
        </w:tc>
        <w:tc>
          <w:tcPr>
            <w:tcW w:w="4502" w:type="pct"/>
            <w:shd w:val="clear" w:color="auto" w:fill="auto"/>
          </w:tcPr>
          <w:p w14:paraId="2F6065B0" w14:textId="31C08DF3" w:rsidR="00E109CC" w:rsidRPr="00F43C2C" w:rsidRDefault="00E109CC" w:rsidP="00F43C2C">
            <w:pPr>
              <w:spacing w:line="240" w:lineRule="auto"/>
              <w:jc w:val="left"/>
              <w:rPr>
                <w:color w:val="000000" w:themeColor="text1"/>
                <w:sz w:val="20"/>
                <w:szCs w:val="20"/>
              </w:rPr>
            </w:pPr>
            <w:r w:rsidRPr="00F43C2C">
              <w:rPr>
                <w:color w:val="000000" w:themeColor="text1"/>
                <w:sz w:val="20"/>
                <w:szCs w:val="20"/>
              </w:rPr>
              <w:t>Муниципальная программа «Обеспечение деятельности учреждений культуры и дополнительного образования в сфере культуры муниципального района «Нерчинский рай</w:t>
            </w:r>
            <w:r w:rsidR="00F43C2C">
              <w:rPr>
                <w:color w:val="000000" w:themeColor="text1"/>
                <w:sz w:val="20"/>
                <w:szCs w:val="20"/>
              </w:rPr>
              <w:t>он» Забайкальского края на 2018</w:t>
            </w:r>
            <w:r w:rsidRPr="00F43C2C">
              <w:rPr>
                <w:color w:val="000000" w:themeColor="text1"/>
                <w:sz w:val="20"/>
                <w:szCs w:val="20"/>
              </w:rPr>
              <w:t>-2020 гг.»</w:t>
            </w:r>
          </w:p>
        </w:tc>
      </w:tr>
      <w:tr w:rsidR="00E109CC" w:rsidRPr="00D730D8" w14:paraId="78FBD9AB" w14:textId="77777777" w:rsidTr="00F43C2C">
        <w:trPr>
          <w:cantSplit/>
        </w:trPr>
        <w:tc>
          <w:tcPr>
            <w:tcW w:w="498" w:type="pct"/>
            <w:shd w:val="clear" w:color="auto" w:fill="auto"/>
          </w:tcPr>
          <w:p w14:paraId="7EB418EA" w14:textId="77777777" w:rsidR="00E109CC" w:rsidRPr="00D730D8" w:rsidRDefault="00E109CC" w:rsidP="009B1543">
            <w:pPr>
              <w:widowControl w:val="0"/>
              <w:numPr>
                <w:ilvl w:val="0"/>
                <w:numId w:val="54"/>
              </w:numPr>
              <w:autoSpaceDE w:val="0"/>
              <w:autoSpaceDN w:val="0"/>
              <w:adjustRightInd w:val="0"/>
              <w:spacing w:line="240" w:lineRule="auto"/>
              <w:ind w:left="700"/>
              <w:contextualSpacing/>
              <w:jc w:val="center"/>
              <w:rPr>
                <w:sz w:val="20"/>
                <w:szCs w:val="20"/>
              </w:rPr>
            </w:pPr>
          </w:p>
        </w:tc>
        <w:tc>
          <w:tcPr>
            <w:tcW w:w="4502" w:type="pct"/>
            <w:shd w:val="clear" w:color="auto" w:fill="auto"/>
          </w:tcPr>
          <w:p w14:paraId="5E2CD532" w14:textId="77777777" w:rsidR="00E109CC" w:rsidRPr="00F43C2C" w:rsidRDefault="00E109CC" w:rsidP="00F43C2C">
            <w:pPr>
              <w:spacing w:line="240" w:lineRule="auto"/>
              <w:jc w:val="left"/>
              <w:rPr>
                <w:color w:val="000000" w:themeColor="text1"/>
                <w:sz w:val="20"/>
                <w:szCs w:val="20"/>
              </w:rPr>
            </w:pPr>
            <w:r w:rsidRPr="00F43C2C">
              <w:rPr>
                <w:color w:val="000000" w:themeColor="text1"/>
                <w:sz w:val="20"/>
                <w:szCs w:val="20"/>
              </w:rPr>
              <w:t>Муниципальная программа «Совершенствование управления системой образования на территории муниципального района «Нерчинский район» на 2018-2020 год» (в редакции постановления от 30.04.2019 г. № 41)</w:t>
            </w:r>
          </w:p>
        </w:tc>
      </w:tr>
      <w:tr w:rsidR="00E109CC" w:rsidRPr="00D730D8" w14:paraId="07B9E424" w14:textId="77777777" w:rsidTr="00F43C2C">
        <w:trPr>
          <w:cantSplit/>
        </w:trPr>
        <w:tc>
          <w:tcPr>
            <w:tcW w:w="5000" w:type="pct"/>
            <w:gridSpan w:val="2"/>
            <w:shd w:val="clear" w:color="auto" w:fill="D9D9D9" w:themeFill="background1" w:themeFillShade="D9"/>
          </w:tcPr>
          <w:p w14:paraId="70DA74A5" w14:textId="77777777" w:rsidR="00E109CC" w:rsidRPr="00F43C2C" w:rsidRDefault="00E109CC" w:rsidP="00F43C2C">
            <w:pPr>
              <w:autoSpaceDE w:val="0"/>
              <w:autoSpaceDN w:val="0"/>
              <w:adjustRightInd w:val="0"/>
              <w:spacing w:line="240" w:lineRule="auto"/>
              <w:jc w:val="center"/>
              <w:rPr>
                <w:b/>
                <w:color w:val="000000" w:themeColor="text1"/>
                <w:sz w:val="20"/>
                <w:szCs w:val="20"/>
              </w:rPr>
            </w:pPr>
            <w:r w:rsidRPr="00F43C2C">
              <w:rPr>
                <w:b/>
                <w:color w:val="000000" w:themeColor="text1"/>
                <w:sz w:val="20"/>
                <w:szCs w:val="20"/>
              </w:rPr>
              <w:t>Схемы территориального планирования</w:t>
            </w:r>
          </w:p>
        </w:tc>
      </w:tr>
      <w:tr w:rsidR="00E109CC" w:rsidRPr="00D730D8" w14:paraId="1C233722" w14:textId="77777777" w:rsidTr="00F43C2C">
        <w:trPr>
          <w:cantSplit/>
        </w:trPr>
        <w:tc>
          <w:tcPr>
            <w:tcW w:w="498" w:type="pct"/>
            <w:shd w:val="clear" w:color="auto" w:fill="auto"/>
          </w:tcPr>
          <w:p w14:paraId="0171F8D9" w14:textId="77777777" w:rsidR="00E109CC" w:rsidRPr="00D730D8" w:rsidRDefault="00E109CC" w:rsidP="009B1543">
            <w:pPr>
              <w:widowControl w:val="0"/>
              <w:numPr>
                <w:ilvl w:val="0"/>
                <w:numId w:val="54"/>
              </w:numPr>
              <w:autoSpaceDE w:val="0"/>
              <w:autoSpaceDN w:val="0"/>
              <w:adjustRightInd w:val="0"/>
              <w:spacing w:line="240" w:lineRule="auto"/>
              <w:ind w:left="700"/>
              <w:contextualSpacing/>
              <w:jc w:val="center"/>
              <w:rPr>
                <w:sz w:val="20"/>
                <w:szCs w:val="20"/>
              </w:rPr>
            </w:pPr>
          </w:p>
        </w:tc>
        <w:tc>
          <w:tcPr>
            <w:tcW w:w="4502" w:type="pct"/>
            <w:shd w:val="clear" w:color="auto" w:fill="auto"/>
          </w:tcPr>
          <w:p w14:paraId="7CF9F46F" w14:textId="1399E4D3" w:rsidR="00E109CC" w:rsidRPr="00F43C2C" w:rsidRDefault="00E109CC" w:rsidP="00BE76D7">
            <w:pPr>
              <w:pStyle w:val="1f"/>
              <w:widowControl w:val="0"/>
              <w:rPr>
                <w:color w:val="000000" w:themeColor="text1"/>
                <w:sz w:val="20"/>
              </w:rPr>
            </w:pPr>
            <w:r w:rsidRPr="00F43C2C">
              <w:rPr>
                <w:color w:val="000000" w:themeColor="text1"/>
                <w:sz w:val="20"/>
              </w:rPr>
              <w:t>Схема территориального планирования муниципального района «Нерчинский район» За</w:t>
            </w:r>
            <w:r w:rsidR="0069369E">
              <w:rPr>
                <w:color w:val="000000" w:themeColor="text1"/>
                <w:sz w:val="20"/>
              </w:rPr>
              <w:t>байкальского края</w:t>
            </w:r>
            <w:r w:rsidR="007F3F60">
              <w:rPr>
                <w:color w:val="000000" w:themeColor="text1"/>
                <w:sz w:val="20"/>
              </w:rPr>
              <w:t>, утверждена р</w:t>
            </w:r>
            <w:r w:rsidRPr="00F43C2C">
              <w:rPr>
                <w:color w:val="000000" w:themeColor="text1"/>
                <w:sz w:val="20"/>
              </w:rPr>
              <w:t xml:space="preserve">ешением </w:t>
            </w:r>
            <w:r w:rsidR="00BE76D7">
              <w:rPr>
                <w:color w:val="000000" w:themeColor="text1"/>
                <w:sz w:val="20"/>
              </w:rPr>
              <w:t>Совета муниципального района «Нерчинский район» Забайкальского края от 22 декабря 2010 года № 237</w:t>
            </w:r>
            <w:r w:rsidRPr="00F43C2C">
              <w:rPr>
                <w:color w:val="000000" w:themeColor="text1"/>
                <w:sz w:val="20"/>
              </w:rPr>
              <w:t xml:space="preserve"> </w:t>
            </w:r>
          </w:p>
        </w:tc>
      </w:tr>
      <w:tr w:rsidR="00E109CC" w:rsidRPr="00D730D8" w14:paraId="34CD0746" w14:textId="77777777" w:rsidTr="00F43C2C">
        <w:trPr>
          <w:cantSplit/>
        </w:trPr>
        <w:tc>
          <w:tcPr>
            <w:tcW w:w="5000" w:type="pct"/>
            <w:gridSpan w:val="2"/>
            <w:shd w:val="clear" w:color="auto" w:fill="D9D9D9" w:themeFill="background1" w:themeFillShade="D9"/>
          </w:tcPr>
          <w:p w14:paraId="0E06C555" w14:textId="77777777" w:rsidR="00E109CC" w:rsidRPr="00F43C2C" w:rsidRDefault="00E109CC" w:rsidP="00F43C2C">
            <w:pPr>
              <w:spacing w:line="240" w:lineRule="auto"/>
              <w:jc w:val="center"/>
              <w:rPr>
                <w:b/>
                <w:color w:val="000000" w:themeColor="text1"/>
                <w:sz w:val="20"/>
                <w:szCs w:val="20"/>
              </w:rPr>
            </w:pPr>
            <w:r w:rsidRPr="00F43C2C">
              <w:rPr>
                <w:b/>
                <w:color w:val="000000" w:themeColor="text1"/>
                <w:sz w:val="20"/>
                <w:szCs w:val="20"/>
              </w:rPr>
              <w:t>Стратегии</w:t>
            </w:r>
          </w:p>
        </w:tc>
      </w:tr>
      <w:tr w:rsidR="00E109CC" w:rsidRPr="00D730D8" w14:paraId="6DCB1A65" w14:textId="77777777" w:rsidTr="00F43C2C">
        <w:trPr>
          <w:cantSplit/>
        </w:trPr>
        <w:tc>
          <w:tcPr>
            <w:tcW w:w="498" w:type="pct"/>
            <w:shd w:val="clear" w:color="auto" w:fill="auto"/>
          </w:tcPr>
          <w:p w14:paraId="389CE784" w14:textId="77777777" w:rsidR="00E109CC" w:rsidRPr="00D730D8" w:rsidRDefault="00E109CC" w:rsidP="009B1543">
            <w:pPr>
              <w:pStyle w:val="af6"/>
              <w:numPr>
                <w:ilvl w:val="0"/>
                <w:numId w:val="54"/>
              </w:numPr>
              <w:tabs>
                <w:tab w:val="left" w:pos="738"/>
              </w:tabs>
              <w:spacing w:line="240" w:lineRule="auto"/>
              <w:ind w:left="700"/>
              <w:jc w:val="center"/>
              <w:rPr>
                <w:sz w:val="20"/>
                <w:szCs w:val="20"/>
              </w:rPr>
            </w:pPr>
          </w:p>
        </w:tc>
        <w:tc>
          <w:tcPr>
            <w:tcW w:w="4502" w:type="pct"/>
            <w:shd w:val="clear" w:color="auto" w:fill="auto"/>
          </w:tcPr>
          <w:p w14:paraId="766A79AF" w14:textId="10C14023" w:rsidR="00E109CC" w:rsidRPr="00F43C2C" w:rsidRDefault="00F43C2C" w:rsidP="00F43C2C">
            <w:pPr>
              <w:spacing w:line="240" w:lineRule="auto"/>
              <w:jc w:val="left"/>
            </w:pPr>
            <w:r w:rsidRPr="00F43C2C">
              <w:rPr>
                <w:color w:val="000000" w:themeColor="text1"/>
                <w:sz w:val="20"/>
                <w:szCs w:val="20"/>
              </w:rPr>
              <w:t>Стратегия Социально-экономического развития Муниципал</w:t>
            </w:r>
            <w:r>
              <w:rPr>
                <w:color w:val="000000" w:themeColor="text1"/>
                <w:sz w:val="20"/>
                <w:szCs w:val="20"/>
              </w:rPr>
              <w:t xml:space="preserve">ьного района «Нерчинский район» </w:t>
            </w:r>
            <w:r w:rsidRPr="00F43C2C">
              <w:rPr>
                <w:color w:val="000000" w:themeColor="text1"/>
                <w:sz w:val="20"/>
                <w:szCs w:val="20"/>
              </w:rPr>
              <w:t>Забайкальского края до 2030 года</w:t>
            </w:r>
          </w:p>
        </w:tc>
      </w:tr>
      <w:tr w:rsidR="00E109CC" w:rsidRPr="00D730D8" w14:paraId="2A908FCF" w14:textId="77777777" w:rsidTr="00F43C2C">
        <w:trPr>
          <w:cantSplit/>
        </w:trPr>
        <w:tc>
          <w:tcPr>
            <w:tcW w:w="5000" w:type="pct"/>
            <w:gridSpan w:val="2"/>
            <w:shd w:val="clear" w:color="auto" w:fill="D9D9D9" w:themeFill="background1" w:themeFillShade="D9"/>
          </w:tcPr>
          <w:p w14:paraId="23C07D38" w14:textId="77777777" w:rsidR="00E109CC" w:rsidRPr="00F43C2C" w:rsidRDefault="00E109CC" w:rsidP="00F43C2C">
            <w:pPr>
              <w:spacing w:line="240" w:lineRule="auto"/>
              <w:jc w:val="center"/>
              <w:rPr>
                <w:b/>
                <w:color w:val="000000" w:themeColor="text1"/>
                <w:sz w:val="20"/>
                <w:szCs w:val="20"/>
              </w:rPr>
            </w:pPr>
            <w:r w:rsidRPr="00F43C2C">
              <w:rPr>
                <w:b/>
                <w:color w:val="000000" w:themeColor="text1"/>
                <w:sz w:val="20"/>
                <w:szCs w:val="20"/>
              </w:rPr>
              <w:t>Устав</w:t>
            </w:r>
          </w:p>
        </w:tc>
      </w:tr>
      <w:tr w:rsidR="00E109CC" w:rsidRPr="00D730D8" w14:paraId="28587842" w14:textId="77777777" w:rsidTr="00F43C2C">
        <w:trPr>
          <w:cantSplit/>
        </w:trPr>
        <w:tc>
          <w:tcPr>
            <w:tcW w:w="498" w:type="pct"/>
            <w:shd w:val="clear" w:color="auto" w:fill="auto"/>
          </w:tcPr>
          <w:p w14:paraId="06E9B019" w14:textId="77777777" w:rsidR="00E109CC" w:rsidRPr="00D730D8" w:rsidRDefault="00E109CC" w:rsidP="009B1543">
            <w:pPr>
              <w:pStyle w:val="af6"/>
              <w:widowControl w:val="0"/>
              <w:numPr>
                <w:ilvl w:val="0"/>
                <w:numId w:val="54"/>
              </w:numPr>
              <w:autoSpaceDE w:val="0"/>
              <w:autoSpaceDN w:val="0"/>
              <w:adjustRightInd w:val="0"/>
              <w:spacing w:line="240" w:lineRule="auto"/>
              <w:ind w:left="700"/>
              <w:jc w:val="center"/>
              <w:rPr>
                <w:sz w:val="20"/>
                <w:szCs w:val="20"/>
              </w:rPr>
            </w:pPr>
          </w:p>
        </w:tc>
        <w:tc>
          <w:tcPr>
            <w:tcW w:w="4502" w:type="pct"/>
            <w:shd w:val="clear" w:color="auto" w:fill="auto"/>
          </w:tcPr>
          <w:p w14:paraId="4E1575E4" w14:textId="77777777" w:rsidR="00E109CC" w:rsidRPr="00F43C2C" w:rsidRDefault="00E109CC" w:rsidP="00F43C2C">
            <w:pPr>
              <w:spacing w:line="240" w:lineRule="auto"/>
              <w:jc w:val="left"/>
              <w:rPr>
                <w:color w:val="000000" w:themeColor="text1"/>
                <w:sz w:val="20"/>
                <w:szCs w:val="20"/>
              </w:rPr>
            </w:pPr>
            <w:r w:rsidRPr="00F43C2C">
              <w:rPr>
                <w:color w:val="000000" w:themeColor="text1"/>
                <w:sz w:val="20"/>
                <w:szCs w:val="20"/>
              </w:rPr>
              <w:t>Устав муниципального района «Нерчинский район» принят Советом муниципального района «Нерчинский район» Забайкальского края (решением от 15.09.2014 № 181)</w:t>
            </w:r>
          </w:p>
        </w:tc>
      </w:tr>
    </w:tbl>
    <w:p w14:paraId="1153EEC1" w14:textId="77777777" w:rsidR="00A464F1" w:rsidRPr="009745A0" w:rsidRDefault="00A464F1" w:rsidP="00A464F1">
      <w:pPr>
        <w:spacing w:before="120" w:line="276" w:lineRule="auto"/>
        <w:jc w:val="right"/>
      </w:pPr>
      <w:r w:rsidRPr="009745A0">
        <w:t xml:space="preserve">Таблица 1.4 </w:t>
      </w:r>
    </w:p>
    <w:p w14:paraId="5BFB228D" w14:textId="7B9DC616" w:rsidR="00A464F1" w:rsidRPr="009745A0" w:rsidRDefault="00A464F1" w:rsidP="00A464F1">
      <w:pPr>
        <w:spacing w:line="276" w:lineRule="auto"/>
        <w:ind w:firstLine="709"/>
        <w:jc w:val="center"/>
        <w:rPr>
          <w:szCs w:val="28"/>
        </w:rPr>
      </w:pPr>
      <w:r w:rsidRPr="009745A0">
        <w:rPr>
          <w:szCs w:val="28"/>
        </w:rPr>
        <w:t xml:space="preserve">Муниципальные программы </w:t>
      </w:r>
      <w:r>
        <w:rPr>
          <w:szCs w:val="28"/>
        </w:rPr>
        <w:t>«</w:t>
      </w:r>
      <w:r w:rsidR="003B0E83">
        <w:rPr>
          <w:szCs w:val="28"/>
        </w:rPr>
        <w:t>Кумакинско</w:t>
      </w:r>
      <w:r w:rsidR="004C14C2">
        <w:rPr>
          <w:szCs w:val="28"/>
        </w:rPr>
        <w:t>е</w:t>
      </w:r>
      <w:r>
        <w:rPr>
          <w:szCs w:val="28"/>
        </w:rPr>
        <w:t>»</w:t>
      </w:r>
      <w:r w:rsidRPr="009745A0">
        <w:rPr>
          <w:szCs w:val="28"/>
        </w:rPr>
        <w:t xml:space="preserve"> сельского поселения </w:t>
      </w:r>
    </w:p>
    <w:p w14:paraId="4C695D27" w14:textId="45CB2724" w:rsidR="00A464F1" w:rsidRPr="009745A0" w:rsidRDefault="0095449E" w:rsidP="00A464F1">
      <w:pPr>
        <w:spacing w:line="276" w:lineRule="auto"/>
        <w:ind w:firstLine="709"/>
        <w:jc w:val="center"/>
        <w:rPr>
          <w:szCs w:val="28"/>
        </w:rPr>
      </w:pPr>
      <w:r>
        <w:rPr>
          <w:szCs w:val="28"/>
        </w:rPr>
        <w:t>Нерчинского</w:t>
      </w:r>
      <w:r w:rsidR="00A464F1" w:rsidRPr="009745A0">
        <w:rPr>
          <w:szCs w:val="28"/>
        </w:rPr>
        <w:t xml:space="preserve"> муниципального района</w:t>
      </w:r>
    </w:p>
    <w:tbl>
      <w:tblPr>
        <w:tblW w:w="5065" w:type="pct"/>
        <w:tblInd w:w="-5" w:type="dxa"/>
        <w:tblBorders>
          <w:top w:val="single" w:sz="4" w:space="0" w:color="auto"/>
          <w:left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9"/>
        <w:gridCol w:w="9171"/>
      </w:tblGrid>
      <w:tr w:rsidR="00A464F1" w:rsidRPr="009745A0" w14:paraId="5F123AD0" w14:textId="77777777" w:rsidTr="00546E3A">
        <w:trPr>
          <w:cantSplit/>
          <w:tblHeader/>
        </w:trPr>
        <w:tc>
          <w:tcPr>
            <w:tcW w:w="433" w:type="pct"/>
            <w:shd w:val="clear" w:color="auto" w:fill="auto"/>
            <w:vAlign w:val="center"/>
          </w:tcPr>
          <w:p w14:paraId="01278A85" w14:textId="77777777" w:rsidR="00A464F1" w:rsidRPr="009745A0" w:rsidRDefault="00A464F1" w:rsidP="00546E3A">
            <w:pPr>
              <w:widowControl w:val="0"/>
              <w:autoSpaceDE w:val="0"/>
              <w:autoSpaceDN w:val="0"/>
              <w:adjustRightInd w:val="0"/>
              <w:spacing w:line="25" w:lineRule="atLeast"/>
              <w:jc w:val="center"/>
              <w:rPr>
                <w:b/>
                <w:sz w:val="20"/>
              </w:rPr>
            </w:pPr>
            <w:r w:rsidRPr="009745A0">
              <w:rPr>
                <w:b/>
                <w:sz w:val="20"/>
              </w:rPr>
              <w:t>№</w:t>
            </w:r>
          </w:p>
        </w:tc>
        <w:tc>
          <w:tcPr>
            <w:tcW w:w="4567" w:type="pct"/>
            <w:shd w:val="clear" w:color="auto" w:fill="auto"/>
            <w:vAlign w:val="center"/>
          </w:tcPr>
          <w:p w14:paraId="64F9D2A0" w14:textId="77777777" w:rsidR="00A464F1" w:rsidRPr="009745A0" w:rsidRDefault="00A464F1" w:rsidP="00546E3A">
            <w:pPr>
              <w:spacing w:line="25" w:lineRule="atLeast"/>
              <w:jc w:val="center"/>
              <w:rPr>
                <w:b/>
                <w:sz w:val="20"/>
              </w:rPr>
            </w:pPr>
            <w:r w:rsidRPr="009745A0">
              <w:rPr>
                <w:b/>
                <w:sz w:val="20"/>
              </w:rPr>
              <w:t>Наименование документа</w:t>
            </w:r>
          </w:p>
        </w:tc>
      </w:tr>
    </w:tbl>
    <w:p w14:paraId="59671813" w14:textId="77777777" w:rsidR="00A464F1" w:rsidRPr="009745A0" w:rsidRDefault="00A464F1" w:rsidP="00A464F1">
      <w:pPr>
        <w:spacing w:line="14" w:lineRule="auto"/>
        <w:rPr>
          <w:sz w:val="28"/>
          <w:szCs w:val="28"/>
        </w:rPr>
      </w:pPr>
    </w:p>
    <w:tbl>
      <w:tblPr>
        <w:tblW w:w="5065"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9"/>
        <w:gridCol w:w="9171"/>
      </w:tblGrid>
      <w:tr w:rsidR="00A464F1" w:rsidRPr="009745A0" w14:paraId="5B0CFA6F" w14:textId="77777777" w:rsidTr="00546E3A">
        <w:trPr>
          <w:cantSplit/>
          <w:tblHeader/>
        </w:trPr>
        <w:tc>
          <w:tcPr>
            <w:tcW w:w="433" w:type="pct"/>
            <w:shd w:val="clear" w:color="auto" w:fill="auto"/>
            <w:vAlign w:val="center"/>
          </w:tcPr>
          <w:p w14:paraId="63137AED" w14:textId="77777777" w:rsidR="00A464F1" w:rsidRPr="009745A0" w:rsidRDefault="00A464F1" w:rsidP="00546E3A">
            <w:pPr>
              <w:widowControl w:val="0"/>
              <w:autoSpaceDE w:val="0"/>
              <w:autoSpaceDN w:val="0"/>
              <w:adjustRightInd w:val="0"/>
              <w:spacing w:line="25" w:lineRule="atLeast"/>
              <w:jc w:val="center"/>
              <w:rPr>
                <w:b/>
                <w:sz w:val="20"/>
                <w:szCs w:val="20"/>
              </w:rPr>
            </w:pPr>
            <w:r w:rsidRPr="009745A0">
              <w:rPr>
                <w:b/>
                <w:sz w:val="20"/>
                <w:szCs w:val="20"/>
              </w:rPr>
              <w:t>1</w:t>
            </w:r>
          </w:p>
        </w:tc>
        <w:tc>
          <w:tcPr>
            <w:tcW w:w="4567" w:type="pct"/>
            <w:shd w:val="clear" w:color="auto" w:fill="auto"/>
            <w:vAlign w:val="center"/>
          </w:tcPr>
          <w:p w14:paraId="7D5FB0C2" w14:textId="77777777" w:rsidR="00A464F1" w:rsidRPr="009745A0" w:rsidRDefault="00A464F1" w:rsidP="00546E3A">
            <w:pPr>
              <w:spacing w:line="25" w:lineRule="atLeast"/>
              <w:jc w:val="center"/>
              <w:rPr>
                <w:b/>
                <w:sz w:val="20"/>
                <w:szCs w:val="20"/>
              </w:rPr>
            </w:pPr>
            <w:r w:rsidRPr="009745A0">
              <w:rPr>
                <w:b/>
                <w:sz w:val="20"/>
                <w:szCs w:val="20"/>
              </w:rPr>
              <w:t>2</w:t>
            </w:r>
          </w:p>
        </w:tc>
      </w:tr>
      <w:tr w:rsidR="00A464F1" w:rsidRPr="009745A0" w14:paraId="71997D63" w14:textId="77777777" w:rsidTr="00546E3A">
        <w:trPr>
          <w:cantSplit/>
        </w:trPr>
        <w:tc>
          <w:tcPr>
            <w:tcW w:w="5000" w:type="pct"/>
            <w:gridSpan w:val="2"/>
            <w:shd w:val="clear" w:color="auto" w:fill="D9D9D9"/>
          </w:tcPr>
          <w:p w14:paraId="1BF06D30" w14:textId="77777777" w:rsidR="00A464F1" w:rsidRPr="009745A0" w:rsidRDefault="00A464F1" w:rsidP="00546E3A">
            <w:pPr>
              <w:spacing w:line="25" w:lineRule="atLeast"/>
              <w:jc w:val="center"/>
              <w:rPr>
                <w:b/>
                <w:sz w:val="20"/>
                <w:szCs w:val="20"/>
              </w:rPr>
            </w:pPr>
            <w:r w:rsidRPr="009745A0">
              <w:rPr>
                <w:b/>
                <w:sz w:val="20"/>
                <w:szCs w:val="20"/>
              </w:rPr>
              <w:t>Муниципальные программы</w:t>
            </w:r>
          </w:p>
        </w:tc>
      </w:tr>
      <w:tr w:rsidR="00A464F1" w:rsidRPr="009745A0" w14:paraId="58F74671" w14:textId="77777777" w:rsidTr="00546E3A">
        <w:trPr>
          <w:cantSplit/>
        </w:trPr>
        <w:tc>
          <w:tcPr>
            <w:tcW w:w="5000" w:type="pct"/>
            <w:gridSpan w:val="2"/>
            <w:shd w:val="clear" w:color="auto" w:fill="D9D9D9"/>
          </w:tcPr>
          <w:p w14:paraId="286C2C96" w14:textId="5C8ED3A5" w:rsidR="00A464F1" w:rsidRPr="009745A0" w:rsidRDefault="00A464F1" w:rsidP="00546E3A">
            <w:pPr>
              <w:pStyle w:val="ConsPlusNonformat"/>
              <w:ind w:left="-132" w:firstLine="132"/>
              <w:jc w:val="center"/>
              <w:rPr>
                <w:rFonts w:ascii="Times New Roman" w:hAnsi="Times New Roman" w:cs="Times New Roman"/>
              </w:rPr>
            </w:pPr>
            <w:r>
              <w:rPr>
                <w:rFonts w:ascii="Times New Roman" w:hAnsi="Times New Roman" w:cs="Times New Roman"/>
                <w:b/>
              </w:rPr>
              <w:t>«</w:t>
            </w:r>
            <w:r w:rsidR="006A4185">
              <w:rPr>
                <w:rFonts w:ascii="Times New Roman" w:hAnsi="Times New Roman" w:cs="Times New Roman"/>
                <w:b/>
              </w:rPr>
              <w:t>Кумакинское</w:t>
            </w:r>
            <w:r>
              <w:rPr>
                <w:rFonts w:ascii="Times New Roman" w:hAnsi="Times New Roman" w:cs="Times New Roman"/>
                <w:b/>
              </w:rPr>
              <w:t>»</w:t>
            </w:r>
            <w:r w:rsidRPr="009745A0">
              <w:rPr>
                <w:rFonts w:ascii="Times New Roman" w:hAnsi="Times New Roman" w:cs="Times New Roman"/>
                <w:b/>
              </w:rPr>
              <w:t xml:space="preserve"> сельское поселение</w:t>
            </w:r>
          </w:p>
        </w:tc>
      </w:tr>
      <w:tr w:rsidR="00A464F1" w:rsidRPr="009745A0" w14:paraId="4879DA7F" w14:textId="77777777" w:rsidTr="00546E3A">
        <w:trPr>
          <w:cantSplit/>
        </w:trPr>
        <w:tc>
          <w:tcPr>
            <w:tcW w:w="433" w:type="pct"/>
            <w:shd w:val="clear" w:color="auto" w:fill="auto"/>
          </w:tcPr>
          <w:p w14:paraId="21562FA0" w14:textId="77777777" w:rsidR="00A464F1" w:rsidRPr="009745A0" w:rsidRDefault="00A464F1" w:rsidP="009B1543">
            <w:pPr>
              <w:pStyle w:val="af6"/>
              <w:widowControl w:val="0"/>
              <w:numPr>
                <w:ilvl w:val="0"/>
                <w:numId w:val="55"/>
              </w:numPr>
              <w:autoSpaceDE w:val="0"/>
              <w:autoSpaceDN w:val="0"/>
              <w:adjustRightInd w:val="0"/>
              <w:spacing w:after="200" w:line="25" w:lineRule="atLeast"/>
              <w:jc w:val="center"/>
              <w:rPr>
                <w:sz w:val="20"/>
                <w:szCs w:val="20"/>
              </w:rPr>
            </w:pPr>
          </w:p>
        </w:tc>
        <w:tc>
          <w:tcPr>
            <w:tcW w:w="4567" w:type="pct"/>
            <w:shd w:val="clear" w:color="auto" w:fill="auto"/>
          </w:tcPr>
          <w:p w14:paraId="026DC70C" w14:textId="327C50E8" w:rsidR="00A464F1" w:rsidRPr="009745A0" w:rsidRDefault="00A464F1" w:rsidP="003B0E83">
            <w:pPr>
              <w:spacing w:line="240" w:lineRule="auto"/>
              <w:jc w:val="left"/>
              <w:rPr>
                <w:sz w:val="20"/>
                <w:szCs w:val="20"/>
              </w:rPr>
            </w:pPr>
            <w:r w:rsidRPr="009745A0">
              <w:rPr>
                <w:sz w:val="20"/>
                <w:szCs w:val="20"/>
              </w:rPr>
              <w:t xml:space="preserve">Постановление Администрации сельского поселения </w:t>
            </w:r>
            <w:r w:rsidR="003B0E83">
              <w:rPr>
                <w:sz w:val="20"/>
                <w:szCs w:val="20"/>
              </w:rPr>
              <w:t>«</w:t>
            </w:r>
            <w:r w:rsidR="00F778C2">
              <w:rPr>
                <w:sz w:val="20"/>
                <w:szCs w:val="20"/>
              </w:rPr>
              <w:t>Кумакинское</w:t>
            </w:r>
            <w:r w:rsidR="003B0E83">
              <w:rPr>
                <w:sz w:val="20"/>
                <w:szCs w:val="20"/>
              </w:rPr>
              <w:t>»</w:t>
            </w:r>
            <w:r w:rsidR="003B0E83" w:rsidRPr="009745A0">
              <w:rPr>
                <w:sz w:val="20"/>
                <w:szCs w:val="20"/>
              </w:rPr>
              <w:t xml:space="preserve"> </w:t>
            </w:r>
            <w:r w:rsidRPr="009745A0">
              <w:rPr>
                <w:sz w:val="20"/>
                <w:szCs w:val="20"/>
              </w:rPr>
              <w:t xml:space="preserve">от </w:t>
            </w:r>
            <w:r w:rsidR="003B0E83">
              <w:rPr>
                <w:sz w:val="20"/>
                <w:szCs w:val="20"/>
              </w:rPr>
              <w:t>29</w:t>
            </w:r>
            <w:r w:rsidRPr="009745A0">
              <w:rPr>
                <w:sz w:val="20"/>
                <w:szCs w:val="20"/>
              </w:rPr>
              <w:t xml:space="preserve">.11.2017 № </w:t>
            </w:r>
            <w:r w:rsidR="003B0E83">
              <w:rPr>
                <w:sz w:val="20"/>
                <w:szCs w:val="20"/>
              </w:rPr>
              <w:t>37</w:t>
            </w:r>
            <w:r w:rsidRPr="009745A0">
              <w:rPr>
                <w:sz w:val="20"/>
                <w:szCs w:val="20"/>
              </w:rPr>
              <w:t xml:space="preserve"> «Об утверждении программы «</w:t>
            </w:r>
            <w:r>
              <w:rPr>
                <w:sz w:val="20"/>
                <w:szCs w:val="20"/>
              </w:rPr>
              <w:t xml:space="preserve">Комплексного развития социальной инфраструктуры сельского поселения </w:t>
            </w:r>
            <w:r w:rsidR="003B0E83">
              <w:rPr>
                <w:sz w:val="20"/>
                <w:szCs w:val="20"/>
              </w:rPr>
              <w:t>«</w:t>
            </w:r>
            <w:r w:rsidR="00F778C2">
              <w:rPr>
                <w:sz w:val="20"/>
                <w:szCs w:val="20"/>
              </w:rPr>
              <w:t>Кумакинское</w:t>
            </w:r>
            <w:r w:rsidR="003B0E83">
              <w:rPr>
                <w:sz w:val="20"/>
                <w:szCs w:val="20"/>
              </w:rPr>
              <w:t>»</w:t>
            </w:r>
            <w:r w:rsidR="003B0E83" w:rsidRPr="009745A0">
              <w:rPr>
                <w:sz w:val="20"/>
                <w:szCs w:val="20"/>
              </w:rPr>
              <w:t xml:space="preserve"> </w:t>
            </w:r>
            <w:r>
              <w:rPr>
                <w:sz w:val="20"/>
                <w:szCs w:val="20"/>
              </w:rPr>
              <w:t>на 2018-2027 г.</w:t>
            </w:r>
            <w:r w:rsidRPr="009745A0">
              <w:rPr>
                <w:sz w:val="20"/>
                <w:szCs w:val="20"/>
              </w:rPr>
              <w:t>»</w:t>
            </w:r>
          </w:p>
        </w:tc>
      </w:tr>
      <w:tr w:rsidR="00A464F1" w:rsidRPr="00DC7B40" w14:paraId="52275474" w14:textId="77777777" w:rsidTr="00546E3A">
        <w:trPr>
          <w:cantSplit/>
        </w:trPr>
        <w:tc>
          <w:tcPr>
            <w:tcW w:w="433" w:type="pct"/>
            <w:shd w:val="clear" w:color="auto" w:fill="auto"/>
          </w:tcPr>
          <w:p w14:paraId="05C00A64" w14:textId="77777777" w:rsidR="00A464F1" w:rsidRPr="009745A0" w:rsidRDefault="00A464F1" w:rsidP="009B1543">
            <w:pPr>
              <w:pStyle w:val="af6"/>
              <w:widowControl w:val="0"/>
              <w:numPr>
                <w:ilvl w:val="0"/>
                <w:numId w:val="55"/>
              </w:numPr>
              <w:autoSpaceDE w:val="0"/>
              <w:autoSpaceDN w:val="0"/>
              <w:adjustRightInd w:val="0"/>
              <w:spacing w:after="200" w:line="25" w:lineRule="atLeast"/>
              <w:jc w:val="center"/>
              <w:rPr>
                <w:sz w:val="20"/>
                <w:szCs w:val="20"/>
              </w:rPr>
            </w:pPr>
          </w:p>
        </w:tc>
        <w:tc>
          <w:tcPr>
            <w:tcW w:w="4567" w:type="pct"/>
            <w:shd w:val="clear" w:color="auto" w:fill="auto"/>
          </w:tcPr>
          <w:p w14:paraId="335B570D" w14:textId="54B67553" w:rsidR="00A464F1" w:rsidRPr="00DC7B40" w:rsidRDefault="0089384D" w:rsidP="003B0E83">
            <w:pPr>
              <w:spacing w:line="240" w:lineRule="auto"/>
              <w:jc w:val="left"/>
              <w:rPr>
                <w:sz w:val="20"/>
                <w:szCs w:val="20"/>
              </w:rPr>
            </w:pPr>
            <w:r w:rsidRPr="00DC7B40">
              <w:rPr>
                <w:sz w:val="20"/>
                <w:szCs w:val="20"/>
              </w:rPr>
              <w:t xml:space="preserve">Постановление Администрации сельского поселения </w:t>
            </w:r>
            <w:r w:rsidR="003B0E83" w:rsidRPr="00DC7B40">
              <w:rPr>
                <w:sz w:val="20"/>
                <w:szCs w:val="20"/>
              </w:rPr>
              <w:t>«</w:t>
            </w:r>
            <w:r w:rsidR="00F778C2" w:rsidRPr="00DC7B40">
              <w:rPr>
                <w:sz w:val="20"/>
                <w:szCs w:val="20"/>
              </w:rPr>
              <w:t>Кумакинское</w:t>
            </w:r>
            <w:r w:rsidR="003B0E83" w:rsidRPr="00DC7B40">
              <w:rPr>
                <w:sz w:val="20"/>
                <w:szCs w:val="20"/>
              </w:rPr>
              <w:t xml:space="preserve">» </w:t>
            </w:r>
            <w:r w:rsidRPr="00DC7B40">
              <w:rPr>
                <w:sz w:val="20"/>
                <w:szCs w:val="20"/>
              </w:rPr>
              <w:t xml:space="preserve">от </w:t>
            </w:r>
            <w:r w:rsidR="003B0E83" w:rsidRPr="00DC7B40">
              <w:rPr>
                <w:sz w:val="20"/>
                <w:szCs w:val="20"/>
              </w:rPr>
              <w:t>29</w:t>
            </w:r>
            <w:r w:rsidRPr="00DC7B40">
              <w:rPr>
                <w:sz w:val="20"/>
                <w:szCs w:val="20"/>
              </w:rPr>
              <w:t xml:space="preserve">.11.2017 № </w:t>
            </w:r>
            <w:r w:rsidR="003B0E83" w:rsidRPr="00DC7B40">
              <w:rPr>
                <w:sz w:val="20"/>
                <w:szCs w:val="20"/>
              </w:rPr>
              <w:t>38</w:t>
            </w:r>
            <w:r w:rsidRPr="00DC7B40">
              <w:rPr>
                <w:sz w:val="20"/>
                <w:szCs w:val="20"/>
              </w:rPr>
              <w:t xml:space="preserve"> «Об утверждении программы «Комплексное развитие транспортной инфраструктуры сельского поселения </w:t>
            </w:r>
            <w:r w:rsidR="003B0E83" w:rsidRPr="00DC7B40">
              <w:rPr>
                <w:sz w:val="20"/>
                <w:szCs w:val="20"/>
              </w:rPr>
              <w:t>«</w:t>
            </w:r>
            <w:r w:rsidR="00F778C2" w:rsidRPr="00DC7B40">
              <w:rPr>
                <w:sz w:val="20"/>
                <w:szCs w:val="20"/>
              </w:rPr>
              <w:t>Кумакинское</w:t>
            </w:r>
            <w:r w:rsidR="003B0E83" w:rsidRPr="00DC7B40">
              <w:rPr>
                <w:sz w:val="20"/>
                <w:szCs w:val="20"/>
              </w:rPr>
              <w:t>»</w:t>
            </w:r>
            <w:r w:rsidR="00A1325F" w:rsidRPr="00DC7B40">
              <w:rPr>
                <w:sz w:val="20"/>
                <w:szCs w:val="20"/>
              </w:rPr>
              <w:t>» на 2018-</w:t>
            </w:r>
            <w:r w:rsidRPr="00DC7B40">
              <w:rPr>
                <w:sz w:val="20"/>
                <w:szCs w:val="20"/>
              </w:rPr>
              <w:t>2027 годы»</w:t>
            </w:r>
          </w:p>
        </w:tc>
      </w:tr>
      <w:tr w:rsidR="00A464F1" w:rsidRPr="00DC7B40" w14:paraId="0C86DDB6" w14:textId="77777777" w:rsidTr="00546E3A">
        <w:trPr>
          <w:cantSplit/>
        </w:trPr>
        <w:tc>
          <w:tcPr>
            <w:tcW w:w="433" w:type="pct"/>
            <w:shd w:val="clear" w:color="auto" w:fill="auto"/>
          </w:tcPr>
          <w:p w14:paraId="49DFD1F6" w14:textId="77777777" w:rsidR="00A464F1" w:rsidRPr="00DC7B40" w:rsidRDefault="00A464F1" w:rsidP="009B1543">
            <w:pPr>
              <w:pStyle w:val="af6"/>
              <w:widowControl w:val="0"/>
              <w:numPr>
                <w:ilvl w:val="0"/>
                <w:numId w:val="55"/>
              </w:numPr>
              <w:autoSpaceDE w:val="0"/>
              <w:autoSpaceDN w:val="0"/>
              <w:adjustRightInd w:val="0"/>
              <w:spacing w:after="200" w:line="25" w:lineRule="atLeast"/>
              <w:jc w:val="center"/>
              <w:rPr>
                <w:sz w:val="20"/>
                <w:szCs w:val="20"/>
              </w:rPr>
            </w:pPr>
          </w:p>
        </w:tc>
        <w:tc>
          <w:tcPr>
            <w:tcW w:w="4567" w:type="pct"/>
            <w:shd w:val="clear" w:color="auto" w:fill="auto"/>
          </w:tcPr>
          <w:p w14:paraId="2A86B2D2" w14:textId="3721DAB8" w:rsidR="00A464F1" w:rsidRPr="00DC7B40" w:rsidRDefault="0089384D" w:rsidP="009D7B35">
            <w:pPr>
              <w:pStyle w:val="Default"/>
              <w:rPr>
                <w:sz w:val="20"/>
                <w:szCs w:val="20"/>
              </w:rPr>
            </w:pPr>
            <w:r w:rsidRPr="00DC7B40">
              <w:rPr>
                <w:sz w:val="20"/>
                <w:szCs w:val="20"/>
              </w:rPr>
              <w:t>Решение Администрации сельского поселения «</w:t>
            </w:r>
            <w:r w:rsidR="00F778C2" w:rsidRPr="00DC7B40">
              <w:rPr>
                <w:sz w:val="20"/>
                <w:szCs w:val="20"/>
              </w:rPr>
              <w:t>Кумакинское</w:t>
            </w:r>
            <w:r w:rsidRPr="00DC7B40">
              <w:rPr>
                <w:sz w:val="20"/>
                <w:szCs w:val="20"/>
              </w:rPr>
              <w:t xml:space="preserve">» от </w:t>
            </w:r>
            <w:r w:rsidR="003B0E83" w:rsidRPr="00DC7B40">
              <w:rPr>
                <w:sz w:val="20"/>
                <w:szCs w:val="20"/>
              </w:rPr>
              <w:t>29</w:t>
            </w:r>
            <w:r w:rsidRPr="00DC7B40">
              <w:rPr>
                <w:sz w:val="20"/>
                <w:szCs w:val="20"/>
              </w:rPr>
              <w:t>.</w:t>
            </w:r>
            <w:r w:rsidR="003B0E83" w:rsidRPr="00DC7B40">
              <w:rPr>
                <w:sz w:val="20"/>
                <w:szCs w:val="20"/>
              </w:rPr>
              <w:t>12</w:t>
            </w:r>
            <w:r w:rsidRPr="00DC7B40">
              <w:rPr>
                <w:sz w:val="20"/>
                <w:szCs w:val="20"/>
              </w:rPr>
              <w:t>.201</w:t>
            </w:r>
            <w:r w:rsidR="003B0E83" w:rsidRPr="00DC7B40">
              <w:rPr>
                <w:sz w:val="20"/>
                <w:szCs w:val="20"/>
              </w:rPr>
              <w:t>6</w:t>
            </w:r>
            <w:r w:rsidRPr="00DC7B40">
              <w:rPr>
                <w:sz w:val="20"/>
                <w:szCs w:val="20"/>
              </w:rPr>
              <w:t xml:space="preserve"> № </w:t>
            </w:r>
            <w:r w:rsidR="003B0E83" w:rsidRPr="00DC7B40">
              <w:rPr>
                <w:sz w:val="20"/>
                <w:szCs w:val="20"/>
              </w:rPr>
              <w:t>40</w:t>
            </w:r>
            <w:r w:rsidRPr="00DC7B40">
              <w:rPr>
                <w:sz w:val="20"/>
                <w:szCs w:val="20"/>
              </w:rPr>
              <w:t xml:space="preserve"> « Об утверждении Программы комплексного развития систем коммунальной инфраструктуры сельского поселения «</w:t>
            </w:r>
            <w:r w:rsidR="00F778C2" w:rsidRPr="00DC7B40">
              <w:rPr>
                <w:sz w:val="20"/>
                <w:szCs w:val="20"/>
              </w:rPr>
              <w:t>Кумакинское</w:t>
            </w:r>
            <w:r w:rsidRPr="00DC7B40">
              <w:rPr>
                <w:sz w:val="20"/>
                <w:szCs w:val="20"/>
              </w:rPr>
              <w:t>» на 2011-2020 годы»</w:t>
            </w:r>
          </w:p>
        </w:tc>
      </w:tr>
    </w:tbl>
    <w:p w14:paraId="3B9F7075" w14:textId="5B542839" w:rsidR="00F4417A" w:rsidRPr="00DC7B40" w:rsidRDefault="00B70A19" w:rsidP="007608D9">
      <w:pPr>
        <w:keepNext/>
        <w:tabs>
          <w:tab w:val="left" w:pos="1276"/>
        </w:tabs>
        <w:spacing w:before="120" w:line="276" w:lineRule="auto"/>
        <w:jc w:val="left"/>
        <w:outlineLvl w:val="2"/>
        <w:rPr>
          <w:b/>
          <w:iCs/>
          <w:szCs w:val="28"/>
        </w:rPr>
      </w:pPr>
      <w:bookmarkStart w:id="37" w:name="_Toc499567799"/>
      <w:bookmarkStart w:id="38" w:name="_Toc500314119"/>
      <w:bookmarkStart w:id="39" w:name="_Toc507398128"/>
      <w:bookmarkStart w:id="40" w:name="_Toc514250299"/>
      <w:bookmarkStart w:id="41" w:name="_Toc27066487"/>
      <w:r w:rsidRPr="00DC7B40">
        <w:rPr>
          <w:rFonts w:eastAsia="Times New Roman"/>
          <w:b/>
          <w:iCs/>
          <w:szCs w:val="28"/>
          <w:lang w:eastAsia="ru-RU"/>
        </w:rPr>
        <w:t>1</w:t>
      </w:r>
      <w:r w:rsidR="00F4417A" w:rsidRPr="00DC7B40">
        <w:rPr>
          <w:rFonts w:eastAsia="Times New Roman"/>
          <w:b/>
          <w:iCs/>
          <w:szCs w:val="28"/>
          <w:lang w:eastAsia="ru-RU"/>
        </w:rPr>
        <w:t>.</w:t>
      </w:r>
      <w:r w:rsidRPr="00DC7B40">
        <w:rPr>
          <w:rFonts w:eastAsia="Times New Roman"/>
          <w:b/>
          <w:iCs/>
          <w:szCs w:val="28"/>
          <w:lang w:eastAsia="ru-RU"/>
        </w:rPr>
        <w:t>4</w:t>
      </w:r>
      <w:r w:rsidR="00F4417A" w:rsidRPr="00DC7B40">
        <w:rPr>
          <w:rFonts w:eastAsia="Times New Roman"/>
          <w:b/>
          <w:iCs/>
          <w:szCs w:val="28"/>
          <w:lang w:eastAsia="ru-RU"/>
        </w:rPr>
        <w:t xml:space="preserve"> Анализ документов территориального планирования</w:t>
      </w:r>
      <w:bookmarkEnd w:id="37"/>
      <w:bookmarkEnd w:id="38"/>
      <w:bookmarkEnd w:id="39"/>
      <w:bookmarkEnd w:id="40"/>
      <w:r w:rsidR="00FE5DF5" w:rsidRPr="00DC7B40">
        <w:rPr>
          <w:rFonts w:eastAsia="Times New Roman"/>
          <w:b/>
          <w:iCs/>
          <w:szCs w:val="28"/>
          <w:lang w:eastAsia="ru-RU"/>
        </w:rPr>
        <w:t xml:space="preserve"> вышестоящего уровня</w:t>
      </w:r>
      <w:bookmarkEnd w:id="41"/>
    </w:p>
    <w:p w14:paraId="10ABFE46" w14:textId="77777777" w:rsidR="00836B0C" w:rsidRPr="00BD63B2" w:rsidRDefault="00836B0C" w:rsidP="00836B0C">
      <w:pPr>
        <w:tabs>
          <w:tab w:val="left" w:pos="993"/>
        </w:tabs>
        <w:autoSpaceDE w:val="0"/>
        <w:autoSpaceDN w:val="0"/>
        <w:adjustRightInd w:val="0"/>
        <w:spacing w:line="276" w:lineRule="auto"/>
        <w:ind w:firstLine="709"/>
      </w:pPr>
      <w:r w:rsidRPr="00DC7B40">
        <w:t>К документам вышестоящего уровня</w:t>
      </w:r>
      <w:r w:rsidRPr="00BD63B2">
        <w:t xml:space="preserve"> относятся: </w:t>
      </w:r>
    </w:p>
    <w:p w14:paraId="314674F5" w14:textId="77777777" w:rsidR="00836B0C" w:rsidRPr="00BD63B2" w:rsidRDefault="00836B0C" w:rsidP="00836B0C">
      <w:pPr>
        <w:pStyle w:val="af6"/>
        <w:numPr>
          <w:ilvl w:val="0"/>
          <w:numId w:val="165"/>
        </w:numPr>
        <w:tabs>
          <w:tab w:val="left" w:pos="709"/>
        </w:tabs>
        <w:autoSpaceDE w:val="0"/>
        <w:autoSpaceDN w:val="0"/>
        <w:adjustRightInd w:val="0"/>
        <w:spacing w:line="276" w:lineRule="auto"/>
        <w:ind w:left="0" w:firstLine="426"/>
        <w:rPr>
          <w:szCs w:val="24"/>
        </w:rPr>
      </w:pPr>
      <w:r w:rsidRPr="00BD63B2">
        <w:rPr>
          <w:szCs w:val="24"/>
        </w:rPr>
        <w:t xml:space="preserve">Схема территориального планирования Забайкальского края, утвержденная постановлением </w:t>
      </w:r>
      <w:r w:rsidRPr="00BD63B2">
        <w:rPr>
          <w:bCs/>
          <w:szCs w:val="24"/>
        </w:rPr>
        <w:t xml:space="preserve">Правительства Забайкальского края </w:t>
      </w:r>
      <w:r w:rsidRPr="00BD63B2">
        <w:rPr>
          <w:szCs w:val="24"/>
        </w:rPr>
        <w:t>от 28.02.2013 г. № 100;</w:t>
      </w:r>
    </w:p>
    <w:p w14:paraId="7701B750" w14:textId="77777777" w:rsidR="00836B0C" w:rsidRPr="00BD63B2" w:rsidRDefault="00836B0C" w:rsidP="00836B0C">
      <w:pPr>
        <w:pStyle w:val="af6"/>
        <w:numPr>
          <w:ilvl w:val="0"/>
          <w:numId w:val="165"/>
        </w:numPr>
        <w:tabs>
          <w:tab w:val="left" w:pos="709"/>
        </w:tabs>
        <w:autoSpaceDE w:val="0"/>
        <w:autoSpaceDN w:val="0"/>
        <w:adjustRightInd w:val="0"/>
        <w:spacing w:line="276" w:lineRule="auto"/>
        <w:ind w:left="0" w:firstLine="426"/>
        <w:rPr>
          <w:szCs w:val="24"/>
        </w:rPr>
      </w:pPr>
      <w:r w:rsidRPr="00BD63B2">
        <w:rPr>
          <w:color w:val="000000" w:themeColor="text1"/>
          <w:szCs w:val="24"/>
        </w:rPr>
        <w:t>Схема территориального планирования муниципального района «Нерчинский район» Забайкальского края, утверждена решением Совета муниципального района «Нерчинский район» Забайкальского края от 22 декабря 2010 года № 237</w:t>
      </w:r>
      <w:r w:rsidRPr="00BD63B2">
        <w:rPr>
          <w:szCs w:val="24"/>
        </w:rPr>
        <w:t>;</w:t>
      </w:r>
    </w:p>
    <w:p w14:paraId="17E26FE0" w14:textId="0A519AE7" w:rsidR="00836B0C" w:rsidRDefault="00836B0C" w:rsidP="00836B0C">
      <w:pPr>
        <w:pStyle w:val="af6"/>
        <w:numPr>
          <w:ilvl w:val="0"/>
          <w:numId w:val="165"/>
        </w:numPr>
        <w:tabs>
          <w:tab w:val="left" w:pos="709"/>
        </w:tabs>
        <w:autoSpaceDE w:val="0"/>
        <w:autoSpaceDN w:val="0"/>
        <w:adjustRightInd w:val="0"/>
        <w:spacing w:line="276" w:lineRule="auto"/>
        <w:ind w:left="0" w:firstLine="426"/>
      </w:pPr>
      <w:r w:rsidRPr="00032097">
        <w:t xml:space="preserve">Правила землепользования и застройки сельского поселения </w:t>
      </w:r>
      <w:r w:rsidR="0061146C">
        <w:t xml:space="preserve">«Кумакинское» </w:t>
      </w:r>
      <w:r w:rsidRPr="00032097">
        <w:t xml:space="preserve">Нерчинского муниципального района, утвержденные </w:t>
      </w:r>
      <w:r>
        <w:t>р</w:t>
      </w:r>
      <w:r w:rsidRPr="00032097">
        <w:t>ешением Совета сельского поселения «</w:t>
      </w:r>
      <w:r>
        <w:t>Кумакинско</w:t>
      </w:r>
      <w:r w:rsidRPr="00032097">
        <w:t>е» от 15.05.2013 г. № 61</w:t>
      </w:r>
      <w:r>
        <w:t>;</w:t>
      </w:r>
    </w:p>
    <w:p w14:paraId="64EAA8EF" w14:textId="09883C60" w:rsidR="00836B0C" w:rsidRPr="00840605" w:rsidRDefault="00836B0C" w:rsidP="00836B0C">
      <w:pPr>
        <w:pStyle w:val="af6"/>
        <w:numPr>
          <w:ilvl w:val="0"/>
          <w:numId w:val="165"/>
        </w:numPr>
        <w:tabs>
          <w:tab w:val="left" w:pos="709"/>
        </w:tabs>
        <w:autoSpaceDE w:val="0"/>
        <w:autoSpaceDN w:val="0"/>
        <w:adjustRightInd w:val="0"/>
        <w:spacing w:line="276" w:lineRule="auto"/>
        <w:ind w:left="0" w:firstLine="426"/>
      </w:pPr>
      <w:r>
        <w:rPr>
          <w:szCs w:val="24"/>
        </w:rPr>
        <w:t>Местные н</w:t>
      </w:r>
      <w:r w:rsidRPr="007D7F45">
        <w:rPr>
          <w:szCs w:val="24"/>
        </w:rPr>
        <w:t xml:space="preserve">ормативы градостроительного проектирования </w:t>
      </w:r>
      <w:r>
        <w:rPr>
          <w:szCs w:val="24"/>
        </w:rPr>
        <w:t>сельского поселения «Кумакинское» Нерчинского района Забайкальского края</w:t>
      </w:r>
      <w:r w:rsidRPr="007D7F45">
        <w:rPr>
          <w:szCs w:val="24"/>
        </w:rPr>
        <w:t xml:space="preserve">, утвержденные решением </w:t>
      </w:r>
      <w:r>
        <w:rPr>
          <w:szCs w:val="28"/>
        </w:rPr>
        <w:t>Совета сельского поселения «Кумакинское»</w:t>
      </w:r>
      <w:r w:rsidRPr="007D7F45">
        <w:rPr>
          <w:szCs w:val="24"/>
        </w:rPr>
        <w:t xml:space="preserve"> от </w:t>
      </w:r>
      <w:r>
        <w:rPr>
          <w:szCs w:val="24"/>
        </w:rPr>
        <w:t>30</w:t>
      </w:r>
      <w:r w:rsidRPr="007D7F45">
        <w:rPr>
          <w:szCs w:val="24"/>
        </w:rPr>
        <w:t xml:space="preserve"> </w:t>
      </w:r>
      <w:r>
        <w:rPr>
          <w:szCs w:val="24"/>
        </w:rPr>
        <w:t>ноября</w:t>
      </w:r>
      <w:r w:rsidRPr="007D7F45">
        <w:rPr>
          <w:szCs w:val="24"/>
        </w:rPr>
        <w:t xml:space="preserve"> 201</w:t>
      </w:r>
      <w:r>
        <w:rPr>
          <w:szCs w:val="24"/>
        </w:rPr>
        <w:t>8</w:t>
      </w:r>
      <w:r w:rsidRPr="007D7F45">
        <w:rPr>
          <w:szCs w:val="24"/>
        </w:rPr>
        <w:t xml:space="preserve"> года № </w:t>
      </w:r>
      <w:r>
        <w:rPr>
          <w:szCs w:val="24"/>
        </w:rPr>
        <w:t>93;</w:t>
      </w:r>
    </w:p>
    <w:p w14:paraId="195FBA62" w14:textId="4B284302" w:rsidR="00836B0C" w:rsidRPr="00032097" w:rsidRDefault="00836B0C" w:rsidP="00836B0C">
      <w:pPr>
        <w:pStyle w:val="af6"/>
        <w:numPr>
          <w:ilvl w:val="0"/>
          <w:numId w:val="165"/>
        </w:numPr>
        <w:tabs>
          <w:tab w:val="left" w:pos="709"/>
        </w:tabs>
        <w:autoSpaceDE w:val="0"/>
        <w:autoSpaceDN w:val="0"/>
        <w:adjustRightInd w:val="0"/>
        <w:spacing w:line="276" w:lineRule="auto"/>
        <w:ind w:left="0" w:firstLine="426"/>
      </w:pPr>
      <w:r w:rsidRPr="007D7F45">
        <w:rPr>
          <w:szCs w:val="24"/>
        </w:rPr>
        <w:t xml:space="preserve">Генеральный план </w:t>
      </w:r>
      <w:r>
        <w:rPr>
          <w:szCs w:val="24"/>
        </w:rPr>
        <w:t>сельского поселения «Кумакинское» Нерчинского района Забайкальского края.</w:t>
      </w:r>
    </w:p>
    <w:p w14:paraId="087E081D" w14:textId="1C4D6D97" w:rsidR="00836B0C" w:rsidRPr="00BD63B2" w:rsidRDefault="00836B0C" w:rsidP="00836B0C">
      <w:pPr>
        <w:spacing w:line="276" w:lineRule="auto"/>
        <w:ind w:firstLine="709"/>
      </w:pPr>
      <w:r w:rsidRPr="00BD63B2">
        <w:t>На основе анализа документов территориального планирования разного уровня, в части, касающейся развития сельского поселения «</w:t>
      </w:r>
      <w:r>
        <w:t>Кумакинское</w:t>
      </w:r>
      <w:r w:rsidRPr="00BD63B2">
        <w:t>», определены объекты и мероприятия, учет которых необходим при подготовке Проекта. С</w:t>
      </w:r>
      <w:r w:rsidRPr="00BD63B2">
        <w:rPr>
          <w:rFonts w:eastAsiaTheme="minorHAnsi"/>
          <w:szCs w:val="24"/>
        </w:rPr>
        <w:t xml:space="preserve">ведения о видах, назначении и наименовании планируемых для размещения на территории поселения объектов федерального, регионального и местного значения, их основные характеристики, местоположение представлены в </w:t>
      </w:r>
      <w:r w:rsidRPr="00BD63B2">
        <w:t>таблице 1.5.</w:t>
      </w:r>
    </w:p>
    <w:p w14:paraId="68C448E8" w14:textId="77777777" w:rsidR="00D966F7" w:rsidRPr="001921AB" w:rsidRDefault="00D966F7" w:rsidP="007608D9">
      <w:pPr>
        <w:spacing w:line="276" w:lineRule="auto"/>
        <w:ind w:firstLine="709"/>
      </w:pPr>
    </w:p>
    <w:p w14:paraId="7A0D5CB6" w14:textId="77777777" w:rsidR="00A4394F" w:rsidRDefault="00A4394F" w:rsidP="007608D9">
      <w:pPr>
        <w:spacing w:line="276" w:lineRule="auto"/>
        <w:ind w:firstLine="709"/>
      </w:pPr>
    </w:p>
    <w:p w14:paraId="3DC9FD51" w14:textId="77777777" w:rsidR="00836B0C" w:rsidRPr="001921AB" w:rsidRDefault="00836B0C" w:rsidP="007608D9">
      <w:pPr>
        <w:spacing w:line="276" w:lineRule="auto"/>
        <w:ind w:firstLine="709"/>
        <w:sectPr w:rsidR="00836B0C" w:rsidRPr="001921AB" w:rsidSect="00C56CBA">
          <w:footerReference w:type="default" r:id="rId21"/>
          <w:pgSz w:w="11906" w:h="16838" w:code="9"/>
          <w:pgMar w:top="1134" w:right="567" w:bottom="1134" w:left="1418" w:header="567" w:footer="567" w:gutter="0"/>
          <w:paperSrc w:other="7"/>
          <w:cols w:space="708"/>
          <w:docGrid w:linePitch="360"/>
        </w:sectPr>
      </w:pPr>
    </w:p>
    <w:p w14:paraId="71C1985C" w14:textId="434B108D" w:rsidR="00F4417A" w:rsidRPr="001921AB" w:rsidRDefault="00F73381" w:rsidP="00A4394F">
      <w:pPr>
        <w:tabs>
          <w:tab w:val="left" w:pos="4065"/>
          <w:tab w:val="right" w:pos="9921"/>
        </w:tabs>
        <w:spacing w:line="276" w:lineRule="auto"/>
        <w:jc w:val="right"/>
      </w:pPr>
      <w:r w:rsidRPr="0089384D">
        <w:t xml:space="preserve">Таблица </w:t>
      </w:r>
      <w:r w:rsidR="00B60129" w:rsidRPr="0089384D">
        <w:t>1.5</w:t>
      </w:r>
    </w:p>
    <w:p w14:paraId="2AFF005A" w14:textId="56A3DA3B" w:rsidR="00F4417A" w:rsidRPr="001921AB" w:rsidRDefault="001C720F" w:rsidP="00A4394F">
      <w:pPr>
        <w:spacing w:line="276" w:lineRule="auto"/>
        <w:jc w:val="center"/>
        <w:rPr>
          <w:rFonts w:eastAsiaTheme="minorHAnsi"/>
          <w:szCs w:val="24"/>
        </w:rPr>
      </w:pPr>
      <w:r w:rsidRPr="001921AB">
        <w:t>С</w:t>
      </w:r>
      <w:r w:rsidRPr="001921AB">
        <w:rPr>
          <w:rFonts w:eastAsiaTheme="minorHAnsi"/>
          <w:szCs w:val="24"/>
        </w:rPr>
        <w:t>ведения о видах, назначении и наименовании планируемых для размещения на территории поселения объектов федерального</w:t>
      </w:r>
      <w:r w:rsidR="003631E7" w:rsidRPr="001921AB">
        <w:rPr>
          <w:rFonts w:eastAsiaTheme="minorHAnsi"/>
          <w:szCs w:val="24"/>
        </w:rPr>
        <w:t>,</w:t>
      </w:r>
      <w:r w:rsidRPr="001921AB">
        <w:rPr>
          <w:rFonts w:eastAsiaTheme="minorHAnsi"/>
          <w:szCs w:val="24"/>
        </w:rPr>
        <w:t xml:space="preserve"> регионального </w:t>
      </w:r>
      <w:r w:rsidR="003631E7" w:rsidRPr="001921AB">
        <w:rPr>
          <w:rFonts w:eastAsiaTheme="minorHAnsi"/>
          <w:szCs w:val="24"/>
        </w:rPr>
        <w:t xml:space="preserve">и местного </w:t>
      </w:r>
      <w:r w:rsidRPr="001921AB">
        <w:rPr>
          <w:rFonts w:eastAsiaTheme="minorHAnsi"/>
          <w:szCs w:val="24"/>
        </w:rPr>
        <w:t>значения, их основные характеристики</w:t>
      </w:r>
    </w:p>
    <w:tbl>
      <w:tblPr>
        <w:tblW w:w="5000" w:type="pct"/>
        <w:tblBorders>
          <w:top w:val="single" w:sz="4" w:space="0" w:color="auto"/>
          <w:left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2"/>
        <w:gridCol w:w="2236"/>
        <w:gridCol w:w="4537"/>
        <w:gridCol w:w="2126"/>
        <w:gridCol w:w="1418"/>
        <w:gridCol w:w="3791"/>
      </w:tblGrid>
      <w:tr w:rsidR="00F75E45" w:rsidRPr="001921AB" w14:paraId="421EE54A" w14:textId="77777777" w:rsidTr="00F778C2">
        <w:trPr>
          <w:cantSplit/>
          <w:trHeight w:val="2018"/>
        </w:trPr>
        <w:tc>
          <w:tcPr>
            <w:tcW w:w="155" w:type="pct"/>
            <w:shd w:val="clear" w:color="auto" w:fill="auto"/>
            <w:vAlign w:val="center"/>
          </w:tcPr>
          <w:p w14:paraId="41E0D123" w14:textId="77777777" w:rsidR="00F75E45" w:rsidRPr="001921AB" w:rsidRDefault="00F75E45" w:rsidP="00C31C37">
            <w:pPr>
              <w:spacing w:line="240" w:lineRule="auto"/>
              <w:jc w:val="center"/>
              <w:rPr>
                <w:b/>
                <w:bCs/>
                <w:sz w:val="20"/>
                <w:szCs w:val="20"/>
              </w:rPr>
            </w:pPr>
            <w:r w:rsidRPr="001921AB">
              <w:rPr>
                <w:b/>
                <w:bCs/>
                <w:sz w:val="20"/>
                <w:szCs w:val="20"/>
              </w:rPr>
              <w:t>№</w:t>
            </w:r>
          </w:p>
        </w:tc>
        <w:tc>
          <w:tcPr>
            <w:tcW w:w="768" w:type="pct"/>
            <w:shd w:val="clear" w:color="auto" w:fill="auto"/>
            <w:vAlign w:val="center"/>
          </w:tcPr>
          <w:p w14:paraId="68C40C25" w14:textId="6721E609" w:rsidR="00F75E45" w:rsidRPr="001921AB" w:rsidRDefault="00D966F7" w:rsidP="00C31C37">
            <w:pPr>
              <w:spacing w:line="240" w:lineRule="auto"/>
              <w:jc w:val="center"/>
              <w:rPr>
                <w:b/>
                <w:bCs/>
                <w:sz w:val="20"/>
                <w:szCs w:val="20"/>
              </w:rPr>
            </w:pPr>
            <w:r w:rsidRPr="007D271B">
              <w:rPr>
                <w:b/>
                <w:sz w:val="20"/>
              </w:rPr>
              <w:t>Область (тип) мероприятий</w:t>
            </w:r>
          </w:p>
        </w:tc>
        <w:tc>
          <w:tcPr>
            <w:tcW w:w="1558" w:type="pct"/>
            <w:shd w:val="clear" w:color="auto" w:fill="auto"/>
            <w:vAlign w:val="center"/>
          </w:tcPr>
          <w:p w14:paraId="4412DEE1" w14:textId="646B7710" w:rsidR="00F75E45" w:rsidRPr="001921AB" w:rsidRDefault="00D966F7" w:rsidP="00C31C37">
            <w:pPr>
              <w:spacing w:line="240" w:lineRule="auto"/>
              <w:jc w:val="center"/>
              <w:rPr>
                <w:sz w:val="20"/>
                <w:szCs w:val="20"/>
              </w:rPr>
            </w:pPr>
            <w:r>
              <w:rPr>
                <w:b/>
                <w:bCs/>
                <w:sz w:val="20"/>
                <w:szCs w:val="20"/>
              </w:rPr>
              <w:t>Вид, назначение и наименование объекта капитального строительства</w:t>
            </w:r>
            <w:r w:rsidRPr="001921AB">
              <w:rPr>
                <w:b/>
                <w:bCs/>
                <w:sz w:val="20"/>
                <w:szCs w:val="20"/>
              </w:rPr>
              <w:t>, описание планируемых мероприятий</w:t>
            </w:r>
          </w:p>
        </w:tc>
        <w:tc>
          <w:tcPr>
            <w:tcW w:w="730" w:type="pct"/>
            <w:shd w:val="clear" w:color="auto" w:fill="auto"/>
            <w:vAlign w:val="center"/>
          </w:tcPr>
          <w:p w14:paraId="22FD25BF" w14:textId="3EB4F953" w:rsidR="00F75E45" w:rsidRPr="001921AB" w:rsidRDefault="00D966F7" w:rsidP="003631E7">
            <w:pPr>
              <w:spacing w:line="240" w:lineRule="auto"/>
              <w:ind w:left="-113" w:right="-113"/>
              <w:jc w:val="center"/>
              <w:rPr>
                <w:b/>
                <w:bCs/>
                <w:sz w:val="20"/>
                <w:szCs w:val="20"/>
              </w:rPr>
            </w:pPr>
            <w:r>
              <w:rPr>
                <w:b/>
                <w:sz w:val="20"/>
              </w:rPr>
              <w:t>Местоположение</w:t>
            </w:r>
          </w:p>
        </w:tc>
        <w:tc>
          <w:tcPr>
            <w:tcW w:w="487" w:type="pct"/>
            <w:shd w:val="clear" w:color="auto" w:fill="auto"/>
            <w:vAlign w:val="center"/>
          </w:tcPr>
          <w:p w14:paraId="16A3021A" w14:textId="6F0545D7" w:rsidR="00F75E45" w:rsidRPr="001921AB" w:rsidRDefault="00F75E45" w:rsidP="00D966F7">
            <w:pPr>
              <w:spacing w:line="240" w:lineRule="auto"/>
              <w:ind w:left="-113" w:right="-113"/>
              <w:jc w:val="center"/>
              <w:rPr>
                <w:b/>
                <w:bCs/>
                <w:sz w:val="20"/>
                <w:szCs w:val="20"/>
              </w:rPr>
            </w:pPr>
            <w:r w:rsidRPr="001921AB">
              <w:rPr>
                <w:b/>
                <w:bCs/>
                <w:sz w:val="20"/>
                <w:szCs w:val="20"/>
              </w:rPr>
              <w:t>Сроки реализации</w:t>
            </w:r>
            <w:r w:rsidR="00D966F7">
              <w:rPr>
                <w:b/>
                <w:bCs/>
                <w:sz w:val="20"/>
                <w:szCs w:val="20"/>
              </w:rPr>
              <w:t xml:space="preserve"> </w:t>
            </w:r>
            <w:r w:rsidRPr="001921AB">
              <w:rPr>
                <w:b/>
                <w:bCs/>
                <w:sz w:val="20"/>
                <w:szCs w:val="20"/>
              </w:rPr>
              <w:t>(по годам)</w:t>
            </w:r>
          </w:p>
        </w:tc>
        <w:tc>
          <w:tcPr>
            <w:tcW w:w="1302" w:type="pct"/>
            <w:shd w:val="clear" w:color="auto" w:fill="auto"/>
            <w:vAlign w:val="center"/>
          </w:tcPr>
          <w:p w14:paraId="0694613C" w14:textId="1FF536BB" w:rsidR="00F75E45" w:rsidRPr="001921AB" w:rsidRDefault="00D966F7" w:rsidP="00C31C37">
            <w:pPr>
              <w:spacing w:line="240" w:lineRule="auto"/>
              <w:jc w:val="center"/>
              <w:rPr>
                <w:b/>
                <w:bCs/>
                <w:sz w:val="20"/>
                <w:szCs w:val="20"/>
              </w:rPr>
            </w:pPr>
            <w:r w:rsidRPr="007D271B">
              <w:rPr>
                <w:b/>
                <w:sz w:val="20"/>
              </w:rPr>
              <w:t>Значение объекта</w:t>
            </w:r>
            <w:r>
              <w:rPr>
                <w:b/>
                <w:sz w:val="20"/>
              </w:rPr>
              <w:t xml:space="preserve"> (федеральное, региональное, местное)</w:t>
            </w:r>
          </w:p>
        </w:tc>
      </w:tr>
    </w:tbl>
    <w:p w14:paraId="364F10F0" w14:textId="77777777" w:rsidR="00675C10" w:rsidRPr="001921AB" w:rsidRDefault="00675C10" w:rsidP="00675C10">
      <w:pPr>
        <w:spacing w:line="14" w:lineRule="auto"/>
        <w:jc w:val="center"/>
        <w:rPr>
          <w:b/>
          <w:color w:val="FF0000"/>
          <w:sz w:val="20"/>
          <w:szCs w:val="20"/>
        </w:rPr>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66"/>
        <w:gridCol w:w="2104"/>
        <w:gridCol w:w="4598"/>
        <w:gridCol w:w="2053"/>
        <w:gridCol w:w="1404"/>
        <w:gridCol w:w="3835"/>
      </w:tblGrid>
      <w:tr w:rsidR="00F75E45" w:rsidRPr="00B71E36" w14:paraId="05D7D2D8" w14:textId="77777777" w:rsidTr="00B71E36">
        <w:trPr>
          <w:trHeight w:val="20"/>
          <w:tblHeader/>
        </w:trPr>
        <w:tc>
          <w:tcPr>
            <w:tcW w:w="194" w:type="pct"/>
            <w:shd w:val="clear" w:color="auto" w:fill="auto"/>
          </w:tcPr>
          <w:p w14:paraId="1249A4DA" w14:textId="77777777" w:rsidR="00F75E45" w:rsidRPr="00B71E36" w:rsidRDefault="00F75E45" w:rsidP="00DD2883">
            <w:pPr>
              <w:spacing w:line="240" w:lineRule="auto"/>
              <w:jc w:val="center"/>
              <w:rPr>
                <w:b/>
                <w:bCs/>
                <w:sz w:val="20"/>
                <w:szCs w:val="20"/>
              </w:rPr>
            </w:pPr>
            <w:r w:rsidRPr="00B71E36">
              <w:rPr>
                <w:b/>
                <w:bCs/>
                <w:sz w:val="20"/>
                <w:szCs w:val="20"/>
              </w:rPr>
              <w:t>1</w:t>
            </w:r>
          </w:p>
        </w:tc>
        <w:tc>
          <w:tcPr>
            <w:tcW w:w="723" w:type="pct"/>
            <w:shd w:val="clear" w:color="auto" w:fill="auto"/>
          </w:tcPr>
          <w:p w14:paraId="2E45F49F" w14:textId="77777777" w:rsidR="00F75E45" w:rsidRPr="00B71E36" w:rsidRDefault="00F75E45" w:rsidP="00DD2883">
            <w:pPr>
              <w:spacing w:line="240" w:lineRule="auto"/>
              <w:jc w:val="center"/>
              <w:rPr>
                <w:b/>
                <w:sz w:val="20"/>
                <w:szCs w:val="20"/>
              </w:rPr>
            </w:pPr>
            <w:r w:rsidRPr="00B71E36">
              <w:rPr>
                <w:b/>
                <w:sz w:val="20"/>
                <w:szCs w:val="20"/>
              </w:rPr>
              <w:t>2</w:t>
            </w:r>
          </w:p>
        </w:tc>
        <w:tc>
          <w:tcPr>
            <w:tcW w:w="1579" w:type="pct"/>
            <w:shd w:val="clear" w:color="auto" w:fill="auto"/>
          </w:tcPr>
          <w:p w14:paraId="4CC63ECB" w14:textId="77777777" w:rsidR="00F75E45" w:rsidRPr="00B71E36" w:rsidRDefault="00F75E45" w:rsidP="00DD2883">
            <w:pPr>
              <w:spacing w:line="240" w:lineRule="auto"/>
              <w:ind w:left="-113" w:right="-113"/>
              <w:jc w:val="center"/>
              <w:rPr>
                <w:b/>
                <w:bCs/>
                <w:sz w:val="20"/>
                <w:szCs w:val="20"/>
              </w:rPr>
            </w:pPr>
            <w:r w:rsidRPr="00B71E36">
              <w:rPr>
                <w:b/>
                <w:bCs/>
                <w:sz w:val="20"/>
                <w:szCs w:val="20"/>
              </w:rPr>
              <w:t>3</w:t>
            </w:r>
          </w:p>
        </w:tc>
        <w:tc>
          <w:tcPr>
            <w:tcW w:w="705" w:type="pct"/>
            <w:shd w:val="clear" w:color="auto" w:fill="auto"/>
          </w:tcPr>
          <w:p w14:paraId="6C63D313" w14:textId="77777777" w:rsidR="00F75E45" w:rsidRPr="00B71E36" w:rsidRDefault="00F75E45" w:rsidP="00DD2883">
            <w:pPr>
              <w:spacing w:line="240" w:lineRule="auto"/>
              <w:ind w:left="-113" w:right="-113"/>
              <w:jc w:val="center"/>
              <w:rPr>
                <w:b/>
                <w:bCs/>
                <w:sz w:val="20"/>
                <w:szCs w:val="20"/>
              </w:rPr>
            </w:pPr>
            <w:r w:rsidRPr="00B71E36">
              <w:rPr>
                <w:b/>
                <w:bCs/>
                <w:sz w:val="20"/>
                <w:szCs w:val="20"/>
              </w:rPr>
              <w:t>4</w:t>
            </w:r>
          </w:p>
        </w:tc>
        <w:tc>
          <w:tcPr>
            <w:tcW w:w="482" w:type="pct"/>
            <w:shd w:val="clear" w:color="auto" w:fill="auto"/>
          </w:tcPr>
          <w:p w14:paraId="4CA57E3B" w14:textId="77777777" w:rsidR="00F75E45" w:rsidRPr="00B71E36" w:rsidRDefault="00F75E45" w:rsidP="00DD2883">
            <w:pPr>
              <w:spacing w:line="240" w:lineRule="auto"/>
              <w:jc w:val="center"/>
              <w:rPr>
                <w:b/>
                <w:bCs/>
                <w:sz w:val="20"/>
                <w:szCs w:val="20"/>
              </w:rPr>
            </w:pPr>
            <w:r w:rsidRPr="00B71E36">
              <w:rPr>
                <w:b/>
                <w:bCs/>
                <w:sz w:val="20"/>
                <w:szCs w:val="20"/>
              </w:rPr>
              <w:t>5</w:t>
            </w:r>
          </w:p>
        </w:tc>
        <w:tc>
          <w:tcPr>
            <w:tcW w:w="1317" w:type="pct"/>
            <w:shd w:val="clear" w:color="auto" w:fill="auto"/>
          </w:tcPr>
          <w:p w14:paraId="03E880DE" w14:textId="77777777" w:rsidR="00F75E45" w:rsidRPr="00B71E36" w:rsidRDefault="00F75E45" w:rsidP="00DD2883">
            <w:pPr>
              <w:spacing w:line="240" w:lineRule="auto"/>
              <w:jc w:val="center"/>
              <w:rPr>
                <w:b/>
                <w:bCs/>
                <w:sz w:val="20"/>
                <w:szCs w:val="20"/>
              </w:rPr>
            </w:pPr>
            <w:r w:rsidRPr="00B71E36">
              <w:rPr>
                <w:b/>
                <w:bCs/>
                <w:sz w:val="20"/>
                <w:szCs w:val="20"/>
              </w:rPr>
              <w:t>6</w:t>
            </w:r>
          </w:p>
        </w:tc>
      </w:tr>
      <w:tr w:rsidR="00DD718F" w:rsidRPr="00B71E36" w14:paraId="64619F83" w14:textId="77777777" w:rsidTr="00B71E36">
        <w:trPr>
          <w:trHeight w:val="20"/>
        </w:trPr>
        <w:tc>
          <w:tcPr>
            <w:tcW w:w="5000" w:type="pct"/>
            <w:gridSpan w:val="6"/>
            <w:shd w:val="clear" w:color="auto" w:fill="auto"/>
          </w:tcPr>
          <w:p w14:paraId="701B5A3C" w14:textId="1112FF30" w:rsidR="00DD718F" w:rsidRPr="00B71E36" w:rsidRDefault="007B718C" w:rsidP="00F778C2">
            <w:pPr>
              <w:spacing w:line="240" w:lineRule="auto"/>
              <w:jc w:val="center"/>
              <w:rPr>
                <w:b/>
                <w:sz w:val="20"/>
                <w:szCs w:val="20"/>
              </w:rPr>
            </w:pPr>
            <w:r w:rsidRPr="00B71E36">
              <w:rPr>
                <w:b/>
                <w:sz w:val="20"/>
                <w:szCs w:val="20"/>
              </w:rPr>
              <w:t xml:space="preserve">1. </w:t>
            </w:r>
            <w:r w:rsidR="00567673" w:rsidRPr="00B71E36">
              <w:rPr>
                <w:b/>
                <w:sz w:val="20"/>
                <w:szCs w:val="20"/>
              </w:rPr>
              <w:t>Муниципальная программа «Комплексное развитие транспортной инфраструктуры сельского поселения «</w:t>
            </w:r>
            <w:r w:rsidR="00F778C2" w:rsidRPr="00B71E36">
              <w:rPr>
                <w:b/>
                <w:sz w:val="20"/>
                <w:szCs w:val="20"/>
              </w:rPr>
              <w:t>Кумакинское</w:t>
            </w:r>
            <w:r w:rsidR="00B71E36" w:rsidRPr="00B71E36">
              <w:rPr>
                <w:b/>
                <w:sz w:val="20"/>
                <w:szCs w:val="20"/>
              </w:rPr>
              <w:t>» на 2018-</w:t>
            </w:r>
            <w:r w:rsidR="00567673" w:rsidRPr="00B71E36">
              <w:rPr>
                <w:b/>
                <w:sz w:val="20"/>
                <w:szCs w:val="20"/>
              </w:rPr>
              <w:t>2027 годы»</w:t>
            </w:r>
          </w:p>
        </w:tc>
      </w:tr>
      <w:tr w:rsidR="00B71E36" w:rsidRPr="00B71E36" w14:paraId="696CC035" w14:textId="77777777" w:rsidTr="0061146C">
        <w:trPr>
          <w:trHeight w:val="20"/>
        </w:trPr>
        <w:tc>
          <w:tcPr>
            <w:tcW w:w="194" w:type="pct"/>
            <w:shd w:val="clear" w:color="auto" w:fill="auto"/>
          </w:tcPr>
          <w:p w14:paraId="1459E1EA" w14:textId="4A6EA304" w:rsidR="00B71E36" w:rsidRPr="00B71E36" w:rsidRDefault="00B71E36" w:rsidP="00B71E36">
            <w:pPr>
              <w:spacing w:line="240" w:lineRule="auto"/>
              <w:contextualSpacing/>
              <w:jc w:val="center"/>
              <w:rPr>
                <w:sz w:val="20"/>
                <w:szCs w:val="20"/>
              </w:rPr>
            </w:pPr>
            <w:r w:rsidRPr="00B71E36">
              <w:rPr>
                <w:sz w:val="20"/>
                <w:szCs w:val="20"/>
              </w:rPr>
              <w:t>1.1</w:t>
            </w:r>
          </w:p>
        </w:tc>
        <w:tc>
          <w:tcPr>
            <w:tcW w:w="723" w:type="pct"/>
            <w:shd w:val="clear" w:color="auto" w:fill="auto"/>
          </w:tcPr>
          <w:p w14:paraId="573C8108" w14:textId="593B09F5" w:rsidR="00B71E36" w:rsidRPr="00B71E36" w:rsidRDefault="00B71E36" w:rsidP="00B71E36">
            <w:pPr>
              <w:spacing w:line="240" w:lineRule="auto"/>
              <w:jc w:val="left"/>
              <w:rPr>
                <w:sz w:val="20"/>
                <w:szCs w:val="20"/>
              </w:rPr>
            </w:pPr>
            <w:r w:rsidRPr="00B71E36">
              <w:rPr>
                <w:color w:val="000000"/>
                <w:sz w:val="20"/>
                <w:szCs w:val="20"/>
                <w:shd w:val="clear" w:color="auto" w:fill="FFFFFF"/>
              </w:rPr>
              <w:t>Транспорт</w:t>
            </w:r>
          </w:p>
        </w:tc>
        <w:tc>
          <w:tcPr>
            <w:tcW w:w="1579" w:type="pct"/>
            <w:shd w:val="clear" w:color="auto" w:fill="auto"/>
          </w:tcPr>
          <w:p w14:paraId="472F047F" w14:textId="48F9E43B" w:rsidR="00B71E36" w:rsidRPr="00B71E36" w:rsidRDefault="00B71E36" w:rsidP="00B71E36">
            <w:pPr>
              <w:autoSpaceDE w:val="0"/>
              <w:autoSpaceDN w:val="0"/>
              <w:adjustRightInd w:val="0"/>
              <w:spacing w:line="240" w:lineRule="auto"/>
              <w:jc w:val="left"/>
              <w:rPr>
                <w:sz w:val="20"/>
                <w:szCs w:val="20"/>
              </w:rPr>
            </w:pPr>
            <w:r w:rsidRPr="00B71E36">
              <w:rPr>
                <w:sz w:val="20"/>
                <w:szCs w:val="20"/>
              </w:rPr>
              <w:t>Разработка и осуществление комплекса мероприятий по безопасности дорожного движения, решаемых в комплексе с разработкой документации по планировке территорий</w:t>
            </w:r>
          </w:p>
        </w:tc>
        <w:tc>
          <w:tcPr>
            <w:tcW w:w="705" w:type="pct"/>
            <w:shd w:val="clear" w:color="auto" w:fill="auto"/>
          </w:tcPr>
          <w:p w14:paraId="71CC47E3" w14:textId="58089736" w:rsidR="00B71E36" w:rsidRPr="00B71E36" w:rsidRDefault="00B71E36" w:rsidP="00B71E36">
            <w:pPr>
              <w:suppressAutoHyphens/>
              <w:spacing w:line="240" w:lineRule="auto"/>
              <w:jc w:val="center"/>
              <w:rPr>
                <w:sz w:val="20"/>
                <w:szCs w:val="20"/>
              </w:rPr>
            </w:pPr>
            <w:r w:rsidRPr="00892A76">
              <w:rPr>
                <w:sz w:val="20"/>
                <w:szCs w:val="20"/>
              </w:rPr>
              <w:t>с.п. «Кумакинское»</w:t>
            </w:r>
          </w:p>
        </w:tc>
        <w:tc>
          <w:tcPr>
            <w:tcW w:w="482" w:type="pct"/>
            <w:shd w:val="clear" w:color="auto" w:fill="auto"/>
          </w:tcPr>
          <w:p w14:paraId="44EEC1CE" w14:textId="6F17399A" w:rsidR="00B71E36" w:rsidRPr="00B71E36" w:rsidRDefault="00B71E36" w:rsidP="00B71E36">
            <w:pPr>
              <w:spacing w:line="240" w:lineRule="auto"/>
              <w:jc w:val="center"/>
              <w:rPr>
                <w:sz w:val="20"/>
                <w:szCs w:val="20"/>
              </w:rPr>
            </w:pPr>
            <w:r w:rsidRPr="00B71E36">
              <w:rPr>
                <w:color w:val="000000"/>
                <w:sz w:val="20"/>
                <w:szCs w:val="20"/>
                <w:shd w:val="clear" w:color="auto" w:fill="FFFFFF"/>
              </w:rPr>
              <w:t>2018-2027 гг</w:t>
            </w:r>
            <w:r>
              <w:rPr>
                <w:color w:val="000000"/>
                <w:sz w:val="20"/>
                <w:szCs w:val="20"/>
                <w:shd w:val="clear" w:color="auto" w:fill="FFFFFF"/>
              </w:rPr>
              <w:t>.</w:t>
            </w:r>
          </w:p>
        </w:tc>
        <w:tc>
          <w:tcPr>
            <w:tcW w:w="1317" w:type="pct"/>
            <w:shd w:val="clear" w:color="auto" w:fill="auto"/>
          </w:tcPr>
          <w:p w14:paraId="168DDCDF" w14:textId="52AECCAE" w:rsidR="00B71E36" w:rsidRPr="00B71E36" w:rsidRDefault="00B71E36" w:rsidP="0061146C">
            <w:pPr>
              <w:spacing w:line="240" w:lineRule="auto"/>
              <w:jc w:val="left"/>
              <w:rPr>
                <w:sz w:val="20"/>
                <w:szCs w:val="20"/>
              </w:rPr>
            </w:pPr>
            <w:r w:rsidRPr="00B71E36">
              <w:rPr>
                <w:sz w:val="20"/>
                <w:szCs w:val="20"/>
              </w:rPr>
              <w:t>Местное значение</w:t>
            </w:r>
          </w:p>
        </w:tc>
      </w:tr>
      <w:tr w:rsidR="00B71E36" w:rsidRPr="00B71E36" w14:paraId="5C065D14" w14:textId="77777777" w:rsidTr="0061146C">
        <w:trPr>
          <w:trHeight w:val="20"/>
        </w:trPr>
        <w:tc>
          <w:tcPr>
            <w:tcW w:w="194" w:type="pct"/>
            <w:shd w:val="clear" w:color="auto" w:fill="auto"/>
          </w:tcPr>
          <w:p w14:paraId="0B924009" w14:textId="1170A041" w:rsidR="00B71E36" w:rsidRPr="00B71E36" w:rsidRDefault="00B71E36" w:rsidP="00B71E36">
            <w:pPr>
              <w:spacing w:line="240" w:lineRule="auto"/>
              <w:contextualSpacing/>
              <w:jc w:val="center"/>
              <w:rPr>
                <w:sz w:val="20"/>
                <w:szCs w:val="20"/>
              </w:rPr>
            </w:pPr>
            <w:r w:rsidRPr="00B71E36">
              <w:rPr>
                <w:sz w:val="20"/>
                <w:szCs w:val="20"/>
              </w:rPr>
              <w:t>1.2</w:t>
            </w:r>
          </w:p>
        </w:tc>
        <w:tc>
          <w:tcPr>
            <w:tcW w:w="723" w:type="pct"/>
            <w:shd w:val="clear" w:color="auto" w:fill="auto"/>
          </w:tcPr>
          <w:p w14:paraId="04AF4D59" w14:textId="4C634FC0" w:rsidR="00B71E36" w:rsidRPr="00B71E36" w:rsidRDefault="00B71E36" w:rsidP="00B71E36">
            <w:pPr>
              <w:spacing w:line="240" w:lineRule="auto"/>
              <w:jc w:val="left"/>
              <w:rPr>
                <w:color w:val="000000"/>
                <w:sz w:val="20"/>
                <w:szCs w:val="20"/>
                <w:shd w:val="clear" w:color="auto" w:fill="FFFFFF"/>
              </w:rPr>
            </w:pPr>
            <w:r w:rsidRPr="00B71E36">
              <w:rPr>
                <w:color w:val="000000"/>
                <w:sz w:val="20"/>
                <w:szCs w:val="20"/>
                <w:shd w:val="clear" w:color="auto" w:fill="FFFFFF"/>
              </w:rPr>
              <w:t>Транспорт</w:t>
            </w:r>
          </w:p>
        </w:tc>
        <w:tc>
          <w:tcPr>
            <w:tcW w:w="1579" w:type="pct"/>
            <w:shd w:val="clear" w:color="auto" w:fill="auto"/>
          </w:tcPr>
          <w:p w14:paraId="54370C06" w14:textId="18F752E4" w:rsidR="00B71E36" w:rsidRPr="00B71E36" w:rsidRDefault="00B71E36" w:rsidP="00B71E36">
            <w:pPr>
              <w:autoSpaceDE w:val="0"/>
              <w:autoSpaceDN w:val="0"/>
              <w:adjustRightInd w:val="0"/>
              <w:spacing w:line="240" w:lineRule="auto"/>
              <w:jc w:val="left"/>
              <w:rPr>
                <w:color w:val="000000"/>
                <w:sz w:val="20"/>
                <w:szCs w:val="20"/>
                <w:shd w:val="clear" w:color="auto" w:fill="FFFFFF"/>
              </w:rPr>
            </w:pPr>
            <w:r w:rsidRPr="00B71E36">
              <w:rPr>
                <w:color w:val="000000"/>
                <w:sz w:val="20"/>
                <w:szCs w:val="20"/>
              </w:rPr>
              <w:t>Реконструкция, ремонт, устройство твердого покрытия дорог и тротуаров</w:t>
            </w:r>
          </w:p>
        </w:tc>
        <w:tc>
          <w:tcPr>
            <w:tcW w:w="705" w:type="pct"/>
            <w:shd w:val="clear" w:color="auto" w:fill="auto"/>
          </w:tcPr>
          <w:p w14:paraId="5ED520F6" w14:textId="2BE4BFBF" w:rsidR="00B71E36" w:rsidRPr="00B71E36" w:rsidRDefault="00B71E36" w:rsidP="00B71E36">
            <w:pPr>
              <w:suppressAutoHyphens/>
              <w:spacing w:line="240" w:lineRule="auto"/>
              <w:jc w:val="center"/>
              <w:rPr>
                <w:sz w:val="20"/>
                <w:szCs w:val="20"/>
              </w:rPr>
            </w:pPr>
            <w:r w:rsidRPr="00892A76">
              <w:rPr>
                <w:sz w:val="20"/>
                <w:szCs w:val="20"/>
              </w:rPr>
              <w:t>с.п. «Кумакинское»</w:t>
            </w:r>
          </w:p>
        </w:tc>
        <w:tc>
          <w:tcPr>
            <w:tcW w:w="482" w:type="pct"/>
            <w:shd w:val="clear" w:color="auto" w:fill="auto"/>
          </w:tcPr>
          <w:p w14:paraId="315E74F4" w14:textId="23E6FA26" w:rsidR="00B71E36" w:rsidRPr="00B71E36" w:rsidRDefault="00B71E36" w:rsidP="00B71E36">
            <w:pPr>
              <w:spacing w:line="240" w:lineRule="auto"/>
              <w:jc w:val="center"/>
              <w:rPr>
                <w:color w:val="000000"/>
                <w:sz w:val="20"/>
                <w:szCs w:val="20"/>
                <w:shd w:val="clear" w:color="auto" w:fill="FFFFFF"/>
              </w:rPr>
            </w:pPr>
            <w:r w:rsidRPr="00B71E36">
              <w:rPr>
                <w:color w:val="000000"/>
                <w:sz w:val="20"/>
                <w:szCs w:val="20"/>
                <w:shd w:val="clear" w:color="auto" w:fill="FFFFFF"/>
              </w:rPr>
              <w:t>2018-2027 гг</w:t>
            </w:r>
            <w:r>
              <w:rPr>
                <w:color w:val="000000"/>
                <w:sz w:val="20"/>
                <w:szCs w:val="20"/>
                <w:shd w:val="clear" w:color="auto" w:fill="FFFFFF"/>
              </w:rPr>
              <w:t>.</w:t>
            </w:r>
          </w:p>
        </w:tc>
        <w:tc>
          <w:tcPr>
            <w:tcW w:w="1317" w:type="pct"/>
            <w:shd w:val="clear" w:color="auto" w:fill="auto"/>
          </w:tcPr>
          <w:p w14:paraId="0FB98A96" w14:textId="16EF0FDF" w:rsidR="00B71E36" w:rsidRPr="00B71E36" w:rsidRDefault="00B71E36" w:rsidP="0061146C">
            <w:pPr>
              <w:spacing w:line="240" w:lineRule="auto"/>
              <w:jc w:val="left"/>
              <w:rPr>
                <w:color w:val="000000"/>
                <w:sz w:val="20"/>
                <w:szCs w:val="20"/>
                <w:shd w:val="clear" w:color="auto" w:fill="FFFFFF"/>
              </w:rPr>
            </w:pPr>
            <w:r w:rsidRPr="00B71E36">
              <w:rPr>
                <w:sz w:val="20"/>
                <w:szCs w:val="20"/>
              </w:rPr>
              <w:t>Местное значение</w:t>
            </w:r>
          </w:p>
        </w:tc>
      </w:tr>
      <w:tr w:rsidR="00B71E36" w:rsidRPr="00B71E36" w14:paraId="7B1C87DC" w14:textId="77777777" w:rsidTr="0061146C">
        <w:trPr>
          <w:trHeight w:val="20"/>
        </w:trPr>
        <w:tc>
          <w:tcPr>
            <w:tcW w:w="194" w:type="pct"/>
            <w:shd w:val="clear" w:color="auto" w:fill="auto"/>
          </w:tcPr>
          <w:p w14:paraId="5739AAE3" w14:textId="5F75407C" w:rsidR="00B71E36" w:rsidRPr="00B71E36" w:rsidRDefault="00B71E36" w:rsidP="00B71E36">
            <w:pPr>
              <w:spacing w:line="240" w:lineRule="auto"/>
              <w:contextualSpacing/>
              <w:jc w:val="center"/>
              <w:rPr>
                <w:sz w:val="20"/>
                <w:szCs w:val="20"/>
              </w:rPr>
            </w:pPr>
            <w:r w:rsidRPr="00B71E36">
              <w:rPr>
                <w:sz w:val="20"/>
                <w:szCs w:val="20"/>
              </w:rPr>
              <w:t>1.3</w:t>
            </w:r>
          </w:p>
        </w:tc>
        <w:tc>
          <w:tcPr>
            <w:tcW w:w="723" w:type="pct"/>
            <w:shd w:val="clear" w:color="auto" w:fill="auto"/>
          </w:tcPr>
          <w:p w14:paraId="5A5DB4D6" w14:textId="3F2E115C" w:rsidR="00B71E36" w:rsidRPr="00B71E36" w:rsidRDefault="00B71E36" w:rsidP="00B71E36">
            <w:pPr>
              <w:spacing w:line="240" w:lineRule="auto"/>
              <w:jc w:val="left"/>
              <w:rPr>
                <w:color w:val="000000"/>
                <w:sz w:val="20"/>
                <w:szCs w:val="20"/>
                <w:shd w:val="clear" w:color="auto" w:fill="FFFFFF"/>
              </w:rPr>
            </w:pPr>
            <w:r w:rsidRPr="00B71E36">
              <w:rPr>
                <w:color w:val="000000"/>
                <w:sz w:val="20"/>
                <w:szCs w:val="20"/>
                <w:shd w:val="clear" w:color="auto" w:fill="FFFFFF"/>
              </w:rPr>
              <w:t>Транспорт</w:t>
            </w:r>
          </w:p>
        </w:tc>
        <w:tc>
          <w:tcPr>
            <w:tcW w:w="1579" w:type="pct"/>
            <w:shd w:val="clear" w:color="auto" w:fill="auto"/>
          </w:tcPr>
          <w:p w14:paraId="57EF5593" w14:textId="655CDA73" w:rsidR="00B71E36" w:rsidRPr="00B71E36" w:rsidRDefault="00B71E36" w:rsidP="00B71E36">
            <w:pPr>
              <w:autoSpaceDE w:val="0"/>
              <w:autoSpaceDN w:val="0"/>
              <w:adjustRightInd w:val="0"/>
              <w:spacing w:line="240" w:lineRule="auto"/>
              <w:jc w:val="left"/>
              <w:rPr>
                <w:color w:val="000000"/>
                <w:sz w:val="20"/>
                <w:szCs w:val="20"/>
                <w:shd w:val="clear" w:color="auto" w:fill="FFFFFF"/>
              </w:rPr>
            </w:pPr>
            <w:r w:rsidRPr="00B71E36">
              <w:rPr>
                <w:color w:val="000000"/>
                <w:sz w:val="20"/>
                <w:szCs w:val="20"/>
              </w:rPr>
              <w:t xml:space="preserve">Содержание автомобильных дорог общего пользования местного значения муниципального образования </w:t>
            </w:r>
          </w:p>
        </w:tc>
        <w:tc>
          <w:tcPr>
            <w:tcW w:w="705" w:type="pct"/>
            <w:shd w:val="clear" w:color="auto" w:fill="auto"/>
          </w:tcPr>
          <w:p w14:paraId="13B2CE75" w14:textId="795D72E1" w:rsidR="00B71E36" w:rsidRPr="00B71E36" w:rsidRDefault="00B71E36" w:rsidP="00B71E36">
            <w:pPr>
              <w:suppressAutoHyphens/>
              <w:spacing w:line="240" w:lineRule="auto"/>
              <w:jc w:val="center"/>
              <w:rPr>
                <w:sz w:val="20"/>
                <w:szCs w:val="20"/>
              </w:rPr>
            </w:pPr>
            <w:r w:rsidRPr="00892A76">
              <w:rPr>
                <w:sz w:val="20"/>
                <w:szCs w:val="20"/>
              </w:rPr>
              <w:t>с.п. «Кумакинское»</w:t>
            </w:r>
          </w:p>
        </w:tc>
        <w:tc>
          <w:tcPr>
            <w:tcW w:w="482" w:type="pct"/>
            <w:shd w:val="clear" w:color="auto" w:fill="auto"/>
          </w:tcPr>
          <w:p w14:paraId="4DA7211D" w14:textId="30220357" w:rsidR="00B71E36" w:rsidRPr="00B71E36" w:rsidRDefault="00B71E36" w:rsidP="00B71E36">
            <w:pPr>
              <w:spacing w:line="240" w:lineRule="auto"/>
              <w:jc w:val="center"/>
              <w:rPr>
                <w:color w:val="000000"/>
                <w:sz w:val="20"/>
                <w:szCs w:val="20"/>
                <w:shd w:val="clear" w:color="auto" w:fill="FFFFFF"/>
              </w:rPr>
            </w:pPr>
            <w:r w:rsidRPr="00B71E36">
              <w:rPr>
                <w:color w:val="000000"/>
                <w:sz w:val="20"/>
                <w:szCs w:val="20"/>
                <w:shd w:val="clear" w:color="auto" w:fill="FFFFFF"/>
              </w:rPr>
              <w:t>2018-2027 гг</w:t>
            </w:r>
            <w:r>
              <w:rPr>
                <w:color w:val="000000"/>
                <w:sz w:val="20"/>
                <w:szCs w:val="20"/>
                <w:shd w:val="clear" w:color="auto" w:fill="FFFFFF"/>
              </w:rPr>
              <w:t>.</w:t>
            </w:r>
          </w:p>
        </w:tc>
        <w:tc>
          <w:tcPr>
            <w:tcW w:w="1317" w:type="pct"/>
            <w:shd w:val="clear" w:color="auto" w:fill="auto"/>
          </w:tcPr>
          <w:p w14:paraId="1FAE41BC" w14:textId="6C409DA0" w:rsidR="00B71E36" w:rsidRPr="00B71E36" w:rsidRDefault="00B71E36" w:rsidP="0061146C">
            <w:pPr>
              <w:spacing w:line="240" w:lineRule="auto"/>
              <w:jc w:val="left"/>
              <w:rPr>
                <w:color w:val="000000"/>
                <w:sz w:val="20"/>
                <w:szCs w:val="20"/>
                <w:shd w:val="clear" w:color="auto" w:fill="FFFFFF"/>
              </w:rPr>
            </w:pPr>
            <w:r w:rsidRPr="00B71E36">
              <w:rPr>
                <w:sz w:val="20"/>
                <w:szCs w:val="20"/>
              </w:rPr>
              <w:t>Местное значение</w:t>
            </w:r>
          </w:p>
        </w:tc>
      </w:tr>
      <w:tr w:rsidR="00DD718F" w:rsidRPr="00B71E36" w14:paraId="24EFA97E" w14:textId="77777777" w:rsidTr="00B71E36">
        <w:trPr>
          <w:trHeight w:val="20"/>
        </w:trPr>
        <w:tc>
          <w:tcPr>
            <w:tcW w:w="5000" w:type="pct"/>
            <w:gridSpan w:val="6"/>
            <w:shd w:val="clear" w:color="auto" w:fill="auto"/>
          </w:tcPr>
          <w:p w14:paraId="0D8AE7EA" w14:textId="154F2398" w:rsidR="00DD718F" w:rsidRPr="00B71E36" w:rsidRDefault="007B718C" w:rsidP="00DD718F">
            <w:pPr>
              <w:spacing w:line="240" w:lineRule="auto"/>
              <w:jc w:val="center"/>
              <w:rPr>
                <w:b/>
                <w:sz w:val="20"/>
                <w:szCs w:val="20"/>
              </w:rPr>
            </w:pPr>
            <w:r w:rsidRPr="00B71E36">
              <w:rPr>
                <w:b/>
                <w:sz w:val="20"/>
                <w:szCs w:val="20"/>
              </w:rPr>
              <w:t xml:space="preserve">2. </w:t>
            </w:r>
            <w:r w:rsidR="00567673" w:rsidRPr="00B71E36">
              <w:rPr>
                <w:b/>
                <w:sz w:val="20"/>
                <w:szCs w:val="20"/>
              </w:rPr>
              <w:t xml:space="preserve">Муниципальная программа «Комплексного развития социальной инфраструктуры сельского поселения </w:t>
            </w:r>
            <w:r w:rsidR="00F778C2" w:rsidRPr="00B71E36">
              <w:rPr>
                <w:b/>
                <w:sz w:val="20"/>
                <w:szCs w:val="20"/>
              </w:rPr>
              <w:t xml:space="preserve">«Кумакинское» </w:t>
            </w:r>
            <w:r w:rsidR="00B71E36" w:rsidRPr="00B71E36">
              <w:rPr>
                <w:b/>
                <w:sz w:val="20"/>
                <w:szCs w:val="20"/>
              </w:rPr>
              <w:t>на 2018-2027 годы</w:t>
            </w:r>
            <w:r w:rsidR="00567673" w:rsidRPr="00B71E36">
              <w:rPr>
                <w:b/>
                <w:sz w:val="20"/>
                <w:szCs w:val="20"/>
              </w:rPr>
              <w:t>»</w:t>
            </w:r>
          </w:p>
        </w:tc>
      </w:tr>
      <w:tr w:rsidR="00B71E36" w:rsidRPr="00B71E36" w14:paraId="6CBB6539" w14:textId="77777777" w:rsidTr="0061146C">
        <w:trPr>
          <w:trHeight w:val="20"/>
        </w:trPr>
        <w:tc>
          <w:tcPr>
            <w:tcW w:w="194" w:type="pct"/>
            <w:shd w:val="clear" w:color="auto" w:fill="auto"/>
          </w:tcPr>
          <w:p w14:paraId="6442FC38" w14:textId="011D336A" w:rsidR="00B71E36" w:rsidRPr="00B71E36" w:rsidRDefault="00B71E36" w:rsidP="00B71E36">
            <w:pPr>
              <w:spacing w:line="240" w:lineRule="auto"/>
              <w:contextualSpacing/>
              <w:jc w:val="center"/>
              <w:rPr>
                <w:sz w:val="20"/>
                <w:szCs w:val="20"/>
              </w:rPr>
            </w:pPr>
            <w:r w:rsidRPr="00B71E36">
              <w:rPr>
                <w:sz w:val="20"/>
                <w:szCs w:val="20"/>
              </w:rPr>
              <w:t>2.1</w:t>
            </w:r>
          </w:p>
        </w:tc>
        <w:tc>
          <w:tcPr>
            <w:tcW w:w="723" w:type="pct"/>
            <w:shd w:val="clear" w:color="auto" w:fill="auto"/>
          </w:tcPr>
          <w:p w14:paraId="78D2D139" w14:textId="314EB132" w:rsidR="00B71E36" w:rsidRPr="00B71E36" w:rsidRDefault="00B71E36" w:rsidP="00B71E36">
            <w:pPr>
              <w:spacing w:line="240" w:lineRule="auto"/>
              <w:jc w:val="left"/>
              <w:rPr>
                <w:sz w:val="20"/>
                <w:szCs w:val="20"/>
              </w:rPr>
            </w:pPr>
            <w:r w:rsidRPr="00B71E36">
              <w:rPr>
                <w:sz w:val="20"/>
                <w:szCs w:val="20"/>
              </w:rPr>
              <w:t>Транспорт</w:t>
            </w:r>
          </w:p>
        </w:tc>
        <w:tc>
          <w:tcPr>
            <w:tcW w:w="1579" w:type="pct"/>
            <w:shd w:val="clear" w:color="auto" w:fill="auto"/>
          </w:tcPr>
          <w:p w14:paraId="4AB17297" w14:textId="4AC39A25" w:rsidR="00B71E36" w:rsidRPr="00B71E36" w:rsidRDefault="00B71E36" w:rsidP="00B71E36">
            <w:pPr>
              <w:autoSpaceDE w:val="0"/>
              <w:autoSpaceDN w:val="0"/>
              <w:adjustRightInd w:val="0"/>
              <w:spacing w:line="240" w:lineRule="auto"/>
              <w:jc w:val="left"/>
              <w:rPr>
                <w:sz w:val="20"/>
                <w:szCs w:val="20"/>
              </w:rPr>
            </w:pPr>
            <w:r w:rsidRPr="00B71E36">
              <w:rPr>
                <w:color w:val="000000"/>
                <w:sz w:val="20"/>
                <w:szCs w:val="20"/>
              </w:rPr>
              <w:t>Ремонт и содержание дорог в границах поселения, поддержание дорожного полотна в работоспособном состоянии</w:t>
            </w:r>
          </w:p>
        </w:tc>
        <w:tc>
          <w:tcPr>
            <w:tcW w:w="705" w:type="pct"/>
            <w:shd w:val="clear" w:color="auto" w:fill="auto"/>
          </w:tcPr>
          <w:p w14:paraId="1485E080" w14:textId="27D2105C" w:rsidR="00B71E36" w:rsidRPr="00B71E36" w:rsidRDefault="00B71E36" w:rsidP="00B71E36">
            <w:pPr>
              <w:suppressAutoHyphens/>
              <w:spacing w:line="240" w:lineRule="auto"/>
              <w:jc w:val="center"/>
              <w:rPr>
                <w:sz w:val="20"/>
                <w:szCs w:val="20"/>
              </w:rPr>
            </w:pPr>
            <w:r w:rsidRPr="00003301">
              <w:rPr>
                <w:sz w:val="20"/>
                <w:szCs w:val="20"/>
              </w:rPr>
              <w:t>с.п. «Кумакинское»</w:t>
            </w:r>
          </w:p>
        </w:tc>
        <w:tc>
          <w:tcPr>
            <w:tcW w:w="482" w:type="pct"/>
            <w:shd w:val="clear" w:color="auto" w:fill="auto"/>
          </w:tcPr>
          <w:p w14:paraId="6F025993" w14:textId="57C80984" w:rsidR="00B71E36" w:rsidRPr="00B71E36" w:rsidRDefault="00B71E36" w:rsidP="00B71E36">
            <w:pPr>
              <w:spacing w:line="240" w:lineRule="auto"/>
              <w:jc w:val="center"/>
              <w:rPr>
                <w:sz w:val="20"/>
                <w:szCs w:val="20"/>
              </w:rPr>
            </w:pPr>
            <w:r w:rsidRPr="00B71E36">
              <w:rPr>
                <w:color w:val="000000"/>
                <w:sz w:val="20"/>
                <w:szCs w:val="20"/>
                <w:shd w:val="clear" w:color="auto" w:fill="FFFFFF"/>
              </w:rPr>
              <w:t>2018-2027 гг</w:t>
            </w:r>
            <w:r>
              <w:rPr>
                <w:color w:val="000000"/>
                <w:sz w:val="20"/>
                <w:szCs w:val="20"/>
                <w:shd w:val="clear" w:color="auto" w:fill="FFFFFF"/>
              </w:rPr>
              <w:t>.</w:t>
            </w:r>
          </w:p>
        </w:tc>
        <w:tc>
          <w:tcPr>
            <w:tcW w:w="1317" w:type="pct"/>
            <w:shd w:val="clear" w:color="auto" w:fill="auto"/>
          </w:tcPr>
          <w:p w14:paraId="48335CC1" w14:textId="79DF9410" w:rsidR="00B71E36" w:rsidRPr="00B71E36" w:rsidRDefault="00B71E36" w:rsidP="0061146C">
            <w:pPr>
              <w:spacing w:line="240" w:lineRule="auto"/>
              <w:jc w:val="left"/>
              <w:rPr>
                <w:sz w:val="20"/>
                <w:szCs w:val="20"/>
              </w:rPr>
            </w:pPr>
            <w:r w:rsidRPr="00B71E36">
              <w:rPr>
                <w:sz w:val="20"/>
                <w:szCs w:val="20"/>
              </w:rPr>
              <w:t>Местное значение</w:t>
            </w:r>
          </w:p>
        </w:tc>
      </w:tr>
      <w:tr w:rsidR="00B71E36" w:rsidRPr="00B71E36" w14:paraId="22038176" w14:textId="77777777" w:rsidTr="0061146C">
        <w:trPr>
          <w:trHeight w:val="20"/>
        </w:trPr>
        <w:tc>
          <w:tcPr>
            <w:tcW w:w="194" w:type="pct"/>
            <w:shd w:val="clear" w:color="auto" w:fill="auto"/>
          </w:tcPr>
          <w:p w14:paraId="0DEC1ACA" w14:textId="584A2BE5" w:rsidR="00B71E36" w:rsidRPr="00B71E36" w:rsidRDefault="00B71E36" w:rsidP="00B71E36">
            <w:pPr>
              <w:spacing w:line="240" w:lineRule="auto"/>
              <w:contextualSpacing/>
              <w:jc w:val="center"/>
              <w:rPr>
                <w:sz w:val="20"/>
                <w:szCs w:val="20"/>
              </w:rPr>
            </w:pPr>
            <w:r w:rsidRPr="00B71E36">
              <w:rPr>
                <w:sz w:val="20"/>
                <w:szCs w:val="20"/>
              </w:rPr>
              <w:t>2.2</w:t>
            </w:r>
          </w:p>
        </w:tc>
        <w:tc>
          <w:tcPr>
            <w:tcW w:w="723" w:type="pct"/>
            <w:shd w:val="clear" w:color="auto" w:fill="auto"/>
          </w:tcPr>
          <w:p w14:paraId="35CC6F94" w14:textId="32F09A97" w:rsidR="00B71E36" w:rsidRPr="00B71E36" w:rsidRDefault="00B71E36" w:rsidP="00B71E36">
            <w:pPr>
              <w:spacing w:line="240" w:lineRule="auto"/>
              <w:jc w:val="left"/>
              <w:rPr>
                <w:sz w:val="20"/>
                <w:szCs w:val="20"/>
              </w:rPr>
            </w:pPr>
            <w:r w:rsidRPr="00B71E36">
              <w:rPr>
                <w:sz w:val="20"/>
                <w:szCs w:val="20"/>
              </w:rPr>
              <w:t>Водоснабжение</w:t>
            </w:r>
          </w:p>
        </w:tc>
        <w:tc>
          <w:tcPr>
            <w:tcW w:w="1579" w:type="pct"/>
            <w:shd w:val="clear" w:color="auto" w:fill="auto"/>
          </w:tcPr>
          <w:p w14:paraId="7EE16371" w14:textId="4CFD6D16" w:rsidR="00B71E36" w:rsidRPr="00B71E36" w:rsidRDefault="00B71E36" w:rsidP="00B71E36">
            <w:pPr>
              <w:autoSpaceDE w:val="0"/>
              <w:autoSpaceDN w:val="0"/>
              <w:adjustRightInd w:val="0"/>
              <w:spacing w:line="240" w:lineRule="auto"/>
              <w:jc w:val="left"/>
              <w:rPr>
                <w:sz w:val="20"/>
                <w:szCs w:val="20"/>
              </w:rPr>
            </w:pPr>
            <w:r w:rsidRPr="00B71E36">
              <w:rPr>
                <w:color w:val="000000"/>
                <w:sz w:val="20"/>
                <w:szCs w:val="20"/>
              </w:rPr>
              <w:t>Строительство новой артезианской скважины</w:t>
            </w:r>
          </w:p>
        </w:tc>
        <w:tc>
          <w:tcPr>
            <w:tcW w:w="705" w:type="pct"/>
            <w:shd w:val="clear" w:color="auto" w:fill="auto"/>
          </w:tcPr>
          <w:p w14:paraId="27B0EEB9" w14:textId="2FC07984" w:rsidR="00B71E36" w:rsidRPr="00B71E36" w:rsidRDefault="00B71E36" w:rsidP="00B71E36">
            <w:pPr>
              <w:suppressAutoHyphens/>
              <w:spacing w:line="240" w:lineRule="auto"/>
              <w:jc w:val="center"/>
              <w:rPr>
                <w:sz w:val="20"/>
                <w:szCs w:val="20"/>
              </w:rPr>
            </w:pPr>
            <w:r w:rsidRPr="00003301">
              <w:rPr>
                <w:sz w:val="20"/>
                <w:szCs w:val="20"/>
              </w:rPr>
              <w:t>с.п. «Кумакинское»</w:t>
            </w:r>
          </w:p>
        </w:tc>
        <w:tc>
          <w:tcPr>
            <w:tcW w:w="482" w:type="pct"/>
            <w:shd w:val="clear" w:color="auto" w:fill="auto"/>
          </w:tcPr>
          <w:p w14:paraId="49C2EEAC" w14:textId="03A122FE" w:rsidR="00B71E36" w:rsidRPr="00B71E36" w:rsidRDefault="00B71E36" w:rsidP="00B71E36">
            <w:pPr>
              <w:spacing w:line="240" w:lineRule="auto"/>
              <w:jc w:val="center"/>
              <w:rPr>
                <w:sz w:val="20"/>
                <w:szCs w:val="20"/>
              </w:rPr>
            </w:pPr>
            <w:r w:rsidRPr="00B71E36">
              <w:rPr>
                <w:color w:val="000000"/>
                <w:sz w:val="20"/>
                <w:szCs w:val="20"/>
                <w:shd w:val="clear" w:color="auto" w:fill="FFFFFF"/>
              </w:rPr>
              <w:t>2018-2027 гг</w:t>
            </w:r>
            <w:r>
              <w:rPr>
                <w:color w:val="000000"/>
                <w:sz w:val="20"/>
                <w:szCs w:val="20"/>
                <w:shd w:val="clear" w:color="auto" w:fill="FFFFFF"/>
              </w:rPr>
              <w:t>.</w:t>
            </w:r>
          </w:p>
        </w:tc>
        <w:tc>
          <w:tcPr>
            <w:tcW w:w="1317" w:type="pct"/>
            <w:shd w:val="clear" w:color="auto" w:fill="auto"/>
          </w:tcPr>
          <w:p w14:paraId="564B108E" w14:textId="21F2027B" w:rsidR="00B71E36" w:rsidRPr="00B71E36" w:rsidRDefault="00B71E36" w:rsidP="0061146C">
            <w:pPr>
              <w:spacing w:line="240" w:lineRule="auto"/>
              <w:jc w:val="left"/>
              <w:rPr>
                <w:sz w:val="20"/>
                <w:szCs w:val="20"/>
              </w:rPr>
            </w:pPr>
            <w:r w:rsidRPr="00B71E36">
              <w:rPr>
                <w:sz w:val="20"/>
                <w:szCs w:val="20"/>
              </w:rPr>
              <w:t>Местное значение</w:t>
            </w:r>
          </w:p>
        </w:tc>
      </w:tr>
      <w:tr w:rsidR="00567673" w:rsidRPr="00B71E36" w14:paraId="37BE384A" w14:textId="77777777" w:rsidTr="00B71E36">
        <w:trPr>
          <w:trHeight w:val="20"/>
        </w:trPr>
        <w:tc>
          <w:tcPr>
            <w:tcW w:w="5000" w:type="pct"/>
            <w:gridSpan w:val="6"/>
            <w:shd w:val="clear" w:color="auto" w:fill="auto"/>
          </w:tcPr>
          <w:p w14:paraId="3A35A9C2" w14:textId="78C82C7E" w:rsidR="00567673" w:rsidRPr="00B71E36" w:rsidRDefault="007B718C" w:rsidP="00DD718F">
            <w:pPr>
              <w:spacing w:line="240" w:lineRule="auto"/>
              <w:jc w:val="center"/>
              <w:rPr>
                <w:b/>
                <w:sz w:val="20"/>
                <w:szCs w:val="20"/>
              </w:rPr>
            </w:pPr>
            <w:r w:rsidRPr="00B71E36">
              <w:rPr>
                <w:b/>
                <w:sz w:val="20"/>
                <w:szCs w:val="20"/>
              </w:rPr>
              <w:t xml:space="preserve">3. </w:t>
            </w:r>
            <w:r w:rsidR="00567673" w:rsidRPr="00B71E36">
              <w:rPr>
                <w:b/>
                <w:sz w:val="20"/>
                <w:szCs w:val="20"/>
              </w:rPr>
              <w:t xml:space="preserve">Муниципальная программа «Комплексной программы развития систем коммунальной инфраструктуры сельского поселения </w:t>
            </w:r>
            <w:r w:rsidR="00F778C2" w:rsidRPr="00B71E36">
              <w:rPr>
                <w:b/>
                <w:sz w:val="20"/>
                <w:szCs w:val="20"/>
              </w:rPr>
              <w:t>«Кумакинское»</w:t>
            </w:r>
          </w:p>
        </w:tc>
      </w:tr>
      <w:tr w:rsidR="00831D81" w:rsidRPr="00B71E36" w14:paraId="28AB1592" w14:textId="77777777" w:rsidTr="0061146C">
        <w:trPr>
          <w:trHeight w:val="20"/>
        </w:trPr>
        <w:tc>
          <w:tcPr>
            <w:tcW w:w="194" w:type="pct"/>
            <w:shd w:val="clear" w:color="auto" w:fill="auto"/>
          </w:tcPr>
          <w:p w14:paraId="7176C4C5" w14:textId="1457F82F" w:rsidR="00831D81" w:rsidRPr="00B71E36" w:rsidRDefault="007B718C" w:rsidP="00831D81">
            <w:pPr>
              <w:spacing w:line="240" w:lineRule="auto"/>
              <w:contextualSpacing/>
              <w:jc w:val="center"/>
              <w:rPr>
                <w:sz w:val="20"/>
                <w:szCs w:val="20"/>
              </w:rPr>
            </w:pPr>
            <w:r w:rsidRPr="00B71E36">
              <w:rPr>
                <w:sz w:val="20"/>
                <w:szCs w:val="20"/>
              </w:rPr>
              <w:t>3.1</w:t>
            </w:r>
          </w:p>
        </w:tc>
        <w:tc>
          <w:tcPr>
            <w:tcW w:w="723" w:type="pct"/>
            <w:shd w:val="clear" w:color="auto" w:fill="auto"/>
          </w:tcPr>
          <w:p w14:paraId="7467B545" w14:textId="11E02B88" w:rsidR="00831D81" w:rsidRPr="00B71E36" w:rsidRDefault="00F778C2" w:rsidP="00831D81">
            <w:pPr>
              <w:spacing w:line="240" w:lineRule="auto"/>
              <w:jc w:val="left"/>
              <w:rPr>
                <w:sz w:val="20"/>
                <w:szCs w:val="20"/>
              </w:rPr>
            </w:pPr>
            <w:r w:rsidRPr="00B71E36">
              <w:rPr>
                <w:sz w:val="20"/>
                <w:szCs w:val="20"/>
              </w:rPr>
              <w:t>Здравоохранение</w:t>
            </w:r>
          </w:p>
        </w:tc>
        <w:tc>
          <w:tcPr>
            <w:tcW w:w="1579" w:type="pct"/>
            <w:shd w:val="clear" w:color="auto" w:fill="auto"/>
          </w:tcPr>
          <w:p w14:paraId="49A21413" w14:textId="2159ECDA" w:rsidR="00831D81" w:rsidRPr="00B71E36" w:rsidRDefault="00F778C2" w:rsidP="00B71E36">
            <w:pPr>
              <w:spacing w:line="240" w:lineRule="auto"/>
              <w:jc w:val="left"/>
              <w:rPr>
                <w:sz w:val="20"/>
                <w:szCs w:val="20"/>
              </w:rPr>
            </w:pPr>
            <w:r w:rsidRPr="00B71E36">
              <w:rPr>
                <w:sz w:val="20"/>
                <w:szCs w:val="20"/>
              </w:rPr>
              <w:t>Строительство ФАП</w:t>
            </w:r>
          </w:p>
        </w:tc>
        <w:tc>
          <w:tcPr>
            <w:tcW w:w="705" w:type="pct"/>
            <w:shd w:val="clear" w:color="auto" w:fill="auto"/>
          </w:tcPr>
          <w:p w14:paraId="727E035B" w14:textId="77777777" w:rsidR="00F778C2" w:rsidRPr="00B71E36" w:rsidRDefault="00F778C2" w:rsidP="00F778C2">
            <w:pPr>
              <w:spacing w:line="240" w:lineRule="auto"/>
              <w:jc w:val="left"/>
              <w:rPr>
                <w:sz w:val="20"/>
                <w:szCs w:val="20"/>
              </w:rPr>
            </w:pPr>
            <w:r w:rsidRPr="00B71E36">
              <w:rPr>
                <w:sz w:val="20"/>
                <w:szCs w:val="20"/>
              </w:rPr>
              <w:t>с.п. «Кумакинское»</w:t>
            </w:r>
          </w:p>
          <w:p w14:paraId="69E8E80E" w14:textId="6753A01C" w:rsidR="00831D81" w:rsidRPr="00B71E36" w:rsidRDefault="00F778C2" w:rsidP="00F778C2">
            <w:pPr>
              <w:suppressAutoHyphens/>
              <w:spacing w:line="240" w:lineRule="auto"/>
              <w:jc w:val="left"/>
              <w:rPr>
                <w:sz w:val="20"/>
                <w:szCs w:val="20"/>
              </w:rPr>
            </w:pPr>
            <w:r w:rsidRPr="00B71E36">
              <w:rPr>
                <w:sz w:val="20"/>
                <w:szCs w:val="20"/>
              </w:rPr>
              <w:t>с. Левые Кумаки</w:t>
            </w:r>
          </w:p>
        </w:tc>
        <w:tc>
          <w:tcPr>
            <w:tcW w:w="482" w:type="pct"/>
            <w:shd w:val="clear" w:color="auto" w:fill="auto"/>
          </w:tcPr>
          <w:p w14:paraId="271B420C" w14:textId="6909B2D1" w:rsidR="00831D81" w:rsidRPr="00B71E36" w:rsidRDefault="00F778C2" w:rsidP="00F778C2">
            <w:pPr>
              <w:spacing w:line="240" w:lineRule="auto"/>
              <w:jc w:val="center"/>
              <w:rPr>
                <w:sz w:val="20"/>
                <w:szCs w:val="20"/>
              </w:rPr>
            </w:pPr>
            <w:r w:rsidRPr="00B71E36">
              <w:rPr>
                <w:sz w:val="20"/>
                <w:szCs w:val="20"/>
              </w:rPr>
              <w:t>2019</w:t>
            </w:r>
            <w:r w:rsidR="00B71E36">
              <w:rPr>
                <w:sz w:val="20"/>
                <w:szCs w:val="20"/>
              </w:rPr>
              <w:t xml:space="preserve"> г.</w:t>
            </w:r>
          </w:p>
        </w:tc>
        <w:tc>
          <w:tcPr>
            <w:tcW w:w="1317" w:type="pct"/>
            <w:shd w:val="clear" w:color="auto" w:fill="auto"/>
          </w:tcPr>
          <w:p w14:paraId="5BC17B7B" w14:textId="6C33CFA6" w:rsidR="00831D81" w:rsidRPr="00B71E36" w:rsidRDefault="00F778C2" w:rsidP="0061146C">
            <w:pPr>
              <w:spacing w:line="240" w:lineRule="auto"/>
              <w:jc w:val="left"/>
              <w:rPr>
                <w:sz w:val="20"/>
                <w:szCs w:val="20"/>
              </w:rPr>
            </w:pPr>
            <w:r w:rsidRPr="00B71E36">
              <w:rPr>
                <w:sz w:val="20"/>
                <w:szCs w:val="20"/>
              </w:rPr>
              <w:t>Региональное значение</w:t>
            </w:r>
          </w:p>
        </w:tc>
      </w:tr>
      <w:tr w:rsidR="00831D81" w:rsidRPr="00B71E36" w14:paraId="3EE6B390" w14:textId="77777777" w:rsidTr="0061146C">
        <w:trPr>
          <w:trHeight w:val="20"/>
        </w:trPr>
        <w:tc>
          <w:tcPr>
            <w:tcW w:w="194" w:type="pct"/>
            <w:shd w:val="clear" w:color="auto" w:fill="auto"/>
          </w:tcPr>
          <w:p w14:paraId="46674D7E" w14:textId="0DD8D175" w:rsidR="00831D81" w:rsidRPr="00B71E36" w:rsidRDefault="007B718C" w:rsidP="00831D81">
            <w:pPr>
              <w:spacing w:line="240" w:lineRule="auto"/>
              <w:contextualSpacing/>
              <w:jc w:val="center"/>
              <w:rPr>
                <w:sz w:val="20"/>
                <w:szCs w:val="20"/>
              </w:rPr>
            </w:pPr>
            <w:r w:rsidRPr="00B71E36">
              <w:rPr>
                <w:sz w:val="20"/>
                <w:szCs w:val="20"/>
              </w:rPr>
              <w:t>3.2</w:t>
            </w:r>
          </w:p>
        </w:tc>
        <w:tc>
          <w:tcPr>
            <w:tcW w:w="723" w:type="pct"/>
            <w:shd w:val="clear" w:color="auto" w:fill="auto"/>
          </w:tcPr>
          <w:p w14:paraId="0414B13F" w14:textId="3F61505F" w:rsidR="00831D81" w:rsidRPr="00B71E36" w:rsidRDefault="00F778C2" w:rsidP="00831D81">
            <w:pPr>
              <w:spacing w:line="240" w:lineRule="auto"/>
              <w:jc w:val="left"/>
              <w:rPr>
                <w:sz w:val="20"/>
                <w:szCs w:val="20"/>
              </w:rPr>
            </w:pPr>
            <w:r w:rsidRPr="00B71E36">
              <w:rPr>
                <w:sz w:val="20"/>
                <w:szCs w:val="20"/>
              </w:rPr>
              <w:t>Теплоснабжение</w:t>
            </w:r>
          </w:p>
        </w:tc>
        <w:tc>
          <w:tcPr>
            <w:tcW w:w="1579" w:type="pct"/>
            <w:shd w:val="clear" w:color="auto" w:fill="auto"/>
          </w:tcPr>
          <w:p w14:paraId="28E06287" w14:textId="79155006" w:rsidR="00831D81" w:rsidRPr="00B71E36" w:rsidRDefault="00F778C2" w:rsidP="00B71E36">
            <w:pPr>
              <w:spacing w:line="240" w:lineRule="auto"/>
              <w:jc w:val="left"/>
              <w:rPr>
                <w:sz w:val="20"/>
                <w:szCs w:val="20"/>
              </w:rPr>
            </w:pPr>
            <w:r w:rsidRPr="00B71E36">
              <w:rPr>
                <w:sz w:val="20"/>
                <w:szCs w:val="20"/>
              </w:rPr>
              <w:t>Ремонт теплотрассы</w:t>
            </w:r>
          </w:p>
        </w:tc>
        <w:tc>
          <w:tcPr>
            <w:tcW w:w="705" w:type="pct"/>
            <w:shd w:val="clear" w:color="auto" w:fill="auto"/>
          </w:tcPr>
          <w:p w14:paraId="4330A810" w14:textId="0454AC44" w:rsidR="00831D81" w:rsidRPr="00B71E36" w:rsidRDefault="00F778C2" w:rsidP="00F778C2">
            <w:pPr>
              <w:spacing w:line="240" w:lineRule="auto"/>
              <w:jc w:val="left"/>
              <w:rPr>
                <w:sz w:val="20"/>
                <w:szCs w:val="20"/>
              </w:rPr>
            </w:pPr>
            <w:r w:rsidRPr="00B71E36">
              <w:rPr>
                <w:sz w:val="20"/>
                <w:szCs w:val="20"/>
              </w:rPr>
              <w:t>с.п. «Кумакинское»</w:t>
            </w:r>
          </w:p>
        </w:tc>
        <w:tc>
          <w:tcPr>
            <w:tcW w:w="482" w:type="pct"/>
            <w:shd w:val="clear" w:color="auto" w:fill="auto"/>
          </w:tcPr>
          <w:p w14:paraId="3CAC518B" w14:textId="341DEF17" w:rsidR="00831D81" w:rsidRPr="00B71E36" w:rsidRDefault="00F778C2" w:rsidP="00F778C2">
            <w:pPr>
              <w:spacing w:line="240" w:lineRule="auto"/>
              <w:jc w:val="center"/>
              <w:rPr>
                <w:sz w:val="20"/>
                <w:szCs w:val="20"/>
              </w:rPr>
            </w:pPr>
            <w:r w:rsidRPr="00B71E36">
              <w:rPr>
                <w:sz w:val="20"/>
                <w:szCs w:val="20"/>
              </w:rPr>
              <w:t>2017</w:t>
            </w:r>
            <w:r w:rsidR="00B71E36">
              <w:rPr>
                <w:sz w:val="20"/>
                <w:szCs w:val="20"/>
              </w:rPr>
              <w:t xml:space="preserve"> г.</w:t>
            </w:r>
          </w:p>
        </w:tc>
        <w:tc>
          <w:tcPr>
            <w:tcW w:w="1317" w:type="pct"/>
            <w:shd w:val="clear" w:color="auto" w:fill="auto"/>
          </w:tcPr>
          <w:p w14:paraId="39C11245" w14:textId="6177EDF0" w:rsidR="00831D81" w:rsidRPr="00B71E36" w:rsidRDefault="00F778C2" w:rsidP="0061146C">
            <w:pPr>
              <w:spacing w:line="240" w:lineRule="auto"/>
              <w:jc w:val="left"/>
              <w:rPr>
                <w:sz w:val="20"/>
                <w:szCs w:val="20"/>
              </w:rPr>
            </w:pPr>
            <w:r w:rsidRPr="00B71E36">
              <w:rPr>
                <w:sz w:val="20"/>
                <w:szCs w:val="20"/>
              </w:rPr>
              <w:t>Местное значение</w:t>
            </w:r>
          </w:p>
        </w:tc>
      </w:tr>
      <w:tr w:rsidR="00F778C2" w:rsidRPr="00B71E36" w14:paraId="04D151DE" w14:textId="77777777" w:rsidTr="0061146C">
        <w:trPr>
          <w:trHeight w:val="20"/>
        </w:trPr>
        <w:tc>
          <w:tcPr>
            <w:tcW w:w="194" w:type="pct"/>
            <w:shd w:val="clear" w:color="auto" w:fill="auto"/>
          </w:tcPr>
          <w:p w14:paraId="338374A1" w14:textId="51E839B0" w:rsidR="00F778C2" w:rsidRPr="00B71E36" w:rsidRDefault="00F778C2" w:rsidP="00F778C2">
            <w:pPr>
              <w:spacing w:line="240" w:lineRule="auto"/>
              <w:contextualSpacing/>
              <w:jc w:val="center"/>
              <w:rPr>
                <w:sz w:val="20"/>
                <w:szCs w:val="20"/>
              </w:rPr>
            </w:pPr>
            <w:r w:rsidRPr="00B71E36">
              <w:rPr>
                <w:sz w:val="20"/>
                <w:szCs w:val="20"/>
              </w:rPr>
              <w:t>3.3</w:t>
            </w:r>
          </w:p>
        </w:tc>
        <w:tc>
          <w:tcPr>
            <w:tcW w:w="723" w:type="pct"/>
            <w:shd w:val="clear" w:color="auto" w:fill="auto"/>
          </w:tcPr>
          <w:p w14:paraId="551E0BBE" w14:textId="6E1EA254" w:rsidR="00F778C2" w:rsidRPr="00B71E36" w:rsidRDefault="00F778C2" w:rsidP="00F778C2">
            <w:pPr>
              <w:spacing w:line="240" w:lineRule="auto"/>
              <w:rPr>
                <w:sz w:val="20"/>
                <w:szCs w:val="20"/>
              </w:rPr>
            </w:pPr>
            <w:r w:rsidRPr="00B71E36">
              <w:rPr>
                <w:sz w:val="20"/>
                <w:szCs w:val="20"/>
              </w:rPr>
              <w:t>Теплоснабжение</w:t>
            </w:r>
          </w:p>
        </w:tc>
        <w:tc>
          <w:tcPr>
            <w:tcW w:w="1579" w:type="pct"/>
            <w:shd w:val="clear" w:color="auto" w:fill="auto"/>
          </w:tcPr>
          <w:p w14:paraId="7CB56E42" w14:textId="4193C010" w:rsidR="00F778C2" w:rsidRPr="00B71E36" w:rsidRDefault="00F778C2" w:rsidP="00B71E36">
            <w:pPr>
              <w:autoSpaceDE w:val="0"/>
              <w:autoSpaceDN w:val="0"/>
              <w:adjustRightInd w:val="0"/>
              <w:spacing w:line="240" w:lineRule="auto"/>
              <w:jc w:val="left"/>
              <w:rPr>
                <w:sz w:val="20"/>
                <w:szCs w:val="20"/>
              </w:rPr>
            </w:pPr>
            <w:r w:rsidRPr="00B71E36">
              <w:rPr>
                <w:sz w:val="20"/>
                <w:szCs w:val="20"/>
              </w:rPr>
              <w:t>Модернизация объектов теплоснабжения</w:t>
            </w:r>
          </w:p>
        </w:tc>
        <w:tc>
          <w:tcPr>
            <w:tcW w:w="705" w:type="pct"/>
            <w:shd w:val="clear" w:color="auto" w:fill="auto"/>
          </w:tcPr>
          <w:p w14:paraId="5753CBF1" w14:textId="0AE922EF" w:rsidR="00F778C2" w:rsidRPr="00B71E36" w:rsidRDefault="00F778C2" w:rsidP="00F778C2">
            <w:pPr>
              <w:suppressAutoHyphens/>
              <w:spacing w:line="240" w:lineRule="auto"/>
              <w:rPr>
                <w:sz w:val="20"/>
                <w:szCs w:val="20"/>
              </w:rPr>
            </w:pPr>
            <w:r w:rsidRPr="00B71E36">
              <w:rPr>
                <w:sz w:val="20"/>
                <w:szCs w:val="20"/>
              </w:rPr>
              <w:t>с.п. «Кумакинское»</w:t>
            </w:r>
          </w:p>
        </w:tc>
        <w:tc>
          <w:tcPr>
            <w:tcW w:w="482" w:type="pct"/>
            <w:shd w:val="clear" w:color="auto" w:fill="auto"/>
          </w:tcPr>
          <w:p w14:paraId="44C3C108" w14:textId="7B6A2629" w:rsidR="00F778C2" w:rsidRPr="00B71E36" w:rsidRDefault="00F778C2" w:rsidP="00C906CE">
            <w:pPr>
              <w:spacing w:line="240" w:lineRule="auto"/>
              <w:jc w:val="center"/>
              <w:rPr>
                <w:sz w:val="20"/>
                <w:szCs w:val="20"/>
              </w:rPr>
            </w:pPr>
            <w:r w:rsidRPr="00B71E36">
              <w:rPr>
                <w:sz w:val="20"/>
                <w:szCs w:val="20"/>
              </w:rPr>
              <w:t>2017</w:t>
            </w:r>
            <w:r w:rsidR="00B71E36">
              <w:rPr>
                <w:sz w:val="20"/>
                <w:szCs w:val="20"/>
              </w:rPr>
              <w:t xml:space="preserve"> г.</w:t>
            </w:r>
          </w:p>
        </w:tc>
        <w:tc>
          <w:tcPr>
            <w:tcW w:w="1317" w:type="pct"/>
            <w:shd w:val="clear" w:color="auto" w:fill="auto"/>
          </w:tcPr>
          <w:p w14:paraId="24D119A3" w14:textId="3B2E5063" w:rsidR="00F778C2" w:rsidRPr="00B71E36" w:rsidRDefault="00F778C2" w:rsidP="0061146C">
            <w:pPr>
              <w:spacing w:line="240" w:lineRule="auto"/>
              <w:jc w:val="left"/>
              <w:rPr>
                <w:sz w:val="20"/>
                <w:szCs w:val="20"/>
              </w:rPr>
            </w:pPr>
            <w:r w:rsidRPr="00B71E36">
              <w:rPr>
                <w:sz w:val="20"/>
                <w:szCs w:val="20"/>
              </w:rPr>
              <w:t>Местное значение</w:t>
            </w:r>
          </w:p>
        </w:tc>
      </w:tr>
      <w:tr w:rsidR="00077746" w:rsidRPr="00B71E36" w14:paraId="607F495A" w14:textId="77777777" w:rsidTr="0061146C">
        <w:trPr>
          <w:trHeight w:val="20"/>
        </w:trPr>
        <w:tc>
          <w:tcPr>
            <w:tcW w:w="194" w:type="pct"/>
            <w:shd w:val="clear" w:color="auto" w:fill="auto"/>
          </w:tcPr>
          <w:p w14:paraId="02F050FC" w14:textId="47793297" w:rsidR="00077746" w:rsidRPr="00B71E36" w:rsidRDefault="00077746" w:rsidP="00077746">
            <w:pPr>
              <w:spacing w:line="240" w:lineRule="auto"/>
              <w:contextualSpacing/>
              <w:jc w:val="center"/>
              <w:rPr>
                <w:sz w:val="20"/>
                <w:szCs w:val="20"/>
              </w:rPr>
            </w:pPr>
            <w:r w:rsidRPr="00B71E36">
              <w:rPr>
                <w:sz w:val="20"/>
                <w:szCs w:val="20"/>
              </w:rPr>
              <w:t>3.4</w:t>
            </w:r>
          </w:p>
        </w:tc>
        <w:tc>
          <w:tcPr>
            <w:tcW w:w="723" w:type="pct"/>
            <w:shd w:val="clear" w:color="auto" w:fill="auto"/>
          </w:tcPr>
          <w:p w14:paraId="585F7291" w14:textId="6138C080" w:rsidR="00077746" w:rsidRPr="00B71E36" w:rsidRDefault="00077746" w:rsidP="00077746">
            <w:pPr>
              <w:spacing w:line="240" w:lineRule="auto"/>
              <w:rPr>
                <w:sz w:val="20"/>
                <w:szCs w:val="20"/>
              </w:rPr>
            </w:pPr>
            <w:r w:rsidRPr="00B71E36">
              <w:rPr>
                <w:sz w:val="20"/>
                <w:szCs w:val="20"/>
              </w:rPr>
              <w:t>Водоснабжение</w:t>
            </w:r>
          </w:p>
        </w:tc>
        <w:tc>
          <w:tcPr>
            <w:tcW w:w="1579" w:type="pct"/>
            <w:shd w:val="clear" w:color="auto" w:fill="auto"/>
          </w:tcPr>
          <w:p w14:paraId="60BB0628" w14:textId="09D2C2D6" w:rsidR="00077746" w:rsidRPr="00B71E36" w:rsidRDefault="00077746" w:rsidP="00B71E36">
            <w:pPr>
              <w:autoSpaceDE w:val="0"/>
              <w:autoSpaceDN w:val="0"/>
              <w:adjustRightInd w:val="0"/>
              <w:spacing w:line="240" w:lineRule="auto"/>
              <w:jc w:val="left"/>
              <w:rPr>
                <w:sz w:val="20"/>
                <w:szCs w:val="20"/>
              </w:rPr>
            </w:pPr>
            <w:r w:rsidRPr="00B71E36">
              <w:rPr>
                <w:sz w:val="20"/>
                <w:szCs w:val="20"/>
              </w:rPr>
              <w:t>Проектирование и строительство скважины для нужд населения и подвоза воды при чрезвычайных ситуациях (с. Правые Кумаки)</w:t>
            </w:r>
          </w:p>
        </w:tc>
        <w:tc>
          <w:tcPr>
            <w:tcW w:w="705" w:type="pct"/>
            <w:shd w:val="clear" w:color="auto" w:fill="auto"/>
          </w:tcPr>
          <w:p w14:paraId="01E82971" w14:textId="3510B3FF" w:rsidR="00077746" w:rsidRPr="00B71E36" w:rsidRDefault="00A97A94" w:rsidP="00077746">
            <w:pPr>
              <w:suppressAutoHyphens/>
              <w:spacing w:line="240" w:lineRule="auto"/>
              <w:rPr>
                <w:sz w:val="20"/>
                <w:szCs w:val="20"/>
              </w:rPr>
            </w:pPr>
            <w:r w:rsidRPr="00B71E36">
              <w:rPr>
                <w:sz w:val="20"/>
                <w:szCs w:val="20"/>
              </w:rPr>
              <w:t>с.п. «Кумакинское»</w:t>
            </w:r>
          </w:p>
        </w:tc>
        <w:tc>
          <w:tcPr>
            <w:tcW w:w="482" w:type="pct"/>
            <w:shd w:val="clear" w:color="auto" w:fill="auto"/>
          </w:tcPr>
          <w:p w14:paraId="428A7FA9" w14:textId="3246E6CF" w:rsidR="00077746" w:rsidRPr="00B71E36" w:rsidRDefault="00A97A94" w:rsidP="00077746">
            <w:pPr>
              <w:spacing w:line="240" w:lineRule="auto"/>
              <w:jc w:val="center"/>
              <w:rPr>
                <w:sz w:val="20"/>
                <w:szCs w:val="20"/>
              </w:rPr>
            </w:pPr>
            <w:r w:rsidRPr="00B71E36">
              <w:rPr>
                <w:sz w:val="20"/>
                <w:szCs w:val="20"/>
              </w:rPr>
              <w:t>2020</w:t>
            </w:r>
            <w:r w:rsidR="00B71E36">
              <w:rPr>
                <w:sz w:val="20"/>
                <w:szCs w:val="20"/>
              </w:rPr>
              <w:t xml:space="preserve"> г.</w:t>
            </w:r>
          </w:p>
        </w:tc>
        <w:tc>
          <w:tcPr>
            <w:tcW w:w="1317" w:type="pct"/>
            <w:shd w:val="clear" w:color="auto" w:fill="auto"/>
          </w:tcPr>
          <w:p w14:paraId="5650454C" w14:textId="28157226" w:rsidR="00077746" w:rsidRPr="00B71E36" w:rsidRDefault="00A97A94" w:rsidP="0061146C">
            <w:pPr>
              <w:spacing w:line="240" w:lineRule="auto"/>
              <w:jc w:val="left"/>
              <w:rPr>
                <w:sz w:val="20"/>
                <w:szCs w:val="20"/>
              </w:rPr>
            </w:pPr>
            <w:r w:rsidRPr="00B71E36">
              <w:rPr>
                <w:sz w:val="20"/>
                <w:szCs w:val="20"/>
              </w:rPr>
              <w:t>Местное значение</w:t>
            </w:r>
          </w:p>
        </w:tc>
      </w:tr>
      <w:tr w:rsidR="00A97A94" w:rsidRPr="00B71E36" w14:paraId="41ED2B25" w14:textId="77777777" w:rsidTr="0061146C">
        <w:trPr>
          <w:trHeight w:val="20"/>
        </w:trPr>
        <w:tc>
          <w:tcPr>
            <w:tcW w:w="194" w:type="pct"/>
            <w:shd w:val="clear" w:color="auto" w:fill="auto"/>
          </w:tcPr>
          <w:p w14:paraId="0E2DEC3F" w14:textId="0F96B6AE" w:rsidR="00A97A94" w:rsidRPr="00B71E36" w:rsidRDefault="00A97A94" w:rsidP="00A97A94">
            <w:pPr>
              <w:spacing w:line="240" w:lineRule="auto"/>
              <w:contextualSpacing/>
              <w:jc w:val="center"/>
              <w:rPr>
                <w:sz w:val="20"/>
                <w:szCs w:val="20"/>
              </w:rPr>
            </w:pPr>
            <w:r w:rsidRPr="00B71E36">
              <w:rPr>
                <w:sz w:val="20"/>
                <w:szCs w:val="20"/>
              </w:rPr>
              <w:t>3.5</w:t>
            </w:r>
          </w:p>
        </w:tc>
        <w:tc>
          <w:tcPr>
            <w:tcW w:w="723" w:type="pct"/>
            <w:shd w:val="clear" w:color="auto" w:fill="auto"/>
          </w:tcPr>
          <w:p w14:paraId="12CCEB9B" w14:textId="593DC7BD" w:rsidR="00A97A94" w:rsidRPr="00B71E36" w:rsidRDefault="00A97A94" w:rsidP="00A97A94">
            <w:pPr>
              <w:spacing w:line="240" w:lineRule="auto"/>
              <w:rPr>
                <w:sz w:val="20"/>
                <w:szCs w:val="20"/>
              </w:rPr>
            </w:pPr>
            <w:r w:rsidRPr="00B71E36">
              <w:rPr>
                <w:sz w:val="20"/>
                <w:szCs w:val="20"/>
              </w:rPr>
              <w:t>Водоснабжение</w:t>
            </w:r>
          </w:p>
        </w:tc>
        <w:tc>
          <w:tcPr>
            <w:tcW w:w="1579" w:type="pct"/>
            <w:shd w:val="clear" w:color="auto" w:fill="auto"/>
          </w:tcPr>
          <w:p w14:paraId="5A774E0F" w14:textId="75894B5A" w:rsidR="00A97A94" w:rsidRPr="00B71E36" w:rsidRDefault="00A97A94" w:rsidP="00B71E36">
            <w:pPr>
              <w:autoSpaceDE w:val="0"/>
              <w:autoSpaceDN w:val="0"/>
              <w:adjustRightInd w:val="0"/>
              <w:spacing w:line="240" w:lineRule="auto"/>
              <w:jc w:val="left"/>
              <w:rPr>
                <w:sz w:val="20"/>
                <w:szCs w:val="20"/>
              </w:rPr>
            </w:pPr>
            <w:r w:rsidRPr="00B71E36">
              <w:rPr>
                <w:sz w:val="20"/>
                <w:szCs w:val="20"/>
              </w:rPr>
              <w:t>Проектирование и строительство скважины для нужд населения и подвоза воды при чрезвычайных ситуациях (с. Левые Кумаки)</w:t>
            </w:r>
          </w:p>
        </w:tc>
        <w:tc>
          <w:tcPr>
            <w:tcW w:w="705" w:type="pct"/>
            <w:shd w:val="clear" w:color="auto" w:fill="auto"/>
          </w:tcPr>
          <w:p w14:paraId="2DFA6A7F" w14:textId="67188713" w:rsidR="00A97A94" w:rsidRPr="00B71E36" w:rsidRDefault="00A97A94" w:rsidP="00A97A94">
            <w:pPr>
              <w:suppressAutoHyphens/>
              <w:spacing w:line="240" w:lineRule="auto"/>
              <w:rPr>
                <w:sz w:val="20"/>
                <w:szCs w:val="20"/>
              </w:rPr>
            </w:pPr>
            <w:r w:rsidRPr="00B71E36">
              <w:rPr>
                <w:sz w:val="20"/>
                <w:szCs w:val="20"/>
              </w:rPr>
              <w:t>с.п. «Кумакинское»</w:t>
            </w:r>
          </w:p>
        </w:tc>
        <w:tc>
          <w:tcPr>
            <w:tcW w:w="482" w:type="pct"/>
            <w:shd w:val="clear" w:color="auto" w:fill="auto"/>
          </w:tcPr>
          <w:p w14:paraId="7AD443D4" w14:textId="65116D09" w:rsidR="00A97A94" w:rsidRPr="00B71E36" w:rsidRDefault="00A97A94" w:rsidP="00A97A94">
            <w:pPr>
              <w:spacing w:line="240" w:lineRule="auto"/>
              <w:jc w:val="center"/>
              <w:rPr>
                <w:sz w:val="20"/>
                <w:szCs w:val="20"/>
              </w:rPr>
            </w:pPr>
            <w:r w:rsidRPr="00B71E36">
              <w:rPr>
                <w:sz w:val="20"/>
                <w:szCs w:val="20"/>
              </w:rPr>
              <w:t>2020</w:t>
            </w:r>
            <w:r w:rsidR="00B71E36">
              <w:rPr>
                <w:sz w:val="20"/>
                <w:szCs w:val="20"/>
              </w:rPr>
              <w:t xml:space="preserve"> г.</w:t>
            </w:r>
          </w:p>
        </w:tc>
        <w:tc>
          <w:tcPr>
            <w:tcW w:w="1317" w:type="pct"/>
            <w:shd w:val="clear" w:color="auto" w:fill="auto"/>
          </w:tcPr>
          <w:p w14:paraId="3C3B16F9" w14:textId="0F8E61A6" w:rsidR="00A97A94" w:rsidRPr="00B71E36" w:rsidRDefault="00A97A94" w:rsidP="0061146C">
            <w:pPr>
              <w:spacing w:line="240" w:lineRule="auto"/>
              <w:jc w:val="left"/>
              <w:rPr>
                <w:sz w:val="20"/>
                <w:szCs w:val="20"/>
              </w:rPr>
            </w:pPr>
            <w:r w:rsidRPr="00B71E36">
              <w:rPr>
                <w:sz w:val="20"/>
                <w:szCs w:val="20"/>
              </w:rPr>
              <w:t>Местное значение</w:t>
            </w:r>
          </w:p>
        </w:tc>
      </w:tr>
      <w:tr w:rsidR="00A97A94" w:rsidRPr="00B71E36" w14:paraId="68279ACA" w14:textId="77777777" w:rsidTr="0061146C">
        <w:trPr>
          <w:trHeight w:val="20"/>
        </w:trPr>
        <w:tc>
          <w:tcPr>
            <w:tcW w:w="194" w:type="pct"/>
            <w:shd w:val="clear" w:color="auto" w:fill="auto"/>
          </w:tcPr>
          <w:p w14:paraId="429CF85E" w14:textId="23EAF34D" w:rsidR="00A97A94" w:rsidRPr="00B71E36" w:rsidRDefault="00A97A94" w:rsidP="00A97A94">
            <w:pPr>
              <w:spacing w:line="240" w:lineRule="auto"/>
              <w:contextualSpacing/>
              <w:jc w:val="center"/>
              <w:rPr>
                <w:sz w:val="20"/>
                <w:szCs w:val="20"/>
              </w:rPr>
            </w:pPr>
            <w:r w:rsidRPr="00B71E36">
              <w:rPr>
                <w:sz w:val="20"/>
                <w:szCs w:val="20"/>
              </w:rPr>
              <w:t>3.6</w:t>
            </w:r>
          </w:p>
        </w:tc>
        <w:tc>
          <w:tcPr>
            <w:tcW w:w="723" w:type="pct"/>
            <w:shd w:val="clear" w:color="auto" w:fill="auto"/>
          </w:tcPr>
          <w:p w14:paraId="1AF10465" w14:textId="32248450" w:rsidR="00A97A94" w:rsidRPr="00B71E36" w:rsidRDefault="00A97A94" w:rsidP="00A97A94">
            <w:pPr>
              <w:spacing w:line="240" w:lineRule="auto"/>
              <w:rPr>
                <w:sz w:val="20"/>
                <w:szCs w:val="20"/>
              </w:rPr>
            </w:pPr>
            <w:r w:rsidRPr="00B71E36">
              <w:rPr>
                <w:sz w:val="20"/>
                <w:szCs w:val="20"/>
              </w:rPr>
              <w:t>Водоснабжение</w:t>
            </w:r>
          </w:p>
        </w:tc>
        <w:tc>
          <w:tcPr>
            <w:tcW w:w="1579" w:type="pct"/>
            <w:shd w:val="clear" w:color="auto" w:fill="auto"/>
          </w:tcPr>
          <w:p w14:paraId="2B424CCB" w14:textId="2F1CC411" w:rsidR="00A97A94" w:rsidRPr="00B71E36" w:rsidRDefault="00A97A94" w:rsidP="00B71E36">
            <w:pPr>
              <w:autoSpaceDE w:val="0"/>
              <w:autoSpaceDN w:val="0"/>
              <w:adjustRightInd w:val="0"/>
              <w:spacing w:line="240" w:lineRule="auto"/>
              <w:jc w:val="left"/>
              <w:rPr>
                <w:sz w:val="20"/>
                <w:szCs w:val="20"/>
              </w:rPr>
            </w:pPr>
            <w:r w:rsidRPr="00B71E36">
              <w:rPr>
                <w:sz w:val="20"/>
                <w:szCs w:val="20"/>
              </w:rPr>
              <w:t>Проектирование и строительство скважины для нужд населения и подвоза воды при чрезвычайных ситуациях (с. Сенная)</w:t>
            </w:r>
          </w:p>
        </w:tc>
        <w:tc>
          <w:tcPr>
            <w:tcW w:w="705" w:type="pct"/>
            <w:shd w:val="clear" w:color="auto" w:fill="auto"/>
          </w:tcPr>
          <w:p w14:paraId="2988C0C5" w14:textId="6444E0BD" w:rsidR="00A97A94" w:rsidRPr="00B71E36" w:rsidRDefault="00A97A94" w:rsidP="00A97A94">
            <w:pPr>
              <w:suppressAutoHyphens/>
              <w:spacing w:line="240" w:lineRule="auto"/>
              <w:rPr>
                <w:sz w:val="20"/>
                <w:szCs w:val="20"/>
              </w:rPr>
            </w:pPr>
            <w:r w:rsidRPr="00B71E36">
              <w:rPr>
                <w:sz w:val="20"/>
                <w:szCs w:val="20"/>
              </w:rPr>
              <w:t>с.п. «Кумакинское»</w:t>
            </w:r>
          </w:p>
        </w:tc>
        <w:tc>
          <w:tcPr>
            <w:tcW w:w="482" w:type="pct"/>
            <w:shd w:val="clear" w:color="auto" w:fill="auto"/>
          </w:tcPr>
          <w:p w14:paraId="7E5801CE" w14:textId="6890EA4D" w:rsidR="00A97A94" w:rsidRPr="00B71E36" w:rsidRDefault="00A97A94" w:rsidP="00A97A94">
            <w:pPr>
              <w:spacing w:line="240" w:lineRule="auto"/>
              <w:jc w:val="center"/>
              <w:rPr>
                <w:sz w:val="20"/>
                <w:szCs w:val="20"/>
              </w:rPr>
            </w:pPr>
            <w:r w:rsidRPr="00B71E36">
              <w:rPr>
                <w:sz w:val="20"/>
                <w:szCs w:val="20"/>
              </w:rPr>
              <w:t>2020</w:t>
            </w:r>
            <w:r w:rsidR="00B71E36">
              <w:rPr>
                <w:sz w:val="20"/>
                <w:szCs w:val="20"/>
              </w:rPr>
              <w:t xml:space="preserve"> г.</w:t>
            </w:r>
          </w:p>
        </w:tc>
        <w:tc>
          <w:tcPr>
            <w:tcW w:w="1317" w:type="pct"/>
            <w:shd w:val="clear" w:color="auto" w:fill="auto"/>
          </w:tcPr>
          <w:p w14:paraId="114A3D8A" w14:textId="4BCE3C9E" w:rsidR="00A97A94" w:rsidRPr="00B71E36" w:rsidRDefault="00A97A94" w:rsidP="0061146C">
            <w:pPr>
              <w:spacing w:line="240" w:lineRule="auto"/>
              <w:jc w:val="left"/>
              <w:rPr>
                <w:sz w:val="20"/>
                <w:szCs w:val="20"/>
              </w:rPr>
            </w:pPr>
            <w:r w:rsidRPr="00B71E36">
              <w:rPr>
                <w:sz w:val="20"/>
                <w:szCs w:val="20"/>
              </w:rPr>
              <w:t>Местное значение</w:t>
            </w:r>
          </w:p>
        </w:tc>
      </w:tr>
      <w:tr w:rsidR="00A97A94" w:rsidRPr="00B71E36" w14:paraId="382E9798" w14:textId="77777777" w:rsidTr="0061146C">
        <w:trPr>
          <w:trHeight w:val="20"/>
        </w:trPr>
        <w:tc>
          <w:tcPr>
            <w:tcW w:w="194" w:type="pct"/>
            <w:shd w:val="clear" w:color="auto" w:fill="auto"/>
          </w:tcPr>
          <w:p w14:paraId="526A3869" w14:textId="07848C65" w:rsidR="00A97A94" w:rsidRPr="00B71E36" w:rsidRDefault="00A97A94" w:rsidP="00A97A94">
            <w:pPr>
              <w:spacing w:line="240" w:lineRule="auto"/>
              <w:contextualSpacing/>
              <w:jc w:val="center"/>
              <w:rPr>
                <w:sz w:val="20"/>
                <w:szCs w:val="20"/>
              </w:rPr>
            </w:pPr>
            <w:r w:rsidRPr="00B71E36">
              <w:rPr>
                <w:sz w:val="20"/>
                <w:szCs w:val="20"/>
              </w:rPr>
              <w:t>3.7</w:t>
            </w:r>
          </w:p>
        </w:tc>
        <w:tc>
          <w:tcPr>
            <w:tcW w:w="723" w:type="pct"/>
            <w:shd w:val="clear" w:color="auto" w:fill="auto"/>
          </w:tcPr>
          <w:p w14:paraId="5002E5BE" w14:textId="3DF4C50F" w:rsidR="00A97A94" w:rsidRPr="00B71E36" w:rsidRDefault="00A97A94" w:rsidP="00A97A94">
            <w:pPr>
              <w:spacing w:line="240" w:lineRule="auto"/>
              <w:rPr>
                <w:sz w:val="20"/>
                <w:szCs w:val="20"/>
              </w:rPr>
            </w:pPr>
            <w:r w:rsidRPr="00B71E36">
              <w:rPr>
                <w:sz w:val="20"/>
                <w:szCs w:val="20"/>
              </w:rPr>
              <w:t>Водоснабжение</w:t>
            </w:r>
          </w:p>
        </w:tc>
        <w:tc>
          <w:tcPr>
            <w:tcW w:w="1579" w:type="pct"/>
            <w:shd w:val="clear" w:color="auto" w:fill="auto"/>
          </w:tcPr>
          <w:p w14:paraId="1A347C72" w14:textId="7D9A8A20" w:rsidR="00A97A94" w:rsidRPr="00B71E36" w:rsidRDefault="00A97A94" w:rsidP="00B71E36">
            <w:pPr>
              <w:autoSpaceDE w:val="0"/>
              <w:autoSpaceDN w:val="0"/>
              <w:adjustRightInd w:val="0"/>
              <w:spacing w:line="240" w:lineRule="auto"/>
              <w:jc w:val="left"/>
              <w:rPr>
                <w:sz w:val="20"/>
                <w:szCs w:val="20"/>
              </w:rPr>
            </w:pPr>
            <w:r w:rsidRPr="00B71E36">
              <w:rPr>
                <w:sz w:val="20"/>
                <w:szCs w:val="20"/>
              </w:rPr>
              <w:t>Локальный водопровод – 5 км.</w:t>
            </w:r>
          </w:p>
        </w:tc>
        <w:tc>
          <w:tcPr>
            <w:tcW w:w="705" w:type="pct"/>
            <w:shd w:val="clear" w:color="auto" w:fill="auto"/>
          </w:tcPr>
          <w:p w14:paraId="6A96F3C2" w14:textId="41F84AB2" w:rsidR="00A97A94" w:rsidRPr="00B71E36" w:rsidRDefault="00A97A94" w:rsidP="00A97A94">
            <w:pPr>
              <w:suppressAutoHyphens/>
              <w:spacing w:line="240" w:lineRule="auto"/>
              <w:rPr>
                <w:sz w:val="20"/>
                <w:szCs w:val="20"/>
              </w:rPr>
            </w:pPr>
            <w:r w:rsidRPr="00B71E36">
              <w:rPr>
                <w:sz w:val="20"/>
                <w:szCs w:val="20"/>
              </w:rPr>
              <w:t>с.п. «Кумакинское»</w:t>
            </w:r>
          </w:p>
        </w:tc>
        <w:tc>
          <w:tcPr>
            <w:tcW w:w="482" w:type="pct"/>
            <w:shd w:val="clear" w:color="auto" w:fill="auto"/>
          </w:tcPr>
          <w:p w14:paraId="3C124B38" w14:textId="1A798BBA" w:rsidR="00A97A94" w:rsidRPr="00B71E36" w:rsidRDefault="00A97A94" w:rsidP="00A97A94">
            <w:pPr>
              <w:spacing w:line="240" w:lineRule="auto"/>
              <w:jc w:val="center"/>
              <w:rPr>
                <w:sz w:val="20"/>
                <w:szCs w:val="20"/>
              </w:rPr>
            </w:pPr>
            <w:r w:rsidRPr="00B71E36">
              <w:rPr>
                <w:sz w:val="20"/>
                <w:szCs w:val="20"/>
              </w:rPr>
              <w:t>2020</w:t>
            </w:r>
            <w:r w:rsidR="00B71E36">
              <w:rPr>
                <w:sz w:val="20"/>
                <w:szCs w:val="20"/>
              </w:rPr>
              <w:t xml:space="preserve"> г.</w:t>
            </w:r>
          </w:p>
        </w:tc>
        <w:tc>
          <w:tcPr>
            <w:tcW w:w="1317" w:type="pct"/>
            <w:shd w:val="clear" w:color="auto" w:fill="auto"/>
          </w:tcPr>
          <w:p w14:paraId="24DC72D8" w14:textId="2769C93C" w:rsidR="00A97A94" w:rsidRPr="00B71E36" w:rsidRDefault="00A97A94" w:rsidP="0061146C">
            <w:pPr>
              <w:spacing w:line="240" w:lineRule="auto"/>
              <w:jc w:val="left"/>
              <w:rPr>
                <w:sz w:val="20"/>
                <w:szCs w:val="20"/>
              </w:rPr>
            </w:pPr>
            <w:r w:rsidRPr="00B71E36">
              <w:rPr>
                <w:sz w:val="20"/>
                <w:szCs w:val="20"/>
              </w:rPr>
              <w:t>Местное значение</w:t>
            </w:r>
          </w:p>
        </w:tc>
      </w:tr>
      <w:tr w:rsidR="00A97A94" w:rsidRPr="00B71E36" w14:paraId="4CDE1230" w14:textId="77777777" w:rsidTr="0061146C">
        <w:trPr>
          <w:trHeight w:val="20"/>
        </w:trPr>
        <w:tc>
          <w:tcPr>
            <w:tcW w:w="194" w:type="pct"/>
            <w:shd w:val="clear" w:color="auto" w:fill="auto"/>
          </w:tcPr>
          <w:p w14:paraId="6E7A74DD" w14:textId="030AB3BF" w:rsidR="00A97A94" w:rsidRPr="00B71E36" w:rsidRDefault="00A97A94" w:rsidP="00A97A94">
            <w:pPr>
              <w:spacing w:line="240" w:lineRule="auto"/>
              <w:contextualSpacing/>
              <w:jc w:val="center"/>
              <w:rPr>
                <w:sz w:val="20"/>
                <w:szCs w:val="20"/>
              </w:rPr>
            </w:pPr>
            <w:r w:rsidRPr="00B71E36">
              <w:rPr>
                <w:sz w:val="20"/>
                <w:szCs w:val="20"/>
              </w:rPr>
              <w:t>3.8</w:t>
            </w:r>
          </w:p>
        </w:tc>
        <w:tc>
          <w:tcPr>
            <w:tcW w:w="723" w:type="pct"/>
            <w:shd w:val="clear" w:color="auto" w:fill="auto"/>
          </w:tcPr>
          <w:p w14:paraId="6AE22989" w14:textId="69C972C1" w:rsidR="00A97A94" w:rsidRPr="00B71E36" w:rsidRDefault="00A97A94" w:rsidP="00A97A94">
            <w:pPr>
              <w:spacing w:line="240" w:lineRule="auto"/>
              <w:rPr>
                <w:sz w:val="20"/>
                <w:szCs w:val="20"/>
              </w:rPr>
            </w:pPr>
            <w:r w:rsidRPr="00B71E36">
              <w:rPr>
                <w:sz w:val="20"/>
                <w:szCs w:val="20"/>
              </w:rPr>
              <w:t>Теплоснабжение</w:t>
            </w:r>
          </w:p>
        </w:tc>
        <w:tc>
          <w:tcPr>
            <w:tcW w:w="1579" w:type="pct"/>
            <w:shd w:val="clear" w:color="auto" w:fill="auto"/>
          </w:tcPr>
          <w:p w14:paraId="0160524D" w14:textId="0366F35F" w:rsidR="00A97A94" w:rsidRPr="00B71E36" w:rsidRDefault="00A97A94" w:rsidP="00B71E36">
            <w:pPr>
              <w:autoSpaceDE w:val="0"/>
              <w:autoSpaceDN w:val="0"/>
              <w:adjustRightInd w:val="0"/>
              <w:spacing w:line="240" w:lineRule="auto"/>
              <w:jc w:val="left"/>
              <w:rPr>
                <w:sz w:val="20"/>
                <w:szCs w:val="20"/>
              </w:rPr>
            </w:pPr>
            <w:r w:rsidRPr="00B71E36">
              <w:rPr>
                <w:sz w:val="20"/>
                <w:szCs w:val="20"/>
              </w:rPr>
              <w:t xml:space="preserve">Строительство котельной (приобретение котла, вспомогательное оборудование ДК </w:t>
            </w:r>
            <w:r w:rsidR="00AF402F">
              <w:rPr>
                <w:sz w:val="20"/>
                <w:szCs w:val="20"/>
              </w:rPr>
              <w:br/>
            </w:r>
            <w:r w:rsidRPr="00B71E36">
              <w:rPr>
                <w:sz w:val="20"/>
                <w:szCs w:val="20"/>
              </w:rPr>
              <w:t>с. Левые Кумаки)</w:t>
            </w:r>
          </w:p>
        </w:tc>
        <w:tc>
          <w:tcPr>
            <w:tcW w:w="705" w:type="pct"/>
            <w:shd w:val="clear" w:color="auto" w:fill="auto"/>
          </w:tcPr>
          <w:p w14:paraId="67420C3E" w14:textId="2059CCC1" w:rsidR="00A97A94" w:rsidRPr="00B71E36" w:rsidRDefault="00A97A94" w:rsidP="00A97A94">
            <w:pPr>
              <w:suppressAutoHyphens/>
              <w:spacing w:line="240" w:lineRule="auto"/>
              <w:rPr>
                <w:sz w:val="20"/>
                <w:szCs w:val="20"/>
              </w:rPr>
            </w:pPr>
            <w:r w:rsidRPr="00B71E36">
              <w:rPr>
                <w:sz w:val="20"/>
                <w:szCs w:val="20"/>
              </w:rPr>
              <w:t>с.п. «Кумакинское»</w:t>
            </w:r>
          </w:p>
        </w:tc>
        <w:tc>
          <w:tcPr>
            <w:tcW w:w="482" w:type="pct"/>
            <w:shd w:val="clear" w:color="auto" w:fill="auto"/>
          </w:tcPr>
          <w:p w14:paraId="6BDC902C" w14:textId="43F22CCC" w:rsidR="00A97A94" w:rsidRPr="00B71E36" w:rsidRDefault="00A97A94" w:rsidP="00A97A94">
            <w:pPr>
              <w:spacing w:line="240" w:lineRule="auto"/>
              <w:jc w:val="center"/>
              <w:rPr>
                <w:sz w:val="20"/>
                <w:szCs w:val="20"/>
              </w:rPr>
            </w:pPr>
            <w:r w:rsidRPr="00B71E36">
              <w:rPr>
                <w:sz w:val="20"/>
                <w:szCs w:val="20"/>
              </w:rPr>
              <w:t>2020</w:t>
            </w:r>
            <w:r w:rsidR="00B71E36">
              <w:rPr>
                <w:sz w:val="20"/>
                <w:szCs w:val="20"/>
              </w:rPr>
              <w:t xml:space="preserve"> г.</w:t>
            </w:r>
          </w:p>
        </w:tc>
        <w:tc>
          <w:tcPr>
            <w:tcW w:w="1317" w:type="pct"/>
            <w:shd w:val="clear" w:color="auto" w:fill="auto"/>
          </w:tcPr>
          <w:p w14:paraId="0793D1A3" w14:textId="0E946F09" w:rsidR="00A97A94" w:rsidRPr="00B71E36" w:rsidRDefault="00A97A94" w:rsidP="0061146C">
            <w:pPr>
              <w:spacing w:line="240" w:lineRule="auto"/>
              <w:jc w:val="left"/>
              <w:rPr>
                <w:sz w:val="20"/>
                <w:szCs w:val="20"/>
              </w:rPr>
            </w:pPr>
            <w:r w:rsidRPr="00B71E36">
              <w:rPr>
                <w:sz w:val="20"/>
                <w:szCs w:val="20"/>
              </w:rPr>
              <w:t>Местное значение</w:t>
            </w:r>
          </w:p>
        </w:tc>
      </w:tr>
      <w:tr w:rsidR="00A97A94" w:rsidRPr="00B71E36" w14:paraId="7E312A8C" w14:textId="77777777" w:rsidTr="0061146C">
        <w:trPr>
          <w:trHeight w:val="20"/>
        </w:trPr>
        <w:tc>
          <w:tcPr>
            <w:tcW w:w="194" w:type="pct"/>
            <w:shd w:val="clear" w:color="auto" w:fill="auto"/>
          </w:tcPr>
          <w:p w14:paraId="7E6C8936" w14:textId="4C9E4A94" w:rsidR="00A97A94" w:rsidRPr="00B71E36" w:rsidRDefault="00A97A94" w:rsidP="00A97A94">
            <w:pPr>
              <w:spacing w:line="240" w:lineRule="auto"/>
              <w:contextualSpacing/>
              <w:jc w:val="center"/>
              <w:rPr>
                <w:sz w:val="20"/>
                <w:szCs w:val="20"/>
              </w:rPr>
            </w:pPr>
            <w:r w:rsidRPr="00B71E36">
              <w:rPr>
                <w:sz w:val="20"/>
                <w:szCs w:val="20"/>
              </w:rPr>
              <w:t>3.9</w:t>
            </w:r>
          </w:p>
        </w:tc>
        <w:tc>
          <w:tcPr>
            <w:tcW w:w="723" w:type="pct"/>
            <w:shd w:val="clear" w:color="auto" w:fill="auto"/>
          </w:tcPr>
          <w:p w14:paraId="24D8CB4A" w14:textId="70444468" w:rsidR="00A97A94" w:rsidRPr="00B71E36" w:rsidRDefault="00A97A94" w:rsidP="00A97A94">
            <w:pPr>
              <w:spacing w:line="240" w:lineRule="auto"/>
              <w:rPr>
                <w:sz w:val="20"/>
                <w:szCs w:val="20"/>
              </w:rPr>
            </w:pPr>
            <w:r w:rsidRPr="00B71E36">
              <w:rPr>
                <w:sz w:val="20"/>
                <w:szCs w:val="20"/>
              </w:rPr>
              <w:t>Теплоснабжение</w:t>
            </w:r>
          </w:p>
        </w:tc>
        <w:tc>
          <w:tcPr>
            <w:tcW w:w="1579" w:type="pct"/>
            <w:shd w:val="clear" w:color="auto" w:fill="auto"/>
          </w:tcPr>
          <w:p w14:paraId="2BFB944D" w14:textId="4298BD58" w:rsidR="00A97A94" w:rsidRPr="00B71E36" w:rsidRDefault="00A97A94" w:rsidP="00B71E36">
            <w:pPr>
              <w:autoSpaceDE w:val="0"/>
              <w:autoSpaceDN w:val="0"/>
              <w:adjustRightInd w:val="0"/>
              <w:spacing w:line="240" w:lineRule="auto"/>
              <w:jc w:val="left"/>
              <w:rPr>
                <w:sz w:val="20"/>
                <w:szCs w:val="20"/>
              </w:rPr>
            </w:pPr>
            <w:r w:rsidRPr="00B71E36">
              <w:rPr>
                <w:sz w:val="20"/>
                <w:szCs w:val="20"/>
              </w:rPr>
              <w:t>Строительство тепловых сетей от ДК с. Левые Кумаки к МБОУ НОШ с. Левые Кумаки =0,1 км.</w:t>
            </w:r>
          </w:p>
        </w:tc>
        <w:tc>
          <w:tcPr>
            <w:tcW w:w="705" w:type="pct"/>
            <w:shd w:val="clear" w:color="auto" w:fill="auto"/>
          </w:tcPr>
          <w:p w14:paraId="6D750D36" w14:textId="6F7477CB" w:rsidR="00A97A94" w:rsidRPr="00B71E36" w:rsidRDefault="00A97A94" w:rsidP="00A97A94">
            <w:pPr>
              <w:suppressAutoHyphens/>
              <w:spacing w:line="240" w:lineRule="auto"/>
              <w:rPr>
                <w:sz w:val="20"/>
                <w:szCs w:val="20"/>
              </w:rPr>
            </w:pPr>
            <w:r w:rsidRPr="00B71E36">
              <w:rPr>
                <w:sz w:val="20"/>
                <w:szCs w:val="20"/>
              </w:rPr>
              <w:t>с.п. «Кумакинское»</w:t>
            </w:r>
          </w:p>
        </w:tc>
        <w:tc>
          <w:tcPr>
            <w:tcW w:w="482" w:type="pct"/>
            <w:shd w:val="clear" w:color="auto" w:fill="auto"/>
          </w:tcPr>
          <w:p w14:paraId="3E88B625" w14:textId="3CAD59DD" w:rsidR="00A97A94" w:rsidRPr="00B71E36" w:rsidRDefault="00A97A94" w:rsidP="00A97A94">
            <w:pPr>
              <w:spacing w:line="240" w:lineRule="auto"/>
              <w:jc w:val="center"/>
              <w:rPr>
                <w:sz w:val="20"/>
                <w:szCs w:val="20"/>
              </w:rPr>
            </w:pPr>
            <w:r w:rsidRPr="00B71E36">
              <w:rPr>
                <w:sz w:val="20"/>
                <w:szCs w:val="20"/>
              </w:rPr>
              <w:t>2020</w:t>
            </w:r>
            <w:r w:rsidR="00B71E36">
              <w:rPr>
                <w:sz w:val="20"/>
                <w:szCs w:val="20"/>
              </w:rPr>
              <w:t xml:space="preserve"> г.</w:t>
            </w:r>
          </w:p>
        </w:tc>
        <w:tc>
          <w:tcPr>
            <w:tcW w:w="1317" w:type="pct"/>
            <w:shd w:val="clear" w:color="auto" w:fill="auto"/>
          </w:tcPr>
          <w:p w14:paraId="1DC08814" w14:textId="33AF83D1" w:rsidR="00A97A94" w:rsidRPr="00B71E36" w:rsidRDefault="00A97A94" w:rsidP="0061146C">
            <w:pPr>
              <w:spacing w:line="240" w:lineRule="auto"/>
              <w:jc w:val="left"/>
              <w:rPr>
                <w:sz w:val="20"/>
                <w:szCs w:val="20"/>
              </w:rPr>
            </w:pPr>
            <w:r w:rsidRPr="00B71E36">
              <w:rPr>
                <w:sz w:val="20"/>
                <w:szCs w:val="20"/>
              </w:rPr>
              <w:t>Местное значение</w:t>
            </w:r>
          </w:p>
        </w:tc>
      </w:tr>
      <w:tr w:rsidR="00A97A94" w:rsidRPr="00B71E36" w14:paraId="4E89CAAC" w14:textId="77777777" w:rsidTr="0061146C">
        <w:trPr>
          <w:trHeight w:val="20"/>
        </w:trPr>
        <w:tc>
          <w:tcPr>
            <w:tcW w:w="194" w:type="pct"/>
            <w:shd w:val="clear" w:color="auto" w:fill="auto"/>
          </w:tcPr>
          <w:p w14:paraId="3F3A4168" w14:textId="6F9FDF57" w:rsidR="00A97A94" w:rsidRPr="00B71E36" w:rsidRDefault="00A97A94" w:rsidP="00A97A94">
            <w:pPr>
              <w:spacing w:line="240" w:lineRule="auto"/>
              <w:contextualSpacing/>
              <w:jc w:val="center"/>
              <w:rPr>
                <w:sz w:val="20"/>
                <w:szCs w:val="20"/>
              </w:rPr>
            </w:pPr>
            <w:r w:rsidRPr="00B71E36">
              <w:rPr>
                <w:sz w:val="20"/>
                <w:szCs w:val="20"/>
              </w:rPr>
              <w:t>3.10</w:t>
            </w:r>
          </w:p>
        </w:tc>
        <w:tc>
          <w:tcPr>
            <w:tcW w:w="723" w:type="pct"/>
            <w:shd w:val="clear" w:color="auto" w:fill="auto"/>
          </w:tcPr>
          <w:p w14:paraId="38EC190F" w14:textId="76E843AD" w:rsidR="00A97A94" w:rsidRPr="00B71E36" w:rsidRDefault="00A97A94" w:rsidP="00A97A94">
            <w:pPr>
              <w:spacing w:line="240" w:lineRule="auto"/>
              <w:rPr>
                <w:sz w:val="20"/>
                <w:szCs w:val="20"/>
              </w:rPr>
            </w:pPr>
            <w:r w:rsidRPr="00B71E36">
              <w:rPr>
                <w:sz w:val="20"/>
                <w:szCs w:val="20"/>
              </w:rPr>
              <w:t>Образование</w:t>
            </w:r>
          </w:p>
        </w:tc>
        <w:tc>
          <w:tcPr>
            <w:tcW w:w="1579" w:type="pct"/>
            <w:shd w:val="clear" w:color="auto" w:fill="auto"/>
          </w:tcPr>
          <w:p w14:paraId="548A2BF7" w14:textId="12CFC145" w:rsidR="00A97A94" w:rsidRPr="00B71E36" w:rsidRDefault="00A97A94" w:rsidP="00B71E36">
            <w:pPr>
              <w:autoSpaceDE w:val="0"/>
              <w:autoSpaceDN w:val="0"/>
              <w:adjustRightInd w:val="0"/>
              <w:spacing w:line="240" w:lineRule="auto"/>
              <w:jc w:val="left"/>
              <w:rPr>
                <w:sz w:val="20"/>
                <w:szCs w:val="20"/>
              </w:rPr>
            </w:pPr>
            <w:r w:rsidRPr="00B71E36">
              <w:rPr>
                <w:sz w:val="20"/>
                <w:szCs w:val="20"/>
              </w:rPr>
              <w:t xml:space="preserve">Капитальный ремонт здания МБОУ ООШ </w:t>
            </w:r>
            <w:r w:rsidR="00AF402F">
              <w:rPr>
                <w:sz w:val="20"/>
                <w:szCs w:val="20"/>
              </w:rPr>
              <w:br/>
            </w:r>
            <w:r w:rsidRPr="00B71E36">
              <w:rPr>
                <w:sz w:val="20"/>
                <w:szCs w:val="20"/>
              </w:rPr>
              <w:t>с. Правые Кумаки</w:t>
            </w:r>
          </w:p>
        </w:tc>
        <w:tc>
          <w:tcPr>
            <w:tcW w:w="705" w:type="pct"/>
            <w:shd w:val="clear" w:color="auto" w:fill="auto"/>
          </w:tcPr>
          <w:p w14:paraId="53C58290" w14:textId="6F60C349" w:rsidR="00A97A94" w:rsidRPr="00B71E36" w:rsidRDefault="00A97A94" w:rsidP="00A97A94">
            <w:pPr>
              <w:suppressAutoHyphens/>
              <w:spacing w:line="240" w:lineRule="auto"/>
              <w:rPr>
                <w:sz w:val="20"/>
                <w:szCs w:val="20"/>
              </w:rPr>
            </w:pPr>
            <w:r w:rsidRPr="00B71E36">
              <w:rPr>
                <w:sz w:val="20"/>
                <w:szCs w:val="20"/>
              </w:rPr>
              <w:t>с.п. «Кумакинское»</w:t>
            </w:r>
          </w:p>
        </w:tc>
        <w:tc>
          <w:tcPr>
            <w:tcW w:w="482" w:type="pct"/>
            <w:shd w:val="clear" w:color="auto" w:fill="auto"/>
          </w:tcPr>
          <w:p w14:paraId="5B2EB45D" w14:textId="615D3F43" w:rsidR="00A97A94" w:rsidRPr="00B71E36" w:rsidRDefault="00A97A94" w:rsidP="00A97A94">
            <w:pPr>
              <w:spacing w:line="240" w:lineRule="auto"/>
              <w:jc w:val="center"/>
              <w:rPr>
                <w:sz w:val="20"/>
                <w:szCs w:val="20"/>
              </w:rPr>
            </w:pPr>
            <w:r w:rsidRPr="00B71E36">
              <w:rPr>
                <w:sz w:val="20"/>
                <w:szCs w:val="20"/>
              </w:rPr>
              <w:t>2020</w:t>
            </w:r>
            <w:r w:rsidR="00B71E36">
              <w:rPr>
                <w:sz w:val="20"/>
                <w:szCs w:val="20"/>
              </w:rPr>
              <w:t xml:space="preserve"> г.</w:t>
            </w:r>
          </w:p>
        </w:tc>
        <w:tc>
          <w:tcPr>
            <w:tcW w:w="1317" w:type="pct"/>
            <w:shd w:val="clear" w:color="auto" w:fill="auto"/>
          </w:tcPr>
          <w:p w14:paraId="29CA3CC3" w14:textId="60C11213" w:rsidR="00A97A94" w:rsidRPr="00B71E36" w:rsidRDefault="00A97A94" w:rsidP="0061146C">
            <w:pPr>
              <w:spacing w:line="240" w:lineRule="auto"/>
              <w:jc w:val="left"/>
              <w:rPr>
                <w:sz w:val="20"/>
                <w:szCs w:val="20"/>
              </w:rPr>
            </w:pPr>
            <w:r w:rsidRPr="00B71E36">
              <w:rPr>
                <w:sz w:val="20"/>
                <w:szCs w:val="20"/>
              </w:rPr>
              <w:t>Местное значение</w:t>
            </w:r>
          </w:p>
        </w:tc>
      </w:tr>
      <w:tr w:rsidR="00A97A94" w:rsidRPr="00B71E36" w14:paraId="7BE01330" w14:textId="77777777" w:rsidTr="0061146C">
        <w:trPr>
          <w:trHeight w:val="20"/>
        </w:trPr>
        <w:tc>
          <w:tcPr>
            <w:tcW w:w="194" w:type="pct"/>
            <w:shd w:val="clear" w:color="auto" w:fill="auto"/>
          </w:tcPr>
          <w:p w14:paraId="1DCA8684" w14:textId="6347F9B3" w:rsidR="00A97A94" w:rsidRPr="00B71E36" w:rsidRDefault="00A97A94" w:rsidP="00A97A94">
            <w:pPr>
              <w:spacing w:line="240" w:lineRule="auto"/>
              <w:contextualSpacing/>
              <w:jc w:val="center"/>
              <w:rPr>
                <w:sz w:val="20"/>
                <w:szCs w:val="20"/>
              </w:rPr>
            </w:pPr>
            <w:r w:rsidRPr="00B71E36">
              <w:rPr>
                <w:sz w:val="20"/>
                <w:szCs w:val="20"/>
              </w:rPr>
              <w:t>3.11</w:t>
            </w:r>
          </w:p>
        </w:tc>
        <w:tc>
          <w:tcPr>
            <w:tcW w:w="723" w:type="pct"/>
            <w:shd w:val="clear" w:color="auto" w:fill="auto"/>
          </w:tcPr>
          <w:p w14:paraId="7D973963" w14:textId="06013203" w:rsidR="00A97A94" w:rsidRPr="00B71E36" w:rsidRDefault="00A97A94" w:rsidP="00A97A94">
            <w:pPr>
              <w:spacing w:line="240" w:lineRule="auto"/>
              <w:rPr>
                <w:sz w:val="20"/>
                <w:szCs w:val="20"/>
              </w:rPr>
            </w:pPr>
            <w:r w:rsidRPr="00B71E36">
              <w:rPr>
                <w:sz w:val="20"/>
                <w:szCs w:val="20"/>
              </w:rPr>
              <w:t>Теплоснабжение</w:t>
            </w:r>
          </w:p>
        </w:tc>
        <w:tc>
          <w:tcPr>
            <w:tcW w:w="1579" w:type="pct"/>
            <w:shd w:val="clear" w:color="auto" w:fill="auto"/>
          </w:tcPr>
          <w:p w14:paraId="2D817716" w14:textId="47362645" w:rsidR="00A97A94" w:rsidRPr="00B71E36" w:rsidRDefault="00A97A94" w:rsidP="00B71E36">
            <w:pPr>
              <w:autoSpaceDE w:val="0"/>
              <w:autoSpaceDN w:val="0"/>
              <w:adjustRightInd w:val="0"/>
              <w:spacing w:line="240" w:lineRule="auto"/>
              <w:jc w:val="left"/>
              <w:rPr>
                <w:sz w:val="20"/>
                <w:szCs w:val="20"/>
              </w:rPr>
            </w:pPr>
            <w:r w:rsidRPr="00B71E36">
              <w:rPr>
                <w:sz w:val="20"/>
                <w:szCs w:val="20"/>
              </w:rPr>
              <w:t xml:space="preserve">Замена тепловых сетей в МБОУ ООШ </w:t>
            </w:r>
            <w:r w:rsidR="00AF402F">
              <w:rPr>
                <w:sz w:val="20"/>
                <w:szCs w:val="20"/>
              </w:rPr>
              <w:br/>
            </w:r>
            <w:r w:rsidRPr="00B71E36">
              <w:rPr>
                <w:sz w:val="20"/>
                <w:szCs w:val="20"/>
              </w:rPr>
              <w:t>с. Правые Кумаки</w:t>
            </w:r>
          </w:p>
        </w:tc>
        <w:tc>
          <w:tcPr>
            <w:tcW w:w="705" w:type="pct"/>
            <w:shd w:val="clear" w:color="auto" w:fill="auto"/>
          </w:tcPr>
          <w:p w14:paraId="5AC26507" w14:textId="69DF3ACA" w:rsidR="00A97A94" w:rsidRPr="00B71E36" w:rsidRDefault="00A97A94" w:rsidP="00A97A94">
            <w:pPr>
              <w:suppressAutoHyphens/>
              <w:spacing w:line="240" w:lineRule="auto"/>
              <w:rPr>
                <w:sz w:val="20"/>
                <w:szCs w:val="20"/>
              </w:rPr>
            </w:pPr>
            <w:r w:rsidRPr="00B71E36">
              <w:rPr>
                <w:sz w:val="20"/>
                <w:szCs w:val="20"/>
              </w:rPr>
              <w:t>с.п. «Кумакинское»</w:t>
            </w:r>
          </w:p>
        </w:tc>
        <w:tc>
          <w:tcPr>
            <w:tcW w:w="482" w:type="pct"/>
            <w:shd w:val="clear" w:color="auto" w:fill="auto"/>
          </w:tcPr>
          <w:p w14:paraId="6EAA95CE" w14:textId="5150CE39" w:rsidR="00A97A94" w:rsidRPr="00B71E36" w:rsidRDefault="00A97A94" w:rsidP="00A97A94">
            <w:pPr>
              <w:spacing w:line="240" w:lineRule="auto"/>
              <w:jc w:val="center"/>
              <w:rPr>
                <w:sz w:val="20"/>
                <w:szCs w:val="20"/>
              </w:rPr>
            </w:pPr>
            <w:r w:rsidRPr="00B71E36">
              <w:rPr>
                <w:sz w:val="20"/>
                <w:szCs w:val="20"/>
              </w:rPr>
              <w:t>2020</w:t>
            </w:r>
            <w:r w:rsidR="00B71E36">
              <w:rPr>
                <w:sz w:val="20"/>
                <w:szCs w:val="20"/>
              </w:rPr>
              <w:t xml:space="preserve"> г.</w:t>
            </w:r>
          </w:p>
        </w:tc>
        <w:tc>
          <w:tcPr>
            <w:tcW w:w="1317" w:type="pct"/>
            <w:shd w:val="clear" w:color="auto" w:fill="auto"/>
          </w:tcPr>
          <w:p w14:paraId="2141FEFE" w14:textId="1A8EC2E6" w:rsidR="00A97A94" w:rsidRPr="00B71E36" w:rsidRDefault="00A97A94" w:rsidP="0061146C">
            <w:pPr>
              <w:spacing w:line="240" w:lineRule="auto"/>
              <w:jc w:val="left"/>
              <w:rPr>
                <w:sz w:val="20"/>
                <w:szCs w:val="20"/>
              </w:rPr>
            </w:pPr>
            <w:r w:rsidRPr="00B71E36">
              <w:rPr>
                <w:sz w:val="20"/>
                <w:szCs w:val="20"/>
              </w:rPr>
              <w:t>Местное значение</w:t>
            </w:r>
          </w:p>
        </w:tc>
      </w:tr>
      <w:tr w:rsidR="00831D81" w:rsidRPr="00B71E36" w14:paraId="6FE57815" w14:textId="77777777" w:rsidTr="00B71E36">
        <w:trPr>
          <w:trHeight w:val="20"/>
        </w:trPr>
        <w:tc>
          <w:tcPr>
            <w:tcW w:w="5000" w:type="pct"/>
            <w:gridSpan w:val="6"/>
            <w:shd w:val="clear" w:color="auto" w:fill="auto"/>
          </w:tcPr>
          <w:p w14:paraId="26ED1258" w14:textId="740B4660" w:rsidR="00831D81" w:rsidRPr="00B71E36" w:rsidRDefault="007B718C" w:rsidP="00831D81">
            <w:pPr>
              <w:spacing w:line="240" w:lineRule="auto"/>
              <w:jc w:val="center"/>
              <w:rPr>
                <w:b/>
                <w:sz w:val="20"/>
                <w:szCs w:val="20"/>
              </w:rPr>
            </w:pPr>
            <w:r w:rsidRPr="00B71E36">
              <w:rPr>
                <w:b/>
                <w:sz w:val="20"/>
                <w:szCs w:val="20"/>
              </w:rPr>
              <w:t xml:space="preserve">4. </w:t>
            </w:r>
            <w:r w:rsidR="00831D81" w:rsidRPr="00B71E36">
              <w:rPr>
                <w:b/>
                <w:sz w:val="20"/>
                <w:szCs w:val="20"/>
              </w:rPr>
              <w:t>Муниципальная программа «Устойчивое развитие сельских территорий на 2014-2017 годы и на период до 2020 года в муниципальном районе «Нерчинский район»</w:t>
            </w:r>
          </w:p>
        </w:tc>
      </w:tr>
      <w:tr w:rsidR="00831D81" w:rsidRPr="00B71E36" w14:paraId="723A40E9" w14:textId="77777777" w:rsidTr="0061146C">
        <w:trPr>
          <w:trHeight w:val="20"/>
        </w:trPr>
        <w:tc>
          <w:tcPr>
            <w:tcW w:w="194" w:type="pct"/>
            <w:shd w:val="clear" w:color="auto" w:fill="auto"/>
          </w:tcPr>
          <w:p w14:paraId="513CADB9" w14:textId="6F97D0B3" w:rsidR="00831D81" w:rsidRPr="00B71E36" w:rsidRDefault="007B718C" w:rsidP="00831D81">
            <w:pPr>
              <w:spacing w:line="240" w:lineRule="auto"/>
              <w:contextualSpacing/>
              <w:jc w:val="center"/>
              <w:rPr>
                <w:sz w:val="20"/>
                <w:szCs w:val="20"/>
              </w:rPr>
            </w:pPr>
            <w:r w:rsidRPr="00B71E36">
              <w:rPr>
                <w:sz w:val="20"/>
                <w:szCs w:val="20"/>
              </w:rPr>
              <w:t>4.1</w:t>
            </w:r>
          </w:p>
        </w:tc>
        <w:tc>
          <w:tcPr>
            <w:tcW w:w="723" w:type="pct"/>
            <w:shd w:val="clear" w:color="auto" w:fill="auto"/>
          </w:tcPr>
          <w:p w14:paraId="1FE161DC" w14:textId="50A8BDE3" w:rsidR="00831D81" w:rsidRPr="00B71E36" w:rsidRDefault="00F778C2" w:rsidP="00F778C2">
            <w:pPr>
              <w:spacing w:line="240" w:lineRule="auto"/>
              <w:jc w:val="left"/>
              <w:rPr>
                <w:sz w:val="20"/>
                <w:szCs w:val="20"/>
              </w:rPr>
            </w:pPr>
            <w:r w:rsidRPr="00B71E36">
              <w:rPr>
                <w:sz w:val="20"/>
                <w:szCs w:val="20"/>
              </w:rPr>
              <w:t>Водоснабжения</w:t>
            </w:r>
          </w:p>
        </w:tc>
        <w:tc>
          <w:tcPr>
            <w:tcW w:w="1579" w:type="pct"/>
            <w:shd w:val="clear" w:color="auto" w:fill="auto"/>
          </w:tcPr>
          <w:p w14:paraId="2473EB9F" w14:textId="69CC8882" w:rsidR="00831D81" w:rsidRPr="00B71E36" w:rsidRDefault="00F778C2" w:rsidP="00F778C2">
            <w:pPr>
              <w:autoSpaceDE w:val="0"/>
              <w:autoSpaceDN w:val="0"/>
              <w:adjustRightInd w:val="0"/>
              <w:spacing w:line="240" w:lineRule="auto"/>
              <w:jc w:val="left"/>
              <w:rPr>
                <w:sz w:val="20"/>
                <w:szCs w:val="20"/>
              </w:rPr>
            </w:pPr>
            <w:r w:rsidRPr="00B71E36">
              <w:rPr>
                <w:sz w:val="20"/>
                <w:szCs w:val="20"/>
              </w:rPr>
              <w:t>Строительство локального водопровода</w:t>
            </w:r>
          </w:p>
        </w:tc>
        <w:tc>
          <w:tcPr>
            <w:tcW w:w="705" w:type="pct"/>
            <w:shd w:val="clear" w:color="auto" w:fill="auto"/>
          </w:tcPr>
          <w:p w14:paraId="0E22FD2B" w14:textId="1B3B249F" w:rsidR="00831D81" w:rsidRPr="00B71E36" w:rsidRDefault="00F778C2" w:rsidP="00F778C2">
            <w:pPr>
              <w:spacing w:line="240" w:lineRule="auto"/>
              <w:jc w:val="left"/>
              <w:rPr>
                <w:sz w:val="20"/>
                <w:szCs w:val="20"/>
              </w:rPr>
            </w:pPr>
            <w:r w:rsidRPr="00B71E36">
              <w:rPr>
                <w:sz w:val="20"/>
                <w:szCs w:val="20"/>
              </w:rPr>
              <w:t>с.п. «Кумакинское»</w:t>
            </w:r>
          </w:p>
        </w:tc>
        <w:tc>
          <w:tcPr>
            <w:tcW w:w="482" w:type="pct"/>
            <w:shd w:val="clear" w:color="auto" w:fill="auto"/>
          </w:tcPr>
          <w:p w14:paraId="6F571C41" w14:textId="2404353A" w:rsidR="00831D81" w:rsidRPr="00B71E36" w:rsidRDefault="00F778C2" w:rsidP="00C906CE">
            <w:pPr>
              <w:spacing w:line="240" w:lineRule="auto"/>
              <w:jc w:val="center"/>
              <w:rPr>
                <w:sz w:val="20"/>
                <w:szCs w:val="20"/>
              </w:rPr>
            </w:pPr>
            <w:r w:rsidRPr="00B71E36">
              <w:rPr>
                <w:sz w:val="20"/>
                <w:szCs w:val="20"/>
              </w:rPr>
              <w:t>2020</w:t>
            </w:r>
            <w:r w:rsidR="00B71E36">
              <w:rPr>
                <w:sz w:val="20"/>
                <w:szCs w:val="20"/>
              </w:rPr>
              <w:t xml:space="preserve"> г.</w:t>
            </w:r>
          </w:p>
        </w:tc>
        <w:tc>
          <w:tcPr>
            <w:tcW w:w="1317" w:type="pct"/>
            <w:shd w:val="clear" w:color="auto" w:fill="auto"/>
          </w:tcPr>
          <w:p w14:paraId="7BE3EE4F" w14:textId="2B1A8991" w:rsidR="00831D81" w:rsidRPr="00B71E36" w:rsidRDefault="00F778C2" w:rsidP="0061146C">
            <w:pPr>
              <w:spacing w:line="240" w:lineRule="auto"/>
              <w:jc w:val="left"/>
              <w:rPr>
                <w:sz w:val="20"/>
                <w:szCs w:val="20"/>
              </w:rPr>
            </w:pPr>
            <w:r w:rsidRPr="00B71E36">
              <w:rPr>
                <w:sz w:val="20"/>
                <w:szCs w:val="20"/>
              </w:rPr>
              <w:t>Местное значение</w:t>
            </w:r>
          </w:p>
        </w:tc>
      </w:tr>
      <w:tr w:rsidR="00831D81" w:rsidRPr="00B71E36" w14:paraId="760357BA" w14:textId="77777777" w:rsidTr="00B71E36">
        <w:trPr>
          <w:trHeight w:val="20"/>
        </w:trPr>
        <w:tc>
          <w:tcPr>
            <w:tcW w:w="5000" w:type="pct"/>
            <w:gridSpan w:val="6"/>
            <w:shd w:val="clear" w:color="auto" w:fill="auto"/>
          </w:tcPr>
          <w:p w14:paraId="2F1FE790" w14:textId="5252C53B" w:rsidR="00831D81" w:rsidRPr="00B71E36" w:rsidRDefault="007B718C" w:rsidP="00C906CE">
            <w:pPr>
              <w:spacing w:line="240" w:lineRule="auto"/>
              <w:jc w:val="center"/>
              <w:rPr>
                <w:b/>
                <w:sz w:val="20"/>
                <w:szCs w:val="20"/>
              </w:rPr>
            </w:pPr>
            <w:r w:rsidRPr="00B71E36">
              <w:rPr>
                <w:b/>
                <w:sz w:val="20"/>
                <w:szCs w:val="20"/>
              </w:rPr>
              <w:t xml:space="preserve">5. </w:t>
            </w:r>
            <w:r w:rsidR="00C906CE" w:rsidRPr="00B71E36">
              <w:rPr>
                <w:b/>
                <w:sz w:val="20"/>
                <w:szCs w:val="20"/>
              </w:rPr>
              <w:t>Стратегия социально-экономического развития муниципального района «Нерчинский район» на период до 2030 года</w:t>
            </w:r>
          </w:p>
        </w:tc>
      </w:tr>
      <w:tr w:rsidR="00B94CD7" w:rsidRPr="00B71E36" w14:paraId="2016CB58" w14:textId="77777777" w:rsidTr="0061146C">
        <w:trPr>
          <w:trHeight w:val="20"/>
        </w:trPr>
        <w:tc>
          <w:tcPr>
            <w:tcW w:w="194" w:type="pct"/>
            <w:shd w:val="clear" w:color="auto" w:fill="auto"/>
          </w:tcPr>
          <w:p w14:paraId="7949614B" w14:textId="309FE17A" w:rsidR="00B94CD7" w:rsidRPr="00B71E36" w:rsidRDefault="00B94CD7" w:rsidP="00B94CD7">
            <w:pPr>
              <w:spacing w:line="240" w:lineRule="auto"/>
              <w:contextualSpacing/>
              <w:jc w:val="center"/>
              <w:rPr>
                <w:sz w:val="20"/>
                <w:szCs w:val="20"/>
              </w:rPr>
            </w:pPr>
            <w:r w:rsidRPr="00B71E36">
              <w:rPr>
                <w:sz w:val="20"/>
                <w:szCs w:val="20"/>
              </w:rPr>
              <w:t>5.1</w:t>
            </w:r>
          </w:p>
        </w:tc>
        <w:tc>
          <w:tcPr>
            <w:tcW w:w="723" w:type="pct"/>
            <w:shd w:val="clear" w:color="auto" w:fill="auto"/>
          </w:tcPr>
          <w:p w14:paraId="0F267BA7" w14:textId="0FCAC5C5" w:rsidR="00B94CD7" w:rsidRPr="00B71E36" w:rsidRDefault="00B94CD7" w:rsidP="00B94CD7">
            <w:pPr>
              <w:spacing w:line="240" w:lineRule="auto"/>
              <w:rPr>
                <w:sz w:val="20"/>
                <w:szCs w:val="20"/>
              </w:rPr>
            </w:pPr>
            <w:r w:rsidRPr="00B71E36">
              <w:rPr>
                <w:sz w:val="20"/>
                <w:szCs w:val="20"/>
              </w:rPr>
              <w:t>Транспорт</w:t>
            </w:r>
          </w:p>
        </w:tc>
        <w:tc>
          <w:tcPr>
            <w:tcW w:w="1579" w:type="pct"/>
            <w:shd w:val="clear" w:color="auto" w:fill="auto"/>
          </w:tcPr>
          <w:p w14:paraId="52625D74" w14:textId="2C258C8A" w:rsidR="00B94CD7" w:rsidRPr="00B71E36" w:rsidRDefault="00B94CD7" w:rsidP="00B94CD7">
            <w:pPr>
              <w:autoSpaceDE w:val="0"/>
              <w:autoSpaceDN w:val="0"/>
              <w:adjustRightInd w:val="0"/>
              <w:spacing w:line="240" w:lineRule="auto"/>
              <w:jc w:val="left"/>
              <w:rPr>
                <w:sz w:val="20"/>
                <w:szCs w:val="20"/>
              </w:rPr>
            </w:pPr>
            <w:r w:rsidRPr="00B71E36">
              <w:rPr>
                <w:sz w:val="20"/>
                <w:szCs w:val="20"/>
              </w:rPr>
              <w:t>Реконструкция подъезда с. Правые Кумаки</w:t>
            </w:r>
          </w:p>
        </w:tc>
        <w:tc>
          <w:tcPr>
            <w:tcW w:w="705" w:type="pct"/>
            <w:shd w:val="clear" w:color="auto" w:fill="auto"/>
          </w:tcPr>
          <w:p w14:paraId="22A8164A" w14:textId="30792EC4" w:rsidR="00B94CD7" w:rsidRPr="00B71E36" w:rsidRDefault="00B94CD7" w:rsidP="00B94CD7">
            <w:pPr>
              <w:autoSpaceDE w:val="0"/>
              <w:autoSpaceDN w:val="0"/>
              <w:adjustRightInd w:val="0"/>
              <w:spacing w:line="240" w:lineRule="auto"/>
              <w:jc w:val="left"/>
              <w:rPr>
                <w:sz w:val="20"/>
                <w:szCs w:val="20"/>
              </w:rPr>
            </w:pPr>
            <w:r w:rsidRPr="00B71E36">
              <w:rPr>
                <w:sz w:val="20"/>
                <w:szCs w:val="20"/>
              </w:rPr>
              <w:t>с.п. «Кумакинское»</w:t>
            </w:r>
          </w:p>
        </w:tc>
        <w:tc>
          <w:tcPr>
            <w:tcW w:w="482" w:type="pct"/>
            <w:shd w:val="clear" w:color="auto" w:fill="auto"/>
          </w:tcPr>
          <w:p w14:paraId="256BE4FC" w14:textId="507AC7B6" w:rsidR="00B94CD7" w:rsidRPr="00B71E36" w:rsidRDefault="00B94CD7" w:rsidP="00B94CD7">
            <w:pPr>
              <w:spacing w:line="240" w:lineRule="auto"/>
              <w:jc w:val="center"/>
              <w:rPr>
                <w:sz w:val="20"/>
                <w:szCs w:val="20"/>
              </w:rPr>
            </w:pPr>
            <w:r w:rsidRPr="00B71E36">
              <w:rPr>
                <w:sz w:val="20"/>
                <w:szCs w:val="20"/>
              </w:rPr>
              <w:t>2025</w:t>
            </w:r>
            <w:r w:rsidR="00B71E36">
              <w:rPr>
                <w:sz w:val="20"/>
                <w:szCs w:val="20"/>
              </w:rPr>
              <w:t xml:space="preserve"> г.</w:t>
            </w:r>
          </w:p>
        </w:tc>
        <w:tc>
          <w:tcPr>
            <w:tcW w:w="1317" w:type="pct"/>
            <w:shd w:val="clear" w:color="auto" w:fill="auto"/>
          </w:tcPr>
          <w:p w14:paraId="373C51B1" w14:textId="0F7977ED" w:rsidR="00B94CD7" w:rsidRPr="00B71E36" w:rsidRDefault="00B94CD7" w:rsidP="0061146C">
            <w:pPr>
              <w:spacing w:line="240" w:lineRule="auto"/>
              <w:jc w:val="left"/>
              <w:rPr>
                <w:sz w:val="20"/>
                <w:szCs w:val="20"/>
              </w:rPr>
            </w:pPr>
            <w:r w:rsidRPr="00B71E36">
              <w:rPr>
                <w:sz w:val="20"/>
                <w:szCs w:val="20"/>
              </w:rPr>
              <w:t>Местное значение</w:t>
            </w:r>
          </w:p>
        </w:tc>
      </w:tr>
      <w:tr w:rsidR="00B94CD7" w:rsidRPr="00B71E36" w14:paraId="0C782421" w14:textId="77777777" w:rsidTr="00B71E36">
        <w:trPr>
          <w:trHeight w:val="20"/>
        </w:trPr>
        <w:tc>
          <w:tcPr>
            <w:tcW w:w="5000" w:type="pct"/>
            <w:gridSpan w:val="6"/>
            <w:shd w:val="clear" w:color="auto" w:fill="auto"/>
          </w:tcPr>
          <w:p w14:paraId="3AB9FEFE" w14:textId="18154913" w:rsidR="00B94CD7" w:rsidRPr="00B71E36" w:rsidRDefault="00B94CD7" w:rsidP="00B94CD7">
            <w:pPr>
              <w:spacing w:line="240" w:lineRule="auto"/>
              <w:jc w:val="center"/>
              <w:rPr>
                <w:b/>
                <w:color w:val="000000"/>
                <w:sz w:val="20"/>
                <w:szCs w:val="20"/>
                <w:shd w:val="clear" w:color="auto" w:fill="FFFFFF"/>
              </w:rPr>
            </w:pPr>
            <w:r w:rsidRPr="00B71E36">
              <w:rPr>
                <w:b/>
                <w:sz w:val="20"/>
                <w:szCs w:val="20"/>
              </w:rPr>
              <w:t xml:space="preserve">6. Муниципальная программа «Обеспечение жильем молодых семей, проживающих на территории муниципального района «Нерчинский район» </w:t>
            </w:r>
            <w:r w:rsidR="00B71E36">
              <w:rPr>
                <w:b/>
                <w:sz w:val="20"/>
                <w:szCs w:val="20"/>
              </w:rPr>
              <w:br/>
            </w:r>
            <w:r w:rsidRPr="00B71E36">
              <w:rPr>
                <w:b/>
                <w:sz w:val="20"/>
                <w:szCs w:val="20"/>
              </w:rPr>
              <w:t>2019-2023 годы»</w:t>
            </w:r>
          </w:p>
        </w:tc>
      </w:tr>
      <w:tr w:rsidR="00B94CD7" w:rsidRPr="00B71E36" w14:paraId="46F9D69B" w14:textId="77777777" w:rsidTr="0061146C">
        <w:trPr>
          <w:trHeight w:val="20"/>
        </w:trPr>
        <w:tc>
          <w:tcPr>
            <w:tcW w:w="194" w:type="pct"/>
            <w:shd w:val="clear" w:color="auto" w:fill="auto"/>
          </w:tcPr>
          <w:p w14:paraId="780EAEE5" w14:textId="7A778599" w:rsidR="00B94CD7" w:rsidRPr="00B71E36" w:rsidRDefault="00B94CD7" w:rsidP="00B94CD7">
            <w:pPr>
              <w:spacing w:line="240" w:lineRule="auto"/>
              <w:contextualSpacing/>
              <w:jc w:val="center"/>
              <w:rPr>
                <w:sz w:val="20"/>
                <w:szCs w:val="20"/>
              </w:rPr>
            </w:pPr>
            <w:r w:rsidRPr="00B71E36">
              <w:rPr>
                <w:sz w:val="20"/>
                <w:szCs w:val="20"/>
              </w:rPr>
              <w:t>6.1</w:t>
            </w:r>
          </w:p>
        </w:tc>
        <w:tc>
          <w:tcPr>
            <w:tcW w:w="723" w:type="pct"/>
            <w:shd w:val="clear" w:color="auto" w:fill="auto"/>
          </w:tcPr>
          <w:p w14:paraId="66588E23" w14:textId="3AFC8FF0" w:rsidR="00B94CD7" w:rsidRPr="00B71E36" w:rsidRDefault="00B94CD7" w:rsidP="00B94CD7">
            <w:pPr>
              <w:suppressAutoHyphens/>
              <w:autoSpaceDE w:val="0"/>
              <w:autoSpaceDN w:val="0"/>
              <w:adjustRightInd w:val="0"/>
              <w:spacing w:line="240" w:lineRule="auto"/>
              <w:rPr>
                <w:color w:val="000000"/>
                <w:sz w:val="20"/>
                <w:szCs w:val="20"/>
                <w:shd w:val="clear" w:color="auto" w:fill="FFFFFF"/>
              </w:rPr>
            </w:pPr>
            <w:r w:rsidRPr="00B71E36">
              <w:rPr>
                <w:color w:val="000000"/>
                <w:sz w:val="20"/>
                <w:szCs w:val="20"/>
                <w:shd w:val="clear" w:color="auto" w:fill="FFFFFF"/>
              </w:rPr>
              <w:t>Жилье</w:t>
            </w:r>
          </w:p>
        </w:tc>
        <w:tc>
          <w:tcPr>
            <w:tcW w:w="1579" w:type="pct"/>
            <w:shd w:val="clear" w:color="auto" w:fill="auto"/>
          </w:tcPr>
          <w:p w14:paraId="6E51B3CC" w14:textId="0CA542B3" w:rsidR="00B94CD7" w:rsidRPr="00B71E36" w:rsidRDefault="00B94CD7" w:rsidP="00B94CD7">
            <w:pPr>
              <w:suppressAutoHyphens/>
              <w:autoSpaceDE w:val="0"/>
              <w:autoSpaceDN w:val="0"/>
              <w:adjustRightInd w:val="0"/>
              <w:spacing w:line="240" w:lineRule="auto"/>
              <w:rPr>
                <w:color w:val="000000"/>
                <w:sz w:val="20"/>
                <w:szCs w:val="20"/>
                <w:shd w:val="clear" w:color="auto" w:fill="FFFFFF"/>
              </w:rPr>
            </w:pPr>
            <w:r w:rsidRPr="00B71E36">
              <w:rPr>
                <w:color w:val="000000"/>
                <w:sz w:val="20"/>
                <w:szCs w:val="20"/>
                <w:shd w:val="clear" w:color="auto" w:fill="FFFFFF"/>
              </w:rPr>
              <w:t>Обеспечение жильем молодых семей</w:t>
            </w:r>
          </w:p>
        </w:tc>
        <w:tc>
          <w:tcPr>
            <w:tcW w:w="705" w:type="pct"/>
            <w:shd w:val="clear" w:color="auto" w:fill="auto"/>
          </w:tcPr>
          <w:p w14:paraId="4F6B8634" w14:textId="6F42043B" w:rsidR="00B94CD7" w:rsidRPr="00B71E36" w:rsidRDefault="00B94CD7" w:rsidP="00B94CD7">
            <w:pPr>
              <w:spacing w:line="240" w:lineRule="auto"/>
              <w:jc w:val="center"/>
              <w:rPr>
                <w:sz w:val="20"/>
                <w:szCs w:val="20"/>
              </w:rPr>
            </w:pPr>
            <w:r w:rsidRPr="00B71E36">
              <w:rPr>
                <w:sz w:val="20"/>
                <w:szCs w:val="20"/>
              </w:rPr>
              <w:t>с.п. «Кумакинское»</w:t>
            </w:r>
          </w:p>
        </w:tc>
        <w:tc>
          <w:tcPr>
            <w:tcW w:w="482" w:type="pct"/>
            <w:shd w:val="clear" w:color="auto" w:fill="auto"/>
          </w:tcPr>
          <w:p w14:paraId="6B0864B6" w14:textId="114C8290" w:rsidR="00B94CD7" w:rsidRPr="00B71E36" w:rsidRDefault="00B94CD7" w:rsidP="00B94CD7">
            <w:pPr>
              <w:spacing w:line="240" w:lineRule="auto"/>
              <w:jc w:val="center"/>
              <w:rPr>
                <w:sz w:val="20"/>
                <w:szCs w:val="20"/>
              </w:rPr>
            </w:pPr>
            <w:r w:rsidRPr="00B71E36">
              <w:rPr>
                <w:sz w:val="20"/>
                <w:szCs w:val="20"/>
              </w:rPr>
              <w:t>2023</w:t>
            </w:r>
            <w:r w:rsidR="00B71E36">
              <w:rPr>
                <w:sz w:val="20"/>
                <w:szCs w:val="20"/>
              </w:rPr>
              <w:t xml:space="preserve"> г.</w:t>
            </w:r>
          </w:p>
        </w:tc>
        <w:tc>
          <w:tcPr>
            <w:tcW w:w="1317" w:type="pct"/>
            <w:shd w:val="clear" w:color="auto" w:fill="auto"/>
          </w:tcPr>
          <w:p w14:paraId="3C0C8291" w14:textId="79DE57E7" w:rsidR="00B94CD7" w:rsidRPr="00B71E36" w:rsidRDefault="00B94CD7" w:rsidP="0061146C">
            <w:pPr>
              <w:suppressAutoHyphens/>
              <w:autoSpaceDE w:val="0"/>
              <w:autoSpaceDN w:val="0"/>
              <w:adjustRightInd w:val="0"/>
              <w:spacing w:line="240" w:lineRule="auto"/>
              <w:jc w:val="left"/>
              <w:rPr>
                <w:color w:val="000000"/>
                <w:sz w:val="20"/>
                <w:szCs w:val="20"/>
                <w:shd w:val="clear" w:color="auto" w:fill="FFFFFF"/>
              </w:rPr>
            </w:pPr>
            <w:r w:rsidRPr="00B71E36">
              <w:rPr>
                <w:sz w:val="20"/>
                <w:szCs w:val="20"/>
              </w:rPr>
              <w:t>Местное значение</w:t>
            </w:r>
          </w:p>
        </w:tc>
      </w:tr>
      <w:tr w:rsidR="00B94CD7" w:rsidRPr="00B71E36" w14:paraId="5E5AF586" w14:textId="77777777" w:rsidTr="00B71E36">
        <w:trPr>
          <w:trHeight w:val="20"/>
        </w:trPr>
        <w:tc>
          <w:tcPr>
            <w:tcW w:w="5000" w:type="pct"/>
            <w:gridSpan w:val="6"/>
            <w:shd w:val="clear" w:color="auto" w:fill="auto"/>
          </w:tcPr>
          <w:p w14:paraId="22F2F984" w14:textId="49869BF4" w:rsidR="00B94CD7" w:rsidRPr="00B71E36" w:rsidRDefault="00B94CD7" w:rsidP="00B94CD7">
            <w:pPr>
              <w:spacing w:line="240" w:lineRule="auto"/>
              <w:jc w:val="center"/>
              <w:rPr>
                <w:b/>
                <w:sz w:val="20"/>
                <w:szCs w:val="20"/>
              </w:rPr>
            </w:pPr>
            <w:r w:rsidRPr="00B71E36">
              <w:rPr>
                <w:b/>
                <w:sz w:val="20"/>
                <w:szCs w:val="20"/>
              </w:rPr>
              <w:t>7</w:t>
            </w:r>
            <w:r w:rsidR="00B71E36" w:rsidRPr="00B71E36">
              <w:rPr>
                <w:b/>
                <w:sz w:val="20"/>
                <w:szCs w:val="20"/>
              </w:rPr>
              <w:t>.</w:t>
            </w:r>
            <w:r w:rsidRPr="00B71E36">
              <w:rPr>
                <w:b/>
                <w:sz w:val="20"/>
                <w:szCs w:val="20"/>
              </w:rPr>
              <w:t xml:space="preserve"> Государственная программа Забайкальского края «Развитие образования Забайкальского края на 2014-2025 годы»</w:t>
            </w:r>
          </w:p>
        </w:tc>
      </w:tr>
      <w:tr w:rsidR="00B94CD7" w:rsidRPr="00B71E36" w14:paraId="2D8E5886" w14:textId="77777777" w:rsidTr="0061146C">
        <w:trPr>
          <w:trHeight w:val="20"/>
        </w:trPr>
        <w:tc>
          <w:tcPr>
            <w:tcW w:w="194" w:type="pct"/>
            <w:shd w:val="clear" w:color="auto" w:fill="auto"/>
          </w:tcPr>
          <w:p w14:paraId="0EC34A97" w14:textId="6A241126" w:rsidR="00B94CD7" w:rsidRPr="00B71E36" w:rsidRDefault="00B94CD7" w:rsidP="00B94CD7">
            <w:pPr>
              <w:spacing w:line="240" w:lineRule="auto"/>
              <w:contextualSpacing/>
              <w:jc w:val="center"/>
              <w:rPr>
                <w:sz w:val="20"/>
                <w:szCs w:val="20"/>
              </w:rPr>
            </w:pPr>
            <w:r w:rsidRPr="00B71E36">
              <w:rPr>
                <w:sz w:val="20"/>
                <w:szCs w:val="20"/>
              </w:rPr>
              <w:t>7.1</w:t>
            </w:r>
          </w:p>
        </w:tc>
        <w:tc>
          <w:tcPr>
            <w:tcW w:w="723" w:type="pct"/>
            <w:shd w:val="clear" w:color="auto" w:fill="auto"/>
          </w:tcPr>
          <w:p w14:paraId="751129D1" w14:textId="6E412FE4" w:rsidR="00B94CD7" w:rsidRPr="00B71E36" w:rsidRDefault="00B94CD7" w:rsidP="00B94CD7">
            <w:pPr>
              <w:spacing w:line="240" w:lineRule="auto"/>
              <w:rPr>
                <w:sz w:val="20"/>
                <w:szCs w:val="20"/>
              </w:rPr>
            </w:pPr>
            <w:r w:rsidRPr="00B71E36">
              <w:rPr>
                <w:sz w:val="20"/>
                <w:szCs w:val="20"/>
              </w:rPr>
              <w:t>Образование</w:t>
            </w:r>
          </w:p>
        </w:tc>
        <w:tc>
          <w:tcPr>
            <w:tcW w:w="1579" w:type="pct"/>
            <w:shd w:val="clear" w:color="auto" w:fill="auto"/>
          </w:tcPr>
          <w:p w14:paraId="2E7E2226" w14:textId="1DABFF9B" w:rsidR="00B94CD7" w:rsidRPr="00B71E36" w:rsidRDefault="00B94CD7" w:rsidP="00B94CD7">
            <w:pPr>
              <w:spacing w:line="240" w:lineRule="auto"/>
              <w:rPr>
                <w:sz w:val="20"/>
                <w:szCs w:val="20"/>
              </w:rPr>
            </w:pPr>
            <w:r w:rsidRPr="00B71E36">
              <w:rPr>
                <w:sz w:val="20"/>
                <w:szCs w:val="20"/>
              </w:rPr>
              <w:t>Капитальный ремонт ООШ</w:t>
            </w:r>
          </w:p>
        </w:tc>
        <w:tc>
          <w:tcPr>
            <w:tcW w:w="705" w:type="pct"/>
            <w:shd w:val="clear" w:color="auto" w:fill="auto"/>
          </w:tcPr>
          <w:p w14:paraId="37F0E2F2" w14:textId="7479C4CD" w:rsidR="00B94CD7" w:rsidRPr="00B71E36" w:rsidRDefault="00B94CD7" w:rsidP="00B94CD7">
            <w:pPr>
              <w:spacing w:line="240" w:lineRule="auto"/>
              <w:jc w:val="center"/>
              <w:rPr>
                <w:sz w:val="20"/>
                <w:szCs w:val="20"/>
              </w:rPr>
            </w:pPr>
            <w:r w:rsidRPr="00B71E36">
              <w:rPr>
                <w:sz w:val="20"/>
                <w:szCs w:val="20"/>
              </w:rPr>
              <w:t>с. Правые Кумаки</w:t>
            </w:r>
          </w:p>
        </w:tc>
        <w:tc>
          <w:tcPr>
            <w:tcW w:w="482" w:type="pct"/>
            <w:shd w:val="clear" w:color="auto" w:fill="auto"/>
          </w:tcPr>
          <w:p w14:paraId="2F3F4145" w14:textId="3F3981F0" w:rsidR="00B94CD7" w:rsidRPr="00B71E36" w:rsidRDefault="00B94CD7" w:rsidP="00B94CD7">
            <w:pPr>
              <w:spacing w:line="240" w:lineRule="auto"/>
              <w:jc w:val="center"/>
              <w:rPr>
                <w:sz w:val="20"/>
                <w:szCs w:val="20"/>
              </w:rPr>
            </w:pPr>
            <w:r w:rsidRPr="00B71E36">
              <w:rPr>
                <w:sz w:val="20"/>
                <w:szCs w:val="20"/>
              </w:rPr>
              <w:t>2023</w:t>
            </w:r>
            <w:r w:rsidR="00B71E36">
              <w:rPr>
                <w:sz w:val="20"/>
                <w:szCs w:val="20"/>
              </w:rPr>
              <w:t xml:space="preserve"> г.</w:t>
            </w:r>
          </w:p>
        </w:tc>
        <w:tc>
          <w:tcPr>
            <w:tcW w:w="1317" w:type="pct"/>
            <w:shd w:val="clear" w:color="auto" w:fill="auto"/>
          </w:tcPr>
          <w:p w14:paraId="28B7C85D" w14:textId="49ABFD31" w:rsidR="00B94CD7" w:rsidRPr="00B71E36" w:rsidRDefault="00B94CD7" w:rsidP="0061146C">
            <w:pPr>
              <w:spacing w:line="240" w:lineRule="auto"/>
              <w:jc w:val="left"/>
              <w:rPr>
                <w:sz w:val="20"/>
                <w:szCs w:val="20"/>
              </w:rPr>
            </w:pPr>
            <w:r w:rsidRPr="00B71E36">
              <w:rPr>
                <w:sz w:val="20"/>
                <w:szCs w:val="20"/>
              </w:rPr>
              <w:t>Местное значение</w:t>
            </w:r>
          </w:p>
        </w:tc>
      </w:tr>
    </w:tbl>
    <w:p w14:paraId="524D81F0" w14:textId="77777777" w:rsidR="00675C10" w:rsidRPr="001921AB" w:rsidRDefault="00675C10" w:rsidP="00DB747B">
      <w:pPr>
        <w:spacing w:line="276" w:lineRule="auto"/>
        <w:jc w:val="center"/>
      </w:pPr>
    </w:p>
    <w:p w14:paraId="6BCD9804" w14:textId="48724126" w:rsidR="002251FF" w:rsidRPr="001921AB" w:rsidRDefault="002251FF" w:rsidP="002251FF">
      <w:pPr>
        <w:spacing w:line="14" w:lineRule="auto"/>
        <w:jc w:val="center"/>
        <w:rPr>
          <w:b/>
          <w:color w:val="FF0000"/>
          <w:sz w:val="20"/>
          <w:szCs w:val="20"/>
        </w:rPr>
      </w:pPr>
    </w:p>
    <w:p w14:paraId="10C2C58B" w14:textId="0817BF79" w:rsidR="00837F81" w:rsidRPr="001921AB" w:rsidRDefault="00837F81" w:rsidP="0060327D">
      <w:pPr>
        <w:spacing w:line="259" w:lineRule="auto"/>
        <w:jc w:val="left"/>
        <w:rPr>
          <w:sz w:val="20"/>
        </w:rPr>
        <w:sectPr w:rsidR="00837F81" w:rsidRPr="001921AB" w:rsidSect="00C56CBA">
          <w:footerReference w:type="default" r:id="rId22"/>
          <w:pgSz w:w="16838" w:h="11906" w:orient="landscape" w:code="9"/>
          <w:pgMar w:top="1418" w:right="1134" w:bottom="567" w:left="1134" w:header="567" w:footer="567" w:gutter="0"/>
          <w:paperSrc w:other="7"/>
          <w:cols w:space="708"/>
          <w:docGrid w:linePitch="360"/>
        </w:sectPr>
      </w:pPr>
    </w:p>
    <w:p w14:paraId="7B9E2688" w14:textId="5CF25156" w:rsidR="00F4417A" w:rsidRDefault="00F4417A" w:rsidP="00ED6F32">
      <w:pPr>
        <w:pStyle w:val="021216"/>
        <w:spacing w:line="276" w:lineRule="auto"/>
      </w:pPr>
      <w:bookmarkStart w:id="42" w:name="_Toc27066488"/>
      <w:r w:rsidRPr="001921AB">
        <w:t xml:space="preserve">РАЗДЕЛ </w:t>
      </w:r>
      <w:r w:rsidR="008B6F2B" w:rsidRPr="001921AB">
        <w:t>2</w:t>
      </w:r>
      <w:r w:rsidRPr="001921AB">
        <w:t xml:space="preserve">. </w:t>
      </w:r>
      <w:bookmarkEnd w:id="15"/>
      <w:bookmarkEnd w:id="16"/>
      <w:bookmarkEnd w:id="17"/>
      <w:r w:rsidR="008A46B9" w:rsidRPr="001921AB">
        <w:rPr>
          <w:caps w:val="0"/>
        </w:rPr>
        <w:t xml:space="preserve">КОМПЛЕКСНАЯ ОЦЕНКА ТЕРРИТОРИИ </w:t>
      </w:r>
      <w:r w:rsidR="008A46B9">
        <w:rPr>
          <w:caps w:val="0"/>
        </w:rPr>
        <w:t>СЕЛЬСКОГО ПОСЕЛЕНИЯ «</w:t>
      </w:r>
      <w:r w:rsidR="00F778C2">
        <w:rPr>
          <w:caps w:val="0"/>
        </w:rPr>
        <w:t>КУМАКИНСКОЕ</w:t>
      </w:r>
      <w:r w:rsidR="008A46B9">
        <w:rPr>
          <w:caps w:val="0"/>
        </w:rPr>
        <w:t>»</w:t>
      </w:r>
      <w:r w:rsidR="008A46B9" w:rsidRPr="001921AB">
        <w:rPr>
          <w:caps w:val="0"/>
        </w:rPr>
        <w:t xml:space="preserve"> </w:t>
      </w:r>
      <w:r w:rsidR="00F22CFC">
        <w:rPr>
          <w:szCs w:val="28"/>
        </w:rPr>
        <w:t>МУНИЦИПАЛЬНОГО РАЙОНА «НЕРЧИНСКИЙ РАЙОН» ЗАБАЙКАЛЬСКОГО КРАЯ</w:t>
      </w:r>
      <w:bookmarkEnd w:id="42"/>
    </w:p>
    <w:p w14:paraId="04B18A3C" w14:textId="7FA2B6C7" w:rsidR="00F4417A" w:rsidRPr="001921AB" w:rsidRDefault="00F4417A" w:rsidP="004131EC">
      <w:pPr>
        <w:pStyle w:val="0212160"/>
      </w:pPr>
      <w:bookmarkStart w:id="43" w:name="_Toc464044829"/>
      <w:bookmarkStart w:id="44" w:name="_Toc463611228"/>
      <w:bookmarkStart w:id="45" w:name="_Toc463606280"/>
      <w:bookmarkStart w:id="46" w:name="_Toc27066489"/>
      <w:bookmarkStart w:id="47" w:name="_Toc463606351"/>
      <w:bookmarkStart w:id="48" w:name="_Toc463611279"/>
      <w:bookmarkStart w:id="49" w:name="_Toc464044880"/>
      <w:bookmarkStart w:id="50" w:name="_Toc463606342"/>
      <w:bookmarkStart w:id="51" w:name="_Toc463611274"/>
      <w:bookmarkStart w:id="52" w:name="_Toc464044875"/>
      <w:bookmarkEnd w:id="7"/>
      <w:bookmarkEnd w:id="8"/>
      <w:bookmarkEnd w:id="18"/>
      <w:r w:rsidRPr="001921AB">
        <w:t xml:space="preserve">ГЛАВА 1. </w:t>
      </w:r>
      <w:bookmarkEnd w:id="43"/>
      <w:bookmarkEnd w:id="44"/>
      <w:bookmarkEnd w:id="45"/>
      <w:r w:rsidRPr="001921AB">
        <w:t>ПЛАНИРОВОЧНАЯ ОРГАНИЗАЦИЯ ТЕРРИТОРИИ</w:t>
      </w:r>
      <w:bookmarkEnd w:id="46"/>
    </w:p>
    <w:p w14:paraId="2A10CB8F" w14:textId="462848C4" w:rsidR="00F4417A" w:rsidRPr="001921AB" w:rsidRDefault="00F4417A" w:rsidP="009B1543">
      <w:pPr>
        <w:pStyle w:val="af6"/>
        <w:keepNext/>
        <w:numPr>
          <w:ilvl w:val="1"/>
          <w:numId w:val="60"/>
        </w:numPr>
        <w:tabs>
          <w:tab w:val="left" w:pos="284"/>
          <w:tab w:val="left" w:pos="426"/>
        </w:tabs>
        <w:spacing w:before="120" w:line="276" w:lineRule="auto"/>
        <w:ind w:left="0" w:firstLine="0"/>
        <w:jc w:val="left"/>
        <w:outlineLvl w:val="2"/>
        <w:rPr>
          <w:rFonts w:eastAsia="Times New Roman"/>
          <w:b/>
          <w:iCs/>
          <w:szCs w:val="28"/>
          <w:lang w:eastAsia="ru-RU"/>
        </w:rPr>
      </w:pPr>
      <w:bookmarkStart w:id="53" w:name="_Toc464044831"/>
      <w:bookmarkStart w:id="54" w:name="_Toc463611230"/>
      <w:bookmarkStart w:id="55" w:name="_Toc463606282"/>
      <w:bookmarkStart w:id="56" w:name="_Toc27066490"/>
      <w:bookmarkStart w:id="57" w:name="_Toc240312569"/>
      <w:r w:rsidRPr="001921AB">
        <w:rPr>
          <w:rFonts w:eastAsia="Times New Roman"/>
          <w:b/>
          <w:iCs/>
          <w:szCs w:val="28"/>
          <w:lang w:eastAsia="ru-RU"/>
        </w:rPr>
        <w:t xml:space="preserve">Описание положения </w:t>
      </w:r>
      <w:r w:rsidR="001914F0" w:rsidRPr="009223D0">
        <w:rPr>
          <w:rFonts w:eastAsia="Times New Roman"/>
          <w:b/>
          <w:iCs/>
          <w:szCs w:val="28"/>
          <w:lang w:eastAsia="ru-RU"/>
        </w:rPr>
        <w:t>сельского поселения «</w:t>
      </w:r>
      <w:r w:rsidR="00F778C2">
        <w:rPr>
          <w:rFonts w:eastAsia="Times New Roman"/>
          <w:b/>
          <w:iCs/>
          <w:szCs w:val="28"/>
          <w:lang w:eastAsia="ru-RU"/>
        </w:rPr>
        <w:t>К</w:t>
      </w:r>
      <w:r w:rsidR="004C14C2">
        <w:rPr>
          <w:rFonts w:eastAsia="Times New Roman"/>
          <w:b/>
          <w:iCs/>
          <w:szCs w:val="28"/>
          <w:lang w:eastAsia="ru-RU"/>
        </w:rPr>
        <w:t>умакинское</w:t>
      </w:r>
      <w:r w:rsidR="001914F0" w:rsidRPr="009223D0">
        <w:rPr>
          <w:rFonts w:eastAsia="Times New Roman"/>
          <w:b/>
          <w:iCs/>
          <w:szCs w:val="28"/>
          <w:lang w:eastAsia="ru-RU"/>
        </w:rPr>
        <w:t>»</w:t>
      </w:r>
      <w:r w:rsidRPr="009223D0">
        <w:rPr>
          <w:rFonts w:eastAsia="Times New Roman"/>
          <w:b/>
          <w:iCs/>
          <w:szCs w:val="28"/>
          <w:lang w:eastAsia="ru-RU"/>
        </w:rPr>
        <w:t xml:space="preserve"> в структуре расселения</w:t>
      </w:r>
      <w:bookmarkEnd w:id="53"/>
      <w:bookmarkEnd w:id="54"/>
      <w:bookmarkEnd w:id="55"/>
      <w:r w:rsidRPr="009223D0">
        <w:rPr>
          <w:rFonts w:eastAsia="Times New Roman"/>
          <w:b/>
          <w:iCs/>
          <w:szCs w:val="28"/>
          <w:lang w:eastAsia="ru-RU"/>
        </w:rPr>
        <w:t xml:space="preserve"> </w:t>
      </w:r>
      <w:r w:rsidR="00A75BBA">
        <w:rPr>
          <w:rFonts w:eastAsia="Times New Roman"/>
          <w:b/>
          <w:iCs/>
          <w:szCs w:val="28"/>
          <w:lang w:eastAsia="ru-RU"/>
        </w:rPr>
        <w:t>Нерчинского района</w:t>
      </w:r>
      <w:bookmarkEnd w:id="56"/>
    </w:p>
    <w:p w14:paraId="2417CD7C" w14:textId="50DEB893" w:rsidR="008E5476" w:rsidRPr="00DC7B40" w:rsidRDefault="009223D0" w:rsidP="008E5476">
      <w:pPr>
        <w:spacing w:line="276" w:lineRule="auto"/>
        <w:ind w:firstLine="709"/>
        <w:rPr>
          <w:bCs/>
        </w:rPr>
      </w:pPr>
      <w:r w:rsidRPr="00DC7B40">
        <w:rPr>
          <w:bCs/>
        </w:rPr>
        <w:t>Нерчинский</w:t>
      </w:r>
      <w:r w:rsidR="008E5476" w:rsidRPr="00DC7B40">
        <w:rPr>
          <w:bCs/>
        </w:rPr>
        <w:t xml:space="preserve"> муниципальный район расположен </w:t>
      </w:r>
      <w:r w:rsidRPr="00DC7B40">
        <w:rPr>
          <w:bCs/>
        </w:rPr>
        <w:t>в центральной части Забайкальского края в 270</w:t>
      </w:r>
      <w:r w:rsidR="008E5476" w:rsidRPr="00DC7B40">
        <w:rPr>
          <w:bCs/>
        </w:rPr>
        <w:t xml:space="preserve"> км от областного центра – г. </w:t>
      </w:r>
      <w:r w:rsidRPr="00DC7B40">
        <w:rPr>
          <w:bCs/>
        </w:rPr>
        <w:t>Чита</w:t>
      </w:r>
      <w:r w:rsidR="008E5476" w:rsidRPr="00DC7B40">
        <w:rPr>
          <w:bCs/>
        </w:rPr>
        <w:t xml:space="preserve">. Площадь территории муниципального образования составляет </w:t>
      </w:r>
      <w:r w:rsidR="00BE43F1" w:rsidRPr="00DC7B40">
        <w:rPr>
          <w:bCs/>
        </w:rPr>
        <w:t>523</w:t>
      </w:r>
      <w:r w:rsidR="008E5476" w:rsidRPr="00DC7B40">
        <w:rPr>
          <w:bCs/>
        </w:rPr>
        <w:t xml:space="preserve"> тыс. га.</w:t>
      </w:r>
    </w:p>
    <w:p w14:paraId="6DF265E3" w14:textId="5F39B8E9" w:rsidR="00085CBA" w:rsidRPr="00DC7B40" w:rsidRDefault="00085CBA" w:rsidP="00085CBA">
      <w:pPr>
        <w:spacing w:line="276" w:lineRule="auto"/>
        <w:ind w:firstLine="709"/>
      </w:pPr>
      <w:r w:rsidRPr="00DC7B40">
        <w:t xml:space="preserve">Сельское поселение «Кумакинское» (далее – сельское поселение) занимает западное положение внутри территории муниципального района «Нерчинский район» Забайкальского края. </w:t>
      </w:r>
    </w:p>
    <w:p w14:paraId="4032D0CF" w14:textId="083230F0" w:rsidR="008E5476" w:rsidRPr="00DC7B40" w:rsidRDefault="00085CBA" w:rsidP="008E5476">
      <w:pPr>
        <w:spacing w:line="276" w:lineRule="auto"/>
        <w:ind w:firstLine="709"/>
      </w:pPr>
      <w:r w:rsidRPr="00DC7B40">
        <w:t>Гр</w:t>
      </w:r>
      <w:r w:rsidR="00B71E36" w:rsidRPr="00DC7B40">
        <w:t>аничит: на юг</w:t>
      </w:r>
      <w:r w:rsidR="00727D21" w:rsidRPr="00DC7B40">
        <w:t>е</w:t>
      </w:r>
      <w:r w:rsidR="00B71E36" w:rsidRPr="00DC7B40">
        <w:t xml:space="preserve">– </w:t>
      </w:r>
      <w:r w:rsidR="008E5476" w:rsidRPr="00DC7B40">
        <w:t xml:space="preserve">с </w:t>
      </w:r>
      <w:r w:rsidRPr="00DC7B40">
        <w:t xml:space="preserve">сельским поселением </w:t>
      </w:r>
      <w:r w:rsidR="002F2646" w:rsidRPr="00DC7B40">
        <w:t>«</w:t>
      </w:r>
      <w:r w:rsidRPr="00DC7B40">
        <w:t>Бишигинским</w:t>
      </w:r>
      <w:r w:rsidR="00606591" w:rsidRPr="00DC7B40">
        <w:t>»,</w:t>
      </w:r>
      <w:r w:rsidR="008E5476" w:rsidRPr="00DC7B40">
        <w:t xml:space="preserve"> на северо-</w:t>
      </w:r>
      <w:r w:rsidR="00727D21" w:rsidRPr="00DC7B40">
        <w:t>востоке</w:t>
      </w:r>
      <w:r w:rsidR="008E5476" w:rsidRPr="00DC7B40">
        <w:t xml:space="preserve"> </w:t>
      </w:r>
      <w:r w:rsidR="00B71E36" w:rsidRPr="00DC7B40">
        <w:t xml:space="preserve">– </w:t>
      </w:r>
      <w:r w:rsidR="008E5476" w:rsidRPr="00DC7B40">
        <w:t>с сельским поселением</w:t>
      </w:r>
      <w:r w:rsidR="00AF402F" w:rsidRPr="00DC7B40">
        <w:t xml:space="preserve"> «Знаменское</w:t>
      </w:r>
      <w:r w:rsidRPr="00DC7B40">
        <w:t>»</w:t>
      </w:r>
      <w:r w:rsidR="008E5476" w:rsidRPr="00DC7B40">
        <w:t xml:space="preserve">, на юго-востоке </w:t>
      </w:r>
      <w:r w:rsidR="00B71E36" w:rsidRPr="00DC7B40">
        <w:t xml:space="preserve">– </w:t>
      </w:r>
      <w:r w:rsidR="008E5476" w:rsidRPr="00DC7B40">
        <w:t xml:space="preserve">с </w:t>
      </w:r>
      <w:r w:rsidR="002F2646" w:rsidRPr="00DC7B40">
        <w:t>«</w:t>
      </w:r>
      <w:r w:rsidRPr="00DC7B40">
        <w:t>Зареченским</w:t>
      </w:r>
      <w:r w:rsidR="002F2646" w:rsidRPr="00DC7B40">
        <w:t xml:space="preserve">» </w:t>
      </w:r>
      <w:r w:rsidRPr="00DC7B40">
        <w:t>сельским поселением, с запада</w:t>
      </w:r>
      <w:r w:rsidR="00B71E36" w:rsidRPr="00DC7B40">
        <w:t xml:space="preserve"> –</w:t>
      </w:r>
      <w:r w:rsidRPr="00DC7B40">
        <w:t xml:space="preserve"> с Шилкинским районом.</w:t>
      </w:r>
      <w:r w:rsidR="008E5476" w:rsidRPr="00DC7B40">
        <w:t xml:space="preserve"> </w:t>
      </w:r>
    </w:p>
    <w:p w14:paraId="788168F7" w14:textId="7E1AF58C" w:rsidR="008E5476" w:rsidRPr="00DC7B40" w:rsidRDefault="008E5476" w:rsidP="008E5476">
      <w:pPr>
        <w:spacing w:line="276" w:lineRule="auto"/>
        <w:ind w:firstLine="709"/>
      </w:pPr>
      <w:r w:rsidRPr="00DC7B40">
        <w:t>Общая площадь территории сельского</w:t>
      </w:r>
      <w:r w:rsidR="002F2646" w:rsidRPr="00DC7B40">
        <w:t xml:space="preserve"> </w:t>
      </w:r>
      <w:r w:rsidR="00B71E36" w:rsidRPr="00DC7B40">
        <w:t xml:space="preserve">поселения </w:t>
      </w:r>
      <w:r w:rsidR="002F2646" w:rsidRPr="00DC7B40">
        <w:rPr>
          <w:bCs/>
        </w:rPr>
        <w:t>«</w:t>
      </w:r>
      <w:r w:rsidR="00F778C2" w:rsidRPr="00DC7B40">
        <w:rPr>
          <w:bCs/>
        </w:rPr>
        <w:t>К</w:t>
      </w:r>
      <w:r w:rsidR="00085CBA" w:rsidRPr="00DC7B40">
        <w:rPr>
          <w:bCs/>
        </w:rPr>
        <w:t>умакинское</w:t>
      </w:r>
      <w:r w:rsidR="002F2646" w:rsidRPr="00DC7B40">
        <w:rPr>
          <w:bCs/>
        </w:rPr>
        <w:t>»</w:t>
      </w:r>
      <w:r w:rsidR="00B71E36" w:rsidRPr="00DC7B40">
        <w:rPr>
          <w:rFonts w:eastAsia="Times New Roman"/>
          <w:b/>
          <w:iCs/>
          <w:szCs w:val="28"/>
          <w:lang w:eastAsia="ru-RU"/>
        </w:rPr>
        <w:t xml:space="preserve"> </w:t>
      </w:r>
      <w:r w:rsidRPr="00DC7B40">
        <w:t xml:space="preserve">составляет </w:t>
      </w:r>
      <w:r w:rsidR="00497B9E" w:rsidRPr="00DC7B40">
        <w:t>31356,51</w:t>
      </w:r>
      <w:r w:rsidRPr="00DC7B40">
        <w:t xml:space="preserve"> га, в том числе сельхозугодий – </w:t>
      </w:r>
      <w:r w:rsidR="00497B9E" w:rsidRPr="00DC7B40">
        <w:t>23901,1</w:t>
      </w:r>
      <w:r w:rsidR="004336C9" w:rsidRPr="00DC7B40">
        <w:t xml:space="preserve"> </w:t>
      </w:r>
      <w:r w:rsidRPr="00DC7B40">
        <w:t xml:space="preserve">га и застроенных земель – </w:t>
      </w:r>
      <w:r w:rsidR="00497B9E" w:rsidRPr="00DC7B40">
        <w:t>187,3</w:t>
      </w:r>
      <w:r w:rsidRPr="00DC7B40">
        <w:t xml:space="preserve"> га. </w:t>
      </w:r>
    </w:p>
    <w:p w14:paraId="17A4CEC8" w14:textId="16A5F926" w:rsidR="008E5476" w:rsidRPr="009745A0" w:rsidRDefault="008E5476" w:rsidP="008E5476">
      <w:pPr>
        <w:spacing w:line="276" w:lineRule="auto"/>
        <w:ind w:firstLine="709"/>
      </w:pPr>
      <w:r w:rsidRPr="00DC7B40">
        <w:t>Структура размещения района, поселения</w:t>
      </w:r>
      <w:r w:rsidRPr="009745A0">
        <w:t xml:space="preserve"> и расселения сельского поселения отображены на рисунках 2.1.1 и 2.1.2.</w:t>
      </w:r>
    </w:p>
    <w:p w14:paraId="289D9CA9" w14:textId="009A0D5F" w:rsidR="008E5476" w:rsidRPr="009745A0" w:rsidRDefault="008E5476" w:rsidP="008E5476">
      <w:pPr>
        <w:spacing w:line="276" w:lineRule="auto"/>
        <w:ind w:firstLine="709"/>
        <w:jc w:val="right"/>
      </w:pPr>
      <w:r w:rsidRPr="009745A0">
        <w:t>Рисунок 2.1.1</w:t>
      </w:r>
    </w:p>
    <w:p w14:paraId="418FB63E" w14:textId="30FF94D5" w:rsidR="008E5476" w:rsidRPr="009745A0" w:rsidRDefault="00497B9E" w:rsidP="008E5476">
      <w:pPr>
        <w:spacing w:line="276" w:lineRule="auto"/>
        <w:ind w:firstLine="709"/>
        <w:jc w:val="center"/>
      </w:pPr>
      <w:r>
        <w:rPr>
          <w:noProof/>
          <w:lang w:eastAsia="ru-RU"/>
        </w:rPr>
        <w:drawing>
          <wp:anchor distT="0" distB="0" distL="114300" distR="114300" simplePos="0" relativeHeight="251658240" behindDoc="0" locked="0" layoutInCell="1" allowOverlap="1" wp14:anchorId="158BCCF7" wp14:editId="7D9596EE">
            <wp:simplePos x="0" y="0"/>
            <wp:positionH relativeFrom="column">
              <wp:posOffset>1166495</wp:posOffset>
            </wp:positionH>
            <wp:positionV relativeFrom="page">
              <wp:posOffset>5191125</wp:posOffset>
            </wp:positionV>
            <wp:extent cx="4419600" cy="4859655"/>
            <wp:effectExtent l="0" t="0" r="0" b="0"/>
            <wp:wrapTopAndBottom/>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Zabaikalskiy_krai_osm_2019_ru_epsg32649.jpg"/>
                    <pic:cNvPicPr/>
                  </pic:nvPicPr>
                  <pic:blipFill>
                    <a:blip r:embed="rId23">
                      <a:extLst>
                        <a:ext uri="{28A0092B-C50C-407E-A947-70E740481C1C}">
                          <a14:useLocalDpi xmlns:a14="http://schemas.microsoft.com/office/drawing/2010/main" val="0"/>
                        </a:ext>
                      </a:extLst>
                    </a:blip>
                    <a:stretch>
                      <a:fillRect/>
                    </a:stretch>
                  </pic:blipFill>
                  <pic:spPr>
                    <a:xfrm>
                      <a:off x="0" y="0"/>
                      <a:ext cx="4419600" cy="4859655"/>
                    </a:xfrm>
                    <a:prstGeom prst="rect">
                      <a:avLst/>
                    </a:prstGeom>
                  </pic:spPr>
                </pic:pic>
              </a:graphicData>
            </a:graphic>
            <wp14:sizeRelH relativeFrom="margin">
              <wp14:pctWidth>0</wp14:pctWidth>
            </wp14:sizeRelH>
            <wp14:sizeRelV relativeFrom="margin">
              <wp14:pctHeight>0</wp14:pctHeight>
            </wp14:sizeRelV>
          </wp:anchor>
        </w:drawing>
      </w:r>
      <w:r w:rsidR="008E5476" w:rsidRPr="009745A0">
        <w:t xml:space="preserve">Размещение </w:t>
      </w:r>
      <w:r w:rsidR="004336C9">
        <w:t>Нерчинского</w:t>
      </w:r>
      <w:r w:rsidR="008E5476" w:rsidRPr="009745A0">
        <w:t xml:space="preserve"> района в составе </w:t>
      </w:r>
      <w:r w:rsidR="004336C9">
        <w:t>Забайкальского края</w:t>
      </w:r>
    </w:p>
    <w:p w14:paraId="0B8D0E39" w14:textId="34BA259F" w:rsidR="004336C9" w:rsidRPr="009745A0" w:rsidRDefault="004336C9" w:rsidP="004336C9">
      <w:pPr>
        <w:spacing w:line="276" w:lineRule="auto"/>
        <w:jc w:val="right"/>
      </w:pPr>
      <w:r w:rsidRPr="009745A0">
        <w:t>Рисунок 2.1.2</w:t>
      </w:r>
    </w:p>
    <w:p w14:paraId="3D6756E1" w14:textId="6AF86840" w:rsidR="004336C9" w:rsidRDefault="004336C9" w:rsidP="004336C9">
      <w:pPr>
        <w:spacing w:line="276" w:lineRule="auto"/>
        <w:jc w:val="center"/>
      </w:pPr>
      <w:r w:rsidRPr="009745A0">
        <w:t>Размещение сельского поселения</w:t>
      </w:r>
      <w:r>
        <w:t xml:space="preserve"> «</w:t>
      </w:r>
      <w:r w:rsidR="00B94CD7">
        <w:t>Кумакинско</w:t>
      </w:r>
      <w:r>
        <w:t>е»</w:t>
      </w:r>
      <w:r w:rsidRPr="009745A0">
        <w:t xml:space="preserve"> в составе </w:t>
      </w:r>
      <w:r w:rsidRPr="009745A0">
        <w:br/>
      </w:r>
      <w:r>
        <w:t>Нерчинского</w:t>
      </w:r>
      <w:r w:rsidRPr="009745A0">
        <w:t xml:space="preserve"> района</w:t>
      </w:r>
    </w:p>
    <w:p w14:paraId="6ECC1DA5" w14:textId="6C459B43" w:rsidR="00497B9E" w:rsidRDefault="00B94CD7" w:rsidP="008A5AD4">
      <w:pPr>
        <w:spacing w:line="276" w:lineRule="auto"/>
        <w:jc w:val="center"/>
      </w:pPr>
      <w:r>
        <w:rPr>
          <w:noProof/>
          <w:lang w:eastAsia="ru-RU"/>
        </w:rPr>
        <w:drawing>
          <wp:inline distT="0" distB="0" distL="0" distR="0" wp14:anchorId="11F5B98B" wp14:editId="34759381">
            <wp:extent cx="5715000" cy="8230970"/>
            <wp:effectExtent l="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СХЕМА 1 (5).jpg"/>
                    <pic:cNvPicPr/>
                  </pic:nvPicPr>
                  <pic:blipFill rotWithShape="1">
                    <a:blip r:embed="rId24" cstate="print">
                      <a:extLst>
                        <a:ext uri="{28A0092B-C50C-407E-A947-70E740481C1C}">
                          <a14:useLocalDpi xmlns:a14="http://schemas.microsoft.com/office/drawing/2010/main" val="0"/>
                        </a:ext>
                      </a:extLst>
                    </a:blip>
                    <a:srcRect t="9162" b="6726"/>
                    <a:stretch/>
                  </pic:blipFill>
                  <pic:spPr bwMode="auto">
                    <a:xfrm>
                      <a:off x="0" y="0"/>
                      <a:ext cx="5715772" cy="8232082"/>
                    </a:xfrm>
                    <a:prstGeom prst="rect">
                      <a:avLst/>
                    </a:prstGeom>
                    <a:ln>
                      <a:noFill/>
                    </a:ln>
                    <a:extLst>
                      <a:ext uri="{53640926-AAD7-44D8-BBD7-CCE9431645EC}">
                        <a14:shadowObscured xmlns:a14="http://schemas.microsoft.com/office/drawing/2010/main"/>
                      </a:ext>
                    </a:extLst>
                  </pic:spPr>
                </pic:pic>
              </a:graphicData>
            </a:graphic>
          </wp:inline>
        </w:drawing>
      </w:r>
    </w:p>
    <w:p w14:paraId="6FD6CCD4" w14:textId="378211F1" w:rsidR="004336C9" w:rsidRPr="009745A0" w:rsidRDefault="004336C9" w:rsidP="004336C9">
      <w:pPr>
        <w:spacing w:before="120" w:line="276" w:lineRule="auto"/>
        <w:ind w:firstLine="709"/>
      </w:pPr>
      <w:r w:rsidRPr="009745A0">
        <w:t xml:space="preserve">Все населенные пункты сельского поселения </w:t>
      </w:r>
      <w:r>
        <w:t>«</w:t>
      </w:r>
      <w:r w:rsidR="001462F4">
        <w:t>Кумакинское</w:t>
      </w:r>
      <w:r>
        <w:t xml:space="preserve">» </w:t>
      </w:r>
      <w:r w:rsidRPr="009745A0">
        <w:t xml:space="preserve">расположены в зоне обеспеченности транспортными коммуникациями. </w:t>
      </w:r>
      <w:r w:rsidR="001D0281">
        <w:t>По территории сельского поселения «</w:t>
      </w:r>
      <w:r w:rsidR="00497B9E">
        <w:t>Кумакинское</w:t>
      </w:r>
      <w:r w:rsidR="001D0281">
        <w:t xml:space="preserve">» проходит автомобильная дорога </w:t>
      </w:r>
      <w:r w:rsidR="00497B9E">
        <w:t>регионального</w:t>
      </w:r>
      <w:r w:rsidR="001D0281">
        <w:t xml:space="preserve"> значения </w:t>
      </w:r>
      <w:r w:rsidR="00497B9E" w:rsidRPr="00497B9E">
        <w:t>Подъезд к с. Левые Кумаки</w:t>
      </w:r>
      <w:r w:rsidR="001D0281">
        <w:t xml:space="preserve">. </w:t>
      </w:r>
    </w:p>
    <w:p w14:paraId="1E7CD9E1" w14:textId="7F312DA7" w:rsidR="004336C9" w:rsidRPr="009745A0" w:rsidRDefault="004336C9" w:rsidP="004336C9">
      <w:pPr>
        <w:spacing w:line="276" w:lineRule="auto"/>
        <w:ind w:firstLine="709"/>
      </w:pPr>
      <w:r w:rsidRPr="009745A0">
        <w:t>На 01.01.2019 г. численность населения сельского поселения</w:t>
      </w:r>
      <w:r w:rsidR="001D0281">
        <w:t xml:space="preserve"> «</w:t>
      </w:r>
      <w:r w:rsidR="00F778C2">
        <w:t>К</w:t>
      </w:r>
      <w:r w:rsidR="00497B9E">
        <w:t>умакинское</w:t>
      </w:r>
      <w:r w:rsidR="001D0281">
        <w:t>»</w:t>
      </w:r>
      <w:r w:rsidRPr="009745A0">
        <w:t xml:space="preserve"> составляет </w:t>
      </w:r>
      <w:r w:rsidR="00497B9E" w:rsidRPr="00497B9E">
        <w:t>478</w:t>
      </w:r>
      <w:r w:rsidRPr="009745A0">
        <w:t xml:space="preserve"> человек. Средняя плотность населения составляет </w:t>
      </w:r>
      <w:r w:rsidR="00497B9E">
        <w:t>0,015</w:t>
      </w:r>
      <w:r w:rsidRPr="009745A0">
        <w:t xml:space="preserve"> чел. на 1 км</w:t>
      </w:r>
      <w:r w:rsidRPr="009745A0">
        <w:rPr>
          <w:vertAlign w:val="superscript"/>
        </w:rPr>
        <w:t>2</w:t>
      </w:r>
      <w:r w:rsidRPr="009745A0">
        <w:t>.</w:t>
      </w:r>
    </w:p>
    <w:p w14:paraId="3A42FECE" w14:textId="31E1A3D7" w:rsidR="00F4417A" w:rsidRPr="001921AB" w:rsidRDefault="00C45B61" w:rsidP="00E1630E">
      <w:pPr>
        <w:keepNext/>
        <w:tabs>
          <w:tab w:val="left" w:pos="1276"/>
        </w:tabs>
        <w:spacing w:before="120" w:line="276" w:lineRule="auto"/>
        <w:jc w:val="left"/>
        <w:outlineLvl w:val="2"/>
        <w:rPr>
          <w:rFonts w:eastAsia="Times New Roman"/>
          <w:b/>
          <w:iCs/>
          <w:szCs w:val="28"/>
          <w:lang w:eastAsia="ru-RU"/>
        </w:rPr>
      </w:pPr>
      <w:bookmarkStart w:id="58" w:name="_Toc27066491"/>
      <w:r w:rsidRPr="001921AB">
        <w:rPr>
          <w:rFonts w:eastAsia="Times New Roman"/>
          <w:b/>
          <w:iCs/>
          <w:szCs w:val="28"/>
          <w:lang w:eastAsia="ru-RU"/>
        </w:rPr>
        <w:t xml:space="preserve">1.2 </w:t>
      </w:r>
      <w:r w:rsidR="00F4417A" w:rsidRPr="001921AB">
        <w:rPr>
          <w:rFonts w:eastAsia="Times New Roman"/>
          <w:b/>
          <w:iCs/>
          <w:szCs w:val="28"/>
          <w:lang w:eastAsia="ru-RU"/>
        </w:rPr>
        <w:t>Существующая планировочная организация</w:t>
      </w:r>
      <w:bookmarkEnd w:id="58"/>
    </w:p>
    <w:bookmarkEnd w:id="57"/>
    <w:p w14:paraId="30BE36E5" w14:textId="088FA1AA" w:rsidR="00F053E1" w:rsidRDefault="00497B9E" w:rsidP="00021705">
      <w:pPr>
        <w:spacing w:line="276" w:lineRule="auto"/>
        <w:ind w:firstLine="709"/>
      </w:pPr>
      <w:r w:rsidRPr="00BE3C61">
        <w:t xml:space="preserve">В состав поселения входят населенные пункты: </w:t>
      </w:r>
      <w:r w:rsidR="00B71E36">
        <w:t xml:space="preserve">село </w:t>
      </w:r>
      <w:r w:rsidRPr="00BE3C61">
        <w:t xml:space="preserve">Правые Кумаки, </w:t>
      </w:r>
      <w:r w:rsidR="00B71E36">
        <w:t xml:space="preserve">село </w:t>
      </w:r>
      <w:r w:rsidRPr="00BE3C61">
        <w:t xml:space="preserve">Левые Кумаки и </w:t>
      </w:r>
      <w:r w:rsidR="00B71E36">
        <w:t xml:space="preserve">село </w:t>
      </w:r>
      <w:r w:rsidRPr="00BE3C61">
        <w:t>Сенная.</w:t>
      </w:r>
      <w:r>
        <w:t xml:space="preserve"> </w:t>
      </w:r>
      <w:r w:rsidR="00957131" w:rsidRPr="009745A0">
        <w:t>Администрат</w:t>
      </w:r>
      <w:r w:rsidR="00B71E36">
        <w:t>ивным центром является село</w:t>
      </w:r>
      <w:r w:rsidR="00957131" w:rsidRPr="009745A0">
        <w:t xml:space="preserve"> </w:t>
      </w:r>
      <w:r w:rsidR="001462F4">
        <w:t xml:space="preserve">Правые </w:t>
      </w:r>
      <w:r w:rsidR="006A4185">
        <w:t>Кумаки</w:t>
      </w:r>
      <w:r w:rsidR="00957131" w:rsidRPr="009745A0">
        <w:t>.</w:t>
      </w:r>
    </w:p>
    <w:p w14:paraId="6B2F5519" w14:textId="119D55BC" w:rsidR="00D966F7" w:rsidRPr="001921AB" w:rsidRDefault="00D966F7" w:rsidP="00021705">
      <w:pPr>
        <w:spacing w:line="276" w:lineRule="auto"/>
        <w:ind w:firstLine="709"/>
      </w:pPr>
    </w:p>
    <w:p w14:paraId="71D56732" w14:textId="77777777" w:rsidR="00F4417A" w:rsidRPr="001921AB" w:rsidRDefault="00F4417A" w:rsidP="00AE5820">
      <w:pPr>
        <w:spacing w:line="276" w:lineRule="auto"/>
        <w:jc w:val="center"/>
        <w:sectPr w:rsidR="00F4417A" w:rsidRPr="001921AB" w:rsidSect="00C56CBA">
          <w:footerReference w:type="default" r:id="rId25"/>
          <w:pgSz w:w="11906" w:h="16838" w:code="9"/>
          <w:pgMar w:top="1134" w:right="567" w:bottom="1134" w:left="1418" w:header="567" w:footer="567" w:gutter="0"/>
          <w:cols w:space="708"/>
          <w:docGrid w:linePitch="360"/>
        </w:sectPr>
      </w:pPr>
    </w:p>
    <w:p w14:paraId="0C4CC9C8" w14:textId="77777777" w:rsidR="00F4417A" w:rsidRPr="001921AB" w:rsidRDefault="00F4417A" w:rsidP="004131EC">
      <w:pPr>
        <w:pStyle w:val="0212160"/>
      </w:pPr>
      <w:bookmarkStart w:id="59" w:name="_Toc27066492"/>
      <w:r w:rsidRPr="001921AB">
        <w:t>ГЛАВА 2. ПРИРОДНО-РЕСУРСНЫЙ ПОТЕНЦИАЛ</w:t>
      </w:r>
      <w:bookmarkEnd w:id="59"/>
    </w:p>
    <w:p w14:paraId="11939670" w14:textId="65FF070D" w:rsidR="00957131" w:rsidRPr="001921AB" w:rsidRDefault="00F4417A" w:rsidP="00976BEA">
      <w:pPr>
        <w:keepNext/>
        <w:tabs>
          <w:tab w:val="left" w:pos="1276"/>
        </w:tabs>
        <w:spacing w:before="120" w:line="276" w:lineRule="auto"/>
        <w:jc w:val="left"/>
        <w:outlineLvl w:val="2"/>
        <w:rPr>
          <w:rFonts w:eastAsia="Times New Roman"/>
          <w:b/>
          <w:iCs/>
          <w:szCs w:val="24"/>
          <w:lang w:eastAsia="ru-RU"/>
        </w:rPr>
      </w:pPr>
      <w:bookmarkStart w:id="60" w:name="_Toc463606284"/>
      <w:bookmarkStart w:id="61" w:name="_Toc463611232"/>
      <w:bookmarkStart w:id="62" w:name="_Toc464044833"/>
      <w:bookmarkStart w:id="63" w:name="_Toc27066493"/>
      <w:r w:rsidRPr="001921AB">
        <w:rPr>
          <w:rFonts w:eastAsia="Times New Roman"/>
          <w:b/>
          <w:iCs/>
          <w:szCs w:val="24"/>
          <w:lang w:eastAsia="ru-RU"/>
        </w:rPr>
        <w:t>2.1 Климат</w:t>
      </w:r>
      <w:bookmarkEnd w:id="60"/>
      <w:bookmarkEnd w:id="61"/>
      <w:bookmarkEnd w:id="62"/>
      <w:bookmarkEnd w:id="63"/>
    </w:p>
    <w:p w14:paraId="58650A9E" w14:textId="77777777" w:rsidR="003E0728" w:rsidRPr="00447FFA" w:rsidRDefault="003E0728" w:rsidP="003E0728">
      <w:pPr>
        <w:spacing w:line="276" w:lineRule="auto"/>
        <w:ind w:firstLine="709"/>
      </w:pPr>
      <w:bookmarkStart w:id="64" w:name="_Toc324507154"/>
      <w:bookmarkStart w:id="65" w:name="_Toc463606288"/>
      <w:bookmarkStart w:id="66" w:name="_Toc463611234"/>
      <w:bookmarkStart w:id="67" w:name="_Toc464044835"/>
      <w:bookmarkStart w:id="68" w:name="_Toc27066494"/>
      <w:r w:rsidRPr="00447FFA">
        <w:t>Климат Нерчинского района резко континентальный с длительной недостаточно снежной зимой и более коротким, теплым, неравномерно увлажненным летом.</w:t>
      </w:r>
    </w:p>
    <w:p w14:paraId="3755256B" w14:textId="77777777" w:rsidR="003E0728" w:rsidRPr="00447FFA" w:rsidRDefault="003E0728" w:rsidP="003E0728">
      <w:pPr>
        <w:spacing w:line="276" w:lineRule="auto"/>
        <w:ind w:firstLine="709"/>
      </w:pPr>
      <w:r w:rsidRPr="00447FFA">
        <w:t>Среднегодовая температура воздуха имеет отрицательную величину –3,9 °С. Средняя температура в июле от +18 до 20 °С (максимальная – +39 °С), в январе – от −28 до –30 °С (абсолютный минимум – −47 °С). Количество осадков не превышает 350 мм/год. Особенно засушливы весна и начало лета. Продолжительность безморозного периода колеблется от 70 до 120 дней. Продолжительность вегетационного периода – 120-150 дней. Весенние заморозки продолжаются до половины июня, а в конце августа начинаются первые осенние заморозки. Преобладающие ветра – северо-западного и западного направления.</w:t>
      </w:r>
    </w:p>
    <w:p w14:paraId="5889416D" w14:textId="77777777" w:rsidR="003E0728" w:rsidRPr="00447FFA" w:rsidRDefault="003E0728" w:rsidP="003E0728">
      <w:pPr>
        <w:spacing w:line="276" w:lineRule="auto"/>
        <w:ind w:firstLine="709"/>
      </w:pPr>
      <w:r w:rsidRPr="00447FFA">
        <w:t>Ввиду преобладания ясных или малооблачных типов погод здесь самый высокий (по сравнению с одноширотными территориями других субъектов РФ) показатель солнечного сияния, равный (по среднемноголетним данным) 2360 часов. Суммарная солнечная радиация изменяется от 110 на севере до 115 ккал/см</w:t>
      </w:r>
      <w:r w:rsidRPr="00447FFA">
        <w:rPr>
          <w:vertAlign w:val="superscript"/>
        </w:rPr>
        <w:t>2</w:t>
      </w:r>
      <w:r w:rsidRPr="00447FFA">
        <w:t xml:space="preserve"> на юге, а величина годового радиационного баланса от 40 до 42 ккал/см</w:t>
      </w:r>
      <w:r w:rsidRPr="00447FFA">
        <w:rPr>
          <w:vertAlign w:val="superscript"/>
        </w:rPr>
        <w:t>2</w:t>
      </w:r>
      <w:r w:rsidRPr="00447FFA">
        <w:t xml:space="preserve"> (соответственно).</w:t>
      </w:r>
    </w:p>
    <w:p w14:paraId="249FDE59" w14:textId="77777777" w:rsidR="003E0728" w:rsidRPr="00447FFA" w:rsidRDefault="003E0728" w:rsidP="003E0728">
      <w:pPr>
        <w:spacing w:line="276" w:lineRule="auto"/>
        <w:ind w:firstLine="709"/>
      </w:pPr>
      <w:r w:rsidRPr="00447FFA">
        <w:t>В атмосферной циркуляции центральной части Забайкальского края, к которой относится Нерчинский район  участвуют умеренные (континентальные и морские), арктические и (изредка) тропические континентальные воздушные массы, обусловленные взаимодействием барических центров: Сибирско-Монгольского (в зимний период), Арктического (чаще в теплый период года) и Северо-Тихоокеанского (летом в начале осени) максимумов, а также Южно-Азиатского минимума, депрессия от которого распространяется и до Забайкалья.</w:t>
      </w:r>
    </w:p>
    <w:p w14:paraId="2421B774" w14:textId="77777777" w:rsidR="003E0728" w:rsidRPr="00DC7B40" w:rsidRDefault="003E0728" w:rsidP="003E0728">
      <w:pPr>
        <w:spacing w:line="276" w:lineRule="auto"/>
        <w:ind w:firstLine="709"/>
      </w:pPr>
      <w:r w:rsidRPr="00DC7B40">
        <w:t xml:space="preserve">Зима, как правило, малоснежная, так как выпадает за этот период всего от 310 мм до </w:t>
      </w:r>
      <w:r w:rsidRPr="00DC7B40">
        <w:br/>
        <w:t xml:space="preserve">380 мм. Мощность снежного покрова колеблется от 10-15 см (на пониженных местах) до 20 см (в горах). На открытых безлесных пространствах снег может отсутствовать еще до наступления положительных температур воздуха из-за его выдувания или (чаще) из-за его сублимации, то есть испарения снега благодаря высокой солнечной инсоляции. Малоснежные зимы и низкие температуры – являются причинами сохранения на территории района многолетней мерзлоты островного типа, а также сезонному промерзанию почв и грунтов до глубины 2,5-3,5 м. </w:t>
      </w:r>
    </w:p>
    <w:p w14:paraId="3C879CAE" w14:textId="14F34684" w:rsidR="003E0728" w:rsidRPr="00447FFA" w:rsidRDefault="003E0728" w:rsidP="003E0728">
      <w:pPr>
        <w:spacing w:line="276" w:lineRule="auto"/>
        <w:ind w:firstLine="708"/>
      </w:pPr>
      <w:r w:rsidRPr="00DC7B40">
        <w:t>Первая половина лета, как правило,</w:t>
      </w:r>
      <w:r w:rsidR="009D7B35" w:rsidRPr="00DC7B40">
        <w:t xml:space="preserve"> характеризуется </w:t>
      </w:r>
      <w:r w:rsidRPr="00DC7B40">
        <w:t xml:space="preserve"> недостаточным количеством осадков и </w:t>
      </w:r>
      <w:r w:rsidR="009D7B35" w:rsidRPr="00DC7B40">
        <w:t>в сочетании</w:t>
      </w:r>
      <w:r w:rsidRPr="00DC7B40">
        <w:t xml:space="preserve"> с сухой весной формируется довольно длительный (до 2-2,5 месяцев) сухой пожароопасный п</w:t>
      </w:r>
      <w:r w:rsidR="009D7B35" w:rsidRPr="00DC7B40">
        <w:t>ериод для растительного покрова. В</w:t>
      </w:r>
      <w:r w:rsidRPr="00DC7B40">
        <w:t>о второй половине лета выпадает основное количество осадков теплого периода (до 60-80 % от годовой суммы), а на реках образуются паводки, иногда переходящие в наводнения. Средние температуры июля составляют от +18 до +20 °С, а их максимум может достигать +40</w:t>
      </w:r>
      <w:r w:rsidRPr="00447FFA">
        <w:t xml:space="preserve"> °С. При этом отмечается, что в суточном ходе температур воздуха (особенно в теплый период) разница между ночными и дневными температурами может достигать 20 °С и более.</w:t>
      </w:r>
    </w:p>
    <w:p w14:paraId="39929A40" w14:textId="77777777" w:rsidR="003E0728" w:rsidRPr="00447FFA" w:rsidRDefault="003E0728" w:rsidP="003E0728">
      <w:pPr>
        <w:spacing w:line="276" w:lineRule="auto"/>
        <w:ind w:firstLine="708"/>
      </w:pPr>
      <w:r w:rsidRPr="00447FFA">
        <w:t>Переходные сезоны года короткие (от 35 до 40 дней), при этом для весны характерны ветреные типы погод, что способствует распространению пожаров растительного покрова, а также усилению ветровой эрозии почвенного слоя.</w:t>
      </w:r>
    </w:p>
    <w:p w14:paraId="48345753" w14:textId="77777777" w:rsidR="003E0728" w:rsidRPr="00447FFA" w:rsidRDefault="003E0728" w:rsidP="003E0728">
      <w:pPr>
        <w:spacing w:line="276" w:lineRule="auto"/>
        <w:ind w:firstLine="708"/>
      </w:pPr>
      <w:r w:rsidRPr="00447FFA">
        <w:t xml:space="preserve">Важные в практическом отношении, особенно для сельского хозяйства, являются агроклиматические показатели: сумма активных температур, продолжительность безморозного и вегетационного периодов. Для всех трех показателей характерна одна общая </w:t>
      </w:r>
      <w:r w:rsidRPr="00447FFA">
        <w:br/>
        <w:t>закономерность – чем выше по абсолютной высоте территория, тем меньше агроклиматические показатели. Наиболее благоприятны они в долинах р. Шилка и р. Нерча.</w:t>
      </w:r>
    </w:p>
    <w:p w14:paraId="651828BA" w14:textId="77777777" w:rsidR="00F4417A" w:rsidRPr="001921AB" w:rsidRDefault="00F4417A" w:rsidP="000A7B0E">
      <w:pPr>
        <w:keepNext/>
        <w:tabs>
          <w:tab w:val="left" w:pos="1276"/>
        </w:tabs>
        <w:spacing w:before="120" w:line="276" w:lineRule="auto"/>
        <w:jc w:val="left"/>
        <w:outlineLvl w:val="2"/>
        <w:rPr>
          <w:rFonts w:eastAsia="Times New Roman"/>
          <w:b/>
          <w:iCs/>
          <w:szCs w:val="24"/>
          <w:lang w:eastAsia="ru-RU"/>
        </w:rPr>
      </w:pPr>
      <w:r w:rsidRPr="001921AB">
        <w:rPr>
          <w:rFonts w:eastAsia="Times New Roman"/>
          <w:b/>
          <w:iCs/>
          <w:szCs w:val="24"/>
          <w:lang w:eastAsia="ru-RU"/>
        </w:rPr>
        <w:t>2.2 Рельеф</w:t>
      </w:r>
      <w:bookmarkEnd w:id="64"/>
      <w:bookmarkEnd w:id="65"/>
      <w:bookmarkEnd w:id="66"/>
      <w:bookmarkEnd w:id="67"/>
      <w:bookmarkEnd w:id="68"/>
    </w:p>
    <w:p w14:paraId="4CA87435" w14:textId="77777777" w:rsidR="003E0728" w:rsidRPr="00447FFA" w:rsidRDefault="003E0728" w:rsidP="003E0728">
      <w:pPr>
        <w:spacing w:line="276" w:lineRule="auto"/>
        <w:ind w:firstLine="708"/>
      </w:pPr>
      <w:bookmarkStart w:id="69" w:name="_Toc494394148"/>
      <w:bookmarkStart w:id="70" w:name="_Toc26429390"/>
      <w:bookmarkStart w:id="71" w:name="_Toc27066495"/>
      <w:bookmarkStart w:id="72" w:name="_Toc497237381"/>
      <w:r w:rsidRPr="00447FFA">
        <w:t xml:space="preserve">По схеме физико-географического районирования территории Нерчинский район находится на стыке Амазаро-Шилкинского среднегорья и Верхнеамурского среднегорья и включает таежные и лесостепные районы. </w:t>
      </w:r>
    </w:p>
    <w:p w14:paraId="757EEBF1" w14:textId="77777777" w:rsidR="003E0728" w:rsidRPr="00447FFA" w:rsidRDefault="003E0728" w:rsidP="003E0728">
      <w:pPr>
        <w:spacing w:line="276" w:lineRule="auto"/>
        <w:ind w:firstLine="708"/>
      </w:pPr>
      <w:r w:rsidRPr="00447FFA">
        <w:t>В геоморфологическом отношении Нерчинский район характеризуется как низко- и среднегорный, сочетающийся с Нерча-Куэнгинским межгорным понижением.</w:t>
      </w:r>
    </w:p>
    <w:p w14:paraId="212E82D3" w14:textId="77777777" w:rsidR="003E0728" w:rsidRPr="00447FFA" w:rsidRDefault="003E0728" w:rsidP="003E0728">
      <w:pPr>
        <w:spacing w:line="276" w:lineRule="auto"/>
        <w:ind w:firstLine="708"/>
      </w:pPr>
      <w:r w:rsidRPr="00447FFA">
        <w:t xml:space="preserve">Хребты занимают крайнее северо-западное (первый из названных) и южное (второй из них) положение, а между ними расположено межгорное понижение. Из всей протяженности Нерчинско–Куэнгинского хребта в 220 км лишь около 50 км приходится на Нерчинский район (длина указана вдоль линии водораздела); при этом от него отходят небольшие отроги, один из которых достигает долины р. Оля. Хребет преимущественно низкогорный, большинство вершин не превышают высоты 1000 м над уровнем моря, и лишь некоторые превышает эту отметку, в том числе и самая высокая вершина хребта (в пределах района) с отметкой 1225,5 м. в правобережье реки Шилка на юге района в субширотном направлении тянется Борщовочный хребет. Из всей его протяженности в 450 км лишь 75 км (длина указана вдоль линии водораздела) расположены в пределах Нерчинского района. Хребет преимущественно низкогорный </w:t>
      </w:r>
      <w:r w:rsidRPr="00447FFA">
        <w:br/>
        <w:t>(т.е. до 1000 м), и лишь редкие вершины превышают эту отметку, в том числе и самая высокая (в пределах района) безымянная гора высотой 1186 м, что вблизи истока ручья Пешкова у границы с Балейским районом. В обоих хребтах при водораздельных частях встречаются фрагменты исходной поверхности выравнивания, а по склонам – скальные выступы и курумы.</w:t>
      </w:r>
    </w:p>
    <w:p w14:paraId="105D9F50" w14:textId="77777777" w:rsidR="003E0728" w:rsidRPr="00447FFA" w:rsidRDefault="003E0728" w:rsidP="003E0728">
      <w:pPr>
        <w:spacing w:line="276" w:lineRule="auto"/>
        <w:ind w:firstLine="708"/>
      </w:pPr>
      <w:r w:rsidRPr="00447FFA">
        <w:t xml:space="preserve">Оба хребта в неотектоническом отношении относятся к зонам умеренной их активизации, где возможны землетрясения силой в 6-7 баллов. </w:t>
      </w:r>
    </w:p>
    <w:p w14:paraId="72B57E8D" w14:textId="186AE64B" w:rsidR="003E0728" w:rsidRPr="00447FFA" w:rsidRDefault="003E0728" w:rsidP="00C55189">
      <w:pPr>
        <w:spacing w:line="276" w:lineRule="auto"/>
        <w:ind w:firstLine="708"/>
      </w:pPr>
      <w:r w:rsidRPr="00447FFA">
        <w:t>Нерча-Куэнгинское или Верхнешилкинское межгорное понижение тянется от долины реки Шилка и подножий Борщовочного хребта на юге до подножий Нерчинско-Куэнгенского хребта на юге, имея протяженность (максимальную) до 90 км и ширину до 60 км. В основании этого понижения находятся впадины Забайкальского типа (Зюльзинская и Оловская) с их древним кристаллическим основанием, перекрытым сверху мезозойскими осадочно-вулканогенными толщами и кайнозойскими рыхлыми отложениями озерно-речного, делювиально-</w:t>
      </w:r>
      <w:r w:rsidRPr="00DC7B40">
        <w:t>пролювиального и т.п. происхождения. Местами днище понижения осложняется локальными поднятиями или останцами с абсолютными высотами до 600-800 м. Оно имеет общий уклон с севера на юг, чему соответствует направлени</w:t>
      </w:r>
      <w:r w:rsidR="00867122" w:rsidRPr="00DC7B40">
        <w:t>е</w:t>
      </w:r>
      <w:r w:rsidRPr="00DC7B40">
        <w:t xml:space="preserve"> главной (в районе</w:t>
      </w:r>
      <w:r w:rsidRPr="00447FFA">
        <w:t>) дренирующей его реки Нерчи. Самые низкие отметки Нерча-Куэнгинского понижения приурочены к руслу</w:t>
      </w:r>
      <w:r w:rsidR="00C55189">
        <w:t xml:space="preserve"> </w:t>
      </w:r>
      <w:r w:rsidRPr="00447FFA">
        <w:t>р. Шилка, урезы которой изменяются от 475 до 460 м. Общий же перепад высот в рельефе района достигает максимальной величины 795 м, что предопределяет значительные уклоны в рельефе и большую потенциальную энергию воды при ее движении вниз по уклону и, следовательно, воздействие на земную поверхность. Общий перепад высот в рельефе района достигает максимальной величины 795 м, что обуславливает значительные уклоны в рельефе и ощутимое воздействие поверхностных и дождевых вод на земную поверхность.</w:t>
      </w:r>
    </w:p>
    <w:p w14:paraId="37C4D3CB" w14:textId="77777777" w:rsidR="003E0728" w:rsidRPr="00447FFA" w:rsidRDefault="003E0728" w:rsidP="003E0728">
      <w:pPr>
        <w:spacing w:line="276" w:lineRule="auto"/>
        <w:ind w:firstLine="708"/>
      </w:pPr>
      <w:r w:rsidRPr="00447FFA">
        <w:t>В геологическом отношении почти вся территория района расположена на стыке двух структурно-формационных зон: Западно-Становой (левобережная часть бассейна р. Шилка), Аргунской (почти вся правобережная часть бассейна р. Шилка). Границы между зонами четко определяются Монголо-Охотскими глубинным разломом субширотного простирания, расположенным в левобережной части р. Шилка и проходящим почти параллельно ее руслу на расстоянии от первых километров до 10-20 км. В пределах первой зоны встречаются древнейшие породы фундамента: раннеархейские кристаллические сланцы и гнейсы могоченского комплекса, а также верхнерифейские вулканогенно-осадочные формации кулиндинской и ононской свит (метаэффузивы, слюдистые сланцы, кварциты и др.). Полеозойские формации района представлены преимущественно интрузивными породами (в основном граниты) и в очень редких случаях – осадочными породами. Большой практический интерес представляют на северо-западных склонах Борщовочного хребта полихронные гранитоиды, формирование которых началось в раннем палеозое и продолжалось до конца юрского периода; с этими гранитами (пегматитами) связано камнесамоцветное сырье. В районе закортированы щелочные граниты и лейкограниты нерчуганского комплекса раннемезозойского возраста и такого же возраста породы могойтуйской серии, состоящей в основном из эффузивов, с подчиненными прослоями гравелито-дресвяных песчаников, алевролитов и аргиллитов. Формации верхнего структурного этажа локализованы, в основном в Оловском и Зюльзинской впадинах, которые расположены и в соседнем, Чернышевском районе. В Оловской впадине на размытой поверхности раннепротерозойских гранито-гнейсов залегают верхнеюрские, нижнемеловые и клиоцен-нижнечетвертичные отложения мощностью до 1300 м (валунно-галечные конгломераты с прослоями песчаников, алевролитов, кислых эффузивов, также песчаники и туфопесчаники с прослоями гравелитов, конгломератов, трахиандезитов и трахибазальтов). В Зюльзинской впадине залегают почти аналогичные толщи осадочных и вулканогенных пород мощностью до 1100 м.</w:t>
      </w:r>
    </w:p>
    <w:p w14:paraId="14FDF43B" w14:textId="77777777" w:rsidR="003E0728" w:rsidRPr="00447FFA" w:rsidRDefault="003E0728" w:rsidP="003E0728">
      <w:pPr>
        <w:spacing w:line="276" w:lineRule="auto"/>
        <w:ind w:firstLine="708"/>
      </w:pPr>
      <w:r w:rsidRPr="00447FFA">
        <w:t>В районе обнаружены небольшие поля коры выветривания палеоген-лиюценового возраста, представленные глинами, суглинками и супесями с прослоями песков и с включениями обломков подстилающих коренных пород.</w:t>
      </w:r>
    </w:p>
    <w:p w14:paraId="6D8F3AF8" w14:textId="77777777" w:rsidR="003E0728" w:rsidRPr="00447FFA" w:rsidRDefault="003E0728" w:rsidP="003E0728">
      <w:pPr>
        <w:spacing w:line="276" w:lineRule="auto"/>
        <w:ind w:firstLine="708"/>
      </w:pPr>
      <w:r w:rsidRPr="00447FFA">
        <w:t>Во впадинах обнаружены также небольшие поля плионец-нижнечетвертичных отложений озерно-речного происхождения, состоящие из песков, гравия, галечника с прослоями глин и суглинков мощностью (общей) до 15 м. Во всех структурно-формационных зонах стратиграфические разрезы заканчиваются кайнозойскими отложениями разного генезиса и сравнительно небольшой мощности: пески, глины, супеси, суглинки и т.п.</w:t>
      </w:r>
    </w:p>
    <w:p w14:paraId="1A68C98E" w14:textId="77777777" w:rsidR="00546E3A" w:rsidRPr="003A6068" w:rsidRDefault="00546E3A" w:rsidP="00E33838">
      <w:pPr>
        <w:pStyle w:val="0212162"/>
        <w:outlineLvl w:val="2"/>
      </w:pPr>
      <w:r w:rsidRPr="003A6068">
        <w:t xml:space="preserve">2.3 </w:t>
      </w:r>
      <w:bookmarkEnd w:id="69"/>
      <w:r w:rsidRPr="003A6068">
        <w:t>Минерально-сырьевые ресурсы</w:t>
      </w:r>
      <w:bookmarkEnd w:id="70"/>
      <w:bookmarkEnd w:id="71"/>
    </w:p>
    <w:p w14:paraId="7127365E" w14:textId="77777777" w:rsidR="003E0728" w:rsidRPr="00447FFA" w:rsidRDefault="003E0728" w:rsidP="003E0728">
      <w:pPr>
        <w:spacing w:line="276" w:lineRule="auto"/>
        <w:ind w:firstLine="708"/>
      </w:pPr>
      <w:bookmarkStart w:id="73" w:name="_Toc26429391"/>
      <w:bookmarkStart w:id="74" w:name="_Toc27066496"/>
      <w:bookmarkStart w:id="75" w:name="_Toc494394149"/>
      <w:bookmarkStart w:id="76" w:name="_Toc324507161"/>
      <w:bookmarkStart w:id="77" w:name="_Toc463606295"/>
      <w:bookmarkStart w:id="78" w:name="_Toc463611237"/>
      <w:bookmarkStart w:id="79" w:name="_Toc464044838"/>
      <w:r w:rsidRPr="00447FFA">
        <w:t>Из общего объема произведенной на территории района продукции 50,1 % приходится на добычу полезных ископаемых, 39,6 % на обрабатывающую промышленность. Добыча полезных ископаемых, которая представлена добычей золота оказывает существенное влияние на развитие промышленного производства района.</w:t>
      </w:r>
    </w:p>
    <w:p w14:paraId="085DA2AC" w14:textId="77777777" w:rsidR="003E0728" w:rsidRPr="00447FFA" w:rsidRDefault="003E0728" w:rsidP="003E0728">
      <w:pPr>
        <w:spacing w:line="276" w:lineRule="auto"/>
        <w:ind w:firstLine="708"/>
      </w:pPr>
      <w:r w:rsidRPr="00447FFA">
        <w:t>Минерально-сырьевые ресурсы Нерчинского района разнообразны, ряд месторождений полезных ископаемых может иметь промышленное значение. Среди них золото, редкие металлы, камнесамоцветное сырье, строительные материалы. До революции (1917 года) и за годы существования СССР район славился добычей камнесамоцветного сырья: турмалина, рубеллита, аквамарина, воробьевита, граната. Их добывали в разных местах Борщовочного хребта, но главным было «Савватеевское» месторождение, что в левобережье пади Ургучан, в 6 км от устья реки. За годы эксплуатации всего было добыто 250 кг турмалинового кристаллосырья. В настоящее время прирост запасов Камнесамоцветного сырья этого и других месторождений возможен за счет разведки более глубоких зон.</w:t>
      </w:r>
    </w:p>
    <w:p w14:paraId="5CE37565" w14:textId="77777777" w:rsidR="00546E3A" w:rsidRPr="003A6068" w:rsidRDefault="00546E3A" w:rsidP="00E33838">
      <w:pPr>
        <w:pStyle w:val="0212162"/>
        <w:outlineLvl w:val="2"/>
      </w:pPr>
      <w:r w:rsidRPr="003A6068">
        <w:t>2.4 Гидрологическая характеристика. Водообеспеченность поверхностными водами</w:t>
      </w:r>
      <w:bookmarkEnd w:id="73"/>
      <w:bookmarkEnd w:id="74"/>
    </w:p>
    <w:p w14:paraId="08196F5F" w14:textId="1897C01C" w:rsidR="00C650DE" w:rsidRDefault="00546E3A" w:rsidP="00546E3A">
      <w:pPr>
        <w:spacing w:line="276" w:lineRule="auto"/>
        <w:ind w:firstLine="708"/>
      </w:pPr>
      <w:r w:rsidRPr="003A6068">
        <w:t>Внутренние воды Нерчинского района разнообразны и предназначены по их распространению в природе и практическому значению в хозяйственной деятельности человека. Поверхностные воды представлены в основном реками, оз</w:t>
      </w:r>
      <w:r w:rsidR="00800AD1">
        <w:t>е</w:t>
      </w:r>
      <w:r w:rsidRPr="003A6068">
        <w:t>ра и болота малочисленны. Вся территория Нерчинского района находится в бассейне р. Амур. Основу речной сети составляет р. Шилка и р. Нерч</w:t>
      </w:r>
      <w:r w:rsidR="00EE5022">
        <w:t>а (левый приток р. Шилка), а так</w:t>
      </w:r>
      <w:r w:rsidRPr="003A6068">
        <w:t xml:space="preserve">же их притоки. </w:t>
      </w:r>
    </w:p>
    <w:p w14:paraId="1D1B7D4F" w14:textId="3E21F62F" w:rsidR="00546E3A" w:rsidRPr="003A6068" w:rsidRDefault="00C650DE" w:rsidP="00546E3A">
      <w:pPr>
        <w:spacing w:line="276" w:lineRule="auto"/>
        <w:ind w:firstLine="708"/>
      </w:pPr>
      <w:r>
        <w:t>На территории сельского поселения «</w:t>
      </w:r>
      <w:r w:rsidR="00F778C2">
        <w:t>К</w:t>
      </w:r>
      <w:r w:rsidR="007C4F2B">
        <w:t>умакинское</w:t>
      </w:r>
      <w:r>
        <w:t>» протекает р. Нерча и ее притоки, х</w:t>
      </w:r>
      <w:r w:rsidR="00524665">
        <w:t xml:space="preserve">арактеристики рек </w:t>
      </w:r>
      <w:r w:rsidR="00546E3A" w:rsidRPr="003A6068">
        <w:t>представлены в таблице 2</w:t>
      </w:r>
      <w:r w:rsidR="00EE5022">
        <w:t>.2.1</w:t>
      </w:r>
      <w:r w:rsidR="00546E3A" w:rsidRPr="003A6068">
        <w:t>.</w:t>
      </w:r>
    </w:p>
    <w:p w14:paraId="42A2FC77" w14:textId="1C38CE97" w:rsidR="00546E3A" w:rsidRPr="003A6068" w:rsidRDefault="00546E3A" w:rsidP="00546E3A">
      <w:pPr>
        <w:spacing w:line="276" w:lineRule="auto"/>
        <w:jc w:val="right"/>
        <w:rPr>
          <w:szCs w:val="28"/>
        </w:rPr>
      </w:pPr>
      <w:r w:rsidRPr="003A6068">
        <w:rPr>
          <w:szCs w:val="28"/>
        </w:rPr>
        <w:t>Таблица 2.</w:t>
      </w:r>
      <w:r w:rsidR="00EE5022">
        <w:rPr>
          <w:szCs w:val="28"/>
        </w:rPr>
        <w:t>2.1</w:t>
      </w:r>
    </w:p>
    <w:p w14:paraId="01BC46FD" w14:textId="68F4D2CA" w:rsidR="00546E3A" w:rsidRPr="003A6068" w:rsidRDefault="00546E3A" w:rsidP="00546E3A">
      <w:pPr>
        <w:spacing w:line="276" w:lineRule="auto"/>
        <w:jc w:val="center"/>
        <w:rPr>
          <w:sz w:val="28"/>
          <w:szCs w:val="28"/>
        </w:rPr>
      </w:pPr>
      <w:r w:rsidRPr="003A6068">
        <w:rPr>
          <w:szCs w:val="28"/>
        </w:rPr>
        <w:t xml:space="preserve">Характеристики основных рек </w:t>
      </w:r>
      <w:r w:rsidR="00C650DE">
        <w:rPr>
          <w:szCs w:val="28"/>
        </w:rPr>
        <w:t>сельского поселения «</w:t>
      </w:r>
      <w:r w:rsidR="00F778C2">
        <w:rPr>
          <w:szCs w:val="28"/>
        </w:rPr>
        <w:t>К</w:t>
      </w:r>
      <w:r w:rsidR="007C4F2B">
        <w:rPr>
          <w:szCs w:val="28"/>
        </w:rPr>
        <w:t>умакинское</w:t>
      </w:r>
      <w:r w:rsidR="00C650DE">
        <w:rPr>
          <w:szCs w:val="28"/>
        </w:rPr>
        <w:t>»</w:t>
      </w:r>
    </w:p>
    <w:tbl>
      <w:tblPr>
        <w:tblW w:w="5000" w:type="pct"/>
        <w:tblBorders>
          <w:top w:val="single" w:sz="4" w:space="0" w:color="auto"/>
          <w:left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3"/>
        <w:gridCol w:w="3092"/>
        <w:gridCol w:w="4696"/>
      </w:tblGrid>
      <w:tr w:rsidR="00546E3A" w:rsidRPr="003A6068" w14:paraId="035D025D" w14:textId="77777777" w:rsidTr="00546E3A">
        <w:trPr>
          <w:cantSplit/>
          <w:tblHeader/>
        </w:trPr>
        <w:tc>
          <w:tcPr>
            <w:tcW w:w="1071" w:type="pct"/>
            <w:vAlign w:val="center"/>
            <w:hideMark/>
          </w:tcPr>
          <w:p w14:paraId="2EFBFEA6" w14:textId="77777777" w:rsidR="00546E3A" w:rsidRPr="003A6068" w:rsidRDefault="00546E3A" w:rsidP="00546E3A">
            <w:pPr>
              <w:widowControl w:val="0"/>
              <w:autoSpaceDE w:val="0"/>
              <w:autoSpaceDN w:val="0"/>
              <w:adjustRightInd w:val="0"/>
              <w:spacing w:line="240" w:lineRule="auto"/>
              <w:jc w:val="center"/>
              <w:rPr>
                <w:b/>
                <w:sz w:val="20"/>
                <w:szCs w:val="20"/>
              </w:rPr>
            </w:pPr>
            <w:r w:rsidRPr="003A6068">
              <w:rPr>
                <w:b/>
                <w:bCs/>
                <w:sz w:val="20"/>
                <w:szCs w:val="20"/>
              </w:rPr>
              <w:t>Река</w:t>
            </w:r>
          </w:p>
        </w:tc>
        <w:tc>
          <w:tcPr>
            <w:tcW w:w="1560" w:type="pct"/>
            <w:vAlign w:val="center"/>
            <w:hideMark/>
          </w:tcPr>
          <w:p w14:paraId="1464FCA1" w14:textId="77777777" w:rsidR="00546E3A" w:rsidRPr="003A6068" w:rsidRDefault="00546E3A" w:rsidP="00546E3A">
            <w:pPr>
              <w:spacing w:line="240" w:lineRule="auto"/>
              <w:jc w:val="center"/>
              <w:rPr>
                <w:b/>
                <w:sz w:val="20"/>
                <w:szCs w:val="20"/>
              </w:rPr>
            </w:pPr>
            <w:r w:rsidRPr="003A6068">
              <w:rPr>
                <w:b/>
                <w:bCs/>
                <w:sz w:val="20"/>
                <w:szCs w:val="20"/>
              </w:rPr>
              <w:t>Длина, общая / в пределах района</w:t>
            </w:r>
          </w:p>
        </w:tc>
        <w:tc>
          <w:tcPr>
            <w:tcW w:w="2369" w:type="pct"/>
            <w:vAlign w:val="center"/>
          </w:tcPr>
          <w:p w14:paraId="013C5A33" w14:textId="77777777" w:rsidR="00546E3A" w:rsidRPr="003A6068" w:rsidRDefault="00546E3A" w:rsidP="00546E3A">
            <w:pPr>
              <w:spacing w:line="240" w:lineRule="auto"/>
              <w:jc w:val="center"/>
              <w:rPr>
                <w:b/>
                <w:sz w:val="20"/>
                <w:szCs w:val="20"/>
              </w:rPr>
            </w:pPr>
            <w:r w:rsidRPr="003A6068">
              <w:rPr>
                <w:b/>
                <w:bCs/>
                <w:sz w:val="20"/>
                <w:szCs w:val="20"/>
              </w:rPr>
              <w:t>Общая площадь водосбора, км</w:t>
            </w:r>
            <w:r w:rsidRPr="003A6068">
              <w:rPr>
                <w:b/>
                <w:bCs/>
                <w:sz w:val="20"/>
                <w:szCs w:val="20"/>
                <w:vertAlign w:val="superscript"/>
              </w:rPr>
              <w:t>2</w:t>
            </w:r>
          </w:p>
        </w:tc>
      </w:tr>
    </w:tbl>
    <w:p w14:paraId="2230673B" w14:textId="77777777" w:rsidR="00546E3A" w:rsidRPr="003A6068" w:rsidRDefault="00546E3A" w:rsidP="00546E3A">
      <w:pPr>
        <w:spacing w:line="240" w:lineRule="auto"/>
        <w:rPr>
          <w:sz w:val="2"/>
          <w:szCs w:val="2"/>
        </w:rPr>
      </w:pPr>
    </w:p>
    <w:tbl>
      <w:tblPr>
        <w:tblW w:w="5000" w:type="pct"/>
        <w:tblBorders>
          <w:top w:val="single" w:sz="4" w:space="0" w:color="auto"/>
          <w:left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3"/>
        <w:gridCol w:w="3092"/>
        <w:gridCol w:w="4696"/>
      </w:tblGrid>
      <w:tr w:rsidR="00546E3A" w:rsidRPr="003A6068" w14:paraId="4024F9CC" w14:textId="77777777" w:rsidTr="00546E3A">
        <w:trPr>
          <w:cantSplit/>
          <w:trHeight w:val="70"/>
          <w:tblHeader/>
        </w:trPr>
        <w:tc>
          <w:tcPr>
            <w:tcW w:w="1071" w:type="pct"/>
          </w:tcPr>
          <w:p w14:paraId="35F4FF4F" w14:textId="77777777" w:rsidR="00546E3A" w:rsidRPr="003A6068" w:rsidRDefault="00546E3A" w:rsidP="00546E3A">
            <w:pPr>
              <w:widowControl w:val="0"/>
              <w:autoSpaceDE w:val="0"/>
              <w:autoSpaceDN w:val="0"/>
              <w:adjustRightInd w:val="0"/>
              <w:spacing w:line="240" w:lineRule="auto"/>
              <w:jc w:val="center"/>
              <w:rPr>
                <w:b/>
                <w:bCs/>
                <w:sz w:val="20"/>
                <w:szCs w:val="20"/>
              </w:rPr>
            </w:pPr>
            <w:r w:rsidRPr="003A6068">
              <w:rPr>
                <w:b/>
                <w:bCs/>
                <w:sz w:val="20"/>
                <w:szCs w:val="20"/>
              </w:rPr>
              <w:t>1</w:t>
            </w:r>
          </w:p>
        </w:tc>
        <w:tc>
          <w:tcPr>
            <w:tcW w:w="1560" w:type="pct"/>
          </w:tcPr>
          <w:p w14:paraId="12F34F15" w14:textId="77777777" w:rsidR="00546E3A" w:rsidRPr="003A6068" w:rsidRDefault="00546E3A" w:rsidP="00546E3A">
            <w:pPr>
              <w:spacing w:line="240" w:lineRule="auto"/>
              <w:jc w:val="center"/>
              <w:rPr>
                <w:b/>
                <w:bCs/>
                <w:sz w:val="20"/>
                <w:szCs w:val="20"/>
              </w:rPr>
            </w:pPr>
            <w:r w:rsidRPr="003A6068">
              <w:rPr>
                <w:b/>
                <w:bCs/>
                <w:sz w:val="20"/>
                <w:szCs w:val="20"/>
              </w:rPr>
              <w:t>2</w:t>
            </w:r>
          </w:p>
        </w:tc>
        <w:tc>
          <w:tcPr>
            <w:tcW w:w="2369" w:type="pct"/>
          </w:tcPr>
          <w:p w14:paraId="1B2D9E77" w14:textId="77777777" w:rsidR="00546E3A" w:rsidRPr="003A6068" w:rsidRDefault="00546E3A" w:rsidP="00546E3A">
            <w:pPr>
              <w:spacing w:line="240" w:lineRule="auto"/>
              <w:jc w:val="center"/>
              <w:rPr>
                <w:b/>
                <w:bCs/>
                <w:sz w:val="20"/>
                <w:szCs w:val="20"/>
              </w:rPr>
            </w:pPr>
            <w:r w:rsidRPr="003A6068">
              <w:rPr>
                <w:b/>
                <w:bCs/>
                <w:sz w:val="20"/>
                <w:szCs w:val="20"/>
              </w:rPr>
              <w:t>3</w:t>
            </w:r>
          </w:p>
        </w:tc>
      </w:tr>
      <w:tr w:rsidR="00546E3A" w:rsidRPr="003A6068" w14:paraId="58A28614" w14:textId="77777777" w:rsidTr="00546E3A">
        <w:trPr>
          <w:cantSplit/>
          <w:trHeight w:val="70"/>
          <w:tblHeader/>
        </w:trPr>
        <w:tc>
          <w:tcPr>
            <w:tcW w:w="1071" w:type="pct"/>
            <w:tcBorders>
              <w:bottom w:val="single" w:sz="4" w:space="0" w:color="auto"/>
            </w:tcBorders>
            <w:vAlign w:val="center"/>
          </w:tcPr>
          <w:p w14:paraId="658FD449" w14:textId="77777777" w:rsidR="00546E3A" w:rsidRPr="00FD0E56" w:rsidRDefault="00546E3A" w:rsidP="00546E3A">
            <w:pPr>
              <w:widowControl w:val="0"/>
              <w:autoSpaceDE w:val="0"/>
              <w:autoSpaceDN w:val="0"/>
              <w:adjustRightInd w:val="0"/>
              <w:spacing w:line="240" w:lineRule="auto"/>
              <w:jc w:val="left"/>
              <w:rPr>
                <w:sz w:val="20"/>
                <w:szCs w:val="20"/>
              </w:rPr>
            </w:pPr>
            <w:r w:rsidRPr="00FD0E56">
              <w:rPr>
                <w:sz w:val="20"/>
                <w:szCs w:val="20"/>
              </w:rPr>
              <w:t>Нерча</w:t>
            </w:r>
          </w:p>
        </w:tc>
        <w:tc>
          <w:tcPr>
            <w:tcW w:w="1560" w:type="pct"/>
            <w:tcBorders>
              <w:bottom w:val="single" w:sz="4" w:space="0" w:color="auto"/>
            </w:tcBorders>
          </w:tcPr>
          <w:p w14:paraId="59CFD1CE" w14:textId="77777777" w:rsidR="00546E3A" w:rsidRPr="003A6068" w:rsidRDefault="00546E3A" w:rsidP="00546E3A">
            <w:pPr>
              <w:spacing w:line="240" w:lineRule="auto"/>
              <w:jc w:val="center"/>
              <w:rPr>
                <w:b/>
                <w:sz w:val="20"/>
                <w:szCs w:val="20"/>
              </w:rPr>
            </w:pPr>
            <w:r w:rsidRPr="003A6068">
              <w:rPr>
                <w:bCs/>
                <w:sz w:val="20"/>
                <w:szCs w:val="20"/>
              </w:rPr>
              <w:t>580 км/130 км</w:t>
            </w:r>
          </w:p>
        </w:tc>
        <w:tc>
          <w:tcPr>
            <w:tcW w:w="2369" w:type="pct"/>
          </w:tcPr>
          <w:p w14:paraId="14B0AB26" w14:textId="77777777" w:rsidR="00546E3A" w:rsidRPr="003A6068" w:rsidRDefault="00546E3A" w:rsidP="00546E3A">
            <w:pPr>
              <w:spacing w:line="240" w:lineRule="auto"/>
              <w:jc w:val="center"/>
              <w:rPr>
                <w:b/>
                <w:sz w:val="20"/>
                <w:szCs w:val="20"/>
              </w:rPr>
            </w:pPr>
            <w:r w:rsidRPr="003A6068">
              <w:rPr>
                <w:bCs/>
                <w:sz w:val="20"/>
                <w:szCs w:val="20"/>
              </w:rPr>
              <w:t>27,6 тыс. км</w:t>
            </w:r>
            <w:r w:rsidRPr="003A6068">
              <w:rPr>
                <w:bCs/>
                <w:sz w:val="20"/>
                <w:szCs w:val="20"/>
                <w:vertAlign w:val="superscript"/>
              </w:rPr>
              <w:t>2</w:t>
            </w:r>
          </w:p>
        </w:tc>
      </w:tr>
      <w:tr w:rsidR="00546E3A" w:rsidRPr="003A6068" w14:paraId="6C525634" w14:textId="77777777" w:rsidTr="00C650DE">
        <w:trPr>
          <w:cantSplit/>
          <w:trHeight w:val="70"/>
          <w:tblHeader/>
        </w:trPr>
        <w:tc>
          <w:tcPr>
            <w:tcW w:w="1071" w:type="pct"/>
            <w:vAlign w:val="center"/>
          </w:tcPr>
          <w:p w14:paraId="6DFE8CB9" w14:textId="4A5A2B3B" w:rsidR="00546E3A" w:rsidRPr="00FD0E56" w:rsidRDefault="007C4F2B" w:rsidP="00546E3A">
            <w:pPr>
              <w:widowControl w:val="0"/>
              <w:autoSpaceDE w:val="0"/>
              <w:autoSpaceDN w:val="0"/>
              <w:adjustRightInd w:val="0"/>
              <w:spacing w:line="240" w:lineRule="auto"/>
              <w:jc w:val="left"/>
              <w:rPr>
                <w:sz w:val="20"/>
                <w:szCs w:val="20"/>
              </w:rPr>
            </w:pPr>
            <w:r>
              <w:rPr>
                <w:sz w:val="20"/>
                <w:szCs w:val="20"/>
              </w:rPr>
              <w:t>Мал.</w:t>
            </w:r>
            <w:r w:rsidR="00EE5022">
              <w:rPr>
                <w:sz w:val="20"/>
                <w:szCs w:val="20"/>
              </w:rPr>
              <w:t xml:space="preserve"> </w:t>
            </w:r>
            <w:r>
              <w:rPr>
                <w:sz w:val="20"/>
                <w:szCs w:val="20"/>
              </w:rPr>
              <w:t>речка</w:t>
            </w:r>
          </w:p>
        </w:tc>
        <w:tc>
          <w:tcPr>
            <w:tcW w:w="1560" w:type="pct"/>
          </w:tcPr>
          <w:p w14:paraId="59697EC8" w14:textId="3E0DDECB" w:rsidR="00546E3A" w:rsidRPr="003A6068" w:rsidRDefault="007C4F2B" w:rsidP="00546E3A">
            <w:pPr>
              <w:spacing w:line="240" w:lineRule="auto"/>
              <w:jc w:val="center"/>
              <w:rPr>
                <w:b/>
                <w:sz w:val="20"/>
                <w:szCs w:val="20"/>
              </w:rPr>
            </w:pPr>
            <w:r>
              <w:rPr>
                <w:bCs/>
                <w:sz w:val="20"/>
                <w:szCs w:val="20"/>
              </w:rPr>
              <w:t>11,10</w:t>
            </w:r>
            <w:r w:rsidR="007002E4">
              <w:rPr>
                <w:bCs/>
                <w:sz w:val="20"/>
                <w:szCs w:val="20"/>
              </w:rPr>
              <w:t>/-</w:t>
            </w:r>
          </w:p>
        </w:tc>
        <w:tc>
          <w:tcPr>
            <w:tcW w:w="2369" w:type="pct"/>
          </w:tcPr>
          <w:p w14:paraId="3F3195F3" w14:textId="3247AE90" w:rsidR="00546E3A" w:rsidRPr="000E4E2D" w:rsidRDefault="00CB2D80" w:rsidP="00546E3A">
            <w:pPr>
              <w:spacing w:line="240" w:lineRule="auto"/>
              <w:jc w:val="center"/>
              <w:rPr>
                <w:b/>
                <w:sz w:val="20"/>
                <w:szCs w:val="20"/>
                <w:vertAlign w:val="superscript"/>
              </w:rPr>
            </w:pPr>
            <w:r>
              <w:rPr>
                <w:b/>
                <w:sz w:val="20"/>
                <w:szCs w:val="20"/>
                <w:vertAlign w:val="superscript"/>
              </w:rPr>
              <w:t>-</w:t>
            </w:r>
          </w:p>
        </w:tc>
      </w:tr>
      <w:tr w:rsidR="00CB2D80" w:rsidRPr="003A6068" w14:paraId="71A10556" w14:textId="77777777" w:rsidTr="00C650DE">
        <w:trPr>
          <w:cantSplit/>
          <w:trHeight w:val="70"/>
          <w:tblHeader/>
        </w:trPr>
        <w:tc>
          <w:tcPr>
            <w:tcW w:w="1071" w:type="pct"/>
            <w:tcBorders>
              <w:bottom w:val="single" w:sz="4" w:space="0" w:color="auto"/>
            </w:tcBorders>
            <w:vAlign w:val="center"/>
          </w:tcPr>
          <w:p w14:paraId="7B627B92" w14:textId="00394F01" w:rsidR="00CB2D80" w:rsidRPr="00FD0E56" w:rsidRDefault="007C4F2B" w:rsidP="00CB2D80">
            <w:pPr>
              <w:widowControl w:val="0"/>
              <w:autoSpaceDE w:val="0"/>
              <w:autoSpaceDN w:val="0"/>
              <w:adjustRightInd w:val="0"/>
              <w:spacing w:line="240" w:lineRule="auto"/>
              <w:jc w:val="left"/>
              <w:rPr>
                <w:sz w:val="20"/>
                <w:szCs w:val="20"/>
              </w:rPr>
            </w:pPr>
            <w:r>
              <w:rPr>
                <w:sz w:val="20"/>
                <w:szCs w:val="20"/>
              </w:rPr>
              <w:t>Бол.</w:t>
            </w:r>
            <w:r w:rsidR="00EE5022">
              <w:rPr>
                <w:sz w:val="20"/>
                <w:szCs w:val="20"/>
              </w:rPr>
              <w:t xml:space="preserve"> </w:t>
            </w:r>
            <w:r>
              <w:rPr>
                <w:sz w:val="20"/>
                <w:szCs w:val="20"/>
              </w:rPr>
              <w:t>речка</w:t>
            </w:r>
          </w:p>
        </w:tc>
        <w:tc>
          <w:tcPr>
            <w:tcW w:w="1560" w:type="pct"/>
            <w:tcBorders>
              <w:bottom w:val="single" w:sz="4" w:space="0" w:color="auto"/>
            </w:tcBorders>
          </w:tcPr>
          <w:p w14:paraId="0C2B8D79" w14:textId="7B9565AC" w:rsidR="00CB2D80" w:rsidRPr="003A6068" w:rsidRDefault="007C4F2B" w:rsidP="00CB2D80">
            <w:pPr>
              <w:spacing w:line="240" w:lineRule="auto"/>
              <w:jc w:val="center"/>
              <w:rPr>
                <w:bCs/>
                <w:sz w:val="20"/>
                <w:szCs w:val="20"/>
              </w:rPr>
            </w:pPr>
            <w:r>
              <w:rPr>
                <w:bCs/>
                <w:sz w:val="20"/>
                <w:szCs w:val="20"/>
              </w:rPr>
              <w:t>5,94</w:t>
            </w:r>
            <w:r w:rsidR="00CB2D80">
              <w:rPr>
                <w:bCs/>
                <w:sz w:val="20"/>
                <w:szCs w:val="20"/>
              </w:rPr>
              <w:t>/-</w:t>
            </w:r>
          </w:p>
        </w:tc>
        <w:tc>
          <w:tcPr>
            <w:tcW w:w="2369" w:type="pct"/>
            <w:tcBorders>
              <w:bottom w:val="single" w:sz="4" w:space="0" w:color="auto"/>
            </w:tcBorders>
          </w:tcPr>
          <w:p w14:paraId="7DDF1120" w14:textId="5FF87357" w:rsidR="00CB2D80" w:rsidRPr="003A6068" w:rsidRDefault="00CB2D80" w:rsidP="00CB2D80">
            <w:pPr>
              <w:spacing w:line="240" w:lineRule="auto"/>
              <w:jc w:val="center"/>
              <w:rPr>
                <w:bCs/>
                <w:sz w:val="20"/>
                <w:szCs w:val="20"/>
              </w:rPr>
            </w:pPr>
            <w:r w:rsidRPr="00E5185D">
              <w:rPr>
                <w:b/>
                <w:sz w:val="20"/>
                <w:szCs w:val="20"/>
                <w:vertAlign w:val="superscript"/>
              </w:rPr>
              <w:t>-</w:t>
            </w:r>
          </w:p>
        </w:tc>
      </w:tr>
      <w:tr w:rsidR="00CB2D80" w:rsidRPr="003A6068" w14:paraId="552848B2" w14:textId="77777777" w:rsidTr="00C650DE">
        <w:trPr>
          <w:cantSplit/>
          <w:trHeight w:val="70"/>
          <w:tblHeader/>
        </w:trPr>
        <w:tc>
          <w:tcPr>
            <w:tcW w:w="1071" w:type="pct"/>
            <w:tcBorders>
              <w:bottom w:val="single" w:sz="4" w:space="0" w:color="auto"/>
            </w:tcBorders>
            <w:vAlign w:val="center"/>
          </w:tcPr>
          <w:p w14:paraId="4956B93D" w14:textId="7135FFA9" w:rsidR="00CB2D80" w:rsidRPr="00FD0E56" w:rsidRDefault="007C4F2B" w:rsidP="00CB2D80">
            <w:pPr>
              <w:widowControl w:val="0"/>
              <w:autoSpaceDE w:val="0"/>
              <w:autoSpaceDN w:val="0"/>
              <w:adjustRightInd w:val="0"/>
              <w:spacing w:line="240" w:lineRule="auto"/>
              <w:jc w:val="left"/>
              <w:rPr>
                <w:sz w:val="20"/>
                <w:szCs w:val="20"/>
              </w:rPr>
            </w:pPr>
            <w:r>
              <w:rPr>
                <w:sz w:val="20"/>
                <w:szCs w:val="20"/>
              </w:rPr>
              <w:t>Хила</w:t>
            </w:r>
          </w:p>
        </w:tc>
        <w:tc>
          <w:tcPr>
            <w:tcW w:w="1560" w:type="pct"/>
            <w:tcBorders>
              <w:bottom w:val="single" w:sz="4" w:space="0" w:color="auto"/>
            </w:tcBorders>
          </w:tcPr>
          <w:p w14:paraId="1F0D42E3" w14:textId="6095E318" w:rsidR="00CB2D80" w:rsidRPr="003A6068" w:rsidRDefault="007C4F2B" w:rsidP="007C4F2B">
            <w:pPr>
              <w:spacing w:line="240" w:lineRule="auto"/>
              <w:jc w:val="center"/>
              <w:rPr>
                <w:bCs/>
                <w:sz w:val="20"/>
                <w:szCs w:val="20"/>
              </w:rPr>
            </w:pPr>
            <w:r>
              <w:rPr>
                <w:bCs/>
                <w:sz w:val="20"/>
                <w:szCs w:val="20"/>
              </w:rPr>
              <w:t>20</w:t>
            </w:r>
            <w:r w:rsidR="00CB2D80">
              <w:rPr>
                <w:bCs/>
                <w:sz w:val="20"/>
                <w:szCs w:val="20"/>
              </w:rPr>
              <w:t>,</w:t>
            </w:r>
            <w:r>
              <w:rPr>
                <w:bCs/>
                <w:sz w:val="20"/>
                <w:szCs w:val="20"/>
              </w:rPr>
              <w:t>1</w:t>
            </w:r>
            <w:r w:rsidR="00CB2D80">
              <w:rPr>
                <w:bCs/>
                <w:sz w:val="20"/>
                <w:szCs w:val="20"/>
              </w:rPr>
              <w:t>3/-</w:t>
            </w:r>
          </w:p>
        </w:tc>
        <w:tc>
          <w:tcPr>
            <w:tcW w:w="2369" w:type="pct"/>
            <w:tcBorders>
              <w:bottom w:val="single" w:sz="4" w:space="0" w:color="auto"/>
            </w:tcBorders>
          </w:tcPr>
          <w:p w14:paraId="5ACBBD41" w14:textId="596DBA2E" w:rsidR="00CB2D80" w:rsidRPr="003A6068" w:rsidRDefault="00CB2D80" w:rsidP="00CB2D80">
            <w:pPr>
              <w:spacing w:line="240" w:lineRule="auto"/>
              <w:jc w:val="center"/>
              <w:rPr>
                <w:bCs/>
                <w:sz w:val="20"/>
                <w:szCs w:val="20"/>
              </w:rPr>
            </w:pPr>
            <w:r w:rsidRPr="00E5185D">
              <w:rPr>
                <w:b/>
                <w:sz w:val="20"/>
                <w:szCs w:val="20"/>
                <w:vertAlign w:val="superscript"/>
              </w:rPr>
              <w:t>-</w:t>
            </w:r>
          </w:p>
        </w:tc>
      </w:tr>
    </w:tbl>
    <w:p w14:paraId="53E91517" w14:textId="77777777" w:rsidR="003E0728" w:rsidRPr="00447FFA" w:rsidRDefault="003E0728" w:rsidP="003E0728">
      <w:pPr>
        <w:spacing w:before="120" w:line="276" w:lineRule="auto"/>
        <w:ind w:firstLine="709"/>
      </w:pPr>
      <w:bookmarkStart w:id="80" w:name="_Toc26429392"/>
      <w:bookmarkStart w:id="81" w:name="_Toc27066497"/>
      <w:r w:rsidRPr="00447FFA">
        <w:t>Основной водной артерией для района является р. Нерча, по территории Нерчинского района проходит нижнее течение реки. Ширина русла составляет 170–200 м. Река пересекает отроги горных хребтов. Долина реки врезана. Длина участков относительного сужения долины составляет 17-20 км, расширений – 10-20 км. В расширениях формируются вынужденные, свободные или врезанные излучины, пойма (шириной до 2-3 км). В сужениях долина и русло реки становятся врезанными прямолинейными или извилистыми. Среднемноголетний расход воды 90 м</w:t>
      </w:r>
      <w:r w:rsidRPr="00447FFA">
        <w:rPr>
          <w:vertAlign w:val="superscript"/>
        </w:rPr>
        <w:t>3</w:t>
      </w:r>
      <w:r w:rsidRPr="00447FFA">
        <w:t>/с (объем стока 2,84 км</w:t>
      </w:r>
      <w:r w:rsidRPr="00447FFA">
        <w:rPr>
          <w:vertAlign w:val="superscript"/>
        </w:rPr>
        <w:t>3</w:t>
      </w:r>
      <w:r w:rsidRPr="00447FFA">
        <w:t xml:space="preserve">/год). Дальневосточный тип водного режима. Относительно невысокое весеннее половодье сочетается с дождевыми паводками в летне-осенний период. Замерзает река в начале октября, перемерзает с января до апреля. Толщина льда достигает </w:t>
      </w:r>
      <w:r w:rsidRPr="00447FFA">
        <w:br/>
        <w:t>220-230 см. Продолжительность ледостава 165-210 дней. Река вскрывается в конце апреля – начале мая. Мутность воды в среднем меньше 25 г/м</w:t>
      </w:r>
      <w:r w:rsidRPr="00447FFA">
        <w:rPr>
          <w:vertAlign w:val="superscript"/>
        </w:rPr>
        <w:t>3</w:t>
      </w:r>
      <w:r w:rsidRPr="00447FFA">
        <w:t xml:space="preserve">. Минерализация в период повышенного стока меньше 50 мг/л. </w:t>
      </w:r>
    </w:p>
    <w:p w14:paraId="2FDAF5AA" w14:textId="77777777" w:rsidR="003E0728" w:rsidRPr="00447FFA" w:rsidRDefault="003E0728" w:rsidP="003E0728">
      <w:pPr>
        <w:spacing w:line="276" w:lineRule="auto"/>
        <w:ind w:firstLine="708"/>
      </w:pPr>
      <w:r w:rsidRPr="00447FFA">
        <w:t xml:space="preserve">По типу питания реки района относятся к смешанному типу с преобладанием дождевого. Доля дождевого питания колеблется от 70 до 82 %, на талые снеговые воды приходится от </w:t>
      </w:r>
      <w:r w:rsidRPr="00447FFA">
        <w:br/>
        <w:t>12 до 22 %, на подземные – от 3 до 8 %. Именно поэтому летний сток у рек максимальный, часто с формированием паводков и затоплением пойм, реже наводнений. Зимой у большинства рек сток прекращается, а у крупных – минимальный; это так называемый ингодинский тип стока рек в его годовом ходе. Величина твердого стока рек района в периоды паводков и наводнений может возрастать в несколько раз. По химическому составу воды рек района относятся к кальциевой группе гидрокарбонатного класса.</w:t>
      </w:r>
    </w:p>
    <w:p w14:paraId="7E0F3A38" w14:textId="77777777" w:rsidR="003E0728" w:rsidRPr="00447FFA" w:rsidRDefault="003E0728" w:rsidP="003E0728">
      <w:pPr>
        <w:spacing w:line="276" w:lineRule="auto"/>
        <w:ind w:firstLine="708"/>
      </w:pPr>
      <w:r w:rsidRPr="00447FFA">
        <w:t xml:space="preserve">Из всех рек условно судоходной считается р. Шилка, по которой могут плавать лодки, катера, баркасы, на р. Нерча судоходство возможно на нижних 12 км реки, кроме этого река используется для организации сплава. Отмечается, что у всех рек проходит процесс их обмеления, что является следствием как аридизации климата, так и заметного уменьшения площади лесов вследствие их вырубки или пожаров. </w:t>
      </w:r>
    </w:p>
    <w:p w14:paraId="293970C7" w14:textId="77777777" w:rsidR="003E0728" w:rsidRPr="00447FFA" w:rsidRDefault="003E0728" w:rsidP="003E0728">
      <w:pPr>
        <w:spacing w:line="276" w:lineRule="auto"/>
        <w:ind w:firstLine="708"/>
      </w:pPr>
      <w:r w:rsidRPr="00447FFA">
        <w:t xml:space="preserve">Озер в районе довольно много, но все они небольшие по размерам и глубине. Их абсолютное большинство расположено вблизи рек, и, следовательно, относятся к типу пойменных или старичных. </w:t>
      </w:r>
    </w:p>
    <w:p w14:paraId="1BA854A4" w14:textId="77777777" w:rsidR="003E0728" w:rsidRPr="00447FFA" w:rsidRDefault="003E0728" w:rsidP="003E0728">
      <w:pPr>
        <w:spacing w:line="276" w:lineRule="auto"/>
        <w:ind w:firstLine="708"/>
      </w:pPr>
      <w:r w:rsidRPr="00447FFA">
        <w:t>Болота в пределах Нерчинского района незначительны по площади и количеству. Их образованию способствуют климатические предпосылки (достаточное увлажнение и не очень большая испаряемость), а также наличие многолетней мерзлоты, которая служит водоупорным горизонтом, и, вместе с тем, при сезонном прогревании грунтов талые воды мерзлотного происхождения подпитывают верхний слой земли, сохраняя его в переувлажненном состоянии. Небольшие заболоченные участки имеются в долине р. Нерчи (например, около Комогорцевских озер и в долинах некоторых притоков (в частности, Большой Колтомой, Ульдур, Талакан, Каменка, Колонгой). Часть болот на территории заказника носит верховой характер и располагается на плоских водоразделах или слабо наклонных поверхностях.</w:t>
      </w:r>
    </w:p>
    <w:p w14:paraId="23C3E2F5" w14:textId="77777777" w:rsidR="003E0728" w:rsidRPr="00447FFA" w:rsidRDefault="003E0728" w:rsidP="003E0728">
      <w:pPr>
        <w:spacing w:line="276" w:lineRule="auto"/>
        <w:ind w:firstLine="709"/>
        <w:rPr>
          <w:bCs/>
        </w:rPr>
      </w:pPr>
      <w:r w:rsidRPr="00447FFA">
        <w:rPr>
          <w:bCs/>
        </w:rPr>
        <w:t>Всего в районе насчитывается 230 пробуренных водозаборных скважин, из них действующих – менее 80. Самым крупным месторождением пресных подземных вод в районе является Нерчинское, расположенное вблизи районного центра. Данное месторождение обладает значительными запасами вод, суточный дебит составляет 18 тыс. м</w:t>
      </w:r>
      <w:r w:rsidRPr="00447FFA">
        <w:rPr>
          <w:bCs/>
          <w:vertAlign w:val="superscript"/>
        </w:rPr>
        <w:t>3</w:t>
      </w:r>
      <w:r w:rsidRPr="00447FFA">
        <w:rPr>
          <w:bCs/>
        </w:rPr>
        <w:t xml:space="preserve">, чего вполне хватает для обеспечения нужд г. Нерчинск. </w:t>
      </w:r>
    </w:p>
    <w:p w14:paraId="1DBB4565" w14:textId="77777777" w:rsidR="00546E3A" w:rsidRPr="003A6068" w:rsidRDefault="00546E3A" w:rsidP="00E33838">
      <w:pPr>
        <w:pStyle w:val="0212162"/>
        <w:outlineLvl w:val="2"/>
      </w:pPr>
      <w:r w:rsidRPr="003A6068">
        <w:t xml:space="preserve">2.5 </w:t>
      </w:r>
      <w:bookmarkEnd w:id="75"/>
      <w:r w:rsidRPr="003A6068">
        <w:t>Почвенные ресурсы</w:t>
      </w:r>
      <w:bookmarkEnd w:id="80"/>
      <w:bookmarkEnd w:id="81"/>
    </w:p>
    <w:p w14:paraId="0DB6D4A8" w14:textId="77777777" w:rsidR="003E0728" w:rsidRPr="00447FFA" w:rsidRDefault="003E0728" w:rsidP="003E0728">
      <w:pPr>
        <w:spacing w:line="276" w:lineRule="auto"/>
        <w:ind w:firstLine="708"/>
      </w:pPr>
      <w:bookmarkStart w:id="82" w:name="_Toc494394150"/>
      <w:bookmarkStart w:id="83" w:name="_Toc26429393"/>
      <w:bookmarkStart w:id="84" w:name="_Toc27066498"/>
      <w:bookmarkEnd w:id="76"/>
      <w:bookmarkEnd w:id="77"/>
      <w:bookmarkEnd w:id="78"/>
      <w:bookmarkEnd w:id="79"/>
      <w:r w:rsidRPr="00447FFA">
        <w:t xml:space="preserve">Согласно почвенно-географическому районированию России территория Нерчинского района входит в состав Восточно-Сибирской мерзлотно-таежной области и находится на стыке Забайкальской провинции темно-серых лесных, лугово-лесных мерзлотных и </w:t>
      </w:r>
      <w:r w:rsidRPr="00447FFA">
        <w:br/>
        <w:t xml:space="preserve">лугово-черноземных мерзлотных почв и Забайкальской горной провинции горно-тундровых, горных таежно-мерзлотных торфянистых и торфянисто-перегнойно-глеевых, горных подзолистых иллювиально-железисто-гумусовых, горных кислых неоподзоленных почв. </w:t>
      </w:r>
    </w:p>
    <w:p w14:paraId="3A08E4F5" w14:textId="77777777" w:rsidR="003E0728" w:rsidRPr="00447FFA" w:rsidRDefault="003E0728" w:rsidP="003E0728">
      <w:pPr>
        <w:spacing w:line="276" w:lineRule="auto"/>
        <w:ind w:firstLine="708"/>
      </w:pPr>
      <w:r w:rsidRPr="00447FFA">
        <w:t xml:space="preserve">Почвенный покров района разнообразен, здесь насчитывается их более 10 видов, но доминирующими по площади распространения являются пять из них: черноземные, серые лесные, луговые, лугово-черноземные и аллювиальные. Среди черноземных почв преобладают мучнисто-карбонатные, они связаны со степными ландшафтами. В лесостепях на более прогреваемых участках чаще развиты бескарбонатные черноземы. Мощность черноземных почв до 25-40 см, по механическому составу преобладают тяжело- и среднесуглинистые, а также песчаные и супесчаные; содержание гумуса до 5-8 %. Серые лесные почвы более характерны для лиственных (в основном березовых) и смешанных (сосново-лиственнично-березовых) лесов и редколесий с травостоем. Мощность этих почв до 30 см, содержание гумуса от 4 до 9 %. Луговые почвы формируются, как правило, в условиях достаточного увлажнения, под разнотравьем, чему соответствуют днища речных долин и падей. Их мощность может достигать 30-35 см, а содержание гумуса до 8-10 %. Лугово-черноземные почвы формируются чаще всего у подножий хребтов, сопок, увалов с южной экспозицией, где отсутствует многолетняя мерзлота. По механическому составу они чаще суглинные и супесчаные; содержание гумуса колеблется </w:t>
      </w:r>
      <w:r w:rsidRPr="00447FFA">
        <w:br/>
        <w:t>от 4 до 10 %. Аллювиальные почвы приурочены к высоким поймам рек, периодически затапливаемых. Поэтому в почвах часто встречаются речные наносы, придающие сложность профилю. По механическому составу они чаще супесчаные и легкосуглинистые. Гумуса в таких почвах немного, а сами гумусовые горизонты немощные, а потому эти почвы малоплодородные.</w:t>
      </w:r>
    </w:p>
    <w:p w14:paraId="02446020" w14:textId="77777777" w:rsidR="003E0728" w:rsidRPr="00447FFA" w:rsidRDefault="003E0728" w:rsidP="003E0728">
      <w:pPr>
        <w:spacing w:line="276" w:lineRule="auto"/>
        <w:ind w:firstLine="708"/>
      </w:pPr>
      <w:r w:rsidRPr="00447FFA">
        <w:t xml:space="preserve">В среднегорных участках района преобладают горно-лесные серые оподзоленные почвы. Почвы на хребтах каменисто-скелетные или мелкие на каменистой основе, развиты преимущественно на маломощном хрящеватом, щебенистом элювии массивно-кристаллических пород. </w:t>
      </w:r>
    </w:p>
    <w:p w14:paraId="14286C4B" w14:textId="77777777" w:rsidR="003E0728" w:rsidRPr="00447FFA" w:rsidRDefault="003E0728" w:rsidP="003E0728">
      <w:pPr>
        <w:spacing w:line="276" w:lineRule="auto"/>
        <w:ind w:firstLine="708"/>
      </w:pPr>
      <w:r w:rsidRPr="00447FFA">
        <w:t xml:space="preserve">Большое распространение в среднегорной местности имеют почвы, сохраняющие в своем профиле мерзлоту в течение года. Многолетняя мерзлота в Нерчинском районе имеет островной характер распространения, а чаще она встречается на склонах северной экспозиции и на днищах речных долин и межгорных понижений, где температура горных пород составляет – 0,5 °С, а их мощность достигает 50 м; склоны южной экспозиции, как лучше и дольше прогреваемые, обычно свободны от многолетней мерзлоты. Мерзлота, появившись в почвенном горизонте, в дальнейшем способствует своему сохранению, так как вызывает переувлажнение почвы, на которой развиваются мхи, багульник и другие растения, препятствующие прогреванию почвы. </w:t>
      </w:r>
    </w:p>
    <w:p w14:paraId="3D71DBAA" w14:textId="03E2E100" w:rsidR="00546E3A" w:rsidRPr="003A6068" w:rsidRDefault="00546E3A" w:rsidP="00E33838">
      <w:pPr>
        <w:pStyle w:val="0212162"/>
        <w:outlineLvl w:val="2"/>
      </w:pPr>
      <w:r w:rsidRPr="003A6068">
        <w:t xml:space="preserve">2.6 </w:t>
      </w:r>
      <w:bookmarkEnd w:id="82"/>
      <w:r w:rsidRPr="003A6068">
        <w:t>Растительный мир</w:t>
      </w:r>
      <w:bookmarkEnd w:id="83"/>
      <w:r w:rsidRPr="003A6068">
        <w:t xml:space="preserve"> и лесные ресурсы</w:t>
      </w:r>
      <w:bookmarkEnd w:id="84"/>
    </w:p>
    <w:p w14:paraId="76A3EDF4" w14:textId="77777777" w:rsidR="003E0728" w:rsidRPr="00EC2613" w:rsidRDefault="003E0728" w:rsidP="003E0728">
      <w:pPr>
        <w:spacing w:line="276" w:lineRule="auto"/>
        <w:ind w:firstLine="709"/>
      </w:pPr>
      <w:bookmarkStart w:id="85" w:name="_Toc26429394"/>
      <w:bookmarkStart w:id="86" w:name="_Toc27066499"/>
      <w:r w:rsidRPr="00EC2613">
        <w:t>Растительность в районе представлена двумя е</w:t>
      </w:r>
      <w:r>
        <w:t>е</w:t>
      </w:r>
      <w:r w:rsidRPr="00EC2613">
        <w:t xml:space="preserve"> главными типами: степная и лесная. Первый тип растительности господствует в Нерча-Куэнгинском межгорном понижении, где произрастают различные виды злаковых (овсяница, тонконог, ковыль, лисохвост и др.), полыни, пижмы, пырея, лапчатки; остролодочника и др.</w:t>
      </w:r>
    </w:p>
    <w:p w14:paraId="09EC9C96" w14:textId="77777777" w:rsidR="003E0728" w:rsidRPr="00EC2613" w:rsidRDefault="003E0728" w:rsidP="003E0728">
      <w:pPr>
        <w:spacing w:line="276" w:lineRule="auto"/>
        <w:ind w:firstLine="708"/>
      </w:pPr>
      <w:r w:rsidRPr="00EC2613">
        <w:t>Лесной тип представлен лиственницей (она заметно преобладает в древостое) и сосной; из лиственных пород наиболее распространены береза (несколько видов), тополь, осина. В подлеске широко распространен рододендром даурский, шиповник, береза кустарниковая и др. по долинам рек, особенно на поймах и первых террасах преобладает луговой тип растительности, который относится к азональным типам; здесь преобладает разнотравье с преобладанием пырея, лапчатки, клевера, горошка, тысячелистника, злаков</w:t>
      </w:r>
    </w:p>
    <w:p w14:paraId="553FCC2E" w14:textId="77777777" w:rsidR="003E0728" w:rsidRPr="00EC2613" w:rsidRDefault="003E0728" w:rsidP="003E0728">
      <w:pPr>
        <w:spacing w:line="276" w:lineRule="auto"/>
        <w:ind w:firstLine="708"/>
      </w:pPr>
      <w:r w:rsidRPr="00EC2613">
        <w:t>На территории Нерчинского района приказом Федерального агентства лесного хозяйства от 16 октября 2008 года № 309 «Об определении количества лесничеств на территории Забайкальского края и установлении их границ» организовано Нерчинское лесничество. На территории лесничества распространены лиственнично-сосновые и бер</w:t>
      </w:r>
      <w:r>
        <w:t>е</w:t>
      </w:r>
      <w:r w:rsidRPr="00EC2613">
        <w:t>зово-осиновые леса.</w:t>
      </w:r>
    </w:p>
    <w:p w14:paraId="0B88E891" w14:textId="77777777" w:rsidR="003E0728" w:rsidRPr="00EC2613" w:rsidRDefault="003E0728" w:rsidP="003E0728">
      <w:pPr>
        <w:spacing w:line="276" w:lineRule="auto"/>
        <w:ind w:firstLine="708"/>
      </w:pPr>
      <w:r w:rsidRPr="00EC2613">
        <w:t xml:space="preserve">В соответствии с приказом Федерального агентства лесного хозяйства от </w:t>
      </w:r>
      <w:r w:rsidRPr="00EC2613">
        <w:br/>
        <w:t>9 марта 2011 года № 61 «Об утверждении перечня лесорастительных зон Российской Федерации и перечня лесных районов Российской Федерации» территория лесничества в границах Нерчинского административного района общей площадью 289344 га относятся к Забайкальскому горному лесному району Южно-Сибирской горной зоны.</w:t>
      </w:r>
    </w:p>
    <w:p w14:paraId="1E4EACB7" w14:textId="478709EE" w:rsidR="003E0728" w:rsidRPr="00EC2613" w:rsidRDefault="00606591" w:rsidP="003E0728">
      <w:pPr>
        <w:tabs>
          <w:tab w:val="left" w:pos="709"/>
        </w:tabs>
        <w:spacing w:line="276" w:lineRule="auto"/>
        <w:ind w:firstLine="709"/>
        <w:rPr>
          <w:szCs w:val="28"/>
        </w:rPr>
      </w:pPr>
      <w:r>
        <w:t>В границах Нерчинс</w:t>
      </w:r>
      <w:r w:rsidR="003E0728" w:rsidRPr="00EC2613">
        <w:t xml:space="preserve">кого района расположено 89,3 % общей площади лесничества – 289344 га. Земли, покрытые лесной растительностью занимают 94,4 % от площади лесных земель. </w:t>
      </w:r>
    </w:p>
    <w:p w14:paraId="4B449822" w14:textId="77777777" w:rsidR="003E0728" w:rsidRPr="00EC2613" w:rsidRDefault="003E0728" w:rsidP="003E0728">
      <w:pPr>
        <w:spacing w:line="276" w:lineRule="auto"/>
        <w:ind w:firstLine="708"/>
      </w:pPr>
      <w:r w:rsidRPr="00EC2613">
        <w:t>В соответствии с лесохозяйственным регламентом Нерчинского лесничества все леса района распределены по целевому назначению и категориям защитных лесов.</w:t>
      </w:r>
    </w:p>
    <w:p w14:paraId="218D3E46" w14:textId="77777777" w:rsidR="003E0728" w:rsidRPr="00EC2613" w:rsidRDefault="003E0728" w:rsidP="003E0728">
      <w:pPr>
        <w:tabs>
          <w:tab w:val="left" w:pos="567"/>
        </w:tabs>
        <w:spacing w:line="276" w:lineRule="auto"/>
        <w:ind w:firstLine="720"/>
      </w:pPr>
      <w:r w:rsidRPr="00EC2613">
        <w:t>Эксплуатационные леса подлежат освоению в целях устойчивого, максимально эффективного получения высококачественной древесины и других лесных ресурсов, продуктов их переработки с обеспечением сохранения полезных функций лесов.</w:t>
      </w:r>
    </w:p>
    <w:p w14:paraId="429AC8D0" w14:textId="77777777" w:rsidR="003E0728" w:rsidRPr="00EC2613" w:rsidRDefault="003E0728" w:rsidP="003E0728">
      <w:pPr>
        <w:spacing w:line="276" w:lineRule="auto"/>
        <w:ind w:firstLine="708"/>
      </w:pPr>
      <w:r w:rsidRPr="00EC2613">
        <w:t>Защитные леса подлежат освоению в целях сохранения средообразующих, водоохранных, защитных, санитарно-гигиенических, оздоровительных и иных функций лесов с одновременным использованием лесов при условии, если это использование совместимо с целевым назначением защитных лесов и выполняемыми или полезными функциями.</w:t>
      </w:r>
    </w:p>
    <w:p w14:paraId="4716B50B" w14:textId="77777777" w:rsidR="003E0728" w:rsidRPr="00EC2613" w:rsidRDefault="003E0728" w:rsidP="003E0728">
      <w:pPr>
        <w:tabs>
          <w:tab w:val="left" w:pos="567"/>
        </w:tabs>
        <w:spacing w:line="276" w:lineRule="auto"/>
        <w:ind w:firstLine="720"/>
      </w:pPr>
      <w:r w:rsidRPr="00EC2613">
        <w:t>В лесах лесничества с учетом правового режима защитных лесов есть следующие категории указанных лесов:</w:t>
      </w:r>
    </w:p>
    <w:p w14:paraId="4D2C4CE6" w14:textId="77777777" w:rsidR="003E0728" w:rsidRPr="00EC2613" w:rsidRDefault="003E0728" w:rsidP="003E0728">
      <w:pPr>
        <w:spacing w:line="276" w:lineRule="auto"/>
        <w:ind w:firstLine="426"/>
      </w:pPr>
      <w:r w:rsidRPr="00EC2613">
        <w:t>1) леса, выполняющие функции защиты природных и иных объектов:</w:t>
      </w:r>
    </w:p>
    <w:p w14:paraId="378EEE98" w14:textId="77777777" w:rsidR="003E0728" w:rsidRPr="00EC2613" w:rsidRDefault="003E0728" w:rsidP="003E0728">
      <w:pPr>
        <w:numPr>
          <w:ilvl w:val="1"/>
          <w:numId w:val="17"/>
        </w:numPr>
        <w:tabs>
          <w:tab w:val="left" w:pos="709"/>
        </w:tabs>
        <w:spacing w:line="276" w:lineRule="auto"/>
        <w:ind w:left="0" w:firstLine="567"/>
        <w:rPr>
          <w:szCs w:val="28"/>
        </w:rPr>
      </w:pPr>
      <w:r w:rsidRPr="00EC2613">
        <w:t>защитные полосы лесов, расположенные вдоль железнодорожных путей общего пользования, федеральных автомобильных дорог общего пользования, автомобильных дорог общего пользования, находящихся в собственности субъектов Российской Федерации;</w:t>
      </w:r>
    </w:p>
    <w:p w14:paraId="01640B4C" w14:textId="77777777" w:rsidR="003E0728" w:rsidRPr="00EC2613" w:rsidRDefault="003E0728" w:rsidP="003E0728">
      <w:pPr>
        <w:numPr>
          <w:ilvl w:val="1"/>
          <w:numId w:val="17"/>
        </w:numPr>
        <w:tabs>
          <w:tab w:val="left" w:pos="709"/>
        </w:tabs>
        <w:spacing w:line="276" w:lineRule="auto"/>
        <w:ind w:left="0" w:firstLine="567"/>
        <w:rPr>
          <w:szCs w:val="28"/>
        </w:rPr>
      </w:pPr>
      <w:r w:rsidRPr="00EC2613">
        <w:t>зеленые зоны;</w:t>
      </w:r>
    </w:p>
    <w:p w14:paraId="7612206C" w14:textId="77777777" w:rsidR="003E0728" w:rsidRPr="00EC2613" w:rsidRDefault="003E0728" w:rsidP="003E0728">
      <w:pPr>
        <w:numPr>
          <w:ilvl w:val="1"/>
          <w:numId w:val="17"/>
        </w:numPr>
        <w:tabs>
          <w:tab w:val="left" w:pos="709"/>
        </w:tabs>
        <w:spacing w:line="276" w:lineRule="auto"/>
        <w:ind w:left="0" w:firstLine="567"/>
        <w:rPr>
          <w:szCs w:val="28"/>
        </w:rPr>
      </w:pPr>
      <w:r w:rsidRPr="00EC2613">
        <w:t>леса, расположенные в первой, второй и третьей зонах округов санитарной (горно-санитарной) охраны лечебно-оздоровительных местностей и курортов;</w:t>
      </w:r>
    </w:p>
    <w:p w14:paraId="3072C9D2" w14:textId="77777777" w:rsidR="003E0728" w:rsidRPr="00EC2613" w:rsidRDefault="003E0728" w:rsidP="003E0728">
      <w:pPr>
        <w:spacing w:line="276" w:lineRule="auto"/>
        <w:ind w:firstLine="426"/>
      </w:pPr>
      <w:r w:rsidRPr="00EC2613">
        <w:t>2) ценные леса:</w:t>
      </w:r>
    </w:p>
    <w:p w14:paraId="3EB54299" w14:textId="77777777" w:rsidR="003E0728" w:rsidRPr="00EC2613" w:rsidRDefault="003E0728" w:rsidP="003E0728">
      <w:pPr>
        <w:numPr>
          <w:ilvl w:val="1"/>
          <w:numId w:val="17"/>
        </w:numPr>
        <w:tabs>
          <w:tab w:val="left" w:pos="709"/>
        </w:tabs>
        <w:spacing w:line="276" w:lineRule="auto"/>
        <w:ind w:left="0" w:firstLine="567"/>
        <w:rPr>
          <w:szCs w:val="28"/>
        </w:rPr>
      </w:pPr>
      <w:r w:rsidRPr="00EC2613">
        <w:t xml:space="preserve">запретные полосы лесов, расположенные вдоль водных объектов (шириной </w:t>
      </w:r>
      <w:smartTag w:uri="urn:schemas-microsoft-com:office:smarttags" w:element="metricconverter">
        <w:smartTagPr>
          <w:attr w:name="ProductID" w:val="3 км"/>
        </w:smartTagPr>
        <w:r w:rsidRPr="00EC2613">
          <w:t>3 км</w:t>
        </w:r>
      </w:smartTag>
      <w:r w:rsidRPr="00EC2613">
        <w:t xml:space="preserve"> вдоль каждого берега реки Шилка, шириной </w:t>
      </w:r>
      <w:smartTag w:uri="urn:schemas-microsoft-com:office:smarttags" w:element="metricconverter">
        <w:smartTagPr>
          <w:attr w:name="ProductID" w:val="1 км"/>
        </w:smartTagPr>
        <w:r w:rsidRPr="00EC2613">
          <w:t>1 км</w:t>
        </w:r>
      </w:smartTag>
      <w:r w:rsidRPr="00EC2613">
        <w:t xml:space="preserve"> вдоль реки Нерча и шириной </w:t>
      </w:r>
      <w:smartTag w:uri="urn:schemas-microsoft-com:office:smarttags" w:element="metricconverter">
        <w:smartTagPr>
          <w:attr w:name="ProductID" w:val="300 м"/>
        </w:smartTagPr>
        <w:r w:rsidRPr="00EC2613">
          <w:t>300 м</w:t>
        </w:r>
      </w:smartTag>
      <w:r w:rsidRPr="00EC2613">
        <w:t xml:space="preserve"> вдоль реки Урульга);</w:t>
      </w:r>
    </w:p>
    <w:p w14:paraId="4AC8C218" w14:textId="77777777" w:rsidR="003E0728" w:rsidRPr="00EC2613" w:rsidRDefault="003E0728" w:rsidP="003E0728">
      <w:pPr>
        <w:numPr>
          <w:ilvl w:val="1"/>
          <w:numId w:val="17"/>
        </w:numPr>
        <w:tabs>
          <w:tab w:val="left" w:pos="709"/>
        </w:tabs>
        <w:spacing w:line="276" w:lineRule="auto"/>
        <w:ind w:left="0" w:firstLine="567"/>
        <w:rPr>
          <w:szCs w:val="28"/>
        </w:rPr>
      </w:pPr>
      <w:r w:rsidRPr="00EC2613">
        <w:t xml:space="preserve">нерестоохранные полосы лесов (шириной </w:t>
      </w:r>
      <w:smartTag w:uri="urn:schemas-microsoft-com:office:smarttags" w:element="metricconverter">
        <w:smartTagPr>
          <w:attr w:name="ProductID" w:val="1 км"/>
        </w:smartTagPr>
        <w:r w:rsidRPr="00EC2613">
          <w:t>1 км</w:t>
        </w:r>
      </w:smartTag>
      <w:r w:rsidRPr="00EC2613">
        <w:t xml:space="preserve"> вдоль каждого берега реки Шилка, </w:t>
      </w:r>
      <w:smartTag w:uri="urn:schemas-microsoft-com:office:smarttags" w:element="metricconverter">
        <w:smartTagPr>
          <w:attr w:name="ProductID" w:val="0,5 км"/>
        </w:smartTagPr>
        <w:r w:rsidRPr="00EC2613">
          <w:t>0,5 км</w:t>
        </w:r>
      </w:smartTag>
      <w:r w:rsidRPr="00EC2613">
        <w:t xml:space="preserve"> вдоль каждого берега реки Нерча);</w:t>
      </w:r>
    </w:p>
    <w:p w14:paraId="12CAFCBF" w14:textId="77777777" w:rsidR="003E0728" w:rsidRPr="00EC2613" w:rsidRDefault="003E0728" w:rsidP="003E0728">
      <w:pPr>
        <w:numPr>
          <w:ilvl w:val="1"/>
          <w:numId w:val="17"/>
        </w:numPr>
        <w:tabs>
          <w:tab w:val="left" w:pos="709"/>
        </w:tabs>
        <w:spacing w:line="276" w:lineRule="auto"/>
        <w:ind w:left="0" w:firstLine="567"/>
        <w:rPr>
          <w:szCs w:val="28"/>
        </w:rPr>
      </w:pPr>
      <w:r w:rsidRPr="00EC2613">
        <w:t>леса, расположенные в пустынных, полупустынных, лесостепных, лесотундровых зонах, степях, горах.</w:t>
      </w:r>
    </w:p>
    <w:p w14:paraId="104EDFB1" w14:textId="77777777" w:rsidR="003E0728" w:rsidRPr="00EC2613" w:rsidRDefault="003E0728" w:rsidP="003E0728">
      <w:pPr>
        <w:tabs>
          <w:tab w:val="left" w:pos="567"/>
        </w:tabs>
        <w:spacing w:line="276" w:lineRule="auto"/>
        <w:ind w:firstLine="709"/>
      </w:pPr>
      <w:r w:rsidRPr="00EC2613">
        <w:t xml:space="preserve">Основная часть лесов лесничества на площади </w:t>
      </w:r>
      <w:smartTag w:uri="urn:schemas-microsoft-com:office:smarttags" w:element="metricconverter">
        <w:smartTagPr>
          <w:attr w:name="ProductID" w:val="280293 га"/>
        </w:smartTagPr>
        <w:r w:rsidRPr="00EC2613">
          <w:t>280293 га</w:t>
        </w:r>
      </w:smartTag>
      <w:r w:rsidRPr="00EC2613">
        <w:t xml:space="preserve"> (86,6 %) отнесена к эксплуатационным лесам, оставшаяся часть площадью </w:t>
      </w:r>
      <w:smartTag w:uri="urn:schemas-microsoft-com:office:smarttags" w:element="metricconverter">
        <w:smartTagPr>
          <w:attr w:name="ProductID" w:val="43556 га"/>
        </w:smartTagPr>
        <w:r w:rsidRPr="00EC2613">
          <w:t>43556 га</w:t>
        </w:r>
      </w:smartTag>
      <w:r w:rsidRPr="00EC2613">
        <w:t xml:space="preserve"> отнесена к защитным лесам </w:t>
      </w:r>
      <w:r w:rsidRPr="00EC2613">
        <w:br/>
        <w:t xml:space="preserve">(13,4 %), из них основные площади занимают ценные леса </w:t>
      </w:r>
      <w:smartTag w:uri="urn:schemas-microsoft-com:office:smarttags" w:element="metricconverter">
        <w:smartTagPr>
          <w:attr w:name="ProductID" w:val="36730 га"/>
        </w:smartTagPr>
        <w:r w:rsidRPr="00EC2613">
          <w:t>36730 га</w:t>
        </w:r>
      </w:smartTag>
      <w:r w:rsidRPr="00EC2613">
        <w:t>, что составляет 11,3 % от общей площади. Резервные леса в лесничестве отсутствуют.</w:t>
      </w:r>
    </w:p>
    <w:p w14:paraId="1FE95B64" w14:textId="56AE4F40" w:rsidR="00546E3A" w:rsidRPr="003A6068" w:rsidRDefault="00546E3A" w:rsidP="00E33838">
      <w:pPr>
        <w:pStyle w:val="0212162"/>
        <w:outlineLvl w:val="2"/>
      </w:pPr>
      <w:r w:rsidRPr="003A6068">
        <w:t>2.</w:t>
      </w:r>
      <w:r w:rsidR="004830BF">
        <w:t>7</w:t>
      </w:r>
      <w:r w:rsidRPr="003A6068">
        <w:t xml:space="preserve"> Животный мир</w:t>
      </w:r>
      <w:bookmarkEnd w:id="85"/>
      <w:r w:rsidRPr="003A6068">
        <w:t>, охотопользование и рыбоводство</w:t>
      </w:r>
      <w:bookmarkEnd w:id="86"/>
    </w:p>
    <w:p w14:paraId="7F658AAC" w14:textId="77777777" w:rsidR="003E0728" w:rsidRPr="00241B96" w:rsidRDefault="003E0728" w:rsidP="003E0728">
      <w:pPr>
        <w:spacing w:line="276" w:lineRule="auto"/>
        <w:ind w:firstLine="708"/>
      </w:pPr>
      <w:bookmarkStart w:id="87" w:name="_Toc27066500"/>
      <w:bookmarkStart w:id="88" w:name="_Toc494398038"/>
      <w:bookmarkStart w:id="89" w:name="_Toc495491569"/>
      <w:bookmarkStart w:id="90" w:name="_Toc463606343"/>
      <w:bookmarkStart w:id="91" w:name="_Toc463611275"/>
      <w:bookmarkStart w:id="92" w:name="_Toc464044876"/>
      <w:bookmarkStart w:id="93" w:name="_Toc494398044"/>
      <w:bookmarkEnd w:id="47"/>
      <w:bookmarkEnd w:id="48"/>
      <w:bookmarkEnd w:id="49"/>
      <w:bookmarkEnd w:id="50"/>
      <w:bookmarkEnd w:id="51"/>
      <w:bookmarkEnd w:id="52"/>
      <w:bookmarkEnd w:id="72"/>
      <w:r w:rsidRPr="00241B96">
        <w:t xml:space="preserve">Фауна млекопитающих на территории Нерчинского района изучена недостаточно и представлена не менее чем 37 видами. В целом видовой состав млекопитающих распространенных на территории Нерчинского района типичен для хвойных и смешанных лесных биотопов Забайкалья. </w:t>
      </w:r>
    </w:p>
    <w:p w14:paraId="7585EBC2" w14:textId="77777777" w:rsidR="003E0728" w:rsidRPr="00241B96" w:rsidRDefault="003E0728" w:rsidP="003E0728">
      <w:pPr>
        <w:spacing w:line="276" w:lineRule="auto"/>
        <w:ind w:firstLine="708"/>
      </w:pPr>
      <w:r w:rsidRPr="00241B96">
        <w:t xml:space="preserve">Среди представителей отряда Грызуны представлены обычные виды, связанные с древесно-кустарниковой растительностью – обыкновенная белка, азиатский бурундук, также часто встречается летяга, на реках и озерах встречается ондатра. Мышевидные грызуны представлены азиатской лесной мышью, полевкой Максимовича, красно-серой и красной полевками. </w:t>
      </w:r>
    </w:p>
    <w:p w14:paraId="2DB26B63" w14:textId="77777777" w:rsidR="003E0728" w:rsidRPr="00241B96" w:rsidRDefault="003E0728" w:rsidP="003E0728">
      <w:pPr>
        <w:spacing w:line="276" w:lineRule="auto"/>
        <w:ind w:firstLine="708"/>
      </w:pPr>
      <w:r w:rsidRPr="00241B96">
        <w:t>Среди представителей отряда Зайцеобразные распространен заяц-беляк (среда обитания – леса, опушки, речные долины) и северная пищуха преимущественно обитающая в каменных россыпях.</w:t>
      </w:r>
    </w:p>
    <w:p w14:paraId="30CE7CD3" w14:textId="77777777" w:rsidR="003E0728" w:rsidRPr="00241B96" w:rsidRDefault="003E0728" w:rsidP="003E0728">
      <w:pPr>
        <w:spacing w:line="276" w:lineRule="auto"/>
        <w:ind w:firstLine="708"/>
      </w:pPr>
      <w:r w:rsidRPr="00241B96">
        <w:t>Среди представителей отряда Хищные широко представлены следующие виды: обыкновенная лисица, енотовидная собака, волк, колонок. В небольшом количестве встречаются рысь, бурый медведь, росомаха, барсук, солонгой, степной хорь, горностай и ценный промысловый вид ‒ соболь. Кроме этого на территории Нерчинского района в лесостепной части встречаются манулы, занесенные в Красную книгу Российской Федерации и Красную книгу Забайкальского края.</w:t>
      </w:r>
    </w:p>
    <w:p w14:paraId="7C97658B" w14:textId="77777777" w:rsidR="003E0728" w:rsidRPr="00241B96" w:rsidRDefault="003E0728" w:rsidP="003E0728">
      <w:pPr>
        <w:spacing w:line="276" w:lineRule="auto"/>
        <w:ind w:firstLine="708"/>
      </w:pPr>
      <w:r w:rsidRPr="00241B96">
        <w:t>Фауна копытных включает сибирскую косулю, благородного оленя (изюбря), кабана, кабаргу и лося.</w:t>
      </w:r>
    </w:p>
    <w:p w14:paraId="571F7CDB" w14:textId="77777777" w:rsidR="003E0728" w:rsidRPr="00241B96" w:rsidRDefault="003E0728" w:rsidP="003E0728">
      <w:pPr>
        <w:spacing w:line="276" w:lineRule="auto"/>
        <w:ind w:firstLine="708"/>
      </w:pPr>
      <w:r w:rsidRPr="00241B96">
        <w:t xml:space="preserve">В настоящее время фауна насекомоядных и рукокрылых на территории всего Нерчинского района малоизучена, из отряда Насекомоядные в районе могут быть распространены бурозубки. Рукокрылые могут быть представлены, по меньшей мере, четырьмя видами летучих мышей. </w:t>
      </w:r>
    </w:p>
    <w:p w14:paraId="6E05C508" w14:textId="77777777" w:rsidR="003E0728" w:rsidRPr="00241B96" w:rsidRDefault="003E0728" w:rsidP="003E0728">
      <w:pPr>
        <w:spacing w:line="276" w:lineRule="auto"/>
        <w:ind w:firstLine="708"/>
      </w:pPr>
      <w:r w:rsidRPr="00241B96">
        <w:t xml:space="preserve">На территории Нерчинского района развит в основном промысел копытных млекопитающих. Охота на пушнину и пернатую дичь развита слабо и имеет небольшое значение. Основу охотничьего промысла составляют следующие виды: косуля сибирская, кабан, благородный олень (изюбрь). На некоторые виды животных разрешения на добычу не выдаются в связи с малочисленностью данных видов. </w:t>
      </w:r>
    </w:p>
    <w:p w14:paraId="6E64BE30" w14:textId="77777777" w:rsidR="003E0728" w:rsidRPr="00241B96" w:rsidRDefault="003E0728" w:rsidP="003E0728">
      <w:pPr>
        <w:spacing w:line="276" w:lineRule="auto"/>
        <w:ind w:firstLine="708"/>
      </w:pPr>
      <w:r w:rsidRPr="00241B96">
        <w:t xml:space="preserve">Охотугодья Нерчинского района относятся к числу среднепродуктивных в регионе. Так, квоты на период с 1 августа 2018 г. до 1 августа 2019 г. предусматривали возможность добычи на территории охотничьих угодий района: благородного оленя – 13 особей, косули </w:t>
      </w:r>
      <w:r w:rsidRPr="00241B96">
        <w:br/>
        <w:t xml:space="preserve">сибирской – 141, кабарги – 2. </w:t>
      </w:r>
    </w:p>
    <w:p w14:paraId="29E12210" w14:textId="77777777" w:rsidR="003E0728" w:rsidRPr="00241B96" w:rsidRDefault="003E0728" w:rsidP="003E0728">
      <w:pPr>
        <w:spacing w:line="276" w:lineRule="auto"/>
        <w:ind w:firstLine="709"/>
      </w:pPr>
      <w:r w:rsidRPr="00241B96">
        <w:t>Река Нерча и ее притоки ‒ важное место нереста и нагула многих видов рыб. Рыбный промысел хорошо развит и имеет большое значение для местного населения. Важные промысловые виды: ленок, хариус, амурская щука, сом. Ловят также следующие виды: налим, чебак, конь-губарь, серебряный карась и другие.</w:t>
      </w:r>
    </w:p>
    <w:p w14:paraId="48FFC435" w14:textId="2C82CF15" w:rsidR="00B25267" w:rsidRPr="00397B79" w:rsidRDefault="00B25267" w:rsidP="00976BEA">
      <w:pPr>
        <w:keepNext/>
        <w:tabs>
          <w:tab w:val="left" w:pos="1276"/>
        </w:tabs>
        <w:spacing w:before="120" w:line="276" w:lineRule="auto"/>
        <w:jc w:val="left"/>
        <w:outlineLvl w:val="2"/>
        <w:rPr>
          <w:rFonts w:eastAsia="Times New Roman"/>
          <w:b/>
          <w:iCs/>
          <w:szCs w:val="24"/>
          <w:lang w:eastAsia="ru-RU"/>
        </w:rPr>
      </w:pPr>
      <w:r w:rsidRPr="001921AB">
        <w:rPr>
          <w:rFonts w:eastAsia="Times New Roman"/>
          <w:b/>
          <w:iCs/>
          <w:szCs w:val="24"/>
          <w:lang w:eastAsia="ru-RU"/>
        </w:rPr>
        <w:t>2.</w:t>
      </w:r>
      <w:r w:rsidR="00F75E45" w:rsidRPr="001921AB">
        <w:rPr>
          <w:rFonts w:eastAsia="Times New Roman"/>
          <w:b/>
          <w:iCs/>
          <w:szCs w:val="24"/>
          <w:lang w:eastAsia="ru-RU"/>
        </w:rPr>
        <w:t>8</w:t>
      </w:r>
      <w:r w:rsidRPr="001921AB">
        <w:rPr>
          <w:rFonts w:eastAsia="Times New Roman"/>
          <w:b/>
          <w:iCs/>
          <w:szCs w:val="24"/>
          <w:lang w:eastAsia="ru-RU"/>
        </w:rPr>
        <w:t xml:space="preserve"> Оценка природно-</w:t>
      </w:r>
      <w:r w:rsidRPr="00397B79">
        <w:rPr>
          <w:rFonts w:eastAsia="Times New Roman"/>
          <w:b/>
          <w:iCs/>
          <w:szCs w:val="24"/>
          <w:lang w:eastAsia="ru-RU"/>
        </w:rPr>
        <w:t xml:space="preserve">ресурсного потенциала в части градостроительного развития территории </w:t>
      </w:r>
      <w:r w:rsidR="001914F0" w:rsidRPr="00397B79">
        <w:rPr>
          <w:b/>
          <w:szCs w:val="28"/>
        </w:rPr>
        <w:t>сельского поселения «</w:t>
      </w:r>
      <w:r w:rsidR="00F778C2">
        <w:rPr>
          <w:b/>
          <w:szCs w:val="28"/>
        </w:rPr>
        <w:t>К</w:t>
      </w:r>
      <w:r w:rsidR="007C4F2B">
        <w:rPr>
          <w:b/>
          <w:szCs w:val="28"/>
        </w:rPr>
        <w:t>умакинское</w:t>
      </w:r>
      <w:r w:rsidR="001914F0" w:rsidRPr="00397B79">
        <w:rPr>
          <w:b/>
          <w:szCs w:val="28"/>
        </w:rPr>
        <w:t>»</w:t>
      </w:r>
      <w:bookmarkEnd w:id="87"/>
    </w:p>
    <w:p w14:paraId="0AD7EE5F" w14:textId="16C2A192" w:rsidR="00397B79" w:rsidRPr="00397B79" w:rsidRDefault="00397B79" w:rsidP="009B1543">
      <w:pPr>
        <w:numPr>
          <w:ilvl w:val="0"/>
          <w:numId w:val="69"/>
        </w:numPr>
        <w:spacing w:line="300" w:lineRule="auto"/>
        <w:ind w:left="0" w:firstLine="426"/>
        <w:rPr>
          <w:rFonts w:eastAsia="Times New Roman"/>
          <w:bCs/>
          <w:szCs w:val="24"/>
          <w:lang w:eastAsia="ru-RU"/>
        </w:rPr>
      </w:pPr>
      <w:r w:rsidRPr="00397B79">
        <w:rPr>
          <w:rFonts w:eastAsia="Times New Roman"/>
          <w:bCs/>
          <w:szCs w:val="24"/>
          <w:lang w:eastAsia="ru-RU"/>
        </w:rPr>
        <w:t>Климатические условия сельского</w:t>
      </w:r>
      <w:r>
        <w:rPr>
          <w:rFonts w:eastAsia="Times New Roman"/>
          <w:bCs/>
          <w:szCs w:val="24"/>
          <w:lang w:eastAsia="ru-RU"/>
        </w:rPr>
        <w:t xml:space="preserve"> поселения «</w:t>
      </w:r>
      <w:r w:rsidR="00F778C2">
        <w:rPr>
          <w:rFonts w:eastAsia="Times New Roman"/>
          <w:bCs/>
          <w:szCs w:val="24"/>
          <w:lang w:eastAsia="ru-RU"/>
        </w:rPr>
        <w:t>К</w:t>
      </w:r>
      <w:r w:rsidR="007C4F2B">
        <w:rPr>
          <w:rFonts w:eastAsia="Times New Roman"/>
          <w:bCs/>
          <w:szCs w:val="24"/>
          <w:lang w:eastAsia="ru-RU"/>
        </w:rPr>
        <w:t>умакинское</w:t>
      </w:r>
      <w:r>
        <w:rPr>
          <w:rFonts w:eastAsia="Times New Roman"/>
          <w:bCs/>
          <w:szCs w:val="24"/>
          <w:lang w:eastAsia="ru-RU"/>
        </w:rPr>
        <w:t>»</w:t>
      </w:r>
      <w:r w:rsidRPr="003A6068">
        <w:rPr>
          <w:rFonts w:eastAsia="Times New Roman"/>
          <w:bCs/>
          <w:szCs w:val="24"/>
          <w:lang w:eastAsia="ru-RU"/>
        </w:rPr>
        <w:t xml:space="preserve"> характерны для всего Забайкальского края и</w:t>
      </w:r>
      <w:r>
        <w:rPr>
          <w:rFonts w:eastAsia="Times New Roman"/>
          <w:bCs/>
          <w:szCs w:val="24"/>
          <w:lang w:eastAsia="ru-RU"/>
        </w:rPr>
        <w:t xml:space="preserve"> </w:t>
      </w:r>
      <w:r w:rsidRPr="00397B79">
        <w:rPr>
          <w:rFonts w:eastAsia="Times New Roman"/>
          <w:bCs/>
          <w:szCs w:val="24"/>
          <w:lang w:eastAsia="ru-RU"/>
        </w:rPr>
        <w:t>не осложнены какими-либо дополнительными факторами, которые могут оказать негативное влияние на дальнейшее развитие района и планируемое размещение объек</w:t>
      </w:r>
      <w:r w:rsidR="002420C3">
        <w:rPr>
          <w:rFonts w:eastAsia="Times New Roman"/>
          <w:bCs/>
          <w:szCs w:val="24"/>
          <w:lang w:eastAsia="ru-RU"/>
        </w:rPr>
        <w:t>тов капитального строительства.</w:t>
      </w:r>
    </w:p>
    <w:p w14:paraId="18E063E4" w14:textId="77777777" w:rsidR="00397B79" w:rsidRPr="00397B79" w:rsidRDefault="00397B79" w:rsidP="009B1543">
      <w:pPr>
        <w:numPr>
          <w:ilvl w:val="0"/>
          <w:numId w:val="69"/>
        </w:numPr>
        <w:spacing w:line="300" w:lineRule="auto"/>
        <w:ind w:left="0" w:firstLine="426"/>
        <w:rPr>
          <w:rFonts w:eastAsia="Times New Roman"/>
          <w:bCs/>
          <w:szCs w:val="24"/>
          <w:lang w:eastAsia="ru-RU"/>
        </w:rPr>
      </w:pPr>
      <w:r w:rsidRPr="00397B79">
        <w:rPr>
          <w:rFonts w:eastAsia="Times New Roman"/>
          <w:bCs/>
          <w:szCs w:val="24"/>
          <w:lang w:eastAsia="ru-RU"/>
        </w:rPr>
        <w:t xml:space="preserve">Природные условия в районе способствуют развитию здесь водной и ветровой эрозии, </w:t>
      </w:r>
      <w:r w:rsidRPr="00397B79">
        <w:rPr>
          <w:rFonts w:eastAsia="Times New Roman"/>
          <w:bCs/>
          <w:szCs w:val="24"/>
          <w:lang w:eastAsia="ru-RU"/>
        </w:rPr>
        <w:br/>
        <w:t>из-за которых ежегодно десятки гектаров подвергаются этим процессам, а часть из них изымается из фонда сельхоз земель.</w:t>
      </w:r>
    </w:p>
    <w:p w14:paraId="7364F033" w14:textId="77777777" w:rsidR="00397B79" w:rsidRPr="00397B79" w:rsidRDefault="00397B79" w:rsidP="009B1543">
      <w:pPr>
        <w:numPr>
          <w:ilvl w:val="0"/>
          <w:numId w:val="69"/>
        </w:numPr>
        <w:spacing w:line="300" w:lineRule="auto"/>
        <w:ind w:left="0" w:firstLine="426"/>
        <w:rPr>
          <w:rStyle w:val="aff8"/>
          <w:rFonts w:eastAsia="Times New Roman"/>
          <w:b w:val="0"/>
          <w:szCs w:val="24"/>
          <w:lang w:eastAsia="ru-RU"/>
        </w:rPr>
      </w:pPr>
      <w:r w:rsidRPr="00397B79">
        <w:rPr>
          <w:rStyle w:val="aff8"/>
          <w:b w:val="0"/>
        </w:rPr>
        <w:t xml:space="preserve">Гидрографическая сеть района хорошо развита, однако </w:t>
      </w:r>
      <w:r w:rsidRPr="00397B79">
        <w:t xml:space="preserve">отмечается, что у всех рек проходит процесс их обмеления. В перспективе, при условии решения проблемы обмеления гидрографическая сеть </w:t>
      </w:r>
      <w:r w:rsidRPr="00397B79">
        <w:rPr>
          <w:rStyle w:val="aff8"/>
          <w:b w:val="0"/>
        </w:rPr>
        <w:t>имеет большое ресурсосберегающее значение и достаточный рекреационный потенциал.</w:t>
      </w:r>
    </w:p>
    <w:p w14:paraId="025FD495" w14:textId="70FD39B4" w:rsidR="00397B79" w:rsidRPr="00397B79" w:rsidRDefault="00397B79" w:rsidP="009B1543">
      <w:pPr>
        <w:numPr>
          <w:ilvl w:val="0"/>
          <w:numId w:val="69"/>
        </w:numPr>
        <w:spacing w:line="300" w:lineRule="auto"/>
        <w:ind w:left="0" w:firstLine="426"/>
        <w:rPr>
          <w:rStyle w:val="aff8"/>
          <w:rFonts w:eastAsia="Times New Roman"/>
          <w:b w:val="0"/>
          <w:szCs w:val="24"/>
          <w:lang w:eastAsia="ru-RU"/>
        </w:rPr>
      </w:pPr>
      <w:r w:rsidRPr="00397B79">
        <w:rPr>
          <w:rStyle w:val="aff8"/>
          <w:rFonts w:eastAsia="Times New Roman"/>
          <w:b w:val="0"/>
          <w:szCs w:val="24"/>
          <w:lang w:eastAsia="ru-RU"/>
        </w:rPr>
        <w:t xml:space="preserve">Природные условия </w:t>
      </w:r>
      <w:r>
        <w:rPr>
          <w:rFonts w:eastAsia="Times New Roman"/>
          <w:bCs/>
          <w:szCs w:val="24"/>
          <w:lang w:eastAsia="ru-RU"/>
        </w:rPr>
        <w:t>сельского поселения «</w:t>
      </w:r>
      <w:r w:rsidR="00F778C2">
        <w:rPr>
          <w:rFonts w:eastAsia="Times New Roman"/>
          <w:bCs/>
          <w:szCs w:val="24"/>
          <w:lang w:eastAsia="ru-RU"/>
        </w:rPr>
        <w:t>К</w:t>
      </w:r>
      <w:r w:rsidR="008217EF">
        <w:rPr>
          <w:rFonts w:eastAsia="Times New Roman"/>
          <w:bCs/>
          <w:szCs w:val="24"/>
          <w:lang w:eastAsia="ru-RU"/>
        </w:rPr>
        <w:t>умакинское</w:t>
      </w:r>
      <w:r>
        <w:rPr>
          <w:rFonts w:eastAsia="Times New Roman"/>
          <w:bCs/>
          <w:szCs w:val="24"/>
          <w:lang w:eastAsia="ru-RU"/>
        </w:rPr>
        <w:t xml:space="preserve">» </w:t>
      </w:r>
      <w:r w:rsidRPr="00397B79">
        <w:rPr>
          <w:rStyle w:val="aff8"/>
          <w:rFonts w:eastAsia="Times New Roman"/>
          <w:b w:val="0"/>
          <w:szCs w:val="24"/>
          <w:lang w:eastAsia="ru-RU"/>
        </w:rPr>
        <w:t>позволя</w:t>
      </w:r>
      <w:r w:rsidR="002420C3">
        <w:rPr>
          <w:rStyle w:val="aff8"/>
          <w:rFonts w:eastAsia="Times New Roman"/>
          <w:b w:val="0"/>
          <w:szCs w:val="24"/>
          <w:lang w:eastAsia="ru-RU"/>
        </w:rPr>
        <w:t>ют в дальнейшем</w:t>
      </w:r>
      <w:r w:rsidRPr="00397B79">
        <w:rPr>
          <w:rStyle w:val="aff8"/>
          <w:rFonts w:eastAsia="Times New Roman"/>
          <w:b w:val="0"/>
          <w:szCs w:val="24"/>
          <w:lang w:eastAsia="ru-RU"/>
        </w:rPr>
        <w:t xml:space="preserve"> развивать сельскохозяйственную отра</w:t>
      </w:r>
      <w:r w:rsidR="002420C3">
        <w:rPr>
          <w:rStyle w:val="aff8"/>
          <w:rFonts w:eastAsia="Times New Roman"/>
          <w:b w:val="0"/>
          <w:szCs w:val="24"/>
          <w:lang w:eastAsia="ru-RU"/>
        </w:rPr>
        <w:t>сль муниципального образования.</w:t>
      </w:r>
    </w:p>
    <w:p w14:paraId="316B1BF1" w14:textId="13DFC482" w:rsidR="00397B79" w:rsidRPr="00397B79" w:rsidRDefault="00397B79" w:rsidP="009B1543">
      <w:pPr>
        <w:pStyle w:val="Se"/>
        <w:numPr>
          <w:ilvl w:val="0"/>
          <w:numId w:val="69"/>
        </w:numPr>
        <w:spacing w:line="300" w:lineRule="auto"/>
        <w:ind w:left="0" w:firstLine="426"/>
        <w:jc w:val="both"/>
        <w:rPr>
          <w:rStyle w:val="aff8"/>
          <w:b w:val="0"/>
          <w:sz w:val="24"/>
        </w:rPr>
      </w:pPr>
      <w:r w:rsidRPr="00397B79">
        <w:rPr>
          <w:rStyle w:val="aff8"/>
          <w:b w:val="0"/>
          <w:sz w:val="24"/>
        </w:rPr>
        <w:t>Присутствует необходимость проведения работ по защите и охране лесонасаждений от пожаров, самовольных вырубок, выделение подверженных водной эрозии участков для защитного лесоразведения. В связи с этим, особое внимание следует обращать, на соблюдение нормативных расстояний между лесонасаждениями и объек</w:t>
      </w:r>
      <w:r w:rsidR="002420C3">
        <w:rPr>
          <w:rStyle w:val="aff8"/>
          <w:b w:val="0"/>
          <w:sz w:val="24"/>
        </w:rPr>
        <w:t>тами капитального строительства.</w:t>
      </w:r>
    </w:p>
    <w:p w14:paraId="751BAEC9" w14:textId="2613FA36" w:rsidR="00397B79" w:rsidRPr="00397B79" w:rsidRDefault="00397B79" w:rsidP="009B1543">
      <w:pPr>
        <w:pStyle w:val="Se"/>
        <w:numPr>
          <w:ilvl w:val="0"/>
          <w:numId w:val="69"/>
        </w:numPr>
        <w:spacing w:line="300" w:lineRule="auto"/>
        <w:ind w:left="0" w:firstLine="426"/>
        <w:jc w:val="both"/>
        <w:rPr>
          <w:rStyle w:val="aff8"/>
          <w:b w:val="0"/>
          <w:bCs w:val="0"/>
          <w:szCs w:val="28"/>
        </w:rPr>
      </w:pPr>
      <w:r w:rsidRPr="00397B79">
        <w:rPr>
          <w:rStyle w:val="aff8"/>
          <w:b w:val="0"/>
          <w:sz w:val="24"/>
        </w:rPr>
        <w:t xml:space="preserve">Территория </w:t>
      </w:r>
      <w:r w:rsidRPr="00397B79">
        <w:rPr>
          <w:rStyle w:val="aff8"/>
          <w:b w:val="0"/>
          <w:bCs w:val="0"/>
          <w:sz w:val="24"/>
        </w:rPr>
        <w:t>сельского поселения «</w:t>
      </w:r>
      <w:r w:rsidR="00F778C2">
        <w:rPr>
          <w:rStyle w:val="aff8"/>
          <w:b w:val="0"/>
          <w:bCs w:val="0"/>
          <w:sz w:val="24"/>
        </w:rPr>
        <w:t>К</w:t>
      </w:r>
      <w:r w:rsidR="008217EF">
        <w:rPr>
          <w:rStyle w:val="aff8"/>
          <w:b w:val="0"/>
          <w:bCs w:val="0"/>
          <w:sz w:val="24"/>
        </w:rPr>
        <w:t>умакинское</w:t>
      </w:r>
      <w:r w:rsidRPr="00397B79">
        <w:rPr>
          <w:rStyle w:val="aff8"/>
          <w:b w:val="0"/>
          <w:bCs w:val="0"/>
          <w:sz w:val="24"/>
        </w:rPr>
        <w:t>»</w:t>
      </w:r>
      <w:r w:rsidRPr="00397B79">
        <w:rPr>
          <w:rStyle w:val="aff8"/>
          <w:b w:val="0"/>
          <w:sz w:val="24"/>
        </w:rPr>
        <w:t xml:space="preserve"> в целом благоприятна для развития инвестиционных объектов разработки, добычи и переработки полезных ископаемых.</w:t>
      </w:r>
    </w:p>
    <w:p w14:paraId="420D5BBE" w14:textId="22D5EE9D" w:rsidR="00397B79" w:rsidRPr="00397B79" w:rsidRDefault="00397B79" w:rsidP="009B1543">
      <w:pPr>
        <w:pStyle w:val="Se"/>
        <w:numPr>
          <w:ilvl w:val="0"/>
          <w:numId w:val="69"/>
        </w:numPr>
        <w:spacing w:line="300" w:lineRule="auto"/>
        <w:ind w:left="0" w:firstLine="426"/>
        <w:jc w:val="both"/>
        <w:rPr>
          <w:rStyle w:val="aff8"/>
          <w:b w:val="0"/>
          <w:sz w:val="24"/>
        </w:rPr>
      </w:pPr>
      <w:r w:rsidRPr="00397B79">
        <w:rPr>
          <w:rStyle w:val="aff8"/>
          <w:b w:val="0"/>
          <w:sz w:val="24"/>
        </w:rPr>
        <w:t>Отмечается наличие месторождений минеральных вод (бальнеологический ресурс), что может использоваться для развития рекреационного потенциала и увеличения туристического потока в</w:t>
      </w:r>
      <w:r>
        <w:rPr>
          <w:rStyle w:val="aff8"/>
          <w:b w:val="0"/>
          <w:sz w:val="24"/>
        </w:rPr>
        <w:t>о всем</w:t>
      </w:r>
      <w:r w:rsidRPr="00397B79">
        <w:rPr>
          <w:rStyle w:val="aff8"/>
          <w:b w:val="0"/>
          <w:sz w:val="24"/>
        </w:rPr>
        <w:t xml:space="preserve"> Нерчинском районе.</w:t>
      </w:r>
    </w:p>
    <w:p w14:paraId="15855248" w14:textId="4AC31A84" w:rsidR="00397B79" w:rsidRPr="00397B79" w:rsidRDefault="00397B79" w:rsidP="009B1543">
      <w:pPr>
        <w:pStyle w:val="Se"/>
        <w:numPr>
          <w:ilvl w:val="0"/>
          <w:numId w:val="69"/>
        </w:numPr>
        <w:spacing w:line="300" w:lineRule="auto"/>
        <w:ind w:left="0" w:firstLine="426"/>
        <w:jc w:val="both"/>
        <w:rPr>
          <w:rStyle w:val="aff8"/>
          <w:b w:val="0"/>
          <w:sz w:val="24"/>
        </w:rPr>
      </w:pPr>
      <w:r w:rsidRPr="00397B79">
        <w:rPr>
          <w:rStyle w:val="aff8"/>
          <w:b w:val="0"/>
          <w:sz w:val="24"/>
        </w:rPr>
        <w:t>При развитии населенных пунктов и размещении новых объектов капитального строительства, как на территории населенных пунктов, так и за их границами, необходимо проведение анализа необходимости осуществлени</w:t>
      </w:r>
      <w:r w:rsidR="002420C3">
        <w:rPr>
          <w:rStyle w:val="aff8"/>
          <w:b w:val="0"/>
          <w:sz w:val="24"/>
        </w:rPr>
        <w:t>я противопаводковых мероприятий.</w:t>
      </w:r>
    </w:p>
    <w:p w14:paraId="36B247DC" w14:textId="77777777" w:rsidR="00397B79" w:rsidRPr="00397B79" w:rsidRDefault="00397B79" w:rsidP="009B1543">
      <w:pPr>
        <w:pStyle w:val="Se"/>
        <w:numPr>
          <w:ilvl w:val="0"/>
          <w:numId w:val="69"/>
        </w:numPr>
        <w:spacing w:line="300" w:lineRule="auto"/>
        <w:ind w:left="0" w:firstLine="426"/>
        <w:jc w:val="both"/>
        <w:rPr>
          <w:bCs/>
          <w:sz w:val="24"/>
        </w:rPr>
        <w:sectPr w:rsidR="00397B79" w:rsidRPr="00397B79" w:rsidSect="00A71AC1">
          <w:footerReference w:type="default" r:id="rId26"/>
          <w:pgSz w:w="11906" w:h="16838"/>
          <w:pgMar w:top="1134" w:right="567" w:bottom="1134" w:left="1418" w:header="567" w:footer="567" w:gutter="0"/>
          <w:paperSrc w:other="7"/>
          <w:cols w:space="708"/>
          <w:docGrid w:linePitch="360"/>
        </w:sectPr>
      </w:pPr>
      <w:r w:rsidRPr="00397B79">
        <w:rPr>
          <w:color w:val="000000"/>
          <w:sz w:val="24"/>
        </w:rPr>
        <w:t>В целом разнообразный природно-ресурсный, богатый ландшафтно-рекреационный потенциал способствуют развитию на территории района санаторно-курортного комплекса, культурно-познавательного, оздоровительно-спортивного, экологического и других видов туризма.</w:t>
      </w:r>
    </w:p>
    <w:p w14:paraId="794E0076" w14:textId="5C85701B" w:rsidR="003A329D" w:rsidRPr="001921AB" w:rsidRDefault="003A329D" w:rsidP="004131EC">
      <w:pPr>
        <w:pStyle w:val="0212160"/>
      </w:pPr>
      <w:bookmarkStart w:id="94" w:name="_Toc170495"/>
      <w:bookmarkStart w:id="95" w:name="_Toc27066501"/>
      <w:r w:rsidRPr="001921AB">
        <w:t>ГЛАВА 3. ЭКОЛОГИЧЕСКОЕ СОСТОЯНИЕ ТЕРРИТОРИИ. ЗОНЫ С ОСОБЫМИ УСЛОВИЯМИ ИСПОЛЬЗОВАНИЯ ТЕРРИТОРИ</w:t>
      </w:r>
      <w:bookmarkEnd w:id="94"/>
      <w:r w:rsidR="00824F2D" w:rsidRPr="001921AB">
        <w:t>Й</w:t>
      </w:r>
      <w:bookmarkEnd w:id="95"/>
    </w:p>
    <w:p w14:paraId="7503DF43" w14:textId="77777777" w:rsidR="003E0728" w:rsidRPr="00241B96" w:rsidRDefault="003E0728" w:rsidP="003E0728">
      <w:pPr>
        <w:spacing w:line="276" w:lineRule="auto"/>
        <w:ind w:firstLine="709"/>
        <w:rPr>
          <w:szCs w:val="24"/>
        </w:rPr>
      </w:pPr>
      <w:bookmarkStart w:id="96" w:name="_Toc455491100"/>
      <w:bookmarkStart w:id="97" w:name="_Toc170496"/>
      <w:bookmarkStart w:id="98" w:name="_Toc21423076"/>
      <w:bookmarkStart w:id="99" w:name="_Toc27066502"/>
      <w:r w:rsidRPr="00241B96">
        <w:rPr>
          <w:szCs w:val="24"/>
        </w:rPr>
        <w:t>В основу разработки раздела заложены основные принципы Федерального Закона «Об охране окружающей среды»:</w:t>
      </w:r>
    </w:p>
    <w:p w14:paraId="3098F112" w14:textId="77777777" w:rsidR="003E0728" w:rsidRPr="00241B96" w:rsidRDefault="003E0728" w:rsidP="003E0728">
      <w:pPr>
        <w:numPr>
          <w:ilvl w:val="0"/>
          <w:numId w:val="58"/>
        </w:numPr>
        <w:spacing w:line="276" w:lineRule="auto"/>
        <w:ind w:left="0" w:firstLine="426"/>
        <w:contextualSpacing/>
        <w:rPr>
          <w:szCs w:val="24"/>
        </w:rPr>
      </w:pPr>
      <w:r w:rsidRPr="00241B96">
        <w:rPr>
          <w:szCs w:val="24"/>
        </w:rPr>
        <w:t>соблюдение права человека на благоприятную среду обитания;</w:t>
      </w:r>
    </w:p>
    <w:p w14:paraId="76651062" w14:textId="77777777" w:rsidR="003E0728" w:rsidRPr="00241B96" w:rsidRDefault="003E0728" w:rsidP="003E0728">
      <w:pPr>
        <w:numPr>
          <w:ilvl w:val="0"/>
          <w:numId w:val="58"/>
        </w:numPr>
        <w:spacing w:line="276" w:lineRule="auto"/>
        <w:ind w:left="0" w:firstLine="426"/>
        <w:contextualSpacing/>
        <w:rPr>
          <w:szCs w:val="24"/>
        </w:rPr>
      </w:pPr>
      <w:r w:rsidRPr="00241B96">
        <w:rPr>
          <w:szCs w:val="24"/>
        </w:rPr>
        <w:t>обеспечение благоприятных условий жизнедеятельности человека;</w:t>
      </w:r>
    </w:p>
    <w:p w14:paraId="1E327F6E" w14:textId="77777777" w:rsidR="003E0728" w:rsidRPr="00241B96" w:rsidRDefault="003E0728" w:rsidP="003E0728">
      <w:pPr>
        <w:numPr>
          <w:ilvl w:val="0"/>
          <w:numId w:val="58"/>
        </w:numPr>
        <w:spacing w:line="276" w:lineRule="auto"/>
        <w:ind w:left="0" w:firstLine="426"/>
        <w:contextualSpacing/>
        <w:rPr>
          <w:szCs w:val="24"/>
        </w:rPr>
      </w:pPr>
      <w:r w:rsidRPr="00241B96">
        <w:rPr>
          <w:szCs w:val="24"/>
        </w:rPr>
        <w:t>научно-обоснованное сочетание экологических, экономических интересов человека, общества и государства и т.д.</w:t>
      </w:r>
    </w:p>
    <w:p w14:paraId="124F744F" w14:textId="77777777" w:rsidR="003E0728" w:rsidRPr="00241B96" w:rsidRDefault="003E0728" w:rsidP="003E0728">
      <w:pPr>
        <w:spacing w:line="276" w:lineRule="auto"/>
        <w:ind w:firstLine="709"/>
        <w:rPr>
          <w:szCs w:val="24"/>
        </w:rPr>
      </w:pPr>
      <w:r w:rsidRPr="00241B96">
        <w:rPr>
          <w:szCs w:val="24"/>
        </w:rPr>
        <w:t>Раздел выполнен в соответствии с требованиями нормативных документов:</w:t>
      </w:r>
    </w:p>
    <w:p w14:paraId="0D2DA9E8" w14:textId="77777777" w:rsidR="003E0728" w:rsidRPr="00241B96" w:rsidRDefault="003E0728" w:rsidP="003E0728">
      <w:pPr>
        <w:numPr>
          <w:ilvl w:val="0"/>
          <w:numId w:val="59"/>
        </w:numPr>
        <w:spacing w:line="276" w:lineRule="auto"/>
        <w:ind w:left="0" w:firstLine="426"/>
        <w:contextualSpacing/>
        <w:rPr>
          <w:szCs w:val="24"/>
        </w:rPr>
      </w:pPr>
      <w:r w:rsidRPr="00241B96">
        <w:rPr>
          <w:szCs w:val="24"/>
        </w:rPr>
        <w:t>СанПиН 2.2.1/2.1.1.1200-03 «Санитарно-защитные зоны и санитарная классификация предприятий, сооружений и иных объектов»;</w:t>
      </w:r>
    </w:p>
    <w:p w14:paraId="2BDBED65" w14:textId="77777777" w:rsidR="003E0728" w:rsidRPr="00241B96" w:rsidRDefault="003E0728" w:rsidP="003E0728">
      <w:pPr>
        <w:numPr>
          <w:ilvl w:val="0"/>
          <w:numId w:val="59"/>
        </w:numPr>
        <w:spacing w:line="276" w:lineRule="auto"/>
        <w:ind w:left="0" w:firstLine="426"/>
        <w:contextualSpacing/>
        <w:rPr>
          <w:szCs w:val="24"/>
        </w:rPr>
      </w:pPr>
      <w:r w:rsidRPr="00241B96">
        <w:rPr>
          <w:szCs w:val="24"/>
        </w:rPr>
        <w:t>Постановление Правительства РФ от 03.03.2018 № 222 «Об утверждении Правил установления санитарно-защитных зон и использования земельных участков, расположенных в границах санитарно-защитных зон»;</w:t>
      </w:r>
    </w:p>
    <w:p w14:paraId="2F2EF370" w14:textId="77777777" w:rsidR="003E0728" w:rsidRPr="00241B96" w:rsidRDefault="003E0728" w:rsidP="003E0728">
      <w:pPr>
        <w:numPr>
          <w:ilvl w:val="0"/>
          <w:numId w:val="59"/>
        </w:numPr>
        <w:spacing w:line="276" w:lineRule="auto"/>
        <w:ind w:left="0" w:firstLine="426"/>
        <w:contextualSpacing/>
        <w:rPr>
          <w:szCs w:val="24"/>
        </w:rPr>
      </w:pPr>
      <w:r w:rsidRPr="00241B96">
        <w:rPr>
          <w:szCs w:val="24"/>
        </w:rPr>
        <w:t>СанПиН 2.1.6.1032-01 «Гигиенические требования к обеспечению качества атмосферного воздуха населенных мест»;</w:t>
      </w:r>
    </w:p>
    <w:p w14:paraId="373DEEEC" w14:textId="77777777" w:rsidR="003E0728" w:rsidRPr="00241B96" w:rsidRDefault="003E0728" w:rsidP="003E0728">
      <w:pPr>
        <w:numPr>
          <w:ilvl w:val="0"/>
          <w:numId w:val="59"/>
        </w:numPr>
        <w:spacing w:line="276" w:lineRule="auto"/>
        <w:ind w:left="0" w:firstLine="426"/>
        <w:contextualSpacing/>
        <w:rPr>
          <w:szCs w:val="24"/>
        </w:rPr>
      </w:pPr>
      <w:r w:rsidRPr="00241B96">
        <w:rPr>
          <w:szCs w:val="24"/>
        </w:rPr>
        <w:t>СанПиН 2.1.4.1110-02 «Зоны санитарной охраны источников водоснабжения и водопроводов питьевого назначения»;</w:t>
      </w:r>
    </w:p>
    <w:p w14:paraId="5E03A867" w14:textId="77777777" w:rsidR="003E0728" w:rsidRPr="00241B96" w:rsidRDefault="003E0728" w:rsidP="003E0728">
      <w:pPr>
        <w:numPr>
          <w:ilvl w:val="0"/>
          <w:numId w:val="59"/>
        </w:numPr>
        <w:spacing w:line="276" w:lineRule="auto"/>
        <w:ind w:left="0" w:firstLine="426"/>
        <w:contextualSpacing/>
        <w:rPr>
          <w:szCs w:val="24"/>
        </w:rPr>
      </w:pPr>
      <w:r w:rsidRPr="00241B96">
        <w:rPr>
          <w:szCs w:val="24"/>
        </w:rPr>
        <w:t>СанПиН 2.1.4.1074-01 «Питьевая вода. Гигиенические требования к качеству воды централизованных систем питьевого водоснабжения. Контроль качества»;</w:t>
      </w:r>
    </w:p>
    <w:p w14:paraId="4D605AFF" w14:textId="77777777" w:rsidR="003E0728" w:rsidRPr="00241B96" w:rsidRDefault="003E0728" w:rsidP="003E0728">
      <w:pPr>
        <w:numPr>
          <w:ilvl w:val="0"/>
          <w:numId w:val="59"/>
        </w:numPr>
        <w:spacing w:line="276" w:lineRule="auto"/>
        <w:ind w:left="0" w:firstLine="426"/>
        <w:contextualSpacing/>
        <w:rPr>
          <w:szCs w:val="24"/>
        </w:rPr>
      </w:pPr>
      <w:r w:rsidRPr="00241B96">
        <w:rPr>
          <w:szCs w:val="24"/>
        </w:rPr>
        <w:t>СанПиН 2.1.4.1175-02 «Гигиенические требования к качеству воды нецентрализованного водоснабжения. Санитарная охрана источников»;</w:t>
      </w:r>
    </w:p>
    <w:p w14:paraId="048FD1D7" w14:textId="77777777" w:rsidR="003E0728" w:rsidRPr="00241B96" w:rsidRDefault="003E0728" w:rsidP="003E0728">
      <w:pPr>
        <w:numPr>
          <w:ilvl w:val="0"/>
          <w:numId w:val="59"/>
        </w:numPr>
        <w:spacing w:line="276" w:lineRule="auto"/>
        <w:ind w:left="0" w:firstLine="426"/>
        <w:contextualSpacing/>
        <w:rPr>
          <w:szCs w:val="24"/>
        </w:rPr>
      </w:pPr>
      <w:r w:rsidRPr="00241B96">
        <w:rPr>
          <w:szCs w:val="24"/>
        </w:rPr>
        <w:t>СанПиН 2.1.5.980-00 «Гигиенические требования к охране поверхностных вод»;</w:t>
      </w:r>
    </w:p>
    <w:p w14:paraId="1C71D97C" w14:textId="77777777" w:rsidR="003E0728" w:rsidRPr="00241B96" w:rsidRDefault="003E0728" w:rsidP="003E0728">
      <w:pPr>
        <w:numPr>
          <w:ilvl w:val="0"/>
          <w:numId w:val="59"/>
        </w:numPr>
        <w:spacing w:line="276" w:lineRule="auto"/>
        <w:ind w:left="0" w:firstLine="426"/>
        <w:contextualSpacing/>
        <w:rPr>
          <w:szCs w:val="24"/>
        </w:rPr>
      </w:pPr>
      <w:r w:rsidRPr="00241B96">
        <w:rPr>
          <w:szCs w:val="24"/>
        </w:rPr>
        <w:t>СанПиН 2.1.7.1287-03 «Санитарно-эпидемиологические требования к качеству почвы»;</w:t>
      </w:r>
    </w:p>
    <w:p w14:paraId="56B11C3F" w14:textId="77777777" w:rsidR="003E0728" w:rsidRPr="00241B96" w:rsidRDefault="003E0728" w:rsidP="003E0728">
      <w:pPr>
        <w:numPr>
          <w:ilvl w:val="0"/>
          <w:numId w:val="59"/>
        </w:numPr>
        <w:spacing w:line="276" w:lineRule="auto"/>
        <w:ind w:left="0" w:firstLine="426"/>
        <w:contextualSpacing/>
        <w:rPr>
          <w:szCs w:val="24"/>
        </w:rPr>
      </w:pPr>
      <w:r w:rsidRPr="00241B96">
        <w:rPr>
          <w:szCs w:val="24"/>
        </w:rPr>
        <w:t>СанПиН 2.1.2882-11 «Гигиенические требования к размещению, устройству и содержанию кладбищ, зданий и сооружений похоронного назначения»;</w:t>
      </w:r>
    </w:p>
    <w:p w14:paraId="6395918C" w14:textId="77777777" w:rsidR="003E0728" w:rsidRPr="00241B96" w:rsidRDefault="003E0728" w:rsidP="003E0728">
      <w:pPr>
        <w:numPr>
          <w:ilvl w:val="0"/>
          <w:numId w:val="59"/>
        </w:numPr>
        <w:spacing w:line="276" w:lineRule="auto"/>
        <w:ind w:left="0" w:firstLine="426"/>
        <w:contextualSpacing/>
        <w:rPr>
          <w:szCs w:val="24"/>
        </w:rPr>
      </w:pPr>
      <w:r w:rsidRPr="00241B96">
        <w:rPr>
          <w:szCs w:val="24"/>
        </w:rPr>
        <w:t>СанПиН 42-128-4690-88 «Санитарные правила содержания территорий населенных мест»;</w:t>
      </w:r>
    </w:p>
    <w:p w14:paraId="7BFDA0F1" w14:textId="77777777" w:rsidR="003E0728" w:rsidRPr="00241B96" w:rsidRDefault="003E0728" w:rsidP="003E0728">
      <w:pPr>
        <w:numPr>
          <w:ilvl w:val="0"/>
          <w:numId w:val="59"/>
        </w:numPr>
        <w:spacing w:line="276" w:lineRule="auto"/>
        <w:ind w:left="0" w:firstLine="426"/>
        <w:contextualSpacing/>
        <w:rPr>
          <w:szCs w:val="24"/>
        </w:rPr>
      </w:pPr>
      <w:r w:rsidRPr="00241B96">
        <w:rPr>
          <w:szCs w:val="24"/>
        </w:rPr>
        <w:t>СП 2.1.5.1059-01 «Гигиенические требования к охране подземных вод от загрязнения»;</w:t>
      </w:r>
    </w:p>
    <w:p w14:paraId="4C142BC5" w14:textId="77777777" w:rsidR="003E0728" w:rsidRPr="00241B96" w:rsidRDefault="003E0728" w:rsidP="003E0728">
      <w:pPr>
        <w:numPr>
          <w:ilvl w:val="0"/>
          <w:numId w:val="59"/>
        </w:numPr>
        <w:spacing w:line="276" w:lineRule="auto"/>
        <w:ind w:left="0" w:firstLine="426"/>
        <w:contextualSpacing/>
        <w:rPr>
          <w:szCs w:val="24"/>
        </w:rPr>
      </w:pPr>
      <w:r w:rsidRPr="00241B96">
        <w:rPr>
          <w:szCs w:val="24"/>
        </w:rPr>
        <w:t>СП 2.1.7.1038-01 «Гигиенические требования к устройству и содержанию полигонов для твердых бытовых отходов»;</w:t>
      </w:r>
    </w:p>
    <w:p w14:paraId="3CE005E6" w14:textId="77777777" w:rsidR="003E0728" w:rsidRPr="00241B96" w:rsidRDefault="003E0728" w:rsidP="003E0728">
      <w:pPr>
        <w:numPr>
          <w:ilvl w:val="0"/>
          <w:numId w:val="59"/>
        </w:numPr>
        <w:spacing w:line="276" w:lineRule="auto"/>
        <w:ind w:left="0" w:firstLine="426"/>
        <w:contextualSpacing/>
        <w:rPr>
          <w:szCs w:val="24"/>
        </w:rPr>
      </w:pPr>
      <w:r w:rsidRPr="00241B96">
        <w:rPr>
          <w:szCs w:val="24"/>
        </w:rPr>
        <w:t>Водный кодекс РФ ст. 6 «Водные объекты общего пользования», ст. 65 «Водоохранные зоны и прибрежные защитные полосы»;</w:t>
      </w:r>
    </w:p>
    <w:p w14:paraId="794F2084" w14:textId="77777777" w:rsidR="003E0728" w:rsidRPr="00241B96" w:rsidRDefault="003E0728" w:rsidP="003E0728">
      <w:pPr>
        <w:numPr>
          <w:ilvl w:val="0"/>
          <w:numId w:val="59"/>
        </w:numPr>
        <w:spacing w:line="276" w:lineRule="auto"/>
        <w:ind w:left="0" w:firstLine="426"/>
        <w:contextualSpacing/>
        <w:rPr>
          <w:szCs w:val="24"/>
        </w:rPr>
      </w:pPr>
      <w:r w:rsidRPr="00241B96">
        <w:rPr>
          <w:szCs w:val="24"/>
        </w:rPr>
        <w:t xml:space="preserve">Земельный кодекс РФ, гл. </w:t>
      </w:r>
      <w:r w:rsidRPr="00241B96">
        <w:rPr>
          <w:szCs w:val="24"/>
          <w:lang w:val="en-US"/>
        </w:rPr>
        <w:t>XIX</w:t>
      </w:r>
      <w:r w:rsidRPr="00241B96">
        <w:rPr>
          <w:szCs w:val="24"/>
        </w:rPr>
        <w:t xml:space="preserve"> «Зоны с особыми условиями использования территории»;</w:t>
      </w:r>
    </w:p>
    <w:p w14:paraId="6B9F7198" w14:textId="77777777" w:rsidR="003E0728" w:rsidRPr="00241B96" w:rsidRDefault="003E0728" w:rsidP="003E0728">
      <w:pPr>
        <w:numPr>
          <w:ilvl w:val="0"/>
          <w:numId w:val="59"/>
        </w:numPr>
        <w:spacing w:line="276" w:lineRule="auto"/>
        <w:ind w:left="0" w:firstLine="426"/>
        <w:contextualSpacing/>
        <w:rPr>
          <w:szCs w:val="24"/>
        </w:rPr>
      </w:pPr>
      <w:r w:rsidRPr="00241B96">
        <w:rPr>
          <w:szCs w:val="24"/>
        </w:rPr>
        <w:t>Федеральный закон № 2395-1 ФЗ от 21.02.1992 «О недрах», ст. 25 «Условия застройки площадей залегания полезных ископаемых;</w:t>
      </w:r>
    </w:p>
    <w:p w14:paraId="5ED5C7FB" w14:textId="77777777" w:rsidR="003E0728" w:rsidRPr="00241B96" w:rsidRDefault="003E0728" w:rsidP="003E0728">
      <w:pPr>
        <w:numPr>
          <w:ilvl w:val="0"/>
          <w:numId w:val="59"/>
        </w:numPr>
        <w:spacing w:line="276" w:lineRule="auto"/>
        <w:ind w:left="0" w:firstLine="426"/>
        <w:contextualSpacing/>
        <w:rPr>
          <w:szCs w:val="24"/>
        </w:rPr>
      </w:pPr>
      <w:r w:rsidRPr="00241B96">
        <w:rPr>
          <w:szCs w:val="24"/>
        </w:rPr>
        <w:t xml:space="preserve">СП 51.13330.2011 «Свод правил. Защита от шума. Актуализированная редакция </w:t>
      </w:r>
      <w:r w:rsidRPr="00241B96">
        <w:rPr>
          <w:szCs w:val="24"/>
        </w:rPr>
        <w:br/>
        <w:t>СНиП 23-03-2003»;</w:t>
      </w:r>
    </w:p>
    <w:p w14:paraId="4A65DA73" w14:textId="77777777" w:rsidR="003E0728" w:rsidRPr="00241B96" w:rsidRDefault="003E0728" w:rsidP="003E0728">
      <w:pPr>
        <w:numPr>
          <w:ilvl w:val="0"/>
          <w:numId w:val="59"/>
        </w:numPr>
        <w:spacing w:line="276" w:lineRule="auto"/>
        <w:ind w:left="0" w:firstLine="426"/>
        <w:contextualSpacing/>
        <w:rPr>
          <w:szCs w:val="24"/>
        </w:rPr>
      </w:pPr>
      <w:r w:rsidRPr="00241B96">
        <w:rPr>
          <w:szCs w:val="24"/>
        </w:rPr>
        <w:t>СП 42.13330.2016 «Свод правил. Градостроительство. Планировка и застройка городских и сельских поселений»;</w:t>
      </w:r>
    </w:p>
    <w:p w14:paraId="407A47B1" w14:textId="77777777" w:rsidR="003E0728" w:rsidRPr="00241B96" w:rsidRDefault="003E0728" w:rsidP="003E0728">
      <w:pPr>
        <w:numPr>
          <w:ilvl w:val="0"/>
          <w:numId w:val="59"/>
        </w:numPr>
        <w:spacing w:line="276" w:lineRule="auto"/>
        <w:ind w:left="0" w:firstLine="426"/>
        <w:contextualSpacing/>
        <w:rPr>
          <w:szCs w:val="24"/>
        </w:rPr>
      </w:pPr>
      <w:r w:rsidRPr="00241B96">
        <w:rPr>
          <w:szCs w:val="24"/>
        </w:rPr>
        <w:t>СП 36.13330.2012 «Магистральные трубопроводы»;</w:t>
      </w:r>
    </w:p>
    <w:p w14:paraId="2E1D29F1" w14:textId="77777777" w:rsidR="003E0728" w:rsidRPr="00241B96" w:rsidRDefault="003E0728" w:rsidP="003E0728">
      <w:pPr>
        <w:numPr>
          <w:ilvl w:val="0"/>
          <w:numId w:val="59"/>
        </w:numPr>
        <w:spacing w:line="276" w:lineRule="auto"/>
        <w:ind w:left="0" w:firstLine="426"/>
        <w:contextualSpacing/>
        <w:rPr>
          <w:szCs w:val="24"/>
        </w:rPr>
      </w:pPr>
      <w:r w:rsidRPr="00241B96">
        <w:rPr>
          <w:szCs w:val="24"/>
        </w:rPr>
        <w:t>СП 31.13330.2012 «Водоснабжение. Наружные сети и сооружения».</w:t>
      </w:r>
    </w:p>
    <w:p w14:paraId="2FDED7D2" w14:textId="77777777" w:rsidR="003E0728" w:rsidRPr="00241B96" w:rsidRDefault="003E0728" w:rsidP="003E0728">
      <w:pPr>
        <w:numPr>
          <w:ilvl w:val="0"/>
          <w:numId w:val="59"/>
        </w:numPr>
        <w:spacing w:line="276" w:lineRule="auto"/>
        <w:ind w:left="0" w:firstLine="426"/>
        <w:contextualSpacing/>
        <w:rPr>
          <w:szCs w:val="24"/>
        </w:rPr>
      </w:pPr>
      <w:r w:rsidRPr="00241B96">
        <w:rPr>
          <w:szCs w:val="24"/>
        </w:rPr>
        <w:t>Федеральный закон от 24.07.2009 № 209-ФЗ «Об охоте и о сохранении охотничьих ресурсов, и о внесении изменений в отдельные законодательные акты Российской Федерации»;</w:t>
      </w:r>
    </w:p>
    <w:p w14:paraId="130A61E4" w14:textId="77777777" w:rsidR="003E0728" w:rsidRPr="00241B96" w:rsidRDefault="003E0728" w:rsidP="003E0728">
      <w:pPr>
        <w:numPr>
          <w:ilvl w:val="0"/>
          <w:numId w:val="59"/>
        </w:numPr>
        <w:spacing w:line="276" w:lineRule="auto"/>
        <w:ind w:left="0" w:firstLine="426"/>
        <w:contextualSpacing/>
        <w:rPr>
          <w:szCs w:val="24"/>
        </w:rPr>
      </w:pPr>
      <w:r w:rsidRPr="00241B96">
        <w:rPr>
          <w:szCs w:val="24"/>
        </w:rPr>
        <w:t>Федеральный закон от 24.04.1995 № 52-ФЗ «О животном мире»;</w:t>
      </w:r>
    </w:p>
    <w:p w14:paraId="105A3010" w14:textId="77777777" w:rsidR="003E0728" w:rsidRPr="00241B96" w:rsidRDefault="003E0728" w:rsidP="003E0728">
      <w:pPr>
        <w:numPr>
          <w:ilvl w:val="0"/>
          <w:numId w:val="59"/>
        </w:numPr>
        <w:spacing w:line="276" w:lineRule="auto"/>
        <w:ind w:left="0" w:firstLine="426"/>
        <w:contextualSpacing/>
        <w:rPr>
          <w:szCs w:val="24"/>
        </w:rPr>
      </w:pPr>
      <w:r w:rsidRPr="00241B96">
        <w:rPr>
          <w:szCs w:val="24"/>
        </w:rPr>
        <w:t>Федеральный закон от 24.06.1998 № 89-ФЗ «Об отходах производства и потребления»;</w:t>
      </w:r>
    </w:p>
    <w:p w14:paraId="6EF28D2F" w14:textId="77777777" w:rsidR="003E0728" w:rsidRPr="00241B96" w:rsidRDefault="003E0728" w:rsidP="003E0728">
      <w:pPr>
        <w:numPr>
          <w:ilvl w:val="0"/>
          <w:numId w:val="59"/>
        </w:numPr>
        <w:spacing w:line="276" w:lineRule="auto"/>
        <w:ind w:left="0" w:firstLine="426"/>
        <w:contextualSpacing/>
        <w:rPr>
          <w:szCs w:val="24"/>
        </w:rPr>
      </w:pPr>
      <w:r w:rsidRPr="00241B96">
        <w:rPr>
          <w:szCs w:val="24"/>
        </w:rPr>
        <w:t>Федеральный закон от 04.05.1999 № 96-ФЗ «Об охране атмосферного воздуха».</w:t>
      </w:r>
    </w:p>
    <w:p w14:paraId="59341C16" w14:textId="77777777" w:rsidR="00146FE0" w:rsidRPr="009F0860" w:rsidRDefault="00146FE0" w:rsidP="00146FE0">
      <w:pPr>
        <w:pStyle w:val="32"/>
      </w:pPr>
      <w:r w:rsidRPr="009F0860">
        <w:t xml:space="preserve">3.1 </w:t>
      </w:r>
      <w:bookmarkEnd w:id="96"/>
      <w:r w:rsidRPr="009F0860">
        <w:t>Экологическое состояние территории</w:t>
      </w:r>
      <w:bookmarkEnd w:id="97"/>
      <w:bookmarkEnd w:id="98"/>
      <w:bookmarkEnd w:id="99"/>
    </w:p>
    <w:p w14:paraId="3F264DC9" w14:textId="77777777" w:rsidR="00146FE0" w:rsidRPr="009F0860" w:rsidRDefault="00146FE0" w:rsidP="00146FE0">
      <w:pPr>
        <w:spacing w:line="276" w:lineRule="auto"/>
        <w:ind w:firstLine="709"/>
        <w:rPr>
          <w:color w:val="000000"/>
          <w:szCs w:val="24"/>
        </w:rPr>
      </w:pPr>
      <w:bookmarkStart w:id="100" w:name="_Toc21423077"/>
      <w:r w:rsidRPr="009F0860">
        <w:rPr>
          <w:color w:val="000000"/>
          <w:szCs w:val="24"/>
        </w:rPr>
        <w:t xml:space="preserve">Состояние воздушного бассейна является одним из основных наиболее важных факторов, определяющих экологическую ситуацию и условия проживания населения. Основными факторами, воздействующими на состояние атмосферного воздуха, являются количество и масса загрязняющих веществ (ЗВ), поступающих в атмосферу от различных источников, а также потенциал загрязнения атмосферы. </w:t>
      </w:r>
    </w:p>
    <w:p w14:paraId="3B82F109" w14:textId="77777777" w:rsidR="00146FE0" w:rsidRPr="009F0860" w:rsidRDefault="00146FE0" w:rsidP="00146FE0">
      <w:pPr>
        <w:spacing w:line="276" w:lineRule="auto"/>
        <w:ind w:firstLine="709"/>
        <w:rPr>
          <w:szCs w:val="24"/>
        </w:rPr>
      </w:pPr>
      <w:r w:rsidRPr="009F0860">
        <w:rPr>
          <w:szCs w:val="24"/>
        </w:rPr>
        <w:t xml:space="preserve">К основным объектам, оказывающим негативное воздействие на атмосферный воздух сельского поселения «Кумакинское» Нерчинского района Забайкальского края, относятся стационарные источники, в частности промышленные и сельскохозяйственные объекты, котельные установки, индивидуальные источники тепла. К основным веществам, загрязняющим атмосферу сельского поселения «Кумакинское», относятся оксид углерода, диоксид серы, твердые вещества и др. </w:t>
      </w:r>
    </w:p>
    <w:p w14:paraId="2965B805" w14:textId="77777777" w:rsidR="00146FE0" w:rsidRPr="009F0860" w:rsidRDefault="00146FE0" w:rsidP="00146FE0">
      <w:pPr>
        <w:spacing w:line="276" w:lineRule="auto"/>
        <w:ind w:firstLine="709"/>
        <w:rPr>
          <w:szCs w:val="24"/>
        </w:rPr>
      </w:pPr>
      <w:r w:rsidRPr="009F0860">
        <w:rPr>
          <w:szCs w:val="24"/>
        </w:rPr>
        <w:t>Кроме стационарных источников, загрязнителем атмосферного воздуха на территории сельсовета являются передвижные источники, в частности, автомобильный транспорт. Неудовлетворительное состояние дорожного покрытия автомобильной дороги также является причиной увеличения объема выбросов загрязняющих веществ от автомобильного транспорта.</w:t>
      </w:r>
    </w:p>
    <w:p w14:paraId="3E5151D0" w14:textId="2E5181DE" w:rsidR="00146FE0" w:rsidRPr="009F0860" w:rsidRDefault="00146FE0" w:rsidP="00146FE0">
      <w:pPr>
        <w:shd w:val="clear" w:color="auto" w:fill="FFFFFF" w:themeFill="background1"/>
        <w:autoSpaceDE w:val="0"/>
        <w:autoSpaceDN w:val="0"/>
        <w:adjustRightInd w:val="0"/>
        <w:spacing w:line="276" w:lineRule="auto"/>
        <w:ind w:firstLine="708"/>
        <w:rPr>
          <w:szCs w:val="24"/>
        </w:rPr>
      </w:pPr>
      <w:r w:rsidRPr="009F0860">
        <w:rPr>
          <w:szCs w:val="24"/>
        </w:rPr>
        <w:t>Приоритетными загрязнителями питьевой воды в муниципальных образованиях Забайкальского края являются железо, марганец, натрий, нитраты, аммиак и фтор. В 2018 г. в Нерчинском районе были зафиксированы превышение ПДК по содержанию марганца в питьевой воде (67</w:t>
      </w:r>
      <w:r w:rsidR="002420C3">
        <w:rPr>
          <w:szCs w:val="24"/>
        </w:rPr>
        <w:t xml:space="preserve"> </w:t>
      </w:r>
      <w:r w:rsidRPr="009F0860">
        <w:rPr>
          <w:szCs w:val="24"/>
        </w:rPr>
        <w:t>% от общего числа проб, отобранный в районе).</w:t>
      </w:r>
    </w:p>
    <w:p w14:paraId="50BC62AA" w14:textId="183D0DE0" w:rsidR="00146FE0" w:rsidRPr="009F0860" w:rsidRDefault="00146FE0" w:rsidP="00146FE0">
      <w:pPr>
        <w:shd w:val="clear" w:color="auto" w:fill="FFFFFF" w:themeFill="background1"/>
        <w:autoSpaceDE w:val="0"/>
        <w:autoSpaceDN w:val="0"/>
        <w:adjustRightInd w:val="0"/>
        <w:spacing w:line="276" w:lineRule="auto"/>
        <w:ind w:firstLine="708"/>
        <w:rPr>
          <w:rFonts w:eastAsiaTheme="minorHAnsi"/>
          <w:bCs/>
          <w:szCs w:val="24"/>
        </w:rPr>
      </w:pPr>
      <w:r w:rsidRPr="009F0860">
        <w:rPr>
          <w:rFonts w:eastAsia="TimesNewRoman"/>
          <w:szCs w:val="24"/>
          <w:shd w:val="clear" w:color="auto" w:fill="FFFFFF" w:themeFill="background1"/>
        </w:rPr>
        <w:t>На территории Забайкальского края 9 июля 2018 года был введен режим чрезвычайной ситуации (ЧС) природного характера</w:t>
      </w:r>
      <w:r w:rsidRPr="009F0860">
        <w:rPr>
          <w:rFonts w:eastAsia="TimesNewRoman"/>
          <w:szCs w:val="24"/>
        </w:rPr>
        <w:t xml:space="preserve"> – паводок. Нерчинский район оказался в зоне подтопления. в Нерчинском районе в период паводка доля проб воды, несоответствующих по микробиологическим показателям, из источников централизованного водоснабжения превысила среднемноголетний показатель в 6,3-6,9 раз. Доля проб питьевой воды, несоответствующих по санитарно-химическим показателям, из источников централизованного водоснабжения в период паводка превысила среднемноголетний показатель в 2,1 раза. </w:t>
      </w:r>
      <w:r w:rsidRPr="009F0860">
        <w:rPr>
          <w:rFonts w:eastAsiaTheme="minorHAnsi"/>
          <w:bCs/>
          <w:szCs w:val="24"/>
        </w:rPr>
        <w:t>Доля проб почвы, не соответствующих гигиеническим нормативам по санитарно-химическим показателям в селитебной зоне в поселениях Нерчинского района ниже краевого показателя (16,6</w:t>
      </w:r>
      <w:r w:rsidR="002420C3">
        <w:rPr>
          <w:rFonts w:eastAsiaTheme="minorHAnsi"/>
          <w:bCs/>
          <w:szCs w:val="24"/>
        </w:rPr>
        <w:t xml:space="preserve"> </w:t>
      </w:r>
      <w:r w:rsidRPr="009F0860">
        <w:rPr>
          <w:rFonts w:eastAsiaTheme="minorHAnsi"/>
          <w:bCs/>
          <w:szCs w:val="24"/>
        </w:rPr>
        <w:t>% и 19,8</w:t>
      </w:r>
      <w:r w:rsidR="002420C3">
        <w:rPr>
          <w:rFonts w:eastAsiaTheme="minorHAnsi"/>
          <w:bCs/>
          <w:szCs w:val="24"/>
        </w:rPr>
        <w:t xml:space="preserve"> </w:t>
      </w:r>
      <w:r w:rsidRPr="009F0860">
        <w:rPr>
          <w:rFonts w:eastAsiaTheme="minorHAnsi"/>
          <w:bCs/>
          <w:szCs w:val="24"/>
        </w:rPr>
        <w:t>% соответственно).</w:t>
      </w:r>
    </w:p>
    <w:p w14:paraId="6622063F" w14:textId="6400684D" w:rsidR="00146FE0" w:rsidRPr="009F0860" w:rsidRDefault="00146FE0" w:rsidP="00146FE0">
      <w:pPr>
        <w:autoSpaceDE w:val="0"/>
        <w:autoSpaceDN w:val="0"/>
        <w:adjustRightInd w:val="0"/>
        <w:spacing w:line="276" w:lineRule="auto"/>
        <w:ind w:firstLine="708"/>
        <w:rPr>
          <w:rFonts w:eastAsia="TimesNewRoman"/>
          <w:szCs w:val="24"/>
        </w:rPr>
      </w:pPr>
      <w:r w:rsidRPr="009F0860">
        <w:rPr>
          <w:rFonts w:eastAsia="TimesNewRoman"/>
          <w:szCs w:val="24"/>
        </w:rPr>
        <w:t>По д</w:t>
      </w:r>
      <w:r w:rsidR="00EE5022">
        <w:rPr>
          <w:rFonts w:eastAsia="TimesNewRoman"/>
          <w:szCs w:val="24"/>
        </w:rPr>
        <w:t>анным ФГБУ «Забайкальское УГМС»</w:t>
      </w:r>
      <w:r w:rsidRPr="009F0860">
        <w:rPr>
          <w:rFonts w:eastAsia="TimesNewRoman"/>
          <w:szCs w:val="24"/>
        </w:rPr>
        <w:t xml:space="preserve">, в 2018 году превышений контрольного уровня по суммарной бета-активности в пробах воды источников централизованного водоснабжения в </w:t>
      </w:r>
      <w:r w:rsidRPr="009F0860">
        <w:rPr>
          <w:szCs w:val="24"/>
        </w:rPr>
        <w:t xml:space="preserve">сельском поселении «Кумакинское» </w:t>
      </w:r>
      <w:r w:rsidRPr="009F0860">
        <w:rPr>
          <w:rFonts w:eastAsia="TimesNewRoman"/>
          <w:szCs w:val="24"/>
        </w:rPr>
        <w:t>не зарегистрировано. В 2018 году проведены исследования из подземных источников питьевой воды централизованного водоснабжения на содержание радона. В Нерчинском районе зарегистрированы Превышения УВ для измеренных природных радионуклидов по радону-222.</w:t>
      </w:r>
    </w:p>
    <w:p w14:paraId="42568DB5" w14:textId="77777777" w:rsidR="00146FE0" w:rsidRPr="009F0860" w:rsidRDefault="00146FE0" w:rsidP="00146FE0">
      <w:pPr>
        <w:pStyle w:val="32"/>
      </w:pPr>
      <w:bookmarkStart w:id="101" w:name="_Toc27066503"/>
      <w:r w:rsidRPr="009F0860">
        <w:t>3.2 Санитарная очистка территории</w:t>
      </w:r>
      <w:bookmarkEnd w:id="100"/>
      <w:bookmarkEnd w:id="101"/>
      <w:r w:rsidRPr="009F0860">
        <w:t xml:space="preserve"> </w:t>
      </w:r>
    </w:p>
    <w:p w14:paraId="0D872509" w14:textId="77777777" w:rsidR="00146FE0" w:rsidRPr="009F0860" w:rsidRDefault="00146FE0" w:rsidP="00146FE0">
      <w:pPr>
        <w:spacing w:line="276" w:lineRule="auto"/>
        <w:ind w:firstLine="709"/>
        <w:rPr>
          <w:rFonts w:eastAsia="Times New Roman"/>
          <w:szCs w:val="24"/>
          <w:lang w:eastAsia="ru-RU"/>
        </w:rPr>
      </w:pPr>
      <w:bookmarkStart w:id="102" w:name="_Toc21423078"/>
      <w:r w:rsidRPr="009F0860">
        <w:rPr>
          <w:color w:val="000000"/>
          <w:szCs w:val="24"/>
        </w:rPr>
        <w:t xml:space="preserve">Очистка территорий населенных пунктов – одно из важнейших мероприятий, направленных на обеспечение экологического и санитарно-эпидемиологического благополучия населения и охрану окружающей среды. Снижение загрязнения почв на территории населенного пункта должно обеспечиваться своевременным вывозом мусора с придомовых территорий, ликвидацией несанкционированных свалок. </w:t>
      </w:r>
      <w:r w:rsidRPr="009F0860">
        <w:rPr>
          <w:rFonts w:eastAsia="Times New Roman"/>
          <w:szCs w:val="24"/>
          <w:lang w:eastAsia="ru-RU"/>
        </w:rPr>
        <w:t xml:space="preserve">В соответствии с ч. 7 ст. 12 Федерального закона от 24.06.1998 № 89-ФЗ «Об отходах производства и потребления» захоронение отходов допустимо только на объектах, внесенных в государственный реестр объектов размещения отходов (ГРОРО). </w:t>
      </w:r>
    </w:p>
    <w:p w14:paraId="14A47A4D" w14:textId="77777777" w:rsidR="00146FE0" w:rsidRPr="009F0860" w:rsidRDefault="00146FE0" w:rsidP="00BE5CCE">
      <w:pPr>
        <w:spacing w:before="120" w:line="276" w:lineRule="auto"/>
        <w:outlineLvl w:val="2"/>
        <w:rPr>
          <w:rFonts w:eastAsia="Times New Roman"/>
          <w:b/>
          <w:szCs w:val="24"/>
          <w:lang w:eastAsia="ru-RU"/>
        </w:rPr>
      </w:pPr>
      <w:bookmarkStart w:id="103" w:name="_Toc27066504"/>
      <w:r w:rsidRPr="009F0860">
        <w:rPr>
          <w:rFonts w:eastAsia="Times New Roman"/>
          <w:b/>
          <w:szCs w:val="24"/>
          <w:lang w:eastAsia="ru-RU"/>
        </w:rPr>
        <w:t>3.2.1 Обращение с твердыми коммунальными отходами</w:t>
      </w:r>
      <w:bookmarkEnd w:id="103"/>
    </w:p>
    <w:p w14:paraId="04F4A003" w14:textId="77777777" w:rsidR="00146FE0" w:rsidRPr="009F0860" w:rsidRDefault="00146FE0" w:rsidP="00146FE0">
      <w:pPr>
        <w:spacing w:line="276" w:lineRule="auto"/>
        <w:ind w:firstLine="709"/>
      </w:pPr>
      <w:r w:rsidRPr="009F0860">
        <w:rPr>
          <w:rFonts w:eastAsia="Times New Roman"/>
          <w:szCs w:val="24"/>
          <w:lang w:eastAsia="ru-RU"/>
        </w:rPr>
        <w:t xml:space="preserve"> В </w:t>
      </w:r>
      <w:r w:rsidRPr="009F0860">
        <w:rPr>
          <w:szCs w:val="24"/>
        </w:rPr>
        <w:t xml:space="preserve">сельском поселении «Кумакинское» </w:t>
      </w:r>
      <w:r w:rsidRPr="009F0860">
        <w:rPr>
          <w:rFonts w:eastAsia="Times New Roman"/>
          <w:szCs w:val="24"/>
          <w:lang w:eastAsia="ru-RU"/>
        </w:rPr>
        <w:t xml:space="preserve">объекты размещения отходов, внесенные в ГРОРО, отсутствуют. </w:t>
      </w:r>
      <w:bookmarkStart w:id="104" w:name="_Hlk17122233"/>
      <w:r w:rsidRPr="009F0860">
        <w:t>При этом в сельском поселении имеются иные участки, используемые для размещения отходов. Перечень участков размещения отходов в</w:t>
      </w:r>
      <w:r w:rsidRPr="009F0860">
        <w:rPr>
          <w:szCs w:val="24"/>
        </w:rPr>
        <w:t xml:space="preserve"> сельском поселении «Кумакинское»</w:t>
      </w:r>
      <w:r w:rsidRPr="009F0860">
        <w:t>, используемых в настоящее время представлен в таблице 2.3.1.</w:t>
      </w:r>
    </w:p>
    <w:bookmarkEnd w:id="104"/>
    <w:p w14:paraId="37AB43DE" w14:textId="77777777" w:rsidR="00146FE0" w:rsidRPr="009F0860" w:rsidRDefault="00146FE0" w:rsidP="00146FE0">
      <w:pPr>
        <w:spacing w:line="276" w:lineRule="auto"/>
        <w:ind w:firstLine="709"/>
        <w:jc w:val="right"/>
      </w:pPr>
      <w:r w:rsidRPr="009F0860">
        <w:t>Таблица 2.3.1</w:t>
      </w:r>
    </w:p>
    <w:p w14:paraId="40577F01" w14:textId="77777777" w:rsidR="00146FE0" w:rsidRPr="009F0860" w:rsidRDefault="00146FE0" w:rsidP="00146FE0">
      <w:pPr>
        <w:spacing w:line="276" w:lineRule="auto"/>
        <w:ind w:firstLine="709"/>
        <w:jc w:val="center"/>
      </w:pPr>
      <w:r w:rsidRPr="009F0860">
        <w:t>Перечень участков размещения отходов в</w:t>
      </w:r>
      <w:r w:rsidRPr="009F0860">
        <w:rPr>
          <w:szCs w:val="24"/>
        </w:rPr>
        <w:t xml:space="preserve"> сельском поселении «Кумакинское»</w:t>
      </w:r>
      <w:r w:rsidRPr="009F0860">
        <w:t xml:space="preserve">, </w:t>
      </w:r>
      <w:r w:rsidRPr="009F0860">
        <w:br/>
        <w:t>используемых в настоящее время</w:t>
      </w:r>
    </w:p>
    <w:tbl>
      <w:tblPr>
        <w:tblW w:w="10021" w:type="dxa"/>
        <w:tblBorders>
          <w:top w:val="single" w:sz="4" w:space="0" w:color="auto"/>
          <w:left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76"/>
        <w:gridCol w:w="986"/>
        <w:gridCol w:w="1905"/>
        <w:gridCol w:w="1656"/>
        <w:gridCol w:w="704"/>
        <w:gridCol w:w="1471"/>
        <w:gridCol w:w="2923"/>
      </w:tblGrid>
      <w:tr w:rsidR="003B7461" w:rsidRPr="00C94C25" w14:paraId="54B949E3" w14:textId="77777777" w:rsidTr="00DC7B40">
        <w:trPr>
          <w:cantSplit/>
          <w:trHeight w:val="1909"/>
        </w:trPr>
        <w:tc>
          <w:tcPr>
            <w:tcW w:w="376" w:type="dxa"/>
            <w:textDirection w:val="btLr"/>
            <w:vAlign w:val="center"/>
          </w:tcPr>
          <w:p w14:paraId="77B01DA8" w14:textId="77777777" w:rsidR="003B7461" w:rsidRPr="00C94C25" w:rsidRDefault="003B7461" w:rsidP="00800AD1">
            <w:pPr>
              <w:tabs>
                <w:tab w:val="left" w:pos="6880"/>
              </w:tabs>
              <w:spacing w:line="240" w:lineRule="auto"/>
              <w:ind w:left="113" w:right="113"/>
              <w:jc w:val="center"/>
              <w:rPr>
                <w:b/>
                <w:sz w:val="20"/>
                <w:szCs w:val="20"/>
              </w:rPr>
            </w:pPr>
            <w:r w:rsidRPr="00C94C25">
              <w:rPr>
                <w:b/>
                <w:sz w:val="20"/>
                <w:szCs w:val="20"/>
              </w:rPr>
              <w:t>№</w:t>
            </w:r>
          </w:p>
        </w:tc>
        <w:tc>
          <w:tcPr>
            <w:tcW w:w="986" w:type="dxa"/>
            <w:textDirection w:val="btLr"/>
          </w:tcPr>
          <w:p w14:paraId="40E544C6" w14:textId="368C2CCF" w:rsidR="003B7461" w:rsidRPr="00C94C25" w:rsidRDefault="003B7461" w:rsidP="00800AD1">
            <w:pPr>
              <w:tabs>
                <w:tab w:val="left" w:pos="6880"/>
              </w:tabs>
              <w:spacing w:line="240" w:lineRule="auto"/>
              <w:ind w:left="113" w:right="113"/>
              <w:jc w:val="center"/>
              <w:rPr>
                <w:b/>
                <w:sz w:val="20"/>
                <w:szCs w:val="20"/>
              </w:rPr>
            </w:pPr>
            <w:r w:rsidRPr="00C94C25">
              <w:rPr>
                <w:b/>
                <w:sz w:val="20"/>
                <w:szCs w:val="20"/>
              </w:rPr>
              <w:t>Номер по ГП</w:t>
            </w:r>
          </w:p>
        </w:tc>
        <w:tc>
          <w:tcPr>
            <w:tcW w:w="1905" w:type="dxa"/>
            <w:textDirection w:val="btLr"/>
            <w:vAlign w:val="center"/>
          </w:tcPr>
          <w:p w14:paraId="3A6E9D22" w14:textId="3B016DFD" w:rsidR="003B7461" w:rsidRPr="00C94C25" w:rsidRDefault="003B7461" w:rsidP="00800AD1">
            <w:pPr>
              <w:tabs>
                <w:tab w:val="left" w:pos="6880"/>
              </w:tabs>
              <w:spacing w:line="240" w:lineRule="auto"/>
              <w:ind w:left="113" w:right="113"/>
              <w:jc w:val="center"/>
              <w:rPr>
                <w:b/>
                <w:sz w:val="20"/>
                <w:szCs w:val="20"/>
              </w:rPr>
            </w:pPr>
            <w:r w:rsidRPr="00C94C25">
              <w:rPr>
                <w:b/>
                <w:sz w:val="20"/>
                <w:szCs w:val="20"/>
              </w:rPr>
              <w:t>Наименование объекта</w:t>
            </w:r>
          </w:p>
          <w:p w14:paraId="408EF8CB" w14:textId="77777777" w:rsidR="003B7461" w:rsidRPr="00C94C25" w:rsidRDefault="003B7461" w:rsidP="00800AD1">
            <w:pPr>
              <w:tabs>
                <w:tab w:val="left" w:pos="6880"/>
              </w:tabs>
              <w:spacing w:line="240" w:lineRule="auto"/>
              <w:ind w:left="113" w:right="113"/>
              <w:jc w:val="center"/>
              <w:rPr>
                <w:b/>
                <w:sz w:val="20"/>
                <w:szCs w:val="20"/>
              </w:rPr>
            </w:pPr>
          </w:p>
        </w:tc>
        <w:tc>
          <w:tcPr>
            <w:tcW w:w="1656" w:type="dxa"/>
            <w:textDirection w:val="btLr"/>
            <w:vAlign w:val="center"/>
          </w:tcPr>
          <w:p w14:paraId="47EB5C9C" w14:textId="77777777" w:rsidR="003B7461" w:rsidRPr="00C94C25" w:rsidRDefault="003B7461" w:rsidP="00800AD1">
            <w:pPr>
              <w:tabs>
                <w:tab w:val="left" w:pos="6880"/>
              </w:tabs>
              <w:spacing w:line="240" w:lineRule="auto"/>
              <w:ind w:left="113" w:right="113"/>
              <w:jc w:val="center"/>
              <w:rPr>
                <w:b/>
                <w:sz w:val="20"/>
                <w:szCs w:val="20"/>
              </w:rPr>
            </w:pPr>
            <w:r w:rsidRPr="00C94C25">
              <w:rPr>
                <w:b/>
                <w:sz w:val="20"/>
                <w:szCs w:val="20"/>
              </w:rPr>
              <w:t xml:space="preserve">Место </w:t>
            </w:r>
          </w:p>
          <w:p w14:paraId="2B4CB6D9" w14:textId="77777777" w:rsidR="003B7461" w:rsidRPr="00C94C25" w:rsidRDefault="003B7461" w:rsidP="00800AD1">
            <w:pPr>
              <w:tabs>
                <w:tab w:val="left" w:pos="6880"/>
              </w:tabs>
              <w:spacing w:line="240" w:lineRule="auto"/>
              <w:ind w:left="113" w:right="113"/>
              <w:jc w:val="center"/>
              <w:rPr>
                <w:b/>
                <w:sz w:val="20"/>
                <w:szCs w:val="20"/>
              </w:rPr>
            </w:pPr>
            <w:r w:rsidRPr="00C94C25">
              <w:rPr>
                <w:b/>
                <w:sz w:val="20"/>
                <w:szCs w:val="20"/>
              </w:rPr>
              <w:t>нахождения</w:t>
            </w:r>
          </w:p>
        </w:tc>
        <w:tc>
          <w:tcPr>
            <w:tcW w:w="704" w:type="dxa"/>
            <w:textDirection w:val="btLr"/>
            <w:vAlign w:val="center"/>
          </w:tcPr>
          <w:p w14:paraId="390F6512" w14:textId="77777777" w:rsidR="003B7461" w:rsidRPr="00C94C25" w:rsidRDefault="003B7461" w:rsidP="00800AD1">
            <w:pPr>
              <w:tabs>
                <w:tab w:val="left" w:pos="6880"/>
              </w:tabs>
              <w:spacing w:line="240" w:lineRule="auto"/>
              <w:ind w:left="5" w:right="-38" w:firstLine="108"/>
              <w:jc w:val="center"/>
              <w:rPr>
                <w:b/>
                <w:sz w:val="20"/>
                <w:szCs w:val="20"/>
              </w:rPr>
            </w:pPr>
            <w:r w:rsidRPr="00C94C25">
              <w:rPr>
                <w:b/>
                <w:sz w:val="20"/>
                <w:szCs w:val="20"/>
              </w:rPr>
              <w:t>Площадь</w:t>
            </w:r>
          </w:p>
          <w:p w14:paraId="1EA52CE5" w14:textId="7D3DA06D" w:rsidR="003B7461" w:rsidRPr="00C94C25" w:rsidRDefault="003B7461" w:rsidP="00800AD1">
            <w:pPr>
              <w:tabs>
                <w:tab w:val="left" w:pos="6880"/>
              </w:tabs>
              <w:spacing w:line="240" w:lineRule="auto"/>
              <w:ind w:left="5" w:right="-38" w:firstLine="108"/>
              <w:jc w:val="center"/>
              <w:rPr>
                <w:b/>
                <w:sz w:val="20"/>
                <w:szCs w:val="20"/>
              </w:rPr>
            </w:pPr>
            <w:r w:rsidRPr="00C94C25">
              <w:rPr>
                <w:b/>
                <w:sz w:val="20"/>
                <w:szCs w:val="20"/>
              </w:rPr>
              <w:t xml:space="preserve"> ЗУ по акту выбора, м</w:t>
            </w:r>
            <w:r w:rsidRPr="00C94C25">
              <w:rPr>
                <w:b/>
                <w:sz w:val="20"/>
                <w:szCs w:val="20"/>
                <w:vertAlign w:val="superscript"/>
              </w:rPr>
              <w:t>2</w:t>
            </w:r>
          </w:p>
        </w:tc>
        <w:tc>
          <w:tcPr>
            <w:tcW w:w="1471" w:type="dxa"/>
            <w:textDirection w:val="btLr"/>
            <w:vAlign w:val="center"/>
          </w:tcPr>
          <w:p w14:paraId="41B8205D" w14:textId="77777777" w:rsidR="003B7461" w:rsidRPr="00C94C25" w:rsidRDefault="003B7461" w:rsidP="00800AD1">
            <w:pPr>
              <w:tabs>
                <w:tab w:val="left" w:pos="6880"/>
              </w:tabs>
              <w:spacing w:line="240" w:lineRule="auto"/>
              <w:ind w:left="113" w:right="113"/>
              <w:jc w:val="center"/>
              <w:rPr>
                <w:b/>
                <w:sz w:val="20"/>
                <w:szCs w:val="20"/>
              </w:rPr>
            </w:pPr>
            <w:r w:rsidRPr="00C94C25">
              <w:rPr>
                <w:b/>
                <w:sz w:val="20"/>
                <w:szCs w:val="20"/>
              </w:rPr>
              <w:t>Кадастровый номер</w:t>
            </w:r>
          </w:p>
        </w:tc>
        <w:tc>
          <w:tcPr>
            <w:tcW w:w="2923" w:type="dxa"/>
            <w:textDirection w:val="btLr"/>
            <w:vAlign w:val="center"/>
          </w:tcPr>
          <w:p w14:paraId="4FBE5B16" w14:textId="77777777" w:rsidR="003B7461" w:rsidRPr="00C94C25" w:rsidRDefault="003B7461" w:rsidP="00800AD1">
            <w:pPr>
              <w:tabs>
                <w:tab w:val="left" w:pos="6880"/>
              </w:tabs>
              <w:spacing w:line="240" w:lineRule="auto"/>
              <w:ind w:left="113" w:right="113"/>
              <w:jc w:val="center"/>
              <w:rPr>
                <w:b/>
                <w:sz w:val="20"/>
                <w:szCs w:val="20"/>
              </w:rPr>
            </w:pPr>
            <w:r w:rsidRPr="00C94C25">
              <w:rPr>
                <w:b/>
                <w:sz w:val="20"/>
                <w:szCs w:val="20"/>
              </w:rPr>
              <w:t>Реквизиты документа</w:t>
            </w:r>
          </w:p>
        </w:tc>
      </w:tr>
    </w:tbl>
    <w:p w14:paraId="63545CB5" w14:textId="77777777" w:rsidR="00146FE0" w:rsidRPr="00C94C25" w:rsidRDefault="00146FE0" w:rsidP="00146FE0">
      <w:pPr>
        <w:spacing w:line="14" w:lineRule="auto"/>
      </w:pPr>
    </w:p>
    <w:tbl>
      <w:tblPr>
        <w:tblW w:w="100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77"/>
        <w:gridCol w:w="987"/>
        <w:gridCol w:w="1908"/>
        <w:gridCol w:w="25"/>
        <w:gridCol w:w="1633"/>
        <w:gridCol w:w="705"/>
        <w:gridCol w:w="1473"/>
        <w:gridCol w:w="2927"/>
      </w:tblGrid>
      <w:tr w:rsidR="003B7461" w:rsidRPr="00C94C25" w14:paraId="621DF392" w14:textId="77777777" w:rsidTr="00DC7B40">
        <w:trPr>
          <w:trHeight w:val="207"/>
          <w:tblHeader/>
        </w:trPr>
        <w:tc>
          <w:tcPr>
            <w:tcW w:w="377" w:type="dxa"/>
            <w:tcBorders>
              <w:top w:val="single" w:sz="4" w:space="0" w:color="auto"/>
              <w:left w:val="single" w:sz="4" w:space="0" w:color="auto"/>
              <w:bottom w:val="single" w:sz="4" w:space="0" w:color="auto"/>
              <w:right w:val="single" w:sz="4" w:space="0" w:color="auto"/>
            </w:tcBorders>
          </w:tcPr>
          <w:p w14:paraId="36758464" w14:textId="77777777" w:rsidR="003B7461" w:rsidRPr="00C94C25" w:rsidRDefault="003B7461" w:rsidP="00146FE0">
            <w:pPr>
              <w:tabs>
                <w:tab w:val="left" w:pos="6880"/>
              </w:tabs>
              <w:spacing w:line="240" w:lineRule="auto"/>
              <w:jc w:val="center"/>
              <w:rPr>
                <w:b/>
                <w:sz w:val="20"/>
                <w:szCs w:val="20"/>
              </w:rPr>
            </w:pPr>
            <w:r w:rsidRPr="00C94C25">
              <w:rPr>
                <w:b/>
                <w:sz w:val="20"/>
                <w:szCs w:val="20"/>
              </w:rPr>
              <w:t>1</w:t>
            </w:r>
          </w:p>
        </w:tc>
        <w:tc>
          <w:tcPr>
            <w:tcW w:w="987" w:type="dxa"/>
            <w:tcBorders>
              <w:top w:val="single" w:sz="4" w:space="0" w:color="auto"/>
              <w:left w:val="single" w:sz="4" w:space="0" w:color="auto"/>
              <w:bottom w:val="single" w:sz="4" w:space="0" w:color="auto"/>
              <w:right w:val="single" w:sz="4" w:space="0" w:color="auto"/>
            </w:tcBorders>
          </w:tcPr>
          <w:p w14:paraId="37F8E5A2" w14:textId="77777777" w:rsidR="003B7461" w:rsidRPr="00C94C25" w:rsidRDefault="003B7461" w:rsidP="00146FE0">
            <w:pPr>
              <w:tabs>
                <w:tab w:val="left" w:pos="6880"/>
              </w:tabs>
              <w:spacing w:line="240" w:lineRule="auto"/>
              <w:jc w:val="center"/>
              <w:rPr>
                <w:b/>
                <w:sz w:val="20"/>
                <w:szCs w:val="20"/>
              </w:rPr>
            </w:pPr>
          </w:p>
        </w:tc>
        <w:tc>
          <w:tcPr>
            <w:tcW w:w="1908" w:type="dxa"/>
            <w:tcBorders>
              <w:top w:val="single" w:sz="4" w:space="0" w:color="auto"/>
              <w:left w:val="single" w:sz="4" w:space="0" w:color="auto"/>
              <w:bottom w:val="single" w:sz="4" w:space="0" w:color="auto"/>
              <w:right w:val="single" w:sz="4" w:space="0" w:color="auto"/>
            </w:tcBorders>
          </w:tcPr>
          <w:p w14:paraId="5564B4BD" w14:textId="146669E3" w:rsidR="003B7461" w:rsidRPr="00C94C25" w:rsidRDefault="003B7461" w:rsidP="00146FE0">
            <w:pPr>
              <w:tabs>
                <w:tab w:val="left" w:pos="6880"/>
              </w:tabs>
              <w:spacing w:line="240" w:lineRule="auto"/>
              <w:jc w:val="center"/>
              <w:rPr>
                <w:b/>
                <w:sz w:val="20"/>
                <w:szCs w:val="20"/>
              </w:rPr>
            </w:pPr>
            <w:r w:rsidRPr="00C94C25">
              <w:rPr>
                <w:b/>
                <w:sz w:val="20"/>
                <w:szCs w:val="20"/>
              </w:rPr>
              <w:t>2</w:t>
            </w:r>
          </w:p>
        </w:tc>
        <w:tc>
          <w:tcPr>
            <w:tcW w:w="1658" w:type="dxa"/>
            <w:gridSpan w:val="2"/>
            <w:tcBorders>
              <w:top w:val="single" w:sz="4" w:space="0" w:color="auto"/>
              <w:left w:val="single" w:sz="4" w:space="0" w:color="auto"/>
              <w:bottom w:val="single" w:sz="4" w:space="0" w:color="auto"/>
              <w:right w:val="single" w:sz="4" w:space="0" w:color="auto"/>
            </w:tcBorders>
          </w:tcPr>
          <w:p w14:paraId="13768A48" w14:textId="77777777" w:rsidR="003B7461" w:rsidRPr="00C94C25" w:rsidRDefault="003B7461" w:rsidP="00146FE0">
            <w:pPr>
              <w:tabs>
                <w:tab w:val="left" w:pos="6880"/>
              </w:tabs>
              <w:spacing w:line="240" w:lineRule="auto"/>
              <w:jc w:val="center"/>
              <w:rPr>
                <w:b/>
                <w:sz w:val="20"/>
                <w:szCs w:val="20"/>
              </w:rPr>
            </w:pPr>
            <w:r w:rsidRPr="00C94C25">
              <w:rPr>
                <w:b/>
                <w:sz w:val="20"/>
                <w:szCs w:val="20"/>
              </w:rPr>
              <w:t>3</w:t>
            </w:r>
          </w:p>
        </w:tc>
        <w:tc>
          <w:tcPr>
            <w:tcW w:w="705" w:type="dxa"/>
            <w:tcBorders>
              <w:top w:val="single" w:sz="4" w:space="0" w:color="auto"/>
              <w:left w:val="single" w:sz="4" w:space="0" w:color="auto"/>
              <w:bottom w:val="single" w:sz="4" w:space="0" w:color="auto"/>
              <w:right w:val="single" w:sz="4" w:space="0" w:color="auto"/>
            </w:tcBorders>
          </w:tcPr>
          <w:p w14:paraId="45A3BAE8" w14:textId="77777777" w:rsidR="003B7461" w:rsidRPr="00C94C25" w:rsidRDefault="003B7461" w:rsidP="00146FE0">
            <w:pPr>
              <w:tabs>
                <w:tab w:val="left" w:pos="6880"/>
              </w:tabs>
              <w:spacing w:line="240" w:lineRule="auto"/>
              <w:jc w:val="center"/>
              <w:rPr>
                <w:b/>
                <w:sz w:val="20"/>
                <w:szCs w:val="20"/>
              </w:rPr>
            </w:pPr>
            <w:r w:rsidRPr="00C94C25">
              <w:rPr>
                <w:b/>
                <w:sz w:val="20"/>
                <w:szCs w:val="20"/>
              </w:rPr>
              <w:t>4</w:t>
            </w:r>
          </w:p>
        </w:tc>
        <w:tc>
          <w:tcPr>
            <w:tcW w:w="1473" w:type="dxa"/>
            <w:tcBorders>
              <w:top w:val="single" w:sz="4" w:space="0" w:color="auto"/>
              <w:left w:val="single" w:sz="4" w:space="0" w:color="auto"/>
              <w:bottom w:val="single" w:sz="4" w:space="0" w:color="auto"/>
              <w:right w:val="single" w:sz="4" w:space="0" w:color="auto"/>
            </w:tcBorders>
          </w:tcPr>
          <w:p w14:paraId="35462C73" w14:textId="77777777" w:rsidR="003B7461" w:rsidRPr="00C94C25" w:rsidRDefault="003B7461" w:rsidP="00146FE0">
            <w:pPr>
              <w:tabs>
                <w:tab w:val="left" w:pos="6880"/>
              </w:tabs>
              <w:spacing w:line="240" w:lineRule="auto"/>
              <w:jc w:val="center"/>
              <w:rPr>
                <w:b/>
                <w:sz w:val="20"/>
                <w:szCs w:val="20"/>
              </w:rPr>
            </w:pPr>
            <w:r w:rsidRPr="00C94C25">
              <w:rPr>
                <w:b/>
                <w:sz w:val="20"/>
                <w:szCs w:val="20"/>
              </w:rPr>
              <w:t>5</w:t>
            </w:r>
          </w:p>
        </w:tc>
        <w:tc>
          <w:tcPr>
            <w:tcW w:w="2927" w:type="dxa"/>
            <w:tcBorders>
              <w:top w:val="single" w:sz="4" w:space="0" w:color="auto"/>
              <w:left w:val="single" w:sz="4" w:space="0" w:color="auto"/>
              <w:bottom w:val="single" w:sz="4" w:space="0" w:color="auto"/>
              <w:right w:val="single" w:sz="4" w:space="0" w:color="auto"/>
            </w:tcBorders>
          </w:tcPr>
          <w:p w14:paraId="60240D45" w14:textId="77777777" w:rsidR="003B7461" w:rsidRPr="00C94C25" w:rsidRDefault="003B7461" w:rsidP="00146FE0">
            <w:pPr>
              <w:tabs>
                <w:tab w:val="left" w:pos="6880"/>
              </w:tabs>
              <w:spacing w:line="240" w:lineRule="auto"/>
              <w:jc w:val="center"/>
              <w:rPr>
                <w:b/>
                <w:sz w:val="20"/>
                <w:szCs w:val="20"/>
              </w:rPr>
            </w:pPr>
            <w:r w:rsidRPr="00C94C25">
              <w:rPr>
                <w:b/>
                <w:sz w:val="20"/>
                <w:szCs w:val="20"/>
              </w:rPr>
              <w:t>6</w:t>
            </w:r>
          </w:p>
        </w:tc>
      </w:tr>
      <w:tr w:rsidR="003B7461" w:rsidRPr="00C94C25" w14:paraId="10AE6B54" w14:textId="77777777" w:rsidTr="00DC7B40">
        <w:trPr>
          <w:trHeight w:val="1907"/>
        </w:trPr>
        <w:tc>
          <w:tcPr>
            <w:tcW w:w="377" w:type="dxa"/>
            <w:tcBorders>
              <w:top w:val="single" w:sz="4" w:space="0" w:color="auto"/>
              <w:left w:val="single" w:sz="4" w:space="0" w:color="auto"/>
              <w:bottom w:val="single" w:sz="4" w:space="0" w:color="auto"/>
              <w:right w:val="single" w:sz="4" w:space="0" w:color="auto"/>
            </w:tcBorders>
          </w:tcPr>
          <w:p w14:paraId="32160A45" w14:textId="77777777" w:rsidR="003B7461" w:rsidRPr="00C94C25" w:rsidRDefault="003B7461" w:rsidP="00146FE0">
            <w:pPr>
              <w:tabs>
                <w:tab w:val="left" w:pos="6880"/>
              </w:tabs>
              <w:spacing w:line="240" w:lineRule="auto"/>
              <w:jc w:val="center"/>
              <w:rPr>
                <w:sz w:val="20"/>
                <w:szCs w:val="20"/>
              </w:rPr>
            </w:pPr>
            <w:r w:rsidRPr="00C94C25">
              <w:rPr>
                <w:sz w:val="20"/>
                <w:szCs w:val="20"/>
              </w:rPr>
              <w:t>1</w:t>
            </w:r>
          </w:p>
        </w:tc>
        <w:tc>
          <w:tcPr>
            <w:tcW w:w="987" w:type="dxa"/>
            <w:tcBorders>
              <w:top w:val="single" w:sz="4" w:space="0" w:color="auto"/>
              <w:left w:val="single" w:sz="4" w:space="0" w:color="auto"/>
              <w:bottom w:val="single" w:sz="4" w:space="0" w:color="auto"/>
              <w:right w:val="single" w:sz="4" w:space="0" w:color="auto"/>
            </w:tcBorders>
          </w:tcPr>
          <w:p w14:paraId="080EEE6B" w14:textId="0A62DC4C" w:rsidR="003B7461" w:rsidRPr="00C94C25" w:rsidRDefault="003B7461" w:rsidP="003B7461">
            <w:pPr>
              <w:spacing w:line="240" w:lineRule="auto"/>
              <w:jc w:val="left"/>
              <w:rPr>
                <w:sz w:val="20"/>
                <w:szCs w:val="20"/>
              </w:rPr>
            </w:pPr>
            <w:r w:rsidRPr="00C94C25">
              <w:rPr>
                <w:sz w:val="20"/>
                <w:szCs w:val="20"/>
              </w:rPr>
              <w:t>ОПП</w:t>
            </w:r>
            <w:r w:rsidR="003A1984" w:rsidRPr="00C94C25">
              <w:rPr>
                <w:sz w:val="20"/>
                <w:szCs w:val="20"/>
              </w:rPr>
              <w:t>.</w:t>
            </w:r>
            <w:r w:rsidRPr="00C94C25">
              <w:rPr>
                <w:sz w:val="20"/>
                <w:szCs w:val="20"/>
              </w:rPr>
              <w:t>1.30</w:t>
            </w:r>
          </w:p>
        </w:tc>
        <w:tc>
          <w:tcPr>
            <w:tcW w:w="1933" w:type="dxa"/>
            <w:gridSpan w:val="2"/>
            <w:tcBorders>
              <w:top w:val="single" w:sz="4" w:space="0" w:color="auto"/>
              <w:left w:val="single" w:sz="4" w:space="0" w:color="auto"/>
              <w:bottom w:val="single" w:sz="4" w:space="0" w:color="auto"/>
              <w:right w:val="single" w:sz="4" w:space="0" w:color="auto"/>
            </w:tcBorders>
          </w:tcPr>
          <w:p w14:paraId="1294D7EE" w14:textId="628E4C38" w:rsidR="003B7461" w:rsidRPr="00C94C25" w:rsidRDefault="003B7461" w:rsidP="00800AD1">
            <w:pPr>
              <w:spacing w:line="240" w:lineRule="auto"/>
              <w:jc w:val="left"/>
              <w:rPr>
                <w:sz w:val="20"/>
                <w:szCs w:val="20"/>
              </w:rPr>
            </w:pPr>
            <w:r w:rsidRPr="00C94C25">
              <w:rPr>
                <w:sz w:val="20"/>
                <w:szCs w:val="20"/>
              </w:rPr>
              <w:t xml:space="preserve">Участок для размещения твердых коммунальных отходов </w:t>
            </w:r>
          </w:p>
        </w:tc>
        <w:tc>
          <w:tcPr>
            <w:tcW w:w="1633" w:type="dxa"/>
            <w:tcBorders>
              <w:top w:val="single" w:sz="4" w:space="0" w:color="auto"/>
              <w:left w:val="single" w:sz="4" w:space="0" w:color="auto"/>
              <w:bottom w:val="single" w:sz="4" w:space="0" w:color="auto"/>
              <w:right w:val="single" w:sz="4" w:space="0" w:color="auto"/>
            </w:tcBorders>
          </w:tcPr>
          <w:p w14:paraId="732C7749" w14:textId="66D1ADC2" w:rsidR="003B7461" w:rsidRPr="00C94C25" w:rsidRDefault="003B7461" w:rsidP="00800AD1">
            <w:pPr>
              <w:spacing w:line="240" w:lineRule="auto"/>
              <w:jc w:val="left"/>
              <w:rPr>
                <w:sz w:val="20"/>
                <w:szCs w:val="20"/>
              </w:rPr>
            </w:pPr>
            <w:r w:rsidRPr="00C94C25">
              <w:rPr>
                <w:sz w:val="20"/>
                <w:szCs w:val="20"/>
              </w:rPr>
              <w:t>с. Правые Кумаки, 1,5 км на северо-запад от села</w:t>
            </w:r>
          </w:p>
        </w:tc>
        <w:tc>
          <w:tcPr>
            <w:tcW w:w="705" w:type="dxa"/>
            <w:tcBorders>
              <w:top w:val="single" w:sz="4" w:space="0" w:color="auto"/>
              <w:left w:val="single" w:sz="4" w:space="0" w:color="auto"/>
              <w:bottom w:val="single" w:sz="4" w:space="0" w:color="auto"/>
              <w:right w:val="single" w:sz="4" w:space="0" w:color="auto"/>
            </w:tcBorders>
          </w:tcPr>
          <w:p w14:paraId="0BE923B5" w14:textId="77777777" w:rsidR="003B7461" w:rsidRPr="00C94C25" w:rsidRDefault="003B7461" w:rsidP="00800AD1">
            <w:pPr>
              <w:spacing w:line="240" w:lineRule="auto"/>
              <w:jc w:val="center"/>
              <w:rPr>
                <w:sz w:val="20"/>
                <w:szCs w:val="20"/>
              </w:rPr>
            </w:pPr>
            <w:r w:rsidRPr="00C94C25">
              <w:rPr>
                <w:sz w:val="20"/>
                <w:szCs w:val="20"/>
              </w:rPr>
              <w:t>5000</w:t>
            </w:r>
          </w:p>
        </w:tc>
        <w:tc>
          <w:tcPr>
            <w:tcW w:w="1473" w:type="dxa"/>
            <w:tcBorders>
              <w:top w:val="single" w:sz="4" w:space="0" w:color="auto"/>
              <w:left w:val="single" w:sz="4" w:space="0" w:color="auto"/>
              <w:bottom w:val="single" w:sz="4" w:space="0" w:color="auto"/>
              <w:right w:val="single" w:sz="4" w:space="0" w:color="auto"/>
            </w:tcBorders>
          </w:tcPr>
          <w:p w14:paraId="0A0B97B8" w14:textId="77777777" w:rsidR="003B7461" w:rsidRPr="00C94C25" w:rsidRDefault="003B7461" w:rsidP="00800AD1">
            <w:pPr>
              <w:spacing w:line="240" w:lineRule="auto"/>
              <w:jc w:val="left"/>
              <w:rPr>
                <w:sz w:val="20"/>
                <w:szCs w:val="20"/>
              </w:rPr>
            </w:pPr>
            <w:r w:rsidRPr="00C94C25">
              <w:rPr>
                <w:sz w:val="20"/>
                <w:szCs w:val="20"/>
              </w:rPr>
              <w:t xml:space="preserve">Планируется оформление в муниципальную собственность </w:t>
            </w:r>
          </w:p>
        </w:tc>
        <w:tc>
          <w:tcPr>
            <w:tcW w:w="2927" w:type="dxa"/>
            <w:tcBorders>
              <w:top w:val="single" w:sz="4" w:space="0" w:color="auto"/>
              <w:left w:val="single" w:sz="4" w:space="0" w:color="auto"/>
              <w:bottom w:val="single" w:sz="4" w:space="0" w:color="auto"/>
              <w:right w:val="single" w:sz="4" w:space="0" w:color="auto"/>
            </w:tcBorders>
          </w:tcPr>
          <w:p w14:paraId="79C833D3" w14:textId="12823061" w:rsidR="003B7461" w:rsidRPr="00C94C25" w:rsidRDefault="003B7461" w:rsidP="00800AD1">
            <w:pPr>
              <w:spacing w:line="240" w:lineRule="auto"/>
              <w:jc w:val="left"/>
              <w:rPr>
                <w:bCs/>
                <w:sz w:val="20"/>
                <w:szCs w:val="20"/>
                <w:shd w:val="clear" w:color="auto" w:fill="FFFFFF"/>
              </w:rPr>
            </w:pPr>
            <w:r w:rsidRPr="00C94C25">
              <w:rPr>
                <w:bCs/>
                <w:sz w:val="20"/>
                <w:szCs w:val="20"/>
                <w:shd w:val="clear" w:color="auto" w:fill="FFFFFF"/>
              </w:rPr>
              <w:t xml:space="preserve">Акт выбора и обследования земельного участка под складирование твердых бытовых отходов, утвержден распоряжением главы администрации м. р-на «Нерчинский район» от </w:t>
            </w:r>
            <w:r w:rsidRPr="00C94C25">
              <w:rPr>
                <w:bCs/>
                <w:sz w:val="20"/>
                <w:szCs w:val="20"/>
                <w:shd w:val="clear" w:color="auto" w:fill="FFFFFF"/>
              </w:rPr>
              <w:br/>
              <w:t>02.11.2006 года № 1188</w:t>
            </w:r>
          </w:p>
          <w:p w14:paraId="10791885" w14:textId="162F2F8F" w:rsidR="003B7461" w:rsidRPr="00C94C25" w:rsidRDefault="003B7461" w:rsidP="00800AD1">
            <w:pPr>
              <w:spacing w:line="240" w:lineRule="auto"/>
              <w:jc w:val="left"/>
              <w:rPr>
                <w:sz w:val="20"/>
                <w:szCs w:val="20"/>
              </w:rPr>
            </w:pPr>
            <w:r w:rsidRPr="00C94C25">
              <w:rPr>
                <w:sz w:val="20"/>
                <w:szCs w:val="20"/>
              </w:rPr>
              <w:t>В стадии оформления</w:t>
            </w:r>
          </w:p>
        </w:tc>
      </w:tr>
      <w:tr w:rsidR="003B7461" w:rsidRPr="00C94C25" w14:paraId="0AC74011" w14:textId="77777777" w:rsidTr="00DC7B40">
        <w:trPr>
          <w:trHeight w:val="1893"/>
        </w:trPr>
        <w:tc>
          <w:tcPr>
            <w:tcW w:w="377" w:type="dxa"/>
            <w:tcBorders>
              <w:top w:val="single" w:sz="4" w:space="0" w:color="auto"/>
              <w:left w:val="single" w:sz="4" w:space="0" w:color="auto"/>
              <w:bottom w:val="single" w:sz="4" w:space="0" w:color="auto"/>
              <w:right w:val="single" w:sz="4" w:space="0" w:color="auto"/>
            </w:tcBorders>
          </w:tcPr>
          <w:p w14:paraId="0E583429" w14:textId="77777777" w:rsidR="003B7461" w:rsidRPr="00C94C25" w:rsidRDefault="003B7461" w:rsidP="00146FE0">
            <w:pPr>
              <w:tabs>
                <w:tab w:val="left" w:pos="6880"/>
              </w:tabs>
              <w:spacing w:line="240" w:lineRule="auto"/>
              <w:jc w:val="center"/>
              <w:rPr>
                <w:sz w:val="20"/>
                <w:szCs w:val="20"/>
              </w:rPr>
            </w:pPr>
            <w:r w:rsidRPr="00C94C25">
              <w:rPr>
                <w:sz w:val="20"/>
                <w:szCs w:val="20"/>
              </w:rPr>
              <w:t>2</w:t>
            </w:r>
          </w:p>
        </w:tc>
        <w:tc>
          <w:tcPr>
            <w:tcW w:w="987" w:type="dxa"/>
            <w:tcBorders>
              <w:top w:val="single" w:sz="4" w:space="0" w:color="auto"/>
              <w:left w:val="single" w:sz="4" w:space="0" w:color="auto"/>
              <w:bottom w:val="single" w:sz="4" w:space="0" w:color="auto"/>
              <w:right w:val="single" w:sz="4" w:space="0" w:color="auto"/>
            </w:tcBorders>
          </w:tcPr>
          <w:p w14:paraId="22E73D42" w14:textId="43AA74F1" w:rsidR="003B7461" w:rsidRPr="00C94C25" w:rsidRDefault="003A1984" w:rsidP="00867122">
            <w:pPr>
              <w:spacing w:line="240" w:lineRule="auto"/>
              <w:jc w:val="left"/>
              <w:rPr>
                <w:sz w:val="20"/>
                <w:szCs w:val="20"/>
              </w:rPr>
            </w:pPr>
            <w:r w:rsidRPr="00C94C25">
              <w:rPr>
                <w:sz w:val="20"/>
                <w:szCs w:val="20"/>
              </w:rPr>
              <w:t>ОПП.1.32</w:t>
            </w:r>
          </w:p>
        </w:tc>
        <w:tc>
          <w:tcPr>
            <w:tcW w:w="1933" w:type="dxa"/>
            <w:gridSpan w:val="2"/>
            <w:tcBorders>
              <w:top w:val="single" w:sz="4" w:space="0" w:color="auto"/>
              <w:left w:val="single" w:sz="4" w:space="0" w:color="auto"/>
              <w:bottom w:val="single" w:sz="4" w:space="0" w:color="auto"/>
              <w:right w:val="single" w:sz="4" w:space="0" w:color="auto"/>
            </w:tcBorders>
          </w:tcPr>
          <w:p w14:paraId="68D5B6AC" w14:textId="3FDD2BD4" w:rsidR="003B7461" w:rsidRPr="00C94C25" w:rsidRDefault="003B7461" w:rsidP="00867122">
            <w:pPr>
              <w:spacing w:line="240" w:lineRule="auto"/>
              <w:jc w:val="left"/>
              <w:rPr>
                <w:sz w:val="20"/>
                <w:szCs w:val="20"/>
              </w:rPr>
            </w:pPr>
            <w:r w:rsidRPr="00C94C25">
              <w:rPr>
                <w:sz w:val="20"/>
                <w:szCs w:val="20"/>
              </w:rPr>
              <w:t xml:space="preserve">Участок для размещения твердых коммунальных отходов </w:t>
            </w:r>
          </w:p>
        </w:tc>
        <w:tc>
          <w:tcPr>
            <w:tcW w:w="1633" w:type="dxa"/>
            <w:tcBorders>
              <w:top w:val="single" w:sz="4" w:space="0" w:color="auto"/>
              <w:left w:val="single" w:sz="4" w:space="0" w:color="auto"/>
              <w:bottom w:val="single" w:sz="4" w:space="0" w:color="auto"/>
              <w:right w:val="single" w:sz="4" w:space="0" w:color="auto"/>
            </w:tcBorders>
          </w:tcPr>
          <w:p w14:paraId="69CDE403" w14:textId="77777777" w:rsidR="003B7461" w:rsidRPr="00C94C25" w:rsidRDefault="003B7461" w:rsidP="00800AD1">
            <w:pPr>
              <w:spacing w:line="240" w:lineRule="auto"/>
              <w:jc w:val="left"/>
              <w:rPr>
                <w:sz w:val="20"/>
                <w:szCs w:val="20"/>
              </w:rPr>
            </w:pPr>
            <w:r w:rsidRPr="00C94C25">
              <w:rPr>
                <w:sz w:val="20"/>
                <w:szCs w:val="20"/>
              </w:rPr>
              <w:t>с. Левые Кумаки, 1,5 км  на северо-восток от села</w:t>
            </w:r>
          </w:p>
        </w:tc>
        <w:tc>
          <w:tcPr>
            <w:tcW w:w="705" w:type="dxa"/>
            <w:tcBorders>
              <w:top w:val="single" w:sz="4" w:space="0" w:color="auto"/>
              <w:left w:val="single" w:sz="4" w:space="0" w:color="auto"/>
              <w:bottom w:val="single" w:sz="4" w:space="0" w:color="auto"/>
              <w:right w:val="single" w:sz="4" w:space="0" w:color="auto"/>
            </w:tcBorders>
          </w:tcPr>
          <w:p w14:paraId="1AB126C7" w14:textId="77777777" w:rsidR="003B7461" w:rsidRPr="00C94C25" w:rsidRDefault="003B7461" w:rsidP="00800AD1">
            <w:pPr>
              <w:spacing w:line="240" w:lineRule="auto"/>
              <w:jc w:val="center"/>
              <w:rPr>
                <w:sz w:val="20"/>
                <w:szCs w:val="20"/>
              </w:rPr>
            </w:pPr>
            <w:r w:rsidRPr="00C94C25">
              <w:rPr>
                <w:sz w:val="20"/>
                <w:szCs w:val="20"/>
              </w:rPr>
              <w:t>5000</w:t>
            </w:r>
          </w:p>
        </w:tc>
        <w:tc>
          <w:tcPr>
            <w:tcW w:w="1473" w:type="dxa"/>
            <w:tcBorders>
              <w:top w:val="single" w:sz="4" w:space="0" w:color="auto"/>
              <w:left w:val="single" w:sz="4" w:space="0" w:color="auto"/>
              <w:bottom w:val="single" w:sz="4" w:space="0" w:color="auto"/>
              <w:right w:val="single" w:sz="4" w:space="0" w:color="auto"/>
            </w:tcBorders>
          </w:tcPr>
          <w:p w14:paraId="1929520C" w14:textId="77777777" w:rsidR="003B7461" w:rsidRPr="00C94C25" w:rsidRDefault="003B7461" w:rsidP="00800AD1">
            <w:pPr>
              <w:spacing w:line="240" w:lineRule="auto"/>
              <w:jc w:val="left"/>
              <w:rPr>
                <w:sz w:val="20"/>
                <w:szCs w:val="20"/>
              </w:rPr>
            </w:pPr>
            <w:r w:rsidRPr="00C94C25">
              <w:rPr>
                <w:sz w:val="20"/>
                <w:szCs w:val="20"/>
              </w:rPr>
              <w:t xml:space="preserve">Планируется оформление в муниципальную собственность </w:t>
            </w:r>
          </w:p>
        </w:tc>
        <w:tc>
          <w:tcPr>
            <w:tcW w:w="2927" w:type="dxa"/>
            <w:tcBorders>
              <w:top w:val="single" w:sz="4" w:space="0" w:color="auto"/>
              <w:left w:val="single" w:sz="4" w:space="0" w:color="auto"/>
              <w:bottom w:val="single" w:sz="4" w:space="0" w:color="auto"/>
              <w:right w:val="single" w:sz="4" w:space="0" w:color="auto"/>
            </w:tcBorders>
          </w:tcPr>
          <w:p w14:paraId="0A167479" w14:textId="1B2EEC4B" w:rsidR="003B7461" w:rsidRPr="00C94C25" w:rsidRDefault="003B7461" w:rsidP="00800AD1">
            <w:pPr>
              <w:spacing w:line="240" w:lineRule="auto"/>
              <w:jc w:val="left"/>
              <w:rPr>
                <w:bCs/>
                <w:sz w:val="20"/>
                <w:szCs w:val="20"/>
                <w:shd w:val="clear" w:color="auto" w:fill="FFFFFF"/>
              </w:rPr>
            </w:pPr>
            <w:r w:rsidRPr="00C94C25">
              <w:rPr>
                <w:bCs/>
                <w:sz w:val="20"/>
                <w:szCs w:val="20"/>
                <w:shd w:val="clear" w:color="auto" w:fill="FFFFFF"/>
              </w:rPr>
              <w:t xml:space="preserve">Акт выбора и обследования земельного участка под складирование твердых бытовых отходов, утвержден распоряжением главы администрации </w:t>
            </w:r>
            <w:r w:rsidRPr="00C94C25">
              <w:rPr>
                <w:bCs/>
                <w:sz w:val="20"/>
                <w:szCs w:val="20"/>
                <w:shd w:val="clear" w:color="auto" w:fill="FFFFFF"/>
              </w:rPr>
              <w:br/>
              <w:t xml:space="preserve">м. р-на «Нерчинский район» от 02.11.2006 года № 1187. </w:t>
            </w:r>
          </w:p>
          <w:p w14:paraId="613D6136" w14:textId="1A7F0E1E" w:rsidR="003B7461" w:rsidRPr="00C94C25" w:rsidRDefault="003B7461" w:rsidP="00800AD1">
            <w:pPr>
              <w:spacing w:line="240" w:lineRule="auto"/>
              <w:jc w:val="left"/>
              <w:rPr>
                <w:sz w:val="20"/>
                <w:szCs w:val="20"/>
              </w:rPr>
            </w:pPr>
            <w:r w:rsidRPr="00C94C25">
              <w:rPr>
                <w:sz w:val="20"/>
                <w:szCs w:val="20"/>
              </w:rPr>
              <w:t>В стадии оформления</w:t>
            </w:r>
          </w:p>
        </w:tc>
      </w:tr>
      <w:tr w:rsidR="003B7461" w:rsidRPr="009F0860" w14:paraId="6F0DA8B6" w14:textId="77777777" w:rsidTr="00DC7B40">
        <w:trPr>
          <w:trHeight w:val="1907"/>
        </w:trPr>
        <w:tc>
          <w:tcPr>
            <w:tcW w:w="377" w:type="dxa"/>
            <w:tcBorders>
              <w:top w:val="single" w:sz="4" w:space="0" w:color="auto"/>
              <w:left w:val="single" w:sz="4" w:space="0" w:color="auto"/>
              <w:bottom w:val="single" w:sz="4" w:space="0" w:color="auto"/>
              <w:right w:val="single" w:sz="4" w:space="0" w:color="auto"/>
            </w:tcBorders>
          </w:tcPr>
          <w:p w14:paraId="18F191C9" w14:textId="77777777" w:rsidR="003B7461" w:rsidRPr="00C94C25" w:rsidRDefault="003B7461" w:rsidP="00146FE0">
            <w:pPr>
              <w:tabs>
                <w:tab w:val="left" w:pos="6880"/>
              </w:tabs>
              <w:spacing w:line="240" w:lineRule="auto"/>
              <w:jc w:val="center"/>
              <w:rPr>
                <w:sz w:val="20"/>
                <w:szCs w:val="20"/>
              </w:rPr>
            </w:pPr>
            <w:r w:rsidRPr="00C94C25">
              <w:rPr>
                <w:sz w:val="20"/>
                <w:szCs w:val="20"/>
              </w:rPr>
              <w:t>3</w:t>
            </w:r>
          </w:p>
        </w:tc>
        <w:tc>
          <w:tcPr>
            <w:tcW w:w="987" w:type="dxa"/>
            <w:tcBorders>
              <w:top w:val="single" w:sz="4" w:space="0" w:color="auto"/>
              <w:left w:val="single" w:sz="4" w:space="0" w:color="auto"/>
              <w:bottom w:val="single" w:sz="4" w:space="0" w:color="auto"/>
              <w:right w:val="single" w:sz="4" w:space="0" w:color="auto"/>
            </w:tcBorders>
          </w:tcPr>
          <w:p w14:paraId="71407DB2" w14:textId="447B4229" w:rsidR="003B7461" w:rsidRPr="00C94C25" w:rsidRDefault="003A1984" w:rsidP="00800AD1">
            <w:pPr>
              <w:spacing w:line="240" w:lineRule="auto"/>
              <w:jc w:val="left"/>
              <w:rPr>
                <w:sz w:val="20"/>
                <w:szCs w:val="20"/>
              </w:rPr>
            </w:pPr>
            <w:r w:rsidRPr="00C94C25">
              <w:rPr>
                <w:sz w:val="20"/>
                <w:szCs w:val="20"/>
              </w:rPr>
              <w:t>ОПП.1.29</w:t>
            </w:r>
          </w:p>
        </w:tc>
        <w:tc>
          <w:tcPr>
            <w:tcW w:w="1933" w:type="dxa"/>
            <w:gridSpan w:val="2"/>
            <w:tcBorders>
              <w:top w:val="single" w:sz="4" w:space="0" w:color="auto"/>
              <w:left w:val="single" w:sz="4" w:space="0" w:color="auto"/>
              <w:bottom w:val="single" w:sz="4" w:space="0" w:color="auto"/>
              <w:right w:val="single" w:sz="4" w:space="0" w:color="auto"/>
            </w:tcBorders>
          </w:tcPr>
          <w:p w14:paraId="06729C0C" w14:textId="1C25CD44" w:rsidR="003B7461" w:rsidRPr="00C94C25" w:rsidRDefault="003B7461" w:rsidP="00800AD1">
            <w:pPr>
              <w:spacing w:line="240" w:lineRule="auto"/>
              <w:jc w:val="left"/>
              <w:rPr>
                <w:sz w:val="20"/>
                <w:szCs w:val="20"/>
              </w:rPr>
            </w:pPr>
            <w:r w:rsidRPr="00C94C25">
              <w:rPr>
                <w:sz w:val="20"/>
                <w:szCs w:val="20"/>
              </w:rPr>
              <w:t xml:space="preserve">Участок для размещения твердых коммунальных отходов </w:t>
            </w:r>
          </w:p>
        </w:tc>
        <w:tc>
          <w:tcPr>
            <w:tcW w:w="1633" w:type="dxa"/>
            <w:tcBorders>
              <w:top w:val="single" w:sz="4" w:space="0" w:color="auto"/>
              <w:left w:val="single" w:sz="4" w:space="0" w:color="auto"/>
              <w:bottom w:val="single" w:sz="4" w:space="0" w:color="auto"/>
              <w:right w:val="single" w:sz="4" w:space="0" w:color="auto"/>
            </w:tcBorders>
          </w:tcPr>
          <w:p w14:paraId="75D92B88" w14:textId="77777777" w:rsidR="003B7461" w:rsidRPr="00C94C25" w:rsidRDefault="003B7461" w:rsidP="00800AD1">
            <w:pPr>
              <w:spacing w:line="240" w:lineRule="auto"/>
              <w:jc w:val="left"/>
              <w:rPr>
                <w:sz w:val="20"/>
                <w:szCs w:val="20"/>
              </w:rPr>
            </w:pPr>
            <w:r w:rsidRPr="00C94C25">
              <w:rPr>
                <w:sz w:val="20"/>
                <w:szCs w:val="20"/>
              </w:rPr>
              <w:t xml:space="preserve">с. Сенная 2 км  </w:t>
            </w:r>
          </w:p>
        </w:tc>
        <w:tc>
          <w:tcPr>
            <w:tcW w:w="705" w:type="dxa"/>
            <w:tcBorders>
              <w:top w:val="single" w:sz="4" w:space="0" w:color="auto"/>
              <w:left w:val="single" w:sz="4" w:space="0" w:color="auto"/>
              <w:bottom w:val="single" w:sz="4" w:space="0" w:color="auto"/>
              <w:right w:val="single" w:sz="4" w:space="0" w:color="auto"/>
            </w:tcBorders>
          </w:tcPr>
          <w:p w14:paraId="276802EF" w14:textId="77777777" w:rsidR="003B7461" w:rsidRPr="00C94C25" w:rsidRDefault="003B7461" w:rsidP="00800AD1">
            <w:pPr>
              <w:spacing w:line="240" w:lineRule="auto"/>
              <w:jc w:val="center"/>
              <w:rPr>
                <w:sz w:val="20"/>
                <w:szCs w:val="20"/>
              </w:rPr>
            </w:pPr>
            <w:r w:rsidRPr="00C94C25">
              <w:rPr>
                <w:sz w:val="20"/>
                <w:szCs w:val="20"/>
              </w:rPr>
              <w:t>2000</w:t>
            </w:r>
          </w:p>
        </w:tc>
        <w:tc>
          <w:tcPr>
            <w:tcW w:w="1473" w:type="dxa"/>
            <w:tcBorders>
              <w:top w:val="single" w:sz="4" w:space="0" w:color="auto"/>
              <w:left w:val="single" w:sz="4" w:space="0" w:color="auto"/>
              <w:bottom w:val="single" w:sz="4" w:space="0" w:color="auto"/>
              <w:right w:val="single" w:sz="4" w:space="0" w:color="auto"/>
            </w:tcBorders>
          </w:tcPr>
          <w:p w14:paraId="5C454E7C" w14:textId="77777777" w:rsidR="003B7461" w:rsidRPr="00C94C25" w:rsidRDefault="003B7461" w:rsidP="00800AD1">
            <w:pPr>
              <w:spacing w:line="240" w:lineRule="auto"/>
              <w:jc w:val="left"/>
              <w:rPr>
                <w:sz w:val="20"/>
                <w:szCs w:val="20"/>
              </w:rPr>
            </w:pPr>
            <w:r w:rsidRPr="00C94C25">
              <w:rPr>
                <w:sz w:val="20"/>
                <w:szCs w:val="20"/>
              </w:rPr>
              <w:t xml:space="preserve">Планируется оформление в муниципальную собственность </w:t>
            </w:r>
          </w:p>
        </w:tc>
        <w:tc>
          <w:tcPr>
            <w:tcW w:w="2927" w:type="dxa"/>
            <w:tcBorders>
              <w:top w:val="single" w:sz="4" w:space="0" w:color="auto"/>
              <w:left w:val="single" w:sz="4" w:space="0" w:color="auto"/>
              <w:bottom w:val="single" w:sz="4" w:space="0" w:color="auto"/>
              <w:right w:val="single" w:sz="4" w:space="0" w:color="auto"/>
            </w:tcBorders>
          </w:tcPr>
          <w:p w14:paraId="174D454E" w14:textId="722BB9C2" w:rsidR="003B7461" w:rsidRPr="00C94C25" w:rsidRDefault="003B7461" w:rsidP="00800AD1">
            <w:pPr>
              <w:spacing w:line="240" w:lineRule="auto"/>
              <w:jc w:val="left"/>
              <w:rPr>
                <w:bCs/>
                <w:sz w:val="20"/>
                <w:szCs w:val="20"/>
                <w:shd w:val="clear" w:color="auto" w:fill="FFFFFF"/>
              </w:rPr>
            </w:pPr>
            <w:r w:rsidRPr="00C94C25">
              <w:rPr>
                <w:bCs/>
                <w:sz w:val="20"/>
                <w:szCs w:val="20"/>
                <w:shd w:val="clear" w:color="auto" w:fill="FFFFFF"/>
              </w:rPr>
              <w:t xml:space="preserve">Акт выбора и обследования земельного участка под складирование твердых бытовых отходов, утвержден распоряжением главы администрации </w:t>
            </w:r>
            <w:r w:rsidRPr="00C94C25">
              <w:rPr>
                <w:bCs/>
                <w:sz w:val="20"/>
                <w:szCs w:val="20"/>
                <w:shd w:val="clear" w:color="auto" w:fill="FFFFFF"/>
              </w:rPr>
              <w:br/>
              <w:t xml:space="preserve">м. р-на «Нерчинский район» от 02.11.2006 года № 1189. </w:t>
            </w:r>
          </w:p>
          <w:p w14:paraId="69E0C5B5" w14:textId="0A6881DA" w:rsidR="003B7461" w:rsidRPr="009F0860" w:rsidRDefault="003B7461" w:rsidP="00800AD1">
            <w:pPr>
              <w:spacing w:line="240" w:lineRule="auto"/>
              <w:jc w:val="left"/>
              <w:rPr>
                <w:sz w:val="20"/>
                <w:szCs w:val="20"/>
              </w:rPr>
            </w:pPr>
            <w:r w:rsidRPr="00C94C25">
              <w:rPr>
                <w:sz w:val="20"/>
                <w:szCs w:val="20"/>
              </w:rPr>
              <w:t>В стадии оформления</w:t>
            </w:r>
          </w:p>
        </w:tc>
      </w:tr>
    </w:tbl>
    <w:p w14:paraId="7A0E46E6" w14:textId="77777777" w:rsidR="00146FE0" w:rsidRPr="009F0860" w:rsidRDefault="00146FE0" w:rsidP="00146FE0">
      <w:pPr>
        <w:tabs>
          <w:tab w:val="left" w:pos="993"/>
        </w:tabs>
        <w:spacing w:before="120" w:line="276" w:lineRule="auto"/>
        <w:ind w:firstLine="709"/>
        <w:rPr>
          <w:szCs w:val="24"/>
        </w:rPr>
      </w:pPr>
      <w:r w:rsidRPr="009F0860">
        <w:rPr>
          <w:szCs w:val="24"/>
        </w:rPr>
        <w:t xml:space="preserve">Проектом предлагается ликвидация и рекультивация этих свалок на расчетный срок. </w:t>
      </w:r>
    </w:p>
    <w:p w14:paraId="10C2DE44" w14:textId="3E0D3D62" w:rsidR="00146FE0" w:rsidRPr="009F0860" w:rsidRDefault="00146FE0" w:rsidP="00146FE0">
      <w:pPr>
        <w:spacing w:line="276" w:lineRule="auto"/>
        <w:ind w:firstLine="709"/>
      </w:pPr>
      <w:r w:rsidRPr="009F0860">
        <w:t>Согласно результатам провед</w:t>
      </w:r>
      <w:r w:rsidR="00800AD1">
        <w:t>е</w:t>
      </w:r>
      <w:r w:rsidRPr="009F0860">
        <w:t>нного конкурсного отбора регионального оператора по обращению с тв</w:t>
      </w:r>
      <w:r w:rsidR="00800AD1">
        <w:t>е</w:t>
      </w:r>
      <w:r w:rsidRPr="009F0860">
        <w:t>рдыми коммунальными отходами на территории Забайкальского края, статус регионального оператора присвоен ООО «ОЛЕРОН+». Срок перехода на новую систему обращения с ТКО в Забайкальском крае перенес</w:t>
      </w:r>
      <w:r w:rsidR="00800AD1">
        <w:t>е</w:t>
      </w:r>
      <w:r w:rsidRPr="009F0860">
        <w:t>н на 1 января 2020 года. Статус регионального оператора присвоен сроком на 10 лет.</w:t>
      </w:r>
    </w:p>
    <w:p w14:paraId="1ED5A229" w14:textId="36E23212" w:rsidR="00146FE0" w:rsidRPr="009F0860" w:rsidRDefault="00146FE0" w:rsidP="00146FE0">
      <w:pPr>
        <w:spacing w:line="276" w:lineRule="auto"/>
        <w:ind w:firstLine="708"/>
      </w:pPr>
      <w:r w:rsidRPr="009F0860">
        <w:rPr>
          <w:rFonts w:eastAsia="Times New Roman"/>
          <w:szCs w:val="24"/>
          <w:lang w:eastAsia="ru-RU"/>
        </w:rPr>
        <w:t>Территориальной схемой обращения с отходами, в том числе с твердыми коммунальн</w:t>
      </w:r>
      <w:r w:rsidR="003E0728">
        <w:rPr>
          <w:rFonts w:eastAsia="Times New Roman"/>
          <w:szCs w:val="24"/>
          <w:lang w:eastAsia="ru-RU"/>
        </w:rPr>
        <w:t>ыми, Забайкальского края (утв. п</w:t>
      </w:r>
      <w:r w:rsidRPr="009F0860">
        <w:rPr>
          <w:rFonts w:eastAsia="Times New Roman"/>
          <w:szCs w:val="24"/>
          <w:lang w:eastAsia="ru-RU"/>
        </w:rPr>
        <w:t>остановлением Правительства Забайкальского края от 05.11.2019 г. № 430), д</w:t>
      </w:r>
      <w:r w:rsidRPr="009F0860">
        <w:t xml:space="preserve">ля </w:t>
      </w:r>
      <w:r w:rsidRPr="009F0860">
        <w:rPr>
          <w:szCs w:val="24"/>
        </w:rPr>
        <w:t xml:space="preserve">сельского поселения «Кумакинское» </w:t>
      </w:r>
      <w:r w:rsidRPr="009F0860">
        <w:t>были определены оптимальные направления транспортирования отходов исходя из минимальных расходов на их транспортирование. Результатом решения оптимизационной задачи является схема потоков тв</w:t>
      </w:r>
      <w:r w:rsidR="00800AD1">
        <w:t>е</w:t>
      </w:r>
      <w:r w:rsidR="003E0728">
        <w:t xml:space="preserve">рдых коммунальных отходов. </w:t>
      </w:r>
      <w:r w:rsidRPr="009F0860">
        <w:t>Отходы, образованные в сельском поселении»</w:t>
      </w:r>
      <w:r w:rsidRPr="009F0860">
        <w:rPr>
          <w:szCs w:val="24"/>
        </w:rPr>
        <w:t xml:space="preserve"> Кумакинское</w:t>
      </w:r>
      <w:r w:rsidRPr="009F0860">
        <w:t>», планируется направлять на свалку в г. Нерчинске. Средняя дистанция до свалки по маршрутам поселения – 52,9 км.</w:t>
      </w:r>
    </w:p>
    <w:p w14:paraId="04BAAF01" w14:textId="77777777" w:rsidR="00146FE0" w:rsidRPr="009F0860" w:rsidRDefault="00146FE0" w:rsidP="00BE5CCE">
      <w:pPr>
        <w:spacing w:before="120" w:line="276" w:lineRule="auto"/>
        <w:outlineLvl w:val="2"/>
        <w:rPr>
          <w:b/>
        </w:rPr>
      </w:pPr>
      <w:bookmarkStart w:id="105" w:name="_Toc27066505"/>
      <w:r w:rsidRPr="009F0860">
        <w:rPr>
          <w:b/>
        </w:rPr>
        <w:t>3.2.2 Обращение с биологическими отходами</w:t>
      </w:r>
      <w:bookmarkEnd w:id="105"/>
    </w:p>
    <w:p w14:paraId="08D85E02" w14:textId="69B85519" w:rsidR="00146FE0" w:rsidRPr="009F0860" w:rsidRDefault="00146FE0" w:rsidP="00146FE0">
      <w:pPr>
        <w:spacing w:line="276" w:lineRule="auto"/>
        <w:ind w:firstLine="709"/>
      </w:pPr>
      <w:r w:rsidRPr="009F0860">
        <w:t xml:space="preserve">В соответствии с </w:t>
      </w:r>
      <w:r w:rsidRPr="009F0860">
        <w:rPr>
          <w:rFonts w:eastAsia="Times New Roman"/>
          <w:szCs w:val="24"/>
          <w:lang w:eastAsia="ru-RU"/>
        </w:rPr>
        <w:t>Территориальной схемой обращения с отходами, в том числе с твердыми коммунальн</w:t>
      </w:r>
      <w:r w:rsidR="003E0728">
        <w:rPr>
          <w:rFonts w:eastAsia="Times New Roman"/>
          <w:szCs w:val="24"/>
          <w:lang w:eastAsia="ru-RU"/>
        </w:rPr>
        <w:t>ыми, Забайкальского края (утв. п</w:t>
      </w:r>
      <w:r w:rsidRPr="009F0860">
        <w:rPr>
          <w:rFonts w:eastAsia="Times New Roman"/>
          <w:szCs w:val="24"/>
          <w:lang w:eastAsia="ru-RU"/>
        </w:rPr>
        <w:t xml:space="preserve">остановлением Правительства Забайкальского края от 05.11.2019 г. № 430), в </w:t>
      </w:r>
      <w:r w:rsidRPr="009F0860">
        <w:rPr>
          <w:szCs w:val="24"/>
        </w:rPr>
        <w:t xml:space="preserve">сельском поселении «Кумакинское» имеется один действующий скотомогильник. </w:t>
      </w:r>
      <w:r w:rsidRPr="009F0860">
        <w:rPr>
          <w:rFonts w:eastAsia="Times New Roman"/>
          <w:szCs w:val="24"/>
          <w:lang w:eastAsia="ru-RU"/>
        </w:rPr>
        <w:t>Характеристика</w:t>
      </w:r>
      <w:r w:rsidR="003E0728">
        <w:rPr>
          <w:rFonts w:eastAsia="Times New Roman"/>
          <w:szCs w:val="24"/>
          <w:lang w:eastAsia="ru-RU"/>
        </w:rPr>
        <w:t xml:space="preserve"> скотомогильников, расположенного</w:t>
      </w:r>
      <w:r w:rsidRPr="009F0860">
        <w:rPr>
          <w:rFonts w:eastAsia="Times New Roman"/>
          <w:szCs w:val="24"/>
          <w:lang w:eastAsia="ru-RU"/>
        </w:rPr>
        <w:t xml:space="preserve"> в </w:t>
      </w:r>
      <w:r w:rsidRPr="009F0860">
        <w:rPr>
          <w:szCs w:val="24"/>
        </w:rPr>
        <w:t>сельском поселении «Кумакинское»</w:t>
      </w:r>
      <w:r w:rsidR="002420C3">
        <w:rPr>
          <w:szCs w:val="24"/>
        </w:rPr>
        <w:t>,</w:t>
      </w:r>
      <w:r w:rsidRPr="009F0860">
        <w:rPr>
          <w:szCs w:val="24"/>
        </w:rPr>
        <w:t xml:space="preserve"> представлена в таблице 2.3.2</w:t>
      </w:r>
      <w:r w:rsidRPr="009F0860">
        <w:rPr>
          <w:rFonts w:eastAsia="Times New Roman"/>
          <w:szCs w:val="24"/>
          <w:lang w:eastAsia="ru-RU"/>
        </w:rPr>
        <w:t xml:space="preserve">. </w:t>
      </w:r>
    </w:p>
    <w:p w14:paraId="6F9B1F62" w14:textId="77777777" w:rsidR="00146FE0" w:rsidRPr="00C94C25" w:rsidRDefault="00146FE0" w:rsidP="00146FE0">
      <w:pPr>
        <w:spacing w:line="276" w:lineRule="auto"/>
        <w:ind w:firstLine="709"/>
        <w:jc w:val="right"/>
      </w:pPr>
      <w:r w:rsidRPr="00C94C25">
        <w:t>Таблица 2.3.2</w:t>
      </w:r>
    </w:p>
    <w:p w14:paraId="2D0FD655" w14:textId="7B2CB288" w:rsidR="00146FE0" w:rsidRPr="00C94C25" w:rsidRDefault="00146FE0" w:rsidP="003E0728">
      <w:pPr>
        <w:spacing w:line="276" w:lineRule="auto"/>
        <w:jc w:val="center"/>
        <w:rPr>
          <w:szCs w:val="24"/>
        </w:rPr>
      </w:pPr>
      <w:r w:rsidRPr="00C94C25">
        <w:t>Перечень мест размещения биологи</w:t>
      </w:r>
      <w:r w:rsidR="00EE5022" w:rsidRPr="00C94C25">
        <w:t xml:space="preserve">ческих отходов </w:t>
      </w:r>
      <w:r w:rsidRPr="00C94C25">
        <w:rPr>
          <w:szCs w:val="24"/>
        </w:rPr>
        <w:t>сельского поселения «Кумакинское»</w:t>
      </w:r>
    </w:p>
    <w:tbl>
      <w:tblPr>
        <w:tblStyle w:val="af9"/>
        <w:tblW w:w="5000" w:type="pct"/>
        <w:tblBorders>
          <w:top w:val="single" w:sz="4" w:space="0" w:color="auto"/>
          <w:bottom w:val="none" w:sz="0" w:space="0" w:color="auto"/>
        </w:tblBorders>
        <w:tblLayout w:type="fixed"/>
        <w:tblLook w:val="04A0" w:firstRow="1" w:lastRow="0" w:firstColumn="1" w:lastColumn="0" w:noHBand="0" w:noVBand="1"/>
      </w:tblPr>
      <w:tblGrid>
        <w:gridCol w:w="521"/>
        <w:gridCol w:w="1035"/>
        <w:gridCol w:w="757"/>
        <w:gridCol w:w="2583"/>
        <w:gridCol w:w="771"/>
        <w:gridCol w:w="1029"/>
        <w:gridCol w:w="644"/>
        <w:gridCol w:w="1298"/>
        <w:gridCol w:w="1273"/>
      </w:tblGrid>
      <w:tr w:rsidR="003A1984" w:rsidRPr="009F0860" w14:paraId="3B8CAEAE" w14:textId="77777777" w:rsidTr="003A1984">
        <w:trPr>
          <w:cantSplit/>
          <w:trHeight w:val="2053"/>
        </w:trPr>
        <w:tc>
          <w:tcPr>
            <w:tcW w:w="263" w:type="pct"/>
            <w:textDirection w:val="btLr"/>
            <w:vAlign w:val="center"/>
          </w:tcPr>
          <w:p w14:paraId="539E4BBA" w14:textId="069A95E2" w:rsidR="003A1984" w:rsidRPr="00C94C25" w:rsidRDefault="003A1984" w:rsidP="002420C3">
            <w:pPr>
              <w:spacing w:line="240" w:lineRule="auto"/>
              <w:ind w:left="113" w:right="113"/>
              <w:jc w:val="center"/>
              <w:rPr>
                <w:b/>
                <w:color w:val="000000"/>
                <w:sz w:val="20"/>
              </w:rPr>
            </w:pPr>
            <w:r w:rsidRPr="00C94C25">
              <w:rPr>
                <w:rFonts w:eastAsia="Times New Roman"/>
                <w:b/>
                <w:color w:val="000000"/>
                <w:sz w:val="20"/>
              </w:rPr>
              <w:t>№</w:t>
            </w:r>
          </w:p>
        </w:tc>
        <w:tc>
          <w:tcPr>
            <w:tcW w:w="522" w:type="pct"/>
            <w:textDirection w:val="btLr"/>
          </w:tcPr>
          <w:p w14:paraId="26DA9D9E" w14:textId="2BDD85C0" w:rsidR="003A1984" w:rsidRPr="00C94C25" w:rsidRDefault="003A1984" w:rsidP="002420C3">
            <w:pPr>
              <w:spacing w:line="240" w:lineRule="auto"/>
              <w:ind w:left="113" w:right="113"/>
              <w:jc w:val="center"/>
              <w:rPr>
                <w:rFonts w:eastAsia="Times New Roman"/>
                <w:b/>
                <w:color w:val="000000"/>
                <w:sz w:val="20"/>
              </w:rPr>
            </w:pPr>
            <w:r w:rsidRPr="00C94C25">
              <w:rPr>
                <w:rFonts w:eastAsia="Times New Roman"/>
                <w:b/>
                <w:color w:val="000000"/>
                <w:sz w:val="20"/>
              </w:rPr>
              <w:t>Номер по ГП</w:t>
            </w:r>
          </w:p>
        </w:tc>
        <w:tc>
          <w:tcPr>
            <w:tcW w:w="382" w:type="pct"/>
            <w:textDirection w:val="btLr"/>
            <w:vAlign w:val="center"/>
          </w:tcPr>
          <w:p w14:paraId="7ACBF808" w14:textId="42C1FB83" w:rsidR="003A1984" w:rsidRPr="00C94C25" w:rsidRDefault="003A1984" w:rsidP="002420C3">
            <w:pPr>
              <w:spacing w:line="240" w:lineRule="auto"/>
              <w:ind w:left="113" w:right="113"/>
              <w:jc w:val="center"/>
              <w:rPr>
                <w:b/>
                <w:sz w:val="20"/>
              </w:rPr>
            </w:pPr>
            <w:r w:rsidRPr="00C94C25">
              <w:rPr>
                <w:rFonts w:eastAsia="Times New Roman"/>
                <w:b/>
                <w:color w:val="000000"/>
                <w:sz w:val="20"/>
              </w:rPr>
              <w:t>Количество биотермических ям</w:t>
            </w:r>
          </w:p>
        </w:tc>
        <w:tc>
          <w:tcPr>
            <w:tcW w:w="1303" w:type="pct"/>
            <w:textDirection w:val="btLr"/>
            <w:vAlign w:val="center"/>
          </w:tcPr>
          <w:p w14:paraId="7DF74676" w14:textId="77777777" w:rsidR="003A1984" w:rsidRPr="00C94C25" w:rsidRDefault="003A1984" w:rsidP="002420C3">
            <w:pPr>
              <w:spacing w:line="240" w:lineRule="auto"/>
              <w:ind w:left="113" w:right="113"/>
              <w:jc w:val="center"/>
              <w:rPr>
                <w:rFonts w:eastAsia="Times New Roman"/>
                <w:b/>
                <w:color w:val="000000"/>
                <w:sz w:val="20"/>
              </w:rPr>
            </w:pPr>
            <w:r w:rsidRPr="00C94C25">
              <w:rPr>
                <w:rFonts w:eastAsia="Times New Roman"/>
                <w:b/>
                <w:color w:val="000000"/>
                <w:sz w:val="20"/>
              </w:rPr>
              <w:t>Адрес фактического местоположения объекта</w:t>
            </w:r>
          </w:p>
        </w:tc>
        <w:tc>
          <w:tcPr>
            <w:tcW w:w="389" w:type="pct"/>
            <w:textDirection w:val="btLr"/>
            <w:vAlign w:val="center"/>
          </w:tcPr>
          <w:p w14:paraId="12570AF1" w14:textId="77777777" w:rsidR="003A1984" w:rsidRPr="00C94C25" w:rsidRDefault="003A1984" w:rsidP="002420C3">
            <w:pPr>
              <w:spacing w:line="240" w:lineRule="auto"/>
              <w:ind w:left="113" w:right="113"/>
              <w:jc w:val="center"/>
              <w:rPr>
                <w:rFonts w:eastAsia="Times New Roman"/>
                <w:b/>
                <w:color w:val="000000"/>
                <w:sz w:val="20"/>
              </w:rPr>
            </w:pPr>
            <w:r w:rsidRPr="00C94C25">
              <w:rPr>
                <w:rFonts w:eastAsia="Times New Roman"/>
                <w:b/>
                <w:color w:val="000000"/>
                <w:sz w:val="20"/>
              </w:rPr>
              <w:t>Первое захоронение (год)</w:t>
            </w:r>
          </w:p>
        </w:tc>
        <w:tc>
          <w:tcPr>
            <w:tcW w:w="519" w:type="pct"/>
            <w:textDirection w:val="btLr"/>
            <w:vAlign w:val="center"/>
          </w:tcPr>
          <w:p w14:paraId="304B6C95" w14:textId="77777777" w:rsidR="003A1984" w:rsidRPr="00C94C25" w:rsidRDefault="003A1984" w:rsidP="002420C3">
            <w:pPr>
              <w:spacing w:line="240" w:lineRule="auto"/>
              <w:ind w:left="113" w:right="113"/>
              <w:jc w:val="center"/>
              <w:rPr>
                <w:rFonts w:eastAsia="Times New Roman"/>
                <w:b/>
                <w:color w:val="000000"/>
                <w:sz w:val="20"/>
              </w:rPr>
            </w:pPr>
            <w:r w:rsidRPr="00C94C25">
              <w:rPr>
                <w:rFonts w:eastAsia="Times New Roman"/>
                <w:b/>
                <w:color w:val="000000"/>
                <w:sz w:val="20"/>
              </w:rPr>
              <w:t>Захоронение животных, павших от сибирской язвы (год)</w:t>
            </w:r>
          </w:p>
        </w:tc>
        <w:tc>
          <w:tcPr>
            <w:tcW w:w="325" w:type="pct"/>
            <w:textDirection w:val="btLr"/>
            <w:vAlign w:val="center"/>
          </w:tcPr>
          <w:p w14:paraId="58917056" w14:textId="77777777" w:rsidR="003A1984" w:rsidRPr="00C94C25" w:rsidRDefault="003A1984" w:rsidP="002420C3">
            <w:pPr>
              <w:spacing w:line="240" w:lineRule="auto"/>
              <w:ind w:left="113" w:right="113"/>
              <w:jc w:val="center"/>
              <w:rPr>
                <w:rFonts w:eastAsia="Times New Roman"/>
                <w:b/>
                <w:color w:val="000000"/>
                <w:sz w:val="20"/>
              </w:rPr>
            </w:pPr>
            <w:r w:rsidRPr="00C94C25">
              <w:rPr>
                <w:rFonts w:eastAsia="Times New Roman"/>
                <w:b/>
                <w:color w:val="000000"/>
                <w:sz w:val="20"/>
              </w:rPr>
              <w:t>Площадь объекта, га</w:t>
            </w:r>
          </w:p>
        </w:tc>
        <w:tc>
          <w:tcPr>
            <w:tcW w:w="655" w:type="pct"/>
            <w:textDirection w:val="btLr"/>
            <w:vAlign w:val="center"/>
          </w:tcPr>
          <w:p w14:paraId="5E8F75C5" w14:textId="77777777" w:rsidR="003A1984" w:rsidRPr="00C94C25" w:rsidRDefault="003A1984" w:rsidP="002420C3">
            <w:pPr>
              <w:spacing w:line="240" w:lineRule="auto"/>
              <w:ind w:left="113" w:right="113"/>
              <w:jc w:val="center"/>
              <w:rPr>
                <w:rFonts w:eastAsia="Times New Roman"/>
                <w:b/>
                <w:color w:val="000000"/>
                <w:sz w:val="20"/>
              </w:rPr>
            </w:pPr>
            <w:r w:rsidRPr="00C94C25">
              <w:rPr>
                <w:rFonts w:eastAsia="Times New Roman"/>
                <w:b/>
                <w:color w:val="000000"/>
                <w:sz w:val="20"/>
              </w:rPr>
              <w:t>Собственник</w:t>
            </w:r>
          </w:p>
        </w:tc>
        <w:tc>
          <w:tcPr>
            <w:tcW w:w="642" w:type="pct"/>
            <w:textDirection w:val="btLr"/>
            <w:vAlign w:val="center"/>
          </w:tcPr>
          <w:p w14:paraId="40A6014D" w14:textId="77777777" w:rsidR="003A1984" w:rsidRPr="009F0860" w:rsidRDefault="003A1984" w:rsidP="002420C3">
            <w:pPr>
              <w:spacing w:line="240" w:lineRule="auto"/>
              <w:ind w:left="113" w:right="113"/>
              <w:jc w:val="center"/>
              <w:rPr>
                <w:rFonts w:eastAsia="Times New Roman"/>
                <w:b/>
                <w:color w:val="000000"/>
                <w:sz w:val="20"/>
              </w:rPr>
            </w:pPr>
            <w:r w:rsidRPr="00C94C25">
              <w:rPr>
                <w:rFonts w:eastAsia="Times New Roman"/>
                <w:b/>
                <w:color w:val="000000"/>
                <w:sz w:val="20"/>
              </w:rPr>
              <w:t>Соответствие ветеринарным правилам</w:t>
            </w:r>
          </w:p>
        </w:tc>
      </w:tr>
    </w:tbl>
    <w:p w14:paraId="1F161C89" w14:textId="77777777" w:rsidR="00146FE0" w:rsidRPr="009F0860" w:rsidRDefault="00146FE0" w:rsidP="00146FE0">
      <w:pPr>
        <w:spacing w:line="14" w:lineRule="auto"/>
      </w:pPr>
    </w:p>
    <w:tbl>
      <w:tblPr>
        <w:tblStyle w:val="af9"/>
        <w:tblW w:w="5000" w:type="pct"/>
        <w:tblLayout w:type="fixed"/>
        <w:tblLook w:val="04A0" w:firstRow="1" w:lastRow="0" w:firstColumn="1" w:lastColumn="0" w:noHBand="0" w:noVBand="1"/>
      </w:tblPr>
      <w:tblGrid>
        <w:gridCol w:w="530"/>
        <w:gridCol w:w="1025"/>
        <w:gridCol w:w="763"/>
        <w:gridCol w:w="2583"/>
        <w:gridCol w:w="771"/>
        <w:gridCol w:w="1023"/>
        <w:gridCol w:w="644"/>
        <w:gridCol w:w="1288"/>
        <w:gridCol w:w="1284"/>
      </w:tblGrid>
      <w:tr w:rsidR="003A1984" w:rsidRPr="002420C3" w14:paraId="5DE96050" w14:textId="77777777" w:rsidTr="003A1984">
        <w:trPr>
          <w:trHeight w:val="20"/>
        </w:trPr>
        <w:tc>
          <w:tcPr>
            <w:tcW w:w="267" w:type="pct"/>
            <w:tcBorders>
              <w:top w:val="single" w:sz="4" w:space="0" w:color="auto"/>
            </w:tcBorders>
          </w:tcPr>
          <w:p w14:paraId="2E5166A6" w14:textId="77777777" w:rsidR="003A1984" w:rsidRPr="002420C3" w:rsidRDefault="003A1984" w:rsidP="00146FE0">
            <w:pPr>
              <w:spacing w:line="240" w:lineRule="auto"/>
              <w:jc w:val="center"/>
              <w:rPr>
                <w:b/>
                <w:color w:val="000000"/>
                <w:sz w:val="20"/>
              </w:rPr>
            </w:pPr>
            <w:r w:rsidRPr="002420C3">
              <w:rPr>
                <w:b/>
                <w:color w:val="000000"/>
                <w:sz w:val="20"/>
              </w:rPr>
              <w:t>1</w:t>
            </w:r>
          </w:p>
        </w:tc>
        <w:tc>
          <w:tcPr>
            <w:tcW w:w="517" w:type="pct"/>
            <w:tcBorders>
              <w:top w:val="single" w:sz="4" w:space="0" w:color="auto"/>
            </w:tcBorders>
          </w:tcPr>
          <w:p w14:paraId="279F02D6" w14:textId="6C60D7EF" w:rsidR="003A1984" w:rsidRPr="002420C3" w:rsidRDefault="003A1984" w:rsidP="00146FE0">
            <w:pPr>
              <w:spacing w:line="240" w:lineRule="auto"/>
              <w:jc w:val="center"/>
              <w:rPr>
                <w:b/>
                <w:color w:val="000000"/>
                <w:sz w:val="20"/>
              </w:rPr>
            </w:pPr>
            <w:r>
              <w:rPr>
                <w:b/>
                <w:color w:val="000000"/>
                <w:sz w:val="20"/>
              </w:rPr>
              <w:t>2</w:t>
            </w:r>
          </w:p>
        </w:tc>
        <w:tc>
          <w:tcPr>
            <w:tcW w:w="385" w:type="pct"/>
            <w:tcBorders>
              <w:top w:val="single" w:sz="4" w:space="0" w:color="auto"/>
            </w:tcBorders>
          </w:tcPr>
          <w:p w14:paraId="03DBAE99" w14:textId="3ABBD87B" w:rsidR="003A1984" w:rsidRPr="002420C3" w:rsidRDefault="003A1984" w:rsidP="00146FE0">
            <w:pPr>
              <w:spacing w:line="240" w:lineRule="auto"/>
              <w:jc w:val="center"/>
              <w:rPr>
                <w:b/>
                <w:color w:val="000000"/>
                <w:sz w:val="20"/>
              </w:rPr>
            </w:pPr>
            <w:r>
              <w:rPr>
                <w:b/>
                <w:color w:val="000000"/>
                <w:sz w:val="20"/>
              </w:rPr>
              <w:t>3</w:t>
            </w:r>
          </w:p>
        </w:tc>
        <w:tc>
          <w:tcPr>
            <w:tcW w:w="1303" w:type="pct"/>
            <w:tcBorders>
              <w:top w:val="single" w:sz="4" w:space="0" w:color="auto"/>
            </w:tcBorders>
          </w:tcPr>
          <w:p w14:paraId="1DC5D137" w14:textId="0C371C78" w:rsidR="003A1984" w:rsidRPr="002420C3" w:rsidRDefault="003A1984" w:rsidP="00146FE0">
            <w:pPr>
              <w:spacing w:line="240" w:lineRule="auto"/>
              <w:jc w:val="center"/>
              <w:rPr>
                <w:b/>
                <w:color w:val="000000"/>
                <w:sz w:val="20"/>
              </w:rPr>
            </w:pPr>
            <w:r>
              <w:rPr>
                <w:b/>
                <w:color w:val="000000"/>
                <w:sz w:val="20"/>
              </w:rPr>
              <w:t>4</w:t>
            </w:r>
          </w:p>
        </w:tc>
        <w:tc>
          <w:tcPr>
            <w:tcW w:w="389" w:type="pct"/>
            <w:tcBorders>
              <w:top w:val="single" w:sz="4" w:space="0" w:color="auto"/>
            </w:tcBorders>
          </w:tcPr>
          <w:p w14:paraId="48F7F635" w14:textId="302E1B8C" w:rsidR="003A1984" w:rsidRPr="002420C3" w:rsidRDefault="003A1984" w:rsidP="00146FE0">
            <w:pPr>
              <w:spacing w:line="240" w:lineRule="auto"/>
              <w:jc w:val="center"/>
              <w:rPr>
                <w:b/>
                <w:color w:val="000000"/>
                <w:sz w:val="20"/>
              </w:rPr>
            </w:pPr>
            <w:r>
              <w:rPr>
                <w:b/>
                <w:color w:val="000000"/>
                <w:sz w:val="20"/>
              </w:rPr>
              <w:t>5</w:t>
            </w:r>
          </w:p>
        </w:tc>
        <w:tc>
          <w:tcPr>
            <w:tcW w:w="516" w:type="pct"/>
            <w:tcBorders>
              <w:top w:val="single" w:sz="4" w:space="0" w:color="auto"/>
            </w:tcBorders>
          </w:tcPr>
          <w:p w14:paraId="6BAD372D" w14:textId="7B31E80E" w:rsidR="003A1984" w:rsidRPr="002420C3" w:rsidRDefault="003A1984" w:rsidP="00146FE0">
            <w:pPr>
              <w:spacing w:line="240" w:lineRule="auto"/>
              <w:jc w:val="center"/>
              <w:rPr>
                <w:b/>
                <w:color w:val="000000"/>
                <w:sz w:val="20"/>
              </w:rPr>
            </w:pPr>
            <w:r>
              <w:rPr>
                <w:b/>
                <w:color w:val="000000"/>
                <w:sz w:val="20"/>
              </w:rPr>
              <w:t>6</w:t>
            </w:r>
          </w:p>
        </w:tc>
        <w:tc>
          <w:tcPr>
            <w:tcW w:w="325" w:type="pct"/>
            <w:tcBorders>
              <w:top w:val="single" w:sz="4" w:space="0" w:color="auto"/>
            </w:tcBorders>
          </w:tcPr>
          <w:p w14:paraId="6F2AB713" w14:textId="56CFB07E" w:rsidR="003A1984" w:rsidRPr="002420C3" w:rsidRDefault="003A1984" w:rsidP="00146FE0">
            <w:pPr>
              <w:spacing w:line="240" w:lineRule="auto"/>
              <w:jc w:val="center"/>
              <w:rPr>
                <w:b/>
                <w:color w:val="000000"/>
                <w:sz w:val="20"/>
              </w:rPr>
            </w:pPr>
            <w:r>
              <w:rPr>
                <w:b/>
                <w:color w:val="000000"/>
                <w:sz w:val="20"/>
              </w:rPr>
              <w:t>7</w:t>
            </w:r>
          </w:p>
        </w:tc>
        <w:tc>
          <w:tcPr>
            <w:tcW w:w="650" w:type="pct"/>
            <w:tcBorders>
              <w:top w:val="single" w:sz="4" w:space="0" w:color="auto"/>
            </w:tcBorders>
          </w:tcPr>
          <w:p w14:paraId="54BE4C50" w14:textId="7A8B0AE7" w:rsidR="003A1984" w:rsidRPr="002420C3" w:rsidRDefault="003A1984" w:rsidP="00146FE0">
            <w:pPr>
              <w:spacing w:line="240" w:lineRule="auto"/>
              <w:jc w:val="center"/>
              <w:rPr>
                <w:b/>
                <w:color w:val="000000"/>
                <w:sz w:val="20"/>
              </w:rPr>
            </w:pPr>
            <w:r>
              <w:rPr>
                <w:b/>
                <w:color w:val="000000"/>
                <w:sz w:val="20"/>
              </w:rPr>
              <w:t>8</w:t>
            </w:r>
          </w:p>
        </w:tc>
        <w:tc>
          <w:tcPr>
            <w:tcW w:w="648" w:type="pct"/>
            <w:tcBorders>
              <w:top w:val="single" w:sz="4" w:space="0" w:color="auto"/>
            </w:tcBorders>
          </w:tcPr>
          <w:p w14:paraId="23826F02" w14:textId="5CAA21AF" w:rsidR="003A1984" w:rsidRPr="002420C3" w:rsidRDefault="003A1984" w:rsidP="00146FE0">
            <w:pPr>
              <w:spacing w:line="240" w:lineRule="auto"/>
              <w:jc w:val="center"/>
              <w:rPr>
                <w:b/>
                <w:color w:val="000000"/>
                <w:sz w:val="20"/>
              </w:rPr>
            </w:pPr>
            <w:r>
              <w:rPr>
                <w:b/>
                <w:color w:val="000000"/>
                <w:sz w:val="20"/>
              </w:rPr>
              <w:t>9</w:t>
            </w:r>
          </w:p>
        </w:tc>
      </w:tr>
      <w:tr w:rsidR="003A1984" w:rsidRPr="002420C3" w14:paraId="23EF9C44" w14:textId="77777777" w:rsidTr="003A1984">
        <w:trPr>
          <w:trHeight w:val="20"/>
        </w:trPr>
        <w:tc>
          <w:tcPr>
            <w:tcW w:w="267" w:type="pct"/>
          </w:tcPr>
          <w:p w14:paraId="5D20CCEE" w14:textId="77777777" w:rsidR="003A1984" w:rsidRPr="002420C3" w:rsidRDefault="003A1984" w:rsidP="00BA09BC">
            <w:pPr>
              <w:pStyle w:val="af6"/>
              <w:numPr>
                <w:ilvl w:val="0"/>
                <w:numId w:val="158"/>
              </w:numPr>
              <w:spacing w:line="240" w:lineRule="auto"/>
              <w:jc w:val="center"/>
              <w:rPr>
                <w:sz w:val="20"/>
              </w:rPr>
            </w:pPr>
          </w:p>
        </w:tc>
        <w:tc>
          <w:tcPr>
            <w:tcW w:w="517" w:type="pct"/>
          </w:tcPr>
          <w:p w14:paraId="1E67D354" w14:textId="0839D172" w:rsidR="003A1984" w:rsidRPr="002420C3" w:rsidRDefault="003A1984" w:rsidP="00146FE0">
            <w:pPr>
              <w:spacing w:line="240" w:lineRule="auto"/>
              <w:jc w:val="center"/>
              <w:rPr>
                <w:rFonts w:eastAsia="Times New Roman"/>
                <w:color w:val="000000"/>
                <w:sz w:val="20"/>
              </w:rPr>
            </w:pPr>
            <w:r w:rsidRPr="003A1984">
              <w:rPr>
                <w:rFonts w:eastAsia="Times New Roman"/>
                <w:color w:val="000000"/>
                <w:sz w:val="20"/>
              </w:rPr>
              <w:t>ОПП.4.1</w:t>
            </w:r>
          </w:p>
        </w:tc>
        <w:tc>
          <w:tcPr>
            <w:tcW w:w="385" w:type="pct"/>
          </w:tcPr>
          <w:p w14:paraId="4E62A791" w14:textId="1A3C8284" w:rsidR="003A1984" w:rsidRPr="002420C3" w:rsidRDefault="003A1984" w:rsidP="00146FE0">
            <w:pPr>
              <w:spacing w:line="240" w:lineRule="auto"/>
              <w:jc w:val="center"/>
              <w:rPr>
                <w:sz w:val="20"/>
              </w:rPr>
            </w:pPr>
            <w:r w:rsidRPr="002420C3">
              <w:rPr>
                <w:rFonts w:eastAsia="Times New Roman"/>
                <w:color w:val="000000"/>
                <w:sz w:val="20"/>
              </w:rPr>
              <w:t>1</w:t>
            </w:r>
          </w:p>
        </w:tc>
        <w:tc>
          <w:tcPr>
            <w:tcW w:w="1303" w:type="pct"/>
          </w:tcPr>
          <w:p w14:paraId="39C34F1A" w14:textId="77777777" w:rsidR="003A1984" w:rsidRPr="002420C3" w:rsidRDefault="003A1984" w:rsidP="00146FE0">
            <w:pPr>
              <w:spacing w:line="240" w:lineRule="auto"/>
              <w:jc w:val="left"/>
              <w:rPr>
                <w:sz w:val="20"/>
              </w:rPr>
            </w:pPr>
            <w:r w:rsidRPr="002420C3">
              <w:rPr>
                <w:rFonts w:eastAsia="Times New Roman"/>
                <w:color w:val="000000"/>
                <w:sz w:val="20"/>
              </w:rPr>
              <w:t>с. Левые Кумаки, выше по склону от зернотока на 800 м</w:t>
            </w:r>
          </w:p>
        </w:tc>
        <w:tc>
          <w:tcPr>
            <w:tcW w:w="389" w:type="pct"/>
          </w:tcPr>
          <w:p w14:paraId="14BE61BA" w14:textId="77777777" w:rsidR="003A1984" w:rsidRPr="002420C3" w:rsidRDefault="003A1984" w:rsidP="00146FE0">
            <w:pPr>
              <w:spacing w:line="240" w:lineRule="auto"/>
              <w:jc w:val="center"/>
              <w:rPr>
                <w:sz w:val="20"/>
              </w:rPr>
            </w:pPr>
            <w:r w:rsidRPr="002420C3">
              <w:rPr>
                <w:rFonts w:eastAsia="Times New Roman"/>
                <w:color w:val="000000"/>
                <w:sz w:val="20"/>
              </w:rPr>
              <w:t>2004</w:t>
            </w:r>
          </w:p>
        </w:tc>
        <w:tc>
          <w:tcPr>
            <w:tcW w:w="516" w:type="pct"/>
          </w:tcPr>
          <w:p w14:paraId="66B7E8C5" w14:textId="77777777" w:rsidR="003A1984" w:rsidRPr="002420C3" w:rsidRDefault="003A1984" w:rsidP="00146FE0">
            <w:pPr>
              <w:spacing w:line="240" w:lineRule="auto"/>
              <w:jc w:val="center"/>
              <w:rPr>
                <w:sz w:val="20"/>
              </w:rPr>
            </w:pPr>
            <w:r w:rsidRPr="002420C3">
              <w:rPr>
                <w:rFonts w:eastAsia="Times New Roman"/>
                <w:color w:val="000000"/>
                <w:sz w:val="20"/>
              </w:rPr>
              <w:t>-</w:t>
            </w:r>
          </w:p>
        </w:tc>
        <w:tc>
          <w:tcPr>
            <w:tcW w:w="325" w:type="pct"/>
          </w:tcPr>
          <w:p w14:paraId="3869C35B" w14:textId="77777777" w:rsidR="003A1984" w:rsidRPr="002420C3" w:rsidRDefault="003A1984" w:rsidP="00146FE0">
            <w:pPr>
              <w:spacing w:line="240" w:lineRule="auto"/>
              <w:jc w:val="center"/>
              <w:rPr>
                <w:sz w:val="20"/>
              </w:rPr>
            </w:pPr>
            <w:r w:rsidRPr="002420C3">
              <w:rPr>
                <w:rFonts w:eastAsia="Times New Roman"/>
                <w:color w:val="000000"/>
                <w:sz w:val="20"/>
              </w:rPr>
              <w:t>0,04</w:t>
            </w:r>
          </w:p>
        </w:tc>
        <w:tc>
          <w:tcPr>
            <w:tcW w:w="650" w:type="pct"/>
          </w:tcPr>
          <w:p w14:paraId="4C784237" w14:textId="77777777" w:rsidR="003A1984" w:rsidRPr="002420C3" w:rsidRDefault="003A1984" w:rsidP="00146FE0">
            <w:pPr>
              <w:spacing w:line="240" w:lineRule="auto"/>
              <w:jc w:val="left"/>
              <w:rPr>
                <w:sz w:val="20"/>
              </w:rPr>
            </w:pPr>
            <w:r w:rsidRPr="002420C3">
              <w:rPr>
                <w:rFonts w:eastAsia="Times New Roman"/>
                <w:color w:val="000000"/>
                <w:sz w:val="20"/>
              </w:rPr>
              <w:t>бесхозяйный</w:t>
            </w:r>
          </w:p>
        </w:tc>
        <w:tc>
          <w:tcPr>
            <w:tcW w:w="648" w:type="pct"/>
          </w:tcPr>
          <w:p w14:paraId="3C910EBF" w14:textId="77777777" w:rsidR="003A1984" w:rsidRPr="002420C3" w:rsidRDefault="003A1984" w:rsidP="00146FE0">
            <w:pPr>
              <w:spacing w:line="240" w:lineRule="auto"/>
              <w:jc w:val="left"/>
              <w:rPr>
                <w:sz w:val="20"/>
              </w:rPr>
            </w:pPr>
            <w:r w:rsidRPr="002420C3">
              <w:rPr>
                <w:rFonts w:eastAsia="Times New Roman"/>
                <w:color w:val="000000"/>
                <w:sz w:val="20"/>
              </w:rPr>
              <w:t>не соответствует</w:t>
            </w:r>
          </w:p>
        </w:tc>
      </w:tr>
    </w:tbl>
    <w:p w14:paraId="3A4A9F3D" w14:textId="77777777" w:rsidR="00146FE0" w:rsidRPr="009F0860" w:rsidRDefault="00146FE0" w:rsidP="00146FE0">
      <w:pPr>
        <w:spacing w:before="120" w:line="276" w:lineRule="auto"/>
        <w:ind w:firstLine="709"/>
        <w:rPr>
          <w:rFonts w:cs="Arial"/>
          <w:szCs w:val="24"/>
        </w:rPr>
      </w:pPr>
      <w:r w:rsidRPr="009F0860">
        <w:rPr>
          <w:rFonts w:cs="Arial"/>
          <w:szCs w:val="24"/>
        </w:rPr>
        <w:t xml:space="preserve">Согласно Ветеринарно-санитарным правилам сбора, утилизации и уничтожения биологических отходов 13-7-2/469 утв. 04.12.1995 г., в санитарно-защитной зоне скотомогильников запрещается: выпас скота, строительство домов, размещение складов, дачных участков, садов и огородов. </w:t>
      </w:r>
    </w:p>
    <w:p w14:paraId="5BCBCC63" w14:textId="77777777" w:rsidR="00146FE0" w:rsidRPr="009F0860" w:rsidRDefault="00146FE0" w:rsidP="00146FE0">
      <w:pPr>
        <w:spacing w:line="276" w:lineRule="auto"/>
        <w:ind w:firstLine="709"/>
        <w:rPr>
          <w:rFonts w:cs="Arial"/>
          <w:szCs w:val="24"/>
        </w:rPr>
      </w:pPr>
      <w:r w:rsidRPr="009F0860">
        <w:rPr>
          <w:rFonts w:cs="Arial"/>
          <w:szCs w:val="24"/>
        </w:rPr>
        <w:t xml:space="preserve">Согласно статьи 6.8 Ветеринарно-санитарных правил сбора, утилизации и уничтожения биологических отходов использование территории скотомогильника для промышленного строительства допускается в исключительных случаях с разрешения Главного государственного ветеринарного инспектора республики, другого субъекта РФ, если с момента последнего захоронения в биотермическую яму прошло не менее 2 лет, в земляную яму – не менее 25 лет. </w:t>
      </w:r>
    </w:p>
    <w:p w14:paraId="346CDB04" w14:textId="77777777" w:rsidR="00146FE0" w:rsidRPr="009F0860" w:rsidRDefault="00146FE0" w:rsidP="00146FE0">
      <w:pPr>
        <w:spacing w:line="276" w:lineRule="auto"/>
        <w:ind w:firstLine="709"/>
        <w:rPr>
          <w:rFonts w:cs="Arial"/>
          <w:szCs w:val="24"/>
        </w:rPr>
      </w:pPr>
      <w:r w:rsidRPr="009F0860">
        <w:rPr>
          <w:rFonts w:cs="Arial"/>
          <w:szCs w:val="24"/>
        </w:rPr>
        <w:t>Запрещается строительство промышленных объектов, связанных с приемом и переработкой продуктов питания и кормов. Строительные работы допускается проводить только после дезинфекции скотомогильника в соответствии с действующими правилами и последующего отрицательного анализа проб почвы и гуммированного остатка на сибирскую язву.</w:t>
      </w:r>
    </w:p>
    <w:p w14:paraId="4F1AF541" w14:textId="77777777" w:rsidR="00146FE0" w:rsidRPr="009F0860" w:rsidRDefault="00146FE0" w:rsidP="00146FE0">
      <w:pPr>
        <w:spacing w:line="276" w:lineRule="auto"/>
        <w:ind w:firstLine="709"/>
        <w:rPr>
          <w:rFonts w:cs="Arial"/>
          <w:szCs w:val="24"/>
        </w:rPr>
      </w:pPr>
      <w:r w:rsidRPr="009F0860">
        <w:rPr>
          <w:rFonts w:cs="Arial"/>
          <w:szCs w:val="24"/>
        </w:rPr>
        <w:t>Ответственность за устройство, санитарное состояние и оборудование скотомогильника (биотермической ямы) в соответствии с настоящими Правилами возлагается на местную администрацию, руководителей организаций, в ведении которых находятся эти объекты.</w:t>
      </w:r>
    </w:p>
    <w:p w14:paraId="583F9F6B" w14:textId="77777777" w:rsidR="00146FE0" w:rsidRPr="009F0860" w:rsidRDefault="00146FE0" w:rsidP="00146FE0">
      <w:pPr>
        <w:pStyle w:val="32"/>
      </w:pPr>
      <w:bookmarkStart w:id="106" w:name="_Toc27066506"/>
      <w:r w:rsidRPr="009F0860">
        <w:t>3.3 Зоны с особыми условиями использования территории</w:t>
      </w:r>
      <w:bookmarkEnd w:id="102"/>
      <w:bookmarkEnd w:id="106"/>
    </w:p>
    <w:p w14:paraId="182D382D" w14:textId="77777777" w:rsidR="003E0728" w:rsidRPr="00EC2613" w:rsidRDefault="003E0728" w:rsidP="003E0728">
      <w:pPr>
        <w:spacing w:line="276" w:lineRule="auto"/>
        <w:ind w:firstLine="709"/>
        <w:rPr>
          <w:rFonts w:cs="Arial"/>
          <w:szCs w:val="24"/>
        </w:rPr>
      </w:pPr>
      <w:r w:rsidRPr="00EC2613">
        <w:rPr>
          <w:rFonts w:cs="Arial"/>
          <w:szCs w:val="24"/>
        </w:rPr>
        <w:t>Одним из основных мероприятий по охране окружающей среды и поддержанию благоприятной санитарно-эпидемиологической обстановки планируемой территории является установление зон с особыми условиями использования территорий. Наличие тех или иных зон определяет систему градостроительных ограничений территории, от которых зависит планировочная структура и условия развития жилых территорий.</w:t>
      </w:r>
    </w:p>
    <w:p w14:paraId="19D0E733" w14:textId="77777777" w:rsidR="003E0728" w:rsidRPr="00EC2613" w:rsidRDefault="003E0728" w:rsidP="003E0728">
      <w:pPr>
        <w:spacing w:line="276" w:lineRule="auto"/>
        <w:ind w:firstLine="709"/>
        <w:rPr>
          <w:rFonts w:cs="Arial"/>
          <w:szCs w:val="24"/>
        </w:rPr>
      </w:pPr>
      <w:r w:rsidRPr="00EC2613">
        <w:rPr>
          <w:rFonts w:cs="Arial"/>
          <w:szCs w:val="24"/>
        </w:rPr>
        <w:t>Зонами с особыми условиями использования территорий в границах планируемой территории являются санитарно-защитные зоны, водоохранные зоны, прибрежные защитные и береговые полосы, охранные зоны инженерных коммуникаций (электро-газоснабжения, и тепловых сетей), зоны санитарной охраны источников питьевого водоснабжения, придорожные полосы.</w:t>
      </w:r>
    </w:p>
    <w:p w14:paraId="08DAF8BA" w14:textId="77777777" w:rsidR="00146FE0" w:rsidRPr="009F0860" w:rsidRDefault="00146FE0" w:rsidP="00146FE0">
      <w:pPr>
        <w:tabs>
          <w:tab w:val="left" w:pos="8010"/>
        </w:tabs>
        <w:spacing w:line="276" w:lineRule="auto"/>
        <w:ind w:firstLine="709"/>
        <w:rPr>
          <w:b/>
          <w:lang w:eastAsia="ru-RU"/>
        </w:rPr>
      </w:pPr>
      <w:r w:rsidRPr="009F0860">
        <w:rPr>
          <w:b/>
          <w:lang w:eastAsia="ru-RU"/>
        </w:rPr>
        <w:t>Санитарно-защитные зоны</w:t>
      </w:r>
    </w:p>
    <w:p w14:paraId="4729A17A" w14:textId="77777777" w:rsidR="003E0728" w:rsidRPr="00EC2613" w:rsidRDefault="003E0728" w:rsidP="003E0728">
      <w:pPr>
        <w:autoSpaceDE w:val="0"/>
        <w:autoSpaceDN w:val="0"/>
        <w:adjustRightInd w:val="0"/>
        <w:spacing w:line="276" w:lineRule="auto"/>
        <w:ind w:firstLine="709"/>
        <w:rPr>
          <w:color w:val="000000"/>
          <w:szCs w:val="24"/>
        </w:rPr>
      </w:pPr>
      <w:r w:rsidRPr="00EC2613">
        <w:rPr>
          <w:color w:val="000000"/>
          <w:szCs w:val="24"/>
        </w:rPr>
        <w:t xml:space="preserve">В целях обеспечения безопасности населения и в соответствии с Федеральным законом «О санитарно-эпидемиологическом благополучии населения» от 30.03.1999 № 52-ФЗ вокруг объектов и производств, являющихся источниками воздействия на среду обитания и здоровье человека, устанавливается специальная территория с особым режимом использования (санитарно-защитная зона), размер которой обеспечивает уменьшение воздействия загрязнения на атмосферный воздух (химического, биологического, физического) до значений, установленных гигиеническими нормативами. По своему функциональному назначению санитарно-защитная зона является защитным барьером, обеспечивающим уровень безопасности населения при эксплуатации объекта в штатном режиме. </w:t>
      </w:r>
    </w:p>
    <w:p w14:paraId="23249E90" w14:textId="77777777" w:rsidR="003E0728" w:rsidRPr="00EC2613" w:rsidRDefault="003E0728" w:rsidP="003E0728">
      <w:pPr>
        <w:autoSpaceDE w:val="0"/>
        <w:autoSpaceDN w:val="0"/>
        <w:adjustRightInd w:val="0"/>
        <w:spacing w:line="276" w:lineRule="auto"/>
        <w:ind w:firstLine="709"/>
        <w:rPr>
          <w:color w:val="000000"/>
          <w:szCs w:val="24"/>
        </w:rPr>
      </w:pPr>
      <w:r w:rsidRPr="00EC2613">
        <w:rPr>
          <w:color w:val="000000"/>
          <w:szCs w:val="24"/>
        </w:rPr>
        <w:t xml:space="preserve">Санитарно-защитные зоны устанавливаются в отношении действующих, планируемых к строительству, реконструируемых объектов капитального строительства, являющихся источниками химического, физического, биологического воздействия на </w:t>
      </w:r>
      <w:r>
        <w:rPr>
          <w:color w:val="000000"/>
          <w:szCs w:val="24"/>
        </w:rPr>
        <w:t>среду обитания человека (далее –</w:t>
      </w:r>
      <w:r w:rsidRPr="00EC2613">
        <w:rPr>
          <w:color w:val="000000"/>
          <w:szCs w:val="24"/>
        </w:rPr>
        <w:t xml:space="preserve"> объекты), в случае формирования за контурами объектов химического, физического и (или) биологического воздействия, превышающего санитарно-эпидемиологические требования.</w:t>
      </w:r>
    </w:p>
    <w:p w14:paraId="4EE3BA9A" w14:textId="77777777" w:rsidR="003E0728" w:rsidRPr="00EC2613" w:rsidRDefault="003E0728" w:rsidP="003E0728">
      <w:pPr>
        <w:autoSpaceDE w:val="0"/>
        <w:autoSpaceDN w:val="0"/>
        <w:adjustRightInd w:val="0"/>
        <w:spacing w:line="276" w:lineRule="auto"/>
        <w:ind w:firstLine="709"/>
        <w:rPr>
          <w:color w:val="000000"/>
          <w:szCs w:val="24"/>
        </w:rPr>
      </w:pPr>
      <w:r w:rsidRPr="00EC2613">
        <w:rPr>
          <w:color w:val="000000"/>
          <w:szCs w:val="24"/>
        </w:rPr>
        <w:t>Согласно СанПиН 2.2.1/2.1.1.1200-03</w:t>
      </w:r>
      <w:r w:rsidRPr="00EC2613">
        <w:t xml:space="preserve"> «</w:t>
      </w:r>
      <w:r w:rsidRPr="00EC2613">
        <w:rPr>
          <w:color w:val="000000"/>
          <w:szCs w:val="24"/>
        </w:rPr>
        <w:t xml:space="preserve">Санитарно-защитные зоны и санитарная классификация предприятий, сооружений и иных объектов» на проектируемой территории объекты, оказывающие негативное воздействие на атмосферный воздух, относятся к I, II, III, IV, V классам опасности. </w:t>
      </w:r>
    </w:p>
    <w:p w14:paraId="49E54CC5" w14:textId="2BAE84F5" w:rsidR="00146FE0" w:rsidRPr="009F0860" w:rsidRDefault="00146FE0" w:rsidP="00146FE0">
      <w:pPr>
        <w:autoSpaceDE w:val="0"/>
        <w:autoSpaceDN w:val="0"/>
        <w:adjustRightInd w:val="0"/>
        <w:spacing w:line="276" w:lineRule="auto"/>
        <w:ind w:firstLine="709"/>
        <w:rPr>
          <w:szCs w:val="24"/>
        </w:rPr>
      </w:pPr>
      <w:r w:rsidRPr="009F0860">
        <w:rPr>
          <w:color w:val="000000"/>
          <w:szCs w:val="24"/>
        </w:rPr>
        <w:t>В реестре санитарно-эпидемиологических заключений на проектную документацию Федеральной службы по надзору в сфере защиты прав потребителей и благополучия человека РФ сведения о выданных заключениях на проекты организации санитарно-защитных зон для объектов</w:t>
      </w:r>
      <w:r w:rsidRPr="009F0860">
        <w:rPr>
          <w:szCs w:val="24"/>
        </w:rPr>
        <w:t xml:space="preserve"> сельского поселения «Кумакинск</w:t>
      </w:r>
      <w:r w:rsidR="000251B0">
        <w:rPr>
          <w:szCs w:val="24"/>
        </w:rPr>
        <w:t>ое» отсутствуют.</w:t>
      </w:r>
    </w:p>
    <w:p w14:paraId="7CBF0092" w14:textId="12FAA01E" w:rsidR="00146FE0" w:rsidRDefault="00146FE0" w:rsidP="00146FE0">
      <w:pPr>
        <w:autoSpaceDE w:val="0"/>
        <w:autoSpaceDN w:val="0"/>
        <w:adjustRightInd w:val="0"/>
        <w:spacing w:line="276" w:lineRule="auto"/>
        <w:ind w:firstLine="709"/>
        <w:rPr>
          <w:color w:val="000000"/>
          <w:szCs w:val="24"/>
        </w:rPr>
      </w:pPr>
      <w:r w:rsidRPr="009F0860">
        <w:rPr>
          <w:color w:val="000000"/>
          <w:szCs w:val="24"/>
        </w:rPr>
        <w:t>В таблице 2.3.3 представлен перечень объектов, от которых в настоящем Проекте установлена ориентировочная (нормативная) санитарно-</w:t>
      </w:r>
      <w:r w:rsidR="000251B0">
        <w:rPr>
          <w:color w:val="000000"/>
          <w:szCs w:val="24"/>
        </w:rPr>
        <w:t>защитная зона в соответствии с п</w:t>
      </w:r>
      <w:r w:rsidRPr="009F0860">
        <w:rPr>
          <w:color w:val="000000"/>
          <w:szCs w:val="24"/>
        </w:rPr>
        <w:t xml:space="preserve">остановлением </w:t>
      </w:r>
      <w:r w:rsidR="000251B0">
        <w:rPr>
          <w:color w:val="000000"/>
          <w:szCs w:val="24"/>
        </w:rPr>
        <w:t>Правительства РФ от 03.03.2018 №</w:t>
      </w:r>
      <w:r w:rsidRPr="009F0860">
        <w:rPr>
          <w:color w:val="000000"/>
          <w:szCs w:val="24"/>
        </w:rPr>
        <w:t xml:space="preserve"> 222 «Об утверждении Правил установления санитарно-защитных зон и использования земельных участков, расположенных в границах санитарно-защитных зон», а также в соответствии с СанПиН 2.2.1/2.1.1.1200</w:t>
      </w:r>
      <w:r w:rsidR="000251B0">
        <w:rPr>
          <w:color w:val="000000"/>
          <w:szCs w:val="24"/>
        </w:rPr>
        <w:t>-03 в части, не противоречащей п</w:t>
      </w:r>
      <w:r w:rsidRPr="009F0860">
        <w:rPr>
          <w:color w:val="000000"/>
          <w:szCs w:val="24"/>
        </w:rPr>
        <w:t xml:space="preserve">остановлению Правительства РФ от 03.03.2018 </w:t>
      </w:r>
      <w:r w:rsidR="002420C3">
        <w:rPr>
          <w:color w:val="000000"/>
          <w:szCs w:val="24"/>
        </w:rPr>
        <w:t>№</w:t>
      </w:r>
      <w:r w:rsidRPr="009F0860">
        <w:rPr>
          <w:color w:val="000000"/>
          <w:szCs w:val="24"/>
        </w:rPr>
        <w:t xml:space="preserve"> 222.</w:t>
      </w:r>
    </w:p>
    <w:p w14:paraId="0187B3D0" w14:textId="77777777" w:rsidR="00C94C25" w:rsidRPr="009F0860" w:rsidRDefault="00C94C25" w:rsidP="00146FE0">
      <w:pPr>
        <w:autoSpaceDE w:val="0"/>
        <w:autoSpaceDN w:val="0"/>
        <w:adjustRightInd w:val="0"/>
        <w:spacing w:line="276" w:lineRule="auto"/>
        <w:ind w:firstLine="709"/>
        <w:rPr>
          <w:color w:val="000000"/>
          <w:szCs w:val="24"/>
        </w:rPr>
      </w:pPr>
    </w:p>
    <w:p w14:paraId="4685ED88" w14:textId="77777777" w:rsidR="00146FE0" w:rsidRPr="009F0860" w:rsidRDefault="00146FE0" w:rsidP="00146FE0">
      <w:pPr>
        <w:spacing w:before="120" w:line="276" w:lineRule="auto"/>
        <w:jc w:val="right"/>
        <w:rPr>
          <w:szCs w:val="24"/>
        </w:rPr>
      </w:pPr>
      <w:r w:rsidRPr="009F0860">
        <w:rPr>
          <w:szCs w:val="24"/>
        </w:rPr>
        <w:t>Таблица 2.3.3</w:t>
      </w:r>
    </w:p>
    <w:p w14:paraId="1AF64410" w14:textId="77777777" w:rsidR="00146FE0" w:rsidRPr="009F0860" w:rsidRDefault="00146FE0" w:rsidP="00146FE0">
      <w:pPr>
        <w:spacing w:line="276" w:lineRule="auto"/>
        <w:jc w:val="center"/>
        <w:rPr>
          <w:color w:val="000000"/>
          <w:szCs w:val="24"/>
        </w:rPr>
      </w:pPr>
      <w:r w:rsidRPr="009F0860">
        <w:rPr>
          <w:color w:val="000000"/>
          <w:szCs w:val="24"/>
        </w:rPr>
        <w:t xml:space="preserve">Характеристика ориентировочных санитарно-защитных зон объектов </w:t>
      </w:r>
      <w:r w:rsidRPr="009F0860">
        <w:rPr>
          <w:color w:val="000000"/>
          <w:szCs w:val="24"/>
        </w:rPr>
        <w:br/>
      </w:r>
      <w:r w:rsidRPr="009F0860">
        <w:rPr>
          <w:szCs w:val="24"/>
        </w:rPr>
        <w:t>сельского поселения «Кумакинское»</w:t>
      </w:r>
    </w:p>
    <w:tbl>
      <w:tblPr>
        <w:tblW w:w="5000" w:type="pct"/>
        <w:jc w:val="center"/>
        <w:tblBorders>
          <w:top w:val="single" w:sz="4" w:space="0" w:color="000000"/>
          <w:left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17"/>
        <w:gridCol w:w="1488"/>
        <w:gridCol w:w="1555"/>
        <w:gridCol w:w="2062"/>
        <w:gridCol w:w="2799"/>
        <w:gridCol w:w="1590"/>
      </w:tblGrid>
      <w:tr w:rsidR="003A1984" w:rsidRPr="009F0860" w14:paraId="14D9A13E" w14:textId="77777777" w:rsidTr="00A35D1A">
        <w:trPr>
          <w:trHeight w:val="345"/>
          <w:tblHeader/>
          <w:jc w:val="center"/>
        </w:trPr>
        <w:tc>
          <w:tcPr>
            <w:tcW w:w="210" w:type="pct"/>
            <w:shd w:val="clear" w:color="auto" w:fill="auto"/>
            <w:vAlign w:val="center"/>
          </w:tcPr>
          <w:p w14:paraId="749DE27D" w14:textId="11A2D1DB" w:rsidR="003A1984" w:rsidRPr="009F0860" w:rsidRDefault="003A1984" w:rsidP="002420C3">
            <w:pPr>
              <w:spacing w:line="240" w:lineRule="auto"/>
              <w:jc w:val="center"/>
              <w:rPr>
                <w:rFonts w:eastAsia="Times New Roman"/>
                <w:b/>
                <w:sz w:val="20"/>
                <w:szCs w:val="20"/>
              </w:rPr>
            </w:pPr>
            <w:r>
              <w:rPr>
                <w:rFonts w:eastAsia="Times New Roman"/>
                <w:b/>
                <w:bCs/>
                <w:color w:val="000000"/>
                <w:sz w:val="20"/>
                <w:szCs w:val="20"/>
                <w:lang w:eastAsia="ru-RU"/>
              </w:rPr>
              <w:t>№</w:t>
            </w:r>
          </w:p>
        </w:tc>
        <w:tc>
          <w:tcPr>
            <w:tcW w:w="751" w:type="pct"/>
            <w:vAlign w:val="center"/>
          </w:tcPr>
          <w:p w14:paraId="3C4E4ED8" w14:textId="72D18982" w:rsidR="003A1984" w:rsidRPr="009F0860" w:rsidRDefault="00A35D1A" w:rsidP="00146FE0">
            <w:pPr>
              <w:spacing w:line="240" w:lineRule="auto"/>
              <w:jc w:val="center"/>
              <w:rPr>
                <w:rFonts w:eastAsia="Times New Roman"/>
                <w:b/>
                <w:sz w:val="20"/>
                <w:szCs w:val="20"/>
              </w:rPr>
            </w:pPr>
            <w:r>
              <w:rPr>
                <w:rFonts w:eastAsia="Times New Roman"/>
                <w:b/>
                <w:sz w:val="20"/>
                <w:szCs w:val="20"/>
              </w:rPr>
              <w:t>Номер по ГП</w:t>
            </w:r>
          </w:p>
        </w:tc>
        <w:tc>
          <w:tcPr>
            <w:tcW w:w="784" w:type="pct"/>
            <w:shd w:val="clear" w:color="auto" w:fill="auto"/>
            <w:vAlign w:val="center"/>
          </w:tcPr>
          <w:p w14:paraId="6806DCF4" w14:textId="4FE26BCC" w:rsidR="003A1984" w:rsidRPr="009F0860" w:rsidRDefault="003A1984" w:rsidP="00146FE0">
            <w:pPr>
              <w:spacing w:line="240" w:lineRule="auto"/>
              <w:jc w:val="center"/>
              <w:rPr>
                <w:rFonts w:eastAsia="Times New Roman"/>
                <w:b/>
                <w:sz w:val="20"/>
                <w:szCs w:val="20"/>
              </w:rPr>
            </w:pPr>
            <w:r w:rsidRPr="009F0860">
              <w:rPr>
                <w:rFonts w:eastAsia="Times New Roman"/>
                <w:b/>
                <w:sz w:val="20"/>
                <w:szCs w:val="20"/>
              </w:rPr>
              <w:t>Наименование предприятий, сооружений и иных объектов</w:t>
            </w:r>
          </w:p>
        </w:tc>
        <w:tc>
          <w:tcPr>
            <w:tcW w:w="1040" w:type="pct"/>
            <w:vAlign w:val="center"/>
          </w:tcPr>
          <w:p w14:paraId="6A576D1B" w14:textId="77777777" w:rsidR="003A1984" w:rsidRPr="009F0860" w:rsidRDefault="003A1984" w:rsidP="00146FE0">
            <w:pPr>
              <w:spacing w:line="240" w:lineRule="auto"/>
              <w:jc w:val="center"/>
              <w:rPr>
                <w:b/>
                <w:sz w:val="20"/>
                <w:szCs w:val="20"/>
              </w:rPr>
            </w:pPr>
            <w:r w:rsidRPr="009F0860">
              <w:rPr>
                <w:b/>
                <w:sz w:val="20"/>
                <w:szCs w:val="20"/>
              </w:rPr>
              <w:t>Месторасположение</w:t>
            </w:r>
          </w:p>
        </w:tc>
        <w:tc>
          <w:tcPr>
            <w:tcW w:w="1412" w:type="pct"/>
            <w:vAlign w:val="center"/>
          </w:tcPr>
          <w:p w14:paraId="3701974D" w14:textId="77777777" w:rsidR="003A1984" w:rsidRPr="009F0860" w:rsidRDefault="003A1984" w:rsidP="00146FE0">
            <w:pPr>
              <w:spacing w:line="240" w:lineRule="auto"/>
              <w:jc w:val="center"/>
              <w:rPr>
                <w:b/>
                <w:sz w:val="20"/>
                <w:szCs w:val="20"/>
              </w:rPr>
            </w:pPr>
            <w:r w:rsidRPr="009F0860">
              <w:rPr>
                <w:b/>
                <w:sz w:val="20"/>
                <w:szCs w:val="20"/>
              </w:rPr>
              <w:t>Вид деятельности</w:t>
            </w:r>
          </w:p>
        </w:tc>
        <w:tc>
          <w:tcPr>
            <w:tcW w:w="802" w:type="pct"/>
            <w:vAlign w:val="center"/>
          </w:tcPr>
          <w:p w14:paraId="53162D6D" w14:textId="77777777" w:rsidR="003A1984" w:rsidRPr="009F0860" w:rsidRDefault="003A1984" w:rsidP="00146FE0">
            <w:pPr>
              <w:spacing w:line="240" w:lineRule="auto"/>
              <w:jc w:val="center"/>
              <w:rPr>
                <w:b/>
                <w:sz w:val="20"/>
                <w:szCs w:val="20"/>
              </w:rPr>
            </w:pPr>
            <w:r w:rsidRPr="009F0860">
              <w:rPr>
                <w:b/>
                <w:sz w:val="20"/>
                <w:szCs w:val="20"/>
              </w:rPr>
              <w:t>Санитарно-защитная зона, м/класс предприятия по СанПиН 2.2.1/2.1.1.1200-03</w:t>
            </w:r>
          </w:p>
        </w:tc>
      </w:tr>
    </w:tbl>
    <w:p w14:paraId="7C0B778D" w14:textId="77777777" w:rsidR="00146FE0" w:rsidRPr="009F0860" w:rsidRDefault="00146FE0" w:rsidP="00146FE0">
      <w:pPr>
        <w:spacing w:line="14" w:lineRule="auto"/>
        <w:ind w:firstLine="709"/>
        <w:jc w:val="center"/>
        <w:rPr>
          <w:color w:val="000000"/>
          <w:szCs w:val="24"/>
        </w:rPr>
      </w:pPr>
    </w:p>
    <w:p w14:paraId="5EF6469F" w14:textId="77777777" w:rsidR="00146FE0" w:rsidRPr="009F0860" w:rsidRDefault="00146FE0" w:rsidP="00146FE0">
      <w:pPr>
        <w:spacing w:line="14" w:lineRule="auto"/>
        <w:ind w:firstLine="709"/>
        <w:jc w:val="center"/>
        <w:rPr>
          <w:color w:val="000000"/>
          <w:sz w:val="20"/>
          <w:szCs w:val="20"/>
        </w:rPr>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40"/>
        <w:gridCol w:w="1596"/>
        <w:gridCol w:w="1652"/>
        <w:gridCol w:w="1927"/>
        <w:gridCol w:w="2975"/>
        <w:gridCol w:w="1421"/>
      </w:tblGrid>
      <w:tr w:rsidR="003A1984" w:rsidRPr="009F0860" w14:paraId="150531F2" w14:textId="77777777" w:rsidTr="003A1984">
        <w:trPr>
          <w:trHeight w:val="20"/>
          <w:tblHeader/>
          <w:jc w:val="center"/>
        </w:trPr>
        <w:tc>
          <w:tcPr>
            <w:tcW w:w="172" w:type="pct"/>
            <w:shd w:val="clear" w:color="auto" w:fill="auto"/>
            <w:vAlign w:val="center"/>
          </w:tcPr>
          <w:p w14:paraId="290018E8" w14:textId="77777777" w:rsidR="003A1984" w:rsidRPr="009F0860" w:rsidRDefault="003A1984" w:rsidP="00146FE0">
            <w:pPr>
              <w:spacing w:line="240" w:lineRule="auto"/>
              <w:jc w:val="center"/>
              <w:rPr>
                <w:rFonts w:eastAsia="Times New Roman"/>
                <w:b/>
                <w:sz w:val="20"/>
                <w:szCs w:val="20"/>
              </w:rPr>
            </w:pPr>
            <w:r w:rsidRPr="009F0860">
              <w:rPr>
                <w:rFonts w:eastAsia="Times New Roman"/>
                <w:b/>
                <w:sz w:val="20"/>
                <w:szCs w:val="20"/>
              </w:rPr>
              <w:t>1</w:t>
            </w:r>
          </w:p>
        </w:tc>
        <w:tc>
          <w:tcPr>
            <w:tcW w:w="805" w:type="pct"/>
          </w:tcPr>
          <w:p w14:paraId="78DC6049" w14:textId="6F2FBE0C" w:rsidR="003A1984" w:rsidRPr="009F0860" w:rsidRDefault="003A1984" w:rsidP="00146FE0">
            <w:pPr>
              <w:spacing w:line="240" w:lineRule="auto"/>
              <w:jc w:val="center"/>
              <w:rPr>
                <w:rFonts w:eastAsia="Times New Roman"/>
                <w:b/>
                <w:sz w:val="20"/>
                <w:szCs w:val="20"/>
              </w:rPr>
            </w:pPr>
            <w:r>
              <w:rPr>
                <w:rFonts w:eastAsia="Times New Roman"/>
                <w:b/>
                <w:sz w:val="20"/>
                <w:szCs w:val="20"/>
              </w:rPr>
              <w:t>2</w:t>
            </w:r>
          </w:p>
        </w:tc>
        <w:tc>
          <w:tcPr>
            <w:tcW w:w="833" w:type="pct"/>
            <w:shd w:val="clear" w:color="auto" w:fill="auto"/>
            <w:vAlign w:val="center"/>
          </w:tcPr>
          <w:p w14:paraId="03C83947" w14:textId="6DA4060B" w:rsidR="003A1984" w:rsidRPr="009F0860" w:rsidRDefault="003A1984" w:rsidP="00146FE0">
            <w:pPr>
              <w:spacing w:line="240" w:lineRule="auto"/>
              <w:jc w:val="center"/>
              <w:rPr>
                <w:rFonts w:eastAsia="Times New Roman"/>
                <w:b/>
                <w:sz w:val="20"/>
                <w:szCs w:val="20"/>
              </w:rPr>
            </w:pPr>
            <w:r>
              <w:rPr>
                <w:rFonts w:eastAsia="Times New Roman"/>
                <w:b/>
                <w:sz w:val="20"/>
                <w:szCs w:val="20"/>
              </w:rPr>
              <w:t>3</w:t>
            </w:r>
          </w:p>
        </w:tc>
        <w:tc>
          <w:tcPr>
            <w:tcW w:w="972" w:type="pct"/>
            <w:vAlign w:val="center"/>
          </w:tcPr>
          <w:p w14:paraId="334A06BA" w14:textId="40FCFFD5" w:rsidR="003A1984" w:rsidRPr="009F0860" w:rsidRDefault="003A1984" w:rsidP="00146FE0">
            <w:pPr>
              <w:spacing w:line="240" w:lineRule="auto"/>
              <w:jc w:val="center"/>
              <w:rPr>
                <w:b/>
                <w:sz w:val="20"/>
                <w:szCs w:val="20"/>
              </w:rPr>
            </w:pPr>
            <w:r>
              <w:rPr>
                <w:b/>
                <w:sz w:val="20"/>
                <w:szCs w:val="20"/>
              </w:rPr>
              <w:t>4</w:t>
            </w:r>
          </w:p>
        </w:tc>
        <w:tc>
          <w:tcPr>
            <w:tcW w:w="1501" w:type="pct"/>
            <w:vAlign w:val="center"/>
          </w:tcPr>
          <w:p w14:paraId="39F0CE4F" w14:textId="30EB0D98" w:rsidR="003A1984" w:rsidRPr="009F0860" w:rsidRDefault="003A1984" w:rsidP="00146FE0">
            <w:pPr>
              <w:spacing w:line="240" w:lineRule="auto"/>
              <w:jc w:val="center"/>
              <w:rPr>
                <w:b/>
                <w:sz w:val="20"/>
                <w:szCs w:val="20"/>
              </w:rPr>
            </w:pPr>
            <w:r>
              <w:rPr>
                <w:b/>
                <w:sz w:val="20"/>
                <w:szCs w:val="20"/>
              </w:rPr>
              <w:t>5</w:t>
            </w:r>
          </w:p>
        </w:tc>
        <w:tc>
          <w:tcPr>
            <w:tcW w:w="717" w:type="pct"/>
            <w:vAlign w:val="center"/>
          </w:tcPr>
          <w:p w14:paraId="66278423" w14:textId="6149CE72" w:rsidR="003A1984" w:rsidRPr="009F0860" w:rsidRDefault="003A1984" w:rsidP="00146FE0">
            <w:pPr>
              <w:spacing w:line="240" w:lineRule="auto"/>
              <w:jc w:val="center"/>
              <w:rPr>
                <w:b/>
                <w:sz w:val="20"/>
                <w:szCs w:val="20"/>
              </w:rPr>
            </w:pPr>
            <w:r>
              <w:rPr>
                <w:b/>
                <w:sz w:val="20"/>
                <w:szCs w:val="20"/>
              </w:rPr>
              <w:t>6</w:t>
            </w:r>
          </w:p>
        </w:tc>
      </w:tr>
      <w:tr w:rsidR="003A1984" w:rsidRPr="009F0860" w14:paraId="2842A5CF" w14:textId="77777777" w:rsidTr="003A1984">
        <w:trPr>
          <w:trHeight w:val="20"/>
          <w:jc w:val="center"/>
        </w:trPr>
        <w:tc>
          <w:tcPr>
            <w:tcW w:w="5000" w:type="pct"/>
            <w:gridSpan w:val="6"/>
          </w:tcPr>
          <w:p w14:paraId="0359D4BA" w14:textId="3966BAFE" w:rsidR="003A1984" w:rsidRPr="009F0860" w:rsidRDefault="003A1984" w:rsidP="00146FE0">
            <w:pPr>
              <w:spacing w:line="240" w:lineRule="auto"/>
              <w:jc w:val="center"/>
              <w:rPr>
                <w:b/>
                <w:sz w:val="20"/>
                <w:szCs w:val="20"/>
              </w:rPr>
            </w:pPr>
            <w:r w:rsidRPr="009F0860">
              <w:rPr>
                <w:b/>
                <w:sz w:val="20"/>
                <w:szCs w:val="20"/>
              </w:rPr>
              <w:t>Существующие объекты</w:t>
            </w:r>
          </w:p>
        </w:tc>
      </w:tr>
      <w:tr w:rsidR="003A1984" w:rsidRPr="009F0860" w14:paraId="754166D8" w14:textId="77777777" w:rsidTr="003A1984">
        <w:trPr>
          <w:trHeight w:val="20"/>
          <w:jc w:val="center"/>
        </w:trPr>
        <w:tc>
          <w:tcPr>
            <w:tcW w:w="172" w:type="pct"/>
            <w:shd w:val="clear" w:color="auto" w:fill="auto"/>
          </w:tcPr>
          <w:p w14:paraId="1FDFBF8E" w14:textId="77777777" w:rsidR="003A1984" w:rsidRPr="009F0860" w:rsidRDefault="003A1984" w:rsidP="00146FE0">
            <w:pPr>
              <w:spacing w:line="240" w:lineRule="auto"/>
              <w:jc w:val="center"/>
              <w:rPr>
                <w:rFonts w:eastAsia="Times New Roman"/>
                <w:sz w:val="20"/>
                <w:szCs w:val="20"/>
              </w:rPr>
            </w:pPr>
            <w:r w:rsidRPr="009F0860">
              <w:rPr>
                <w:rFonts w:eastAsia="Times New Roman"/>
                <w:sz w:val="20"/>
                <w:szCs w:val="20"/>
              </w:rPr>
              <w:t>1</w:t>
            </w:r>
          </w:p>
        </w:tc>
        <w:tc>
          <w:tcPr>
            <w:tcW w:w="805" w:type="pct"/>
          </w:tcPr>
          <w:p w14:paraId="2E8E664E" w14:textId="6B953B7B" w:rsidR="003A1984" w:rsidRPr="009F0860" w:rsidRDefault="00A35D1A" w:rsidP="00146FE0">
            <w:pPr>
              <w:spacing w:line="240" w:lineRule="auto"/>
              <w:jc w:val="left"/>
              <w:rPr>
                <w:rFonts w:eastAsia="Times New Roman"/>
                <w:sz w:val="20"/>
                <w:szCs w:val="20"/>
              </w:rPr>
            </w:pPr>
            <w:r>
              <w:rPr>
                <w:rFonts w:eastAsia="Times New Roman"/>
                <w:sz w:val="20"/>
                <w:szCs w:val="20"/>
              </w:rPr>
              <w:t>СХ.6.1</w:t>
            </w:r>
          </w:p>
        </w:tc>
        <w:tc>
          <w:tcPr>
            <w:tcW w:w="833" w:type="pct"/>
            <w:shd w:val="clear" w:color="auto" w:fill="auto"/>
          </w:tcPr>
          <w:p w14:paraId="65C47DC1" w14:textId="3AECEEB5" w:rsidR="003A1984" w:rsidRPr="009F0860" w:rsidRDefault="003A1984" w:rsidP="00146FE0">
            <w:pPr>
              <w:spacing w:line="240" w:lineRule="auto"/>
              <w:jc w:val="left"/>
              <w:rPr>
                <w:rFonts w:eastAsia="Times New Roman"/>
                <w:sz w:val="20"/>
                <w:szCs w:val="20"/>
              </w:rPr>
            </w:pPr>
            <w:r w:rsidRPr="009F0860">
              <w:rPr>
                <w:rFonts w:eastAsia="Times New Roman"/>
                <w:sz w:val="20"/>
                <w:szCs w:val="20"/>
              </w:rPr>
              <w:t>Пилорама</w:t>
            </w:r>
          </w:p>
        </w:tc>
        <w:tc>
          <w:tcPr>
            <w:tcW w:w="972" w:type="pct"/>
          </w:tcPr>
          <w:p w14:paraId="3E1946C8" w14:textId="77777777" w:rsidR="003A1984" w:rsidRPr="009F0860" w:rsidRDefault="003A1984" w:rsidP="00146FE0">
            <w:pPr>
              <w:spacing w:line="240" w:lineRule="auto"/>
              <w:jc w:val="left"/>
              <w:rPr>
                <w:sz w:val="20"/>
                <w:szCs w:val="20"/>
              </w:rPr>
            </w:pPr>
            <w:r w:rsidRPr="009F0860">
              <w:rPr>
                <w:sz w:val="20"/>
                <w:szCs w:val="20"/>
              </w:rPr>
              <w:t>с. Левые Кумаки</w:t>
            </w:r>
          </w:p>
        </w:tc>
        <w:tc>
          <w:tcPr>
            <w:tcW w:w="1501" w:type="pct"/>
          </w:tcPr>
          <w:p w14:paraId="6ABD2F2F" w14:textId="77777777" w:rsidR="003A1984" w:rsidRPr="009F0860" w:rsidRDefault="003A1984" w:rsidP="00146FE0">
            <w:pPr>
              <w:spacing w:line="240" w:lineRule="auto"/>
              <w:jc w:val="left"/>
              <w:rPr>
                <w:sz w:val="20"/>
                <w:szCs w:val="20"/>
              </w:rPr>
            </w:pPr>
            <w:r w:rsidRPr="009F0860">
              <w:rPr>
                <w:sz w:val="20"/>
                <w:szCs w:val="20"/>
              </w:rPr>
              <w:t>Лесозаготовки</w:t>
            </w:r>
          </w:p>
        </w:tc>
        <w:tc>
          <w:tcPr>
            <w:tcW w:w="717" w:type="pct"/>
          </w:tcPr>
          <w:p w14:paraId="76C817AE" w14:textId="77777777" w:rsidR="003A1984" w:rsidRPr="009F0860" w:rsidRDefault="003A1984" w:rsidP="00146FE0">
            <w:pPr>
              <w:spacing w:line="240" w:lineRule="auto"/>
              <w:jc w:val="center"/>
              <w:rPr>
                <w:sz w:val="20"/>
                <w:szCs w:val="20"/>
              </w:rPr>
            </w:pPr>
            <w:r w:rsidRPr="009F0860">
              <w:rPr>
                <w:sz w:val="20"/>
                <w:szCs w:val="20"/>
              </w:rPr>
              <w:t>100/</w:t>
            </w:r>
            <w:r w:rsidRPr="009F0860">
              <w:rPr>
                <w:sz w:val="20"/>
                <w:szCs w:val="20"/>
                <w:lang w:val="en-US"/>
              </w:rPr>
              <w:t>IV</w:t>
            </w:r>
          </w:p>
        </w:tc>
      </w:tr>
      <w:tr w:rsidR="003A1984" w:rsidRPr="009F0860" w14:paraId="263C7E2E" w14:textId="77777777" w:rsidTr="003A1984">
        <w:trPr>
          <w:trHeight w:val="20"/>
          <w:jc w:val="center"/>
        </w:trPr>
        <w:tc>
          <w:tcPr>
            <w:tcW w:w="172" w:type="pct"/>
            <w:shd w:val="clear" w:color="auto" w:fill="auto"/>
          </w:tcPr>
          <w:p w14:paraId="69135764" w14:textId="77777777" w:rsidR="003A1984" w:rsidRPr="00C94C25" w:rsidRDefault="003A1984" w:rsidP="00146FE0">
            <w:pPr>
              <w:spacing w:line="240" w:lineRule="auto"/>
              <w:jc w:val="center"/>
              <w:rPr>
                <w:rFonts w:eastAsia="Times New Roman"/>
                <w:sz w:val="20"/>
                <w:szCs w:val="20"/>
              </w:rPr>
            </w:pPr>
            <w:r w:rsidRPr="00C94C25">
              <w:rPr>
                <w:rFonts w:eastAsia="Times New Roman"/>
                <w:sz w:val="20"/>
                <w:szCs w:val="20"/>
              </w:rPr>
              <w:t>2</w:t>
            </w:r>
          </w:p>
        </w:tc>
        <w:tc>
          <w:tcPr>
            <w:tcW w:w="805" w:type="pct"/>
          </w:tcPr>
          <w:p w14:paraId="5C5A18C6" w14:textId="5717D63E" w:rsidR="003A1984" w:rsidRPr="00C94C25" w:rsidRDefault="00A35D1A" w:rsidP="00146FE0">
            <w:pPr>
              <w:spacing w:line="240" w:lineRule="auto"/>
              <w:jc w:val="left"/>
              <w:rPr>
                <w:rFonts w:eastAsia="Times New Roman"/>
                <w:sz w:val="20"/>
                <w:szCs w:val="20"/>
              </w:rPr>
            </w:pPr>
            <w:r w:rsidRPr="00C94C25">
              <w:rPr>
                <w:rFonts w:eastAsia="Times New Roman"/>
                <w:sz w:val="20"/>
                <w:szCs w:val="20"/>
              </w:rPr>
              <w:t>ОПП.4.1</w:t>
            </w:r>
          </w:p>
        </w:tc>
        <w:tc>
          <w:tcPr>
            <w:tcW w:w="833" w:type="pct"/>
            <w:shd w:val="clear" w:color="auto" w:fill="auto"/>
          </w:tcPr>
          <w:p w14:paraId="260C78F6" w14:textId="27F77BEE" w:rsidR="003A1984" w:rsidRPr="00C94C25" w:rsidRDefault="003A1984" w:rsidP="00146FE0">
            <w:pPr>
              <w:spacing w:line="240" w:lineRule="auto"/>
              <w:jc w:val="left"/>
              <w:rPr>
                <w:rFonts w:eastAsia="Times New Roman"/>
                <w:sz w:val="20"/>
                <w:szCs w:val="20"/>
              </w:rPr>
            </w:pPr>
            <w:r w:rsidRPr="00C94C25">
              <w:rPr>
                <w:rFonts w:eastAsia="Times New Roman"/>
                <w:sz w:val="20"/>
                <w:szCs w:val="20"/>
              </w:rPr>
              <w:t>Скотомогильник</w:t>
            </w:r>
          </w:p>
        </w:tc>
        <w:tc>
          <w:tcPr>
            <w:tcW w:w="972" w:type="pct"/>
          </w:tcPr>
          <w:p w14:paraId="478942D8" w14:textId="77777777" w:rsidR="003A1984" w:rsidRPr="00C94C25" w:rsidRDefault="003A1984" w:rsidP="00146FE0">
            <w:pPr>
              <w:spacing w:line="240" w:lineRule="auto"/>
              <w:jc w:val="left"/>
              <w:rPr>
                <w:sz w:val="20"/>
                <w:szCs w:val="20"/>
              </w:rPr>
            </w:pPr>
            <w:r w:rsidRPr="00C94C25">
              <w:rPr>
                <w:sz w:val="20"/>
                <w:szCs w:val="20"/>
              </w:rPr>
              <w:t>с. Левые Кумаки</w:t>
            </w:r>
          </w:p>
        </w:tc>
        <w:tc>
          <w:tcPr>
            <w:tcW w:w="1501" w:type="pct"/>
          </w:tcPr>
          <w:p w14:paraId="77D62B43" w14:textId="77777777" w:rsidR="003A1984" w:rsidRPr="00C94C25" w:rsidRDefault="003A1984" w:rsidP="00146FE0">
            <w:pPr>
              <w:spacing w:line="240" w:lineRule="auto"/>
              <w:jc w:val="left"/>
              <w:rPr>
                <w:sz w:val="20"/>
                <w:szCs w:val="20"/>
              </w:rPr>
            </w:pPr>
            <w:r w:rsidRPr="00C94C25">
              <w:rPr>
                <w:sz w:val="20"/>
                <w:szCs w:val="20"/>
              </w:rPr>
              <w:t>Захоронение биологических отходов</w:t>
            </w:r>
          </w:p>
        </w:tc>
        <w:tc>
          <w:tcPr>
            <w:tcW w:w="717" w:type="pct"/>
          </w:tcPr>
          <w:p w14:paraId="6E469E86" w14:textId="77777777" w:rsidR="003A1984" w:rsidRPr="00C94C25" w:rsidRDefault="003A1984" w:rsidP="00146FE0">
            <w:pPr>
              <w:spacing w:line="240" w:lineRule="auto"/>
              <w:jc w:val="center"/>
              <w:rPr>
                <w:sz w:val="20"/>
                <w:szCs w:val="20"/>
              </w:rPr>
            </w:pPr>
            <w:r w:rsidRPr="00C94C25">
              <w:rPr>
                <w:sz w:val="20"/>
                <w:szCs w:val="20"/>
              </w:rPr>
              <w:t>500/</w:t>
            </w:r>
            <w:r w:rsidRPr="00C94C25">
              <w:rPr>
                <w:sz w:val="20"/>
                <w:szCs w:val="20"/>
                <w:lang w:val="en-US"/>
              </w:rPr>
              <w:t>II</w:t>
            </w:r>
          </w:p>
        </w:tc>
      </w:tr>
      <w:tr w:rsidR="00A35D1A" w:rsidRPr="009F0860" w14:paraId="718C926C" w14:textId="77777777" w:rsidTr="003A1984">
        <w:trPr>
          <w:trHeight w:val="20"/>
          <w:jc w:val="center"/>
        </w:trPr>
        <w:tc>
          <w:tcPr>
            <w:tcW w:w="172" w:type="pct"/>
            <w:shd w:val="clear" w:color="auto" w:fill="auto"/>
          </w:tcPr>
          <w:p w14:paraId="79C17C28" w14:textId="77777777" w:rsidR="00A35D1A" w:rsidRPr="00C94C25" w:rsidRDefault="00A35D1A" w:rsidP="00A35D1A">
            <w:pPr>
              <w:spacing w:line="240" w:lineRule="auto"/>
              <w:jc w:val="center"/>
              <w:rPr>
                <w:rFonts w:eastAsia="Times New Roman"/>
                <w:sz w:val="20"/>
                <w:szCs w:val="20"/>
              </w:rPr>
            </w:pPr>
            <w:r w:rsidRPr="00C94C25">
              <w:rPr>
                <w:rFonts w:eastAsia="Times New Roman"/>
                <w:sz w:val="20"/>
                <w:szCs w:val="20"/>
              </w:rPr>
              <w:t>3</w:t>
            </w:r>
          </w:p>
        </w:tc>
        <w:tc>
          <w:tcPr>
            <w:tcW w:w="805" w:type="pct"/>
          </w:tcPr>
          <w:p w14:paraId="3A9B4009" w14:textId="44380AAB" w:rsidR="00A35D1A" w:rsidRPr="00C94C25" w:rsidRDefault="00A35D1A" w:rsidP="00A35D1A">
            <w:pPr>
              <w:spacing w:line="240" w:lineRule="auto"/>
              <w:jc w:val="left"/>
              <w:rPr>
                <w:rFonts w:eastAsia="Times New Roman"/>
                <w:sz w:val="20"/>
                <w:szCs w:val="20"/>
              </w:rPr>
            </w:pPr>
            <w:r w:rsidRPr="00C94C25">
              <w:rPr>
                <w:sz w:val="20"/>
                <w:szCs w:val="20"/>
              </w:rPr>
              <w:t>ОПП.1.30</w:t>
            </w:r>
          </w:p>
        </w:tc>
        <w:tc>
          <w:tcPr>
            <w:tcW w:w="833" w:type="pct"/>
            <w:shd w:val="clear" w:color="auto" w:fill="auto"/>
          </w:tcPr>
          <w:p w14:paraId="0EC4F562" w14:textId="0775506E" w:rsidR="00A35D1A" w:rsidRPr="00C94C25" w:rsidRDefault="00A35D1A" w:rsidP="00A35D1A">
            <w:pPr>
              <w:spacing w:line="240" w:lineRule="auto"/>
              <w:jc w:val="left"/>
              <w:rPr>
                <w:rFonts w:eastAsia="Times New Roman"/>
                <w:sz w:val="20"/>
                <w:szCs w:val="20"/>
              </w:rPr>
            </w:pPr>
            <w:r w:rsidRPr="00C94C25">
              <w:rPr>
                <w:rFonts w:eastAsia="Times New Roman"/>
                <w:sz w:val="20"/>
                <w:szCs w:val="20"/>
              </w:rPr>
              <w:t>Свалка</w:t>
            </w:r>
          </w:p>
        </w:tc>
        <w:tc>
          <w:tcPr>
            <w:tcW w:w="972" w:type="pct"/>
          </w:tcPr>
          <w:p w14:paraId="350664FA" w14:textId="72F7CF03" w:rsidR="00A35D1A" w:rsidRPr="00C94C25" w:rsidRDefault="00A35D1A" w:rsidP="00A35D1A">
            <w:pPr>
              <w:spacing w:line="240" w:lineRule="auto"/>
              <w:jc w:val="left"/>
              <w:rPr>
                <w:sz w:val="20"/>
                <w:szCs w:val="20"/>
              </w:rPr>
            </w:pPr>
            <w:r w:rsidRPr="00C94C25">
              <w:rPr>
                <w:sz w:val="20"/>
                <w:szCs w:val="20"/>
              </w:rPr>
              <w:t>с. Правые Кумаки</w:t>
            </w:r>
          </w:p>
        </w:tc>
        <w:tc>
          <w:tcPr>
            <w:tcW w:w="1501" w:type="pct"/>
          </w:tcPr>
          <w:p w14:paraId="515CA363" w14:textId="77777777" w:rsidR="00A35D1A" w:rsidRPr="00C94C25" w:rsidRDefault="00A35D1A" w:rsidP="00A35D1A">
            <w:pPr>
              <w:spacing w:line="240" w:lineRule="auto"/>
              <w:jc w:val="left"/>
              <w:rPr>
                <w:sz w:val="20"/>
                <w:szCs w:val="20"/>
              </w:rPr>
            </w:pPr>
            <w:r w:rsidRPr="00C94C25">
              <w:rPr>
                <w:sz w:val="20"/>
                <w:szCs w:val="20"/>
              </w:rPr>
              <w:t>Хранение отходов</w:t>
            </w:r>
          </w:p>
        </w:tc>
        <w:tc>
          <w:tcPr>
            <w:tcW w:w="717" w:type="pct"/>
          </w:tcPr>
          <w:p w14:paraId="69F4DB43" w14:textId="77777777" w:rsidR="00A35D1A" w:rsidRPr="00C94C25" w:rsidRDefault="00A35D1A" w:rsidP="00A35D1A">
            <w:pPr>
              <w:spacing w:line="240" w:lineRule="auto"/>
              <w:jc w:val="center"/>
              <w:rPr>
                <w:sz w:val="20"/>
                <w:szCs w:val="20"/>
              </w:rPr>
            </w:pPr>
            <w:r w:rsidRPr="00C94C25">
              <w:rPr>
                <w:sz w:val="20"/>
                <w:szCs w:val="20"/>
              </w:rPr>
              <w:t>500/</w:t>
            </w:r>
            <w:r w:rsidRPr="00C94C25">
              <w:rPr>
                <w:sz w:val="20"/>
                <w:szCs w:val="20"/>
                <w:lang w:val="en-US"/>
              </w:rPr>
              <w:t>II</w:t>
            </w:r>
          </w:p>
        </w:tc>
      </w:tr>
      <w:tr w:rsidR="00A35D1A" w:rsidRPr="009F0860" w14:paraId="62737F83" w14:textId="77777777" w:rsidTr="003A1984">
        <w:trPr>
          <w:trHeight w:val="20"/>
          <w:jc w:val="center"/>
        </w:trPr>
        <w:tc>
          <w:tcPr>
            <w:tcW w:w="172" w:type="pct"/>
            <w:shd w:val="clear" w:color="auto" w:fill="auto"/>
          </w:tcPr>
          <w:p w14:paraId="38DA2774" w14:textId="77777777" w:rsidR="00A35D1A" w:rsidRPr="00C94C25" w:rsidRDefault="00A35D1A" w:rsidP="00A35D1A">
            <w:pPr>
              <w:spacing w:line="240" w:lineRule="auto"/>
              <w:jc w:val="center"/>
              <w:rPr>
                <w:rFonts w:eastAsia="Times New Roman"/>
                <w:sz w:val="20"/>
                <w:szCs w:val="20"/>
              </w:rPr>
            </w:pPr>
            <w:r w:rsidRPr="00C94C25">
              <w:rPr>
                <w:rFonts w:eastAsia="Times New Roman"/>
                <w:sz w:val="20"/>
                <w:szCs w:val="20"/>
              </w:rPr>
              <w:t>4</w:t>
            </w:r>
          </w:p>
        </w:tc>
        <w:tc>
          <w:tcPr>
            <w:tcW w:w="805" w:type="pct"/>
          </w:tcPr>
          <w:p w14:paraId="6E525AEF" w14:textId="34FE125F" w:rsidR="00A35D1A" w:rsidRPr="00C94C25" w:rsidRDefault="00A35D1A" w:rsidP="00A35D1A">
            <w:pPr>
              <w:spacing w:line="240" w:lineRule="auto"/>
              <w:jc w:val="left"/>
              <w:rPr>
                <w:rFonts w:eastAsia="Times New Roman"/>
                <w:sz w:val="20"/>
                <w:szCs w:val="20"/>
              </w:rPr>
            </w:pPr>
            <w:r w:rsidRPr="00C94C25">
              <w:rPr>
                <w:sz w:val="20"/>
                <w:szCs w:val="20"/>
              </w:rPr>
              <w:t>ОПП.1.32</w:t>
            </w:r>
          </w:p>
        </w:tc>
        <w:tc>
          <w:tcPr>
            <w:tcW w:w="833" w:type="pct"/>
            <w:shd w:val="clear" w:color="auto" w:fill="auto"/>
          </w:tcPr>
          <w:p w14:paraId="24286E79" w14:textId="70F47C52" w:rsidR="00A35D1A" w:rsidRPr="00C94C25" w:rsidRDefault="00A35D1A" w:rsidP="00A35D1A">
            <w:pPr>
              <w:spacing w:line="240" w:lineRule="auto"/>
              <w:jc w:val="left"/>
              <w:rPr>
                <w:rFonts w:eastAsia="Times New Roman"/>
                <w:sz w:val="20"/>
                <w:szCs w:val="20"/>
              </w:rPr>
            </w:pPr>
            <w:r w:rsidRPr="00C94C25">
              <w:rPr>
                <w:rFonts w:eastAsia="Times New Roman"/>
                <w:sz w:val="20"/>
                <w:szCs w:val="20"/>
              </w:rPr>
              <w:t>Свалка</w:t>
            </w:r>
          </w:p>
        </w:tc>
        <w:tc>
          <w:tcPr>
            <w:tcW w:w="972" w:type="pct"/>
          </w:tcPr>
          <w:p w14:paraId="3E22EFEC" w14:textId="5FA97677" w:rsidR="00A35D1A" w:rsidRPr="00C94C25" w:rsidRDefault="00A35D1A" w:rsidP="00A35D1A">
            <w:pPr>
              <w:spacing w:line="240" w:lineRule="auto"/>
              <w:jc w:val="left"/>
              <w:rPr>
                <w:sz w:val="20"/>
                <w:szCs w:val="20"/>
              </w:rPr>
            </w:pPr>
            <w:r w:rsidRPr="00C94C25">
              <w:rPr>
                <w:sz w:val="20"/>
                <w:szCs w:val="20"/>
              </w:rPr>
              <w:t>с. Левые Кумаки</w:t>
            </w:r>
          </w:p>
        </w:tc>
        <w:tc>
          <w:tcPr>
            <w:tcW w:w="1501" w:type="pct"/>
          </w:tcPr>
          <w:p w14:paraId="5D5B1403" w14:textId="77777777" w:rsidR="00A35D1A" w:rsidRPr="00C94C25" w:rsidRDefault="00A35D1A" w:rsidP="00A35D1A">
            <w:pPr>
              <w:spacing w:line="240" w:lineRule="auto"/>
              <w:jc w:val="left"/>
              <w:rPr>
                <w:sz w:val="20"/>
                <w:szCs w:val="20"/>
              </w:rPr>
            </w:pPr>
            <w:r w:rsidRPr="00C94C25">
              <w:rPr>
                <w:sz w:val="20"/>
                <w:szCs w:val="20"/>
              </w:rPr>
              <w:t>Хранение отходов</w:t>
            </w:r>
          </w:p>
        </w:tc>
        <w:tc>
          <w:tcPr>
            <w:tcW w:w="717" w:type="pct"/>
          </w:tcPr>
          <w:p w14:paraId="0A1BAAC8" w14:textId="77777777" w:rsidR="00A35D1A" w:rsidRPr="00C94C25" w:rsidRDefault="00A35D1A" w:rsidP="00A35D1A">
            <w:pPr>
              <w:spacing w:line="240" w:lineRule="auto"/>
              <w:jc w:val="center"/>
              <w:rPr>
                <w:sz w:val="20"/>
                <w:szCs w:val="20"/>
              </w:rPr>
            </w:pPr>
            <w:r w:rsidRPr="00C94C25">
              <w:rPr>
                <w:sz w:val="20"/>
                <w:szCs w:val="20"/>
              </w:rPr>
              <w:t>500/</w:t>
            </w:r>
            <w:r w:rsidRPr="00C94C25">
              <w:rPr>
                <w:sz w:val="20"/>
                <w:szCs w:val="20"/>
                <w:lang w:val="en-US"/>
              </w:rPr>
              <w:t>II</w:t>
            </w:r>
          </w:p>
        </w:tc>
      </w:tr>
      <w:tr w:rsidR="00A35D1A" w:rsidRPr="009F0860" w14:paraId="6D0C8D8C" w14:textId="77777777" w:rsidTr="003A1984">
        <w:trPr>
          <w:trHeight w:val="20"/>
          <w:jc w:val="center"/>
        </w:trPr>
        <w:tc>
          <w:tcPr>
            <w:tcW w:w="172" w:type="pct"/>
            <w:shd w:val="clear" w:color="auto" w:fill="auto"/>
          </w:tcPr>
          <w:p w14:paraId="03EFC206" w14:textId="77777777" w:rsidR="00A35D1A" w:rsidRPr="00C94C25" w:rsidRDefault="00A35D1A" w:rsidP="00A35D1A">
            <w:pPr>
              <w:spacing w:line="240" w:lineRule="auto"/>
              <w:jc w:val="center"/>
              <w:rPr>
                <w:rFonts w:eastAsia="Times New Roman"/>
                <w:sz w:val="20"/>
                <w:szCs w:val="20"/>
              </w:rPr>
            </w:pPr>
            <w:r w:rsidRPr="00C94C25">
              <w:rPr>
                <w:rFonts w:eastAsia="Times New Roman"/>
                <w:sz w:val="20"/>
                <w:szCs w:val="20"/>
              </w:rPr>
              <w:t>5</w:t>
            </w:r>
          </w:p>
        </w:tc>
        <w:tc>
          <w:tcPr>
            <w:tcW w:w="805" w:type="pct"/>
          </w:tcPr>
          <w:p w14:paraId="4AA2C408" w14:textId="12138E99" w:rsidR="00A35D1A" w:rsidRPr="00C94C25" w:rsidRDefault="00A35D1A" w:rsidP="00A35D1A">
            <w:pPr>
              <w:spacing w:line="240" w:lineRule="auto"/>
              <w:jc w:val="left"/>
              <w:rPr>
                <w:rFonts w:eastAsia="Times New Roman"/>
                <w:sz w:val="20"/>
                <w:szCs w:val="20"/>
              </w:rPr>
            </w:pPr>
            <w:r w:rsidRPr="00C94C25">
              <w:rPr>
                <w:sz w:val="20"/>
                <w:szCs w:val="20"/>
              </w:rPr>
              <w:t>ОПП.1.29</w:t>
            </w:r>
          </w:p>
        </w:tc>
        <w:tc>
          <w:tcPr>
            <w:tcW w:w="833" w:type="pct"/>
            <w:shd w:val="clear" w:color="auto" w:fill="auto"/>
          </w:tcPr>
          <w:p w14:paraId="1FF31635" w14:textId="68777A7C" w:rsidR="00A35D1A" w:rsidRPr="00C94C25" w:rsidRDefault="00A35D1A" w:rsidP="00A35D1A">
            <w:pPr>
              <w:spacing w:line="240" w:lineRule="auto"/>
              <w:jc w:val="left"/>
              <w:rPr>
                <w:rFonts w:eastAsia="Times New Roman"/>
                <w:sz w:val="20"/>
                <w:szCs w:val="20"/>
              </w:rPr>
            </w:pPr>
            <w:r w:rsidRPr="00C94C25">
              <w:rPr>
                <w:rFonts w:eastAsia="Times New Roman"/>
                <w:sz w:val="20"/>
                <w:szCs w:val="20"/>
              </w:rPr>
              <w:t>Свалка</w:t>
            </w:r>
          </w:p>
        </w:tc>
        <w:tc>
          <w:tcPr>
            <w:tcW w:w="972" w:type="pct"/>
          </w:tcPr>
          <w:p w14:paraId="4BA7A14E" w14:textId="2A3C2022" w:rsidR="00A35D1A" w:rsidRPr="00C94C25" w:rsidRDefault="00A35D1A" w:rsidP="00A35D1A">
            <w:pPr>
              <w:spacing w:line="240" w:lineRule="auto"/>
              <w:jc w:val="left"/>
              <w:rPr>
                <w:sz w:val="20"/>
                <w:szCs w:val="20"/>
              </w:rPr>
            </w:pPr>
            <w:r w:rsidRPr="00C94C25">
              <w:rPr>
                <w:sz w:val="20"/>
                <w:szCs w:val="20"/>
              </w:rPr>
              <w:t>с. Сенная</w:t>
            </w:r>
          </w:p>
        </w:tc>
        <w:tc>
          <w:tcPr>
            <w:tcW w:w="1501" w:type="pct"/>
          </w:tcPr>
          <w:p w14:paraId="78E4140F" w14:textId="77777777" w:rsidR="00A35D1A" w:rsidRPr="00C94C25" w:rsidRDefault="00A35D1A" w:rsidP="00A35D1A">
            <w:pPr>
              <w:spacing w:line="240" w:lineRule="auto"/>
              <w:jc w:val="left"/>
              <w:rPr>
                <w:sz w:val="20"/>
                <w:szCs w:val="20"/>
              </w:rPr>
            </w:pPr>
            <w:r w:rsidRPr="00C94C25">
              <w:rPr>
                <w:sz w:val="20"/>
                <w:szCs w:val="20"/>
              </w:rPr>
              <w:t>Хранение отходов</w:t>
            </w:r>
          </w:p>
        </w:tc>
        <w:tc>
          <w:tcPr>
            <w:tcW w:w="717" w:type="pct"/>
          </w:tcPr>
          <w:p w14:paraId="60E284C6" w14:textId="77777777" w:rsidR="00A35D1A" w:rsidRPr="00C94C25" w:rsidRDefault="00A35D1A" w:rsidP="00A35D1A">
            <w:pPr>
              <w:spacing w:line="240" w:lineRule="auto"/>
              <w:jc w:val="center"/>
              <w:rPr>
                <w:sz w:val="20"/>
                <w:szCs w:val="20"/>
              </w:rPr>
            </w:pPr>
            <w:r w:rsidRPr="00C94C25">
              <w:rPr>
                <w:sz w:val="20"/>
                <w:szCs w:val="20"/>
              </w:rPr>
              <w:t>500/</w:t>
            </w:r>
            <w:r w:rsidRPr="00C94C25">
              <w:rPr>
                <w:sz w:val="20"/>
                <w:szCs w:val="20"/>
                <w:lang w:val="en-US"/>
              </w:rPr>
              <w:t>II</w:t>
            </w:r>
          </w:p>
        </w:tc>
      </w:tr>
      <w:tr w:rsidR="003A1984" w:rsidRPr="009F0860" w14:paraId="2EFBD400" w14:textId="77777777" w:rsidTr="003A1984">
        <w:trPr>
          <w:trHeight w:val="20"/>
          <w:jc w:val="center"/>
        </w:trPr>
        <w:tc>
          <w:tcPr>
            <w:tcW w:w="172" w:type="pct"/>
            <w:shd w:val="clear" w:color="auto" w:fill="auto"/>
          </w:tcPr>
          <w:p w14:paraId="159F2A19" w14:textId="357EDF40" w:rsidR="003A1984" w:rsidRPr="00C94C25" w:rsidRDefault="003A1984" w:rsidP="00146FE0">
            <w:pPr>
              <w:spacing w:line="240" w:lineRule="auto"/>
              <w:jc w:val="center"/>
              <w:rPr>
                <w:rFonts w:eastAsia="Times New Roman"/>
                <w:sz w:val="20"/>
                <w:szCs w:val="20"/>
              </w:rPr>
            </w:pPr>
            <w:r w:rsidRPr="00C94C25">
              <w:rPr>
                <w:rFonts w:eastAsia="Times New Roman"/>
                <w:sz w:val="20"/>
                <w:szCs w:val="20"/>
              </w:rPr>
              <w:t>6</w:t>
            </w:r>
          </w:p>
        </w:tc>
        <w:tc>
          <w:tcPr>
            <w:tcW w:w="805" w:type="pct"/>
          </w:tcPr>
          <w:p w14:paraId="07EFF584" w14:textId="71FA8EBB" w:rsidR="003A1984" w:rsidRPr="00C94C25" w:rsidRDefault="00777616" w:rsidP="00146FE0">
            <w:pPr>
              <w:spacing w:line="240" w:lineRule="auto"/>
              <w:jc w:val="left"/>
              <w:rPr>
                <w:rFonts w:eastAsia="Times New Roman"/>
                <w:sz w:val="20"/>
                <w:szCs w:val="20"/>
              </w:rPr>
            </w:pPr>
            <w:r w:rsidRPr="00C94C25">
              <w:rPr>
                <w:rFonts w:eastAsia="Times New Roman"/>
                <w:sz w:val="20"/>
                <w:szCs w:val="20"/>
              </w:rPr>
              <w:t>МП.6.1</w:t>
            </w:r>
          </w:p>
        </w:tc>
        <w:tc>
          <w:tcPr>
            <w:tcW w:w="833" w:type="pct"/>
            <w:shd w:val="clear" w:color="auto" w:fill="auto"/>
          </w:tcPr>
          <w:p w14:paraId="161ECCD6" w14:textId="614750B4" w:rsidR="003A1984" w:rsidRPr="00C94C25" w:rsidRDefault="003A1984" w:rsidP="00146FE0">
            <w:pPr>
              <w:spacing w:line="240" w:lineRule="auto"/>
              <w:jc w:val="left"/>
              <w:rPr>
                <w:rFonts w:eastAsia="Times New Roman"/>
                <w:sz w:val="20"/>
                <w:szCs w:val="20"/>
              </w:rPr>
            </w:pPr>
            <w:r w:rsidRPr="00C94C25">
              <w:rPr>
                <w:rFonts w:eastAsia="Times New Roman"/>
                <w:sz w:val="20"/>
                <w:szCs w:val="20"/>
              </w:rPr>
              <w:t>Кладбище</w:t>
            </w:r>
          </w:p>
        </w:tc>
        <w:tc>
          <w:tcPr>
            <w:tcW w:w="972" w:type="pct"/>
          </w:tcPr>
          <w:p w14:paraId="36A4F9B8" w14:textId="77777777" w:rsidR="003A1984" w:rsidRPr="00C94C25" w:rsidRDefault="003A1984" w:rsidP="00146FE0">
            <w:pPr>
              <w:spacing w:line="240" w:lineRule="auto"/>
              <w:jc w:val="left"/>
              <w:rPr>
                <w:sz w:val="20"/>
                <w:szCs w:val="20"/>
              </w:rPr>
            </w:pPr>
            <w:r w:rsidRPr="00C94C25">
              <w:rPr>
                <w:sz w:val="20"/>
                <w:szCs w:val="20"/>
              </w:rPr>
              <w:t>с. Сенная, с. Правые Кумаки, с. Левые Кумаки</w:t>
            </w:r>
          </w:p>
        </w:tc>
        <w:tc>
          <w:tcPr>
            <w:tcW w:w="1501" w:type="pct"/>
          </w:tcPr>
          <w:p w14:paraId="720CE8B9" w14:textId="77777777" w:rsidR="003A1984" w:rsidRPr="00C94C25" w:rsidRDefault="003A1984" w:rsidP="00146FE0">
            <w:pPr>
              <w:spacing w:line="240" w:lineRule="auto"/>
              <w:jc w:val="left"/>
              <w:rPr>
                <w:sz w:val="20"/>
                <w:szCs w:val="20"/>
              </w:rPr>
            </w:pPr>
            <w:r w:rsidRPr="00C94C25">
              <w:rPr>
                <w:sz w:val="20"/>
                <w:szCs w:val="20"/>
              </w:rPr>
              <w:t>Сельское кладбище</w:t>
            </w:r>
          </w:p>
        </w:tc>
        <w:tc>
          <w:tcPr>
            <w:tcW w:w="717" w:type="pct"/>
          </w:tcPr>
          <w:p w14:paraId="7448FC16" w14:textId="77777777" w:rsidR="003A1984" w:rsidRPr="00C94C25" w:rsidRDefault="003A1984" w:rsidP="00146FE0">
            <w:pPr>
              <w:spacing w:line="240" w:lineRule="auto"/>
              <w:jc w:val="center"/>
              <w:rPr>
                <w:sz w:val="20"/>
                <w:szCs w:val="20"/>
              </w:rPr>
            </w:pPr>
            <w:r w:rsidRPr="00C94C25">
              <w:rPr>
                <w:sz w:val="20"/>
                <w:szCs w:val="20"/>
              </w:rPr>
              <w:t>50/</w:t>
            </w:r>
            <w:r w:rsidRPr="00C94C25">
              <w:rPr>
                <w:sz w:val="20"/>
                <w:szCs w:val="20"/>
                <w:lang w:val="en-US"/>
              </w:rPr>
              <w:t>V</w:t>
            </w:r>
          </w:p>
        </w:tc>
      </w:tr>
    </w:tbl>
    <w:p w14:paraId="0E00CF28" w14:textId="3382E3BF" w:rsidR="00146FE0" w:rsidRPr="009F0860" w:rsidRDefault="005936BD" w:rsidP="00146FE0">
      <w:pPr>
        <w:spacing w:before="120" w:line="276" w:lineRule="auto"/>
        <w:ind w:firstLine="709"/>
        <w:rPr>
          <w:color w:val="000000"/>
          <w:szCs w:val="24"/>
        </w:rPr>
      </w:pPr>
      <w:r>
        <w:rPr>
          <w:color w:val="000000"/>
          <w:szCs w:val="24"/>
        </w:rPr>
        <w:t>В соответствии с п</w:t>
      </w:r>
      <w:r w:rsidR="00146FE0" w:rsidRPr="009F0860">
        <w:rPr>
          <w:color w:val="000000"/>
          <w:szCs w:val="24"/>
        </w:rPr>
        <w:t xml:space="preserve">остановлением Правительства РФ от 03.03.2018 </w:t>
      </w:r>
      <w:r>
        <w:rPr>
          <w:color w:val="000000"/>
          <w:szCs w:val="24"/>
        </w:rPr>
        <w:t>№</w:t>
      </w:r>
      <w:r w:rsidR="00146FE0" w:rsidRPr="009F0860">
        <w:rPr>
          <w:color w:val="000000"/>
          <w:szCs w:val="24"/>
        </w:rPr>
        <w:t xml:space="preserve"> 222 «Об утверждении Правил установления санитарно-защитных зон и использования земельных участков, расположенных в границах санитарно-защитных зон», в границах санитарно-защитной зоны не допускается использования земельных участков в целях:</w:t>
      </w:r>
    </w:p>
    <w:p w14:paraId="3EF5708D" w14:textId="0FA3A2A5" w:rsidR="000251B0" w:rsidRPr="00EC2613" w:rsidRDefault="000251B0" w:rsidP="000251B0">
      <w:pPr>
        <w:spacing w:line="276" w:lineRule="auto"/>
        <w:ind w:firstLine="426"/>
        <w:rPr>
          <w:color w:val="000000"/>
          <w:szCs w:val="24"/>
        </w:rPr>
      </w:pPr>
      <w:r>
        <w:rPr>
          <w:color w:val="000000"/>
          <w:szCs w:val="24"/>
        </w:rPr>
        <w:t xml:space="preserve">а) </w:t>
      </w:r>
      <w:r w:rsidRPr="00EC2613">
        <w:rPr>
          <w:color w:val="000000"/>
          <w:szCs w:val="24"/>
        </w:rPr>
        <w:t>размещения жилой застройки, объектов образовательного и медицинского назначения, спортивных сооружений открытого типа, организаций отдыха детей и их оздоровления, зон рекреационного назначения и для ведения садоводства;</w:t>
      </w:r>
    </w:p>
    <w:p w14:paraId="68EB9EC5" w14:textId="77777777" w:rsidR="000251B0" w:rsidRPr="00EC2613" w:rsidRDefault="000251B0" w:rsidP="000251B0">
      <w:pPr>
        <w:spacing w:line="276" w:lineRule="auto"/>
        <w:ind w:firstLine="426"/>
        <w:rPr>
          <w:color w:val="000000"/>
          <w:szCs w:val="24"/>
        </w:rPr>
      </w:pPr>
      <w:r w:rsidRPr="00EC2613">
        <w:rPr>
          <w:color w:val="000000"/>
          <w:szCs w:val="24"/>
        </w:rPr>
        <w:t>б) размещения объектов для производства и хранения лекарственных средств, объектов пищевых отраслей промышленности, оптовых складов продовольственного сырья и пищевой продукции, комплексов водопроводных сооружений для подготовки и хранения питьевой воды, использования земельных участков в целях производства, хранения и переработки сельскохозяйственной продукции, предназначенной для дальнейшего использования в качестве пищевой продукции, если химическое, физическое и (или) биологическое воздействие объекта, в отношении которого установлена санитарно-защитная зона, приведет к нарушению качества и безопасности таких средств, сырья, воды и продукции в соответствии с установленными к ним требованиями.</w:t>
      </w:r>
    </w:p>
    <w:p w14:paraId="3236EBB2" w14:textId="77777777" w:rsidR="000251B0" w:rsidRPr="00EC2613" w:rsidRDefault="000251B0" w:rsidP="000251B0">
      <w:pPr>
        <w:spacing w:line="276" w:lineRule="auto"/>
        <w:ind w:firstLine="709"/>
        <w:rPr>
          <w:color w:val="000000"/>
          <w:szCs w:val="24"/>
        </w:rPr>
      </w:pPr>
      <w:r w:rsidRPr="00EC2613">
        <w:rPr>
          <w:color w:val="000000"/>
          <w:szCs w:val="24"/>
        </w:rPr>
        <w:t xml:space="preserve">Ориентировочный размер санитарно-защитной зоны должен быть обоснован проектом санитарно-защитной зоны с расчетами ожидаемого загрязнения атмосферного воздуха (с учетом фона) и уровней физического воздействия на атмосферный воздух и подтвержден результатами натурных исследований и измерений. </w:t>
      </w:r>
    </w:p>
    <w:p w14:paraId="7FFCD65D" w14:textId="77777777" w:rsidR="000251B0" w:rsidRPr="00EC2613" w:rsidRDefault="000251B0" w:rsidP="000251B0">
      <w:pPr>
        <w:spacing w:line="276" w:lineRule="auto"/>
        <w:ind w:firstLine="709"/>
        <w:rPr>
          <w:color w:val="000000"/>
          <w:szCs w:val="24"/>
        </w:rPr>
      </w:pPr>
      <w:r w:rsidRPr="00EC2613">
        <w:rPr>
          <w:color w:val="000000"/>
          <w:szCs w:val="24"/>
        </w:rPr>
        <w:t>В соответствии с постановлением Правительства РФ от 03.03.2018 № 222 «Об утверждении Правил установления санитарно-защитных зон и использования земельных участков, расположенных в границах санитарно-защитных зон» правообладатели объектов капитального строительства, введенных в эксплуатацию до дня вступления в силу указанного постановления, в отношении которых подлежат установлению санитарно-защитные зоны, обязаны провести исследования (измерения) атмосферного воздуха, уровней физического и (или) биологического воздействия на атмосферный воздух за контуром объекта и представить в Федеральную службу по надзору в сфере защиты прав потребителей и благополучия человека (ее территориальные органы) заявление об установлении санитарно-защитной зоны с приложением к нему документов, предусмотренных пунктом 14 Правил, утвержденных указанным постановлением, в срок не более одного года со дня вступления в силу настоящего постановления.</w:t>
      </w:r>
    </w:p>
    <w:p w14:paraId="67E9FF62" w14:textId="77777777" w:rsidR="00146FE0" w:rsidRPr="009F0860" w:rsidRDefault="00146FE0" w:rsidP="00146FE0">
      <w:pPr>
        <w:spacing w:line="276" w:lineRule="auto"/>
        <w:ind w:firstLine="709"/>
        <w:rPr>
          <w:b/>
          <w:color w:val="000000"/>
          <w:szCs w:val="24"/>
        </w:rPr>
      </w:pPr>
      <w:r w:rsidRPr="009F0860">
        <w:rPr>
          <w:rFonts w:eastAsia="Times New Roman"/>
          <w:b/>
          <w:szCs w:val="24"/>
          <w:lang w:eastAsia="ru-RU"/>
        </w:rPr>
        <w:t xml:space="preserve">Зона ограничений передающего радиотехнического объекта, являющегося объектом </w:t>
      </w:r>
      <w:r w:rsidRPr="009F0860">
        <w:rPr>
          <w:b/>
          <w:color w:val="000000"/>
          <w:szCs w:val="24"/>
        </w:rPr>
        <w:t>капитального строительства</w:t>
      </w:r>
    </w:p>
    <w:p w14:paraId="16F743F9" w14:textId="7D479F63" w:rsidR="00146FE0" w:rsidRPr="00C94C25" w:rsidRDefault="000251B0" w:rsidP="00146FE0">
      <w:pPr>
        <w:spacing w:line="276" w:lineRule="auto"/>
        <w:ind w:firstLine="709"/>
        <w:rPr>
          <w:color w:val="000000"/>
          <w:szCs w:val="24"/>
        </w:rPr>
      </w:pPr>
      <w:r>
        <w:rPr>
          <w:color w:val="000000"/>
          <w:szCs w:val="24"/>
        </w:rPr>
        <w:t>В соответствии с п</w:t>
      </w:r>
      <w:r w:rsidR="00146FE0" w:rsidRPr="009F0860">
        <w:rPr>
          <w:color w:val="000000"/>
          <w:szCs w:val="24"/>
        </w:rPr>
        <w:t xml:space="preserve">остановлением Главного государственного санитарного врача РФ от 09.06.2003 </w:t>
      </w:r>
      <w:r w:rsidR="005936BD">
        <w:rPr>
          <w:color w:val="000000"/>
          <w:szCs w:val="24"/>
        </w:rPr>
        <w:t xml:space="preserve">№ </w:t>
      </w:r>
      <w:r w:rsidR="00146FE0" w:rsidRPr="009F0860">
        <w:rPr>
          <w:color w:val="000000"/>
          <w:szCs w:val="24"/>
        </w:rPr>
        <w:t xml:space="preserve">135 «О введении в действие Санитарных правил и нормативов </w:t>
      </w:r>
      <w:r w:rsidR="005936BD">
        <w:rPr>
          <w:color w:val="000000"/>
          <w:szCs w:val="24"/>
        </w:rPr>
        <w:t>–</w:t>
      </w:r>
      <w:r w:rsidR="00146FE0" w:rsidRPr="009F0860">
        <w:rPr>
          <w:color w:val="000000"/>
          <w:szCs w:val="24"/>
        </w:rPr>
        <w:t xml:space="preserve"> </w:t>
      </w:r>
      <w:r w:rsidR="005936BD">
        <w:rPr>
          <w:color w:val="000000"/>
          <w:szCs w:val="24"/>
        </w:rPr>
        <w:br/>
      </w:r>
      <w:r w:rsidR="00146FE0" w:rsidRPr="009F0860">
        <w:rPr>
          <w:color w:val="000000"/>
          <w:szCs w:val="24"/>
        </w:rPr>
        <w:t xml:space="preserve">СанПиН 2.1.8./2.2.4.1383-03» (вместе с «СанПиН 2.1.8/2.2.4.1383-03. 2.1.8. Физические факторы окружающей природной среды. 2.2.4. Физические факторы производственной среды. </w:t>
      </w:r>
      <w:r w:rsidR="00146FE0" w:rsidRPr="00C94C25">
        <w:rPr>
          <w:color w:val="000000"/>
          <w:szCs w:val="24"/>
        </w:rPr>
        <w:t>Гигиенические требования к размещению и эксплуатации передающих радиотехнических объектов. Санитарно-эпидемиологические пра</w:t>
      </w:r>
      <w:r w:rsidR="005936BD" w:rsidRPr="00C94C25">
        <w:rPr>
          <w:color w:val="000000"/>
          <w:szCs w:val="24"/>
        </w:rPr>
        <w:t xml:space="preserve">вила и нормативы», утв. Главным </w:t>
      </w:r>
      <w:r w:rsidR="00146FE0" w:rsidRPr="00C94C25">
        <w:rPr>
          <w:color w:val="000000"/>
          <w:szCs w:val="24"/>
        </w:rPr>
        <w:t>государственным санитарным врачом РФ 09.06.2003), в целях защиты населения от воздействия ЭМП, создаваемых антеннами ПРТО, устанавливаются санитарно-защитные зоны (СЗЗ) и зоны ограничения с учетом перспективного развития ПРТО и населенного пункта. Внешняя граница зоны ограничения определяется по максимальной высоте зданий перспективной застройки, на высоте верхнего этажа которых уровень ЭМП не превышает ПДУ. Границы СЗЗ и зон ограничения определяются расчетным методом и уточняются по результатам измерений уровней ЭМП.</w:t>
      </w:r>
    </w:p>
    <w:p w14:paraId="26F7541E" w14:textId="77777777" w:rsidR="00146FE0" w:rsidRPr="009F0860" w:rsidRDefault="00146FE0" w:rsidP="00146FE0">
      <w:pPr>
        <w:tabs>
          <w:tab w:val="center" w:pos="142"/>
        </w:tabs>
        <w:spacing w:line="276" w:lineRule="auto"/>
        <w:ind w:firstLine="709"/>
        <w:rPr>
          <w:rFonts w:eastAsia="Times New Roman"/>
          <w:szCs w:val="24"/>
          <w:lang w:eastAsia="ru-RU"/>
        </w:rPr>
      </w:pPr>
      <w:r w:rsidRPr="00C94C25">
        <w:rPr>
          <w:rFonts w:eastAsia="Times New Roman"/>
          <w:szCs w:val="24"/>
          <w:lang w:eastAsia="ru-RU"/>
        </w:rPr>
        <w:t>Зона ограничения</w:t>
      </w:r>
      <w:r w:rsidRPr="009F0860">
        <w:rPr>
          <w:rFonts w:eastAsia="Times New Roman"/>
          <w:szCs w:val="24"/>
          <w:lang w:eastAsia="ru-RU"/>
        </w:rPr>
        <w:t xml:space="preserve"> застройки не может иметь статус селитебной территории, а также не может использоваться для размещения площадок для стоянки и остановки всех видов транспорта, предприятий по обслуживанию автомобилей бензозаправочных станций, складов нефти и нефтепродуктов и т.п.</w:t>
      </w:r>
    </w:p>
    <w:p w14:paraId="7962C043" w14:textId="77777777" w:rsidR="00146FE0" w:rsidRPr="009F0860" w:rsidRDefault="00146FE0" w:rsidP="00146FE0">
      <w:pPr>
        <w:tabs>
          <w:tab w:val="center" w:pos="142"/>
        </w:tabs>
        <w:spacing w:line="276" w:lineRule="auto"/>
        <w:ind w:firstLine="709"/>
        <w:rPr>
          <w:rFonts w:eastAsia="Times New Roman"/>
          <w:szCs w:val="24"/>
          <w:lang w:eastAsia="ru-RU"/>
        </w:rPr>
      </w:pPr>
      <w:r w:rsidRPr="009F0860">
        <w:rPr>
          <w:rFonts w:eastAsia="Times New Roman"/>
          <w:szCs w:val="24"/>
          <w:lang w:eastAsia="ru-RU"/>
        </w:rPr>
        <w:t>СЗЗ и зона ограничений или какая-либо их часть не могут рассматриваться как резервная территория ПРТО и использоваться для расширения промышленной площадки.</w:t>
      </w:r>
    </w:p>
    <w:p w14:paraId="5C76C179" w14:textId="77777777" w:rsidR="00146FE0" w:rsidRPr="009F0860" w:rsidRDefault="00146FE0" w:rsidP="00146FE0">
      <w:pPr>
        <w:tabs>
          <w:tab w:val="center" w:pos="142"/>
        </w:tabs>
        <w:spacing w:line="276" w:lineRule="auto"/>
        <w:ind w:firstLine="709"/>
        <w:rPr>
          <w:rFonts w:eastAsia="Times New Roman"/>
          <w:szCs w:val="24"/>
          <w:lang w:eastAsia="ru-RU"/>
        </w:rPr>
      </w:pPr>
      <w:r w:rsidRPr="009F0860">
        <w:rPr>
          <w:rFonts w:eastAsia="Times New Roman"/>
          <w:szCs w:val="24"/>
          <w:lang w:eastAsia="ru-RU"/>
        </w:rPr>
        <w:t>СЗЗ не может рассматриваться как территория для размещения коллективных или индивидуальных дачных и садово-огородных участков.</w:t>
      </w:r>
    </w:p>
    <w:p w14:paraId="52E937F7" w14:textId="77777777" w:rsidR="00146FE0" w:rsidRPr="009F0860" w:rsidRDefault="00146FE0" w:rsidP="00146FE0">
      <w:pPr>
        <w:tabs>
          <w:tab w:val="center" w:pos="142"/>
        </w:tabs>
        <w:spacing w:line="276" w:lineRule="auto"/>
        <w:ind w:firstLine="709"/>
        <w:rPr>
          <w:rFonts w:eastAsia="Times New Roman"/>
          <w:szCs w:val="24"/>
          <w:lang w:eastAsia="ru-RU"/>
        </w:rPr>
      </w:pPr>
      <w:r w:rsidRPr="009F0860">
        <w:rPr>
          <w:rFonts w:eastAsia="Times New Roman"/>
          <w:szCs w:val="24"/>
          <w:lang w:eastAsia="ru-RU"/>
        </w:rPr>
        <w:t>На технической территории ПРТО и территориях специальных полигонов не допускается размещение жилых и общественных зданий.</w:t>
      </w:r>
    </w:p>
    <w:p w14:paraId="5814E5FB" w14:textId="77777777" w:rsidR="00146FE0" w:rsidRPr="009F0860" w:rsidRDefault="00146FE0" w:rsidP="00146FE0">
      <w:pPr>
        <w:tabs>
          <w:tab w:val="center" w:pos="142"/>
        </w:tabs>
        <w:spacing w:line="276" w:lineRule="auto"/>
        <w:ind w:firstLine="709"/>
        <w:rPr>
          <w:rFonts w:eastAsia="Times New Roman"/>
          <w:szCs w:val="24"/>
          <w:lang w:eastAsia="ru-RU"/>
        </w:rPr>
      </w:pPr>
      <w:r w:rsidRPr="009F0860">
        <w:rPr>
          <w:rFonts w:eastAsia="Times New Roman"/>
          <w:szCs w:val="24"/>
          <w:lang w:eastAsia="ru-RU"/>
        </w:rPr>
        <w:t>Территории (участки крыш), на которых уровень ЭМП превышает ПДУ для населения и на которые возможен доступ лиц, не связанных непосредственно с обслуживанием ПРТО, должны быть ограждены и/или обозначены предупредительными знаками.</w:t>
      </w:r>
    </w:p>
    <w:p w14:paraId="34C7B390" w14:textId="77777777" w:rsidR="00146FE0" w:rsidRPr="009F0860" w:rsidRDefault="00146FE0" w:rsidP="00146FE0">
      <w:pPr>
        <w:tabs>
          <w:tab w:val="center" w:pos="142"/>
        </w:tabs>
        <w:spacing w:line="276" w:lineRule="auto"/>
        <w:ind w:firstLine="709"/>
        <w:rPr>
          <w:rFonts w:eastAsia="Times New Roman"/>
          <w:b/>
          <w:szCs w:val="24"/>
          <w:lang w:eastAsia="ru-RU"/>
        </w:rPr>
      </w:pPr>
      <w:r w:rsidRPr="009F0860">
        <w:rPr>
          <w:rFonts w:eastAsia="Times New Roman"/>
          <w:b/>
          <w:szCs w:val="24"/>
          <w:lang w:eastAsia="ru-RU"/>
        </w:rPr>
        <w:t>Водоохранные зоны, прибрежные защитные и береговые полосы</w:t>
      </w:r>
    </w:p>
    <w:p w14:paraId="72A7A79B" w14:textId="77777777" w:rsidR="000251B0" w:rsidRPr="00E907F0" w:rsidRDefault="000251B0" w:rsidP="000251B0">
      <w:pPr>
        <w:tabs>
          <w:tab w:val="center" w:pos="142"/>
        </w:tabs>
        <w:spacing w:line="276" w:lineRule="auto"/>
        <w:ind w:firstLine="709"/>
        <w:rPr>
          <w:rFonts w:eastAsia="Times New Roman"/>
          <w:szCs w:val="24"/>
          <w:lang w:eastAsia="ru-RU"/>
        </w:rPr>
      </w:pPr>
      <w:r w:rsidRPr="00E907F0">
        <w:rPr>
          <w:rFonts w:eastAsia="Times New Roman"/>
          <w:szCs w:val="24"/>
          <w:lang w:eastAsia="ru-RU"/>
        </w:rPr>
        <w:t xml:space="preserve">Чрезвычайно важным мероприятием по охране поверхностных вод является организация водоохранных зон и прибрежных защитных полос вдоль рек. </w:t>
      </w:r>
    </w:p>
    <w:p w14:paraId="24D5CAC3" w14:textId="77777777" w:rsidR="000251B0" w:rsidRPr="00E907F0" w:rsidRDefault="000251B0" w:rsidP="000251B0">
      <w:pPr>
        <w:tabs>
          <w:tab w:val="center" w:pos="142"/>
        </w:tabs>
        <w:spacing w:line="276" w:lineRule="auto"/>
        <w:ind w:firstLine="709"/>
        <w:rPr>
          <w:rFonts w:eastAsia="Times New Roman"/>
          <w:szCs w:val="24"/>
          <w:lang w:eastAsia="ru-RU"/>
        </w:rPr>
      </w:pPr>
      <w:r w:rsidRPr="00E907F0">
        <w:rPr>
          <w:rFonts w:eastAsia="Times New Roman"/>
          <w:szCs w:val="24"/>
          <w:lang w:eastAsia="ru-RU"/>
        </w:rPr>
        <w:t>Водоохранными зонами являются территории, которые примыкают к береговой линии морей, рек, ручьев, каналов, озер, водохранилищ и на которых устанавливается специальный режим осуществления хозяйственной и иной деятельности в целях предотвращения загрязнения, засорения, заиления указанных водных объектов и истощения их вод, а также сохранения среды обитания водных биологических ресурсов и других объектов животного и растительного мира.</w:t>
      </w:r>
    </w:p>
    <w:p w14:paraId="38D07295" w14:textId="77777777" w:rsidR="000251B0" w:rsidRPr="00E907F0" w:rsidRDefault="000251B0" w:rsidP="000251B0">
      <w:pPr>
        <w:tabs>
          <w:tab w:val="center" w:pos="142"/>
        </w:tabs>
        <w:spacing w:line="276" w:lineRule="auto"/>
        <w:ind w:firstLine="709"/>
        <w:rPr>
          <w:rFonts w:eastAsia="Times New Roman"/>
          <w:szCs w:val="24"/>
          <w:lang w:eastAsia="ru-RU"/>
        </w:rPr>
      </w:pPr>
      <w:r w:rsidRPr="00E907F0">
        <w:rPr>
          <w:rFonts w:eastAsia="Times New Roman"/>
          <w:szCs w:val="24"/>
          <w:lang w:eastAsia="ru-RU"/>
        </w:rPr>
        <w:t>Водоохранные зоны и прибрежные защитные полосы устанавливаются в соответствии со ст. 65 «Водного кодекса Российской Федерации» (ВК РФ). В границах водоохранных зон (ВОЗ) устанавливаются прибрежные защитные полосы (ПЗП), на территориях которых вводятся дополнительные ограничения хозяйственной и иной деятельности.</w:t>
      </w:r>
    </w:p>
    <w:p w14:paraId="2FC88C81" w14:textId="77777777" w:rsidR="000251B0" w:rsidRPr="00E907F0" w:rsidRDefault="000251B0" w:rsidP="000251B0">
      <w:pPr>
        <w:autoSpaceDE w:val="0"/>
        <w:autoSpaceDN w:val="0"/>
        <w:adjustRightInd w:val="0"/>
        <w:spacing w:line="276" w:lineRule="auto"/>
        <w:ind w:firstLine="709"/>
        <w:rPr>
          <w:rFonts w:eastAsia="Times New Roman"/>
          <w:szCs w:val="24"/>
          <w:lang w:eastAsia="ru-RU"/>
        </w:rPr>
      </w:pPr>
      <w:r w:rsidRPr="00E907F0">
        <w:rPr>
          <w:rFonts w:eastAsia="Times New Roman"/>
          <w:szCs w:val="24"/>
          <w:lang w:eastAsia="ru-RU"/>
        </w:rPr>
        <w:t>Ширина водоохранной зоны рек или ручьев устанавливается от их истока для рек или ручьев протяженностью:</w:t>
      </w:r>
    </w:p>
    <w:p w14:paraId="3BC30A8E" w14:textId="77777777" w:rsidR="000251B0" w:rsidRPr="00E907F0" w:rsidRDefault="000251B0" w:rsidP="000251B0">
      <w:pPr>
        <w:numPr>
          <w:ilvl w:val="0"/>
          <w:numId w:val="150"/>
        </w:numPr>
        <w:autoSpaceDE w:val="0"/>
        <w:autoSpaceDN w:val="0"/>
        <w:adjustRightInd w:val="0"/>
        <w:spacing w:line="276" w:lineRule="auto"/>
        <w:ind w:left="0" w:firstLine="426"/>
        <w:contextualSpacing/>
        <w:rPr>
          <w:rFonts w:eastAsia="Times New Roman"/>
          <w:szCs w:val="24"/>
          <w:lang w:eastAsia="ru-RU"/>
        </w:rPr>
      </w:pPr>
      <w:r w:rsidRPr="00E907F0">
        <w:rPr>
          <w:rFonts w:eastAsia="Times New Roman"/>
          <w:szCs w:val="24"/>
          <w:lang w:eastAsia="ru-RU"/>
        </w:rPr>
        <w:t>до десяти километров – в размере пятидесяти метров;</w:t>
      </w:r>
    </w:p>
    <w:p w14:paraId="4478AD52" w14:textId="77777777" w:rsidR="000251B0" w:rsidRPr="00E907F0" w:rsidRDefault="000251B0" w:rsidP="000251B0">
      <w:pPr>
        <w:numPr>
          <w:ilvl w:val="0"/>
          <w:numId w:val="150"/>
        </w:numPr>
        <w:autoSpaceDE w:val="0"/>
        <w:autoSpaceDN w:val="0"/>
        <w:adjustRightInd w:val="0"/>
        <w:spacing w:line="276" w:lineRule="auto"/>
        <w:ind w:left="0" w:firstLine="426"/>
        <w:contextualSpacing/>
        <w:rPr>
          <w:rFonts w:eastAsia="Times New Roman"/>
          <w:szCs w:val="24"/>
          <w:lang w:eastAsia="ru-RU"/>
        </w:rPr>
      </w:pPr>
      <w:r w:rsidRPr="00E907F0">
        <w:rPr>
          <w:rFonts w:eastAsia="Times New Roman"/>
          <w:szCs w:val="24"/>
          <w:lang w:eastAsia="ru-RU"/>
        </w:rPr>
        <w:t>от десяти до пятидесяти километров – в размере ста метров;</w:t>
      </w:r>
    </w:p>
    <w:p w14:paraId="649E046B" w14:textId="77777777" w:rsidR="000251B0" w:rsidRPr="00E907F0" w:rsidRDefault="000251B0" w:rsidP="000251B0">
      <w:pPr>
        <w:numPr>
          <w:ilvl w:val="0"/>
          <w:numId w:val="150"/>
        </w:numPr>
        <w:autoSpaceDE w:val="0"/>
        <w:autoSpaceDN w:val="0"/>
        <w:adjustRightInd w:val="0"/>
        <w:spacing w:line="276" w:lineRule="auto"/>
        <w:ind w:left="0" w:firstLine="426"/>
        <w:contextualSpacing/>
        <w:rPr>
          <w:rFonts w:eastAsia="Times New Roman"/>
          <w:szCs w:val="24"/>
          <w:lang w:eastAsia="ru-RU"/>
        </w:rPr>
      </w:pPr>
      <w:r w:rsidRPr="00E907F0">
        <w:rPr>
          <w:rFonts w:eastAsia="Times New Roman"/>
          <w:szCs w:val="24"/>
          <w:lang w:eastAsia="ru-RU"/>
        </w:rPr>
        <w:t>от пятидесяти километров и более – в размере двухсот метров.</w:t>
      </w:r>
    </w:p>
    <w:p w14:paraId="1D1C70B6" w14:textId="77777777" w:rsidR="000251B0" w:rsidRPr="00E907F0" w:rsidRDefault="000251B0" w:rsidP="000251B0">
      <w:pPr>
        <w:autoSpaceDE w:val="0"/>
        <w:autoSpaceDN w:val="0"/>
        <w:adjustRightInd w:val="0"/>
        <w:spacing w:line="276" w:lineRule="auto"/>
        <w:ind w:firstLine="709"/>
        <w:rPr>
          <w:rFonts w:eastAsia="Times New Roman"/>
          <w:szCs w:val="24"/>
          <w:lang w:eastAsia="ru-RU"/>
        </w:rPr>
      </w:pPr>
      <w:r w:rsidRPr="00E907F0">
        <w:rPr>
          <w:rFonts w:eastAsia="Times New Roman"/>
          <w:szCs w:val="24"/>
          <w:lang w:eastAsia="ru-RU"/>
        </w:rPr>
        <w:t>Для реки, ручья протяженностью менее десяти километров от истока до устья водоохранная зона совпадает с прибрежной защитной полосой. Радиус водоохранной зоны для истоков реки, ручья устанавливается в размере пятидесяти метров. Ширина водоохраной зоны озер площадью более 0,5 км</w:t>
      </w:r>
      <w:r w:rsidRPr="00E907F0">
        <w:rPr>
          <w:rFonts w:eastAsia="Times New Roman"/>
          <w:szCs w:val="24"/>
          <w:vertAlign w:val="superscript"/>
          <w:lang w:eastAsia="ru-RU"/>
        </w:rPr>
        <w:t>2</w:t>
      </w:r>
      <w:r w:rsidRPr="00E907F0">
        <w:rPr>
          <w:rFonts w:eastAsia="Times New Roman"/>
          <w:szCs w:val="24"/>
          <w:lang w:eastAsia="ru-RU"/>
        </w:rPr>
        <w:t xml:space="preserve"> устанавливается в размере 50 м (ст. 65 ВК РФ).</w:t>
      </w:r>
    </w:p>
    <w:p w14:paraId="671CC8E9" w14:textId="77777777" w:rsidR="000251B0" w:rsidRPr="00E907F0" w:rsidRDefault="000251B0" w:rsidP="000251B0">
      <w:pPr>
        <w:tabs>
          <w:tab w:val="center" w:pos="142"/>
        </w:tabs>
        <w:spacing w:line="276" w:lineRule="auto"/>
        <w:ind w:firstLine="709"/>
        <w:rPr>
          <w:rFonts w:eastAsia="Times New Roman"/>
          <w:szCs w:val="24"/>
          <w:lang w:eastAsia="ru-RU"/>
        </w:rPr>
      </w:pPr>
      <w:r w:rsidRPr="00E907F0">
        <w:rPr>
          <w:szCs w:val="24"/>
        </w:rPr>
        <w:t>Ширина прибрежной защитной полосы устанавливается в зависимости от уклона берега водного объекта и составляет тридцать метров для обратного или нулевого уклона, сорок метров для уклона до трех градусов и пятьдесят метров для уклона три и более градуса.</w:t>
      </w:r>
      <w:r w:rsidRPr="00E907F0">
        <w:rPr>
          <w:rFonts w:eastAsia="Times New Roman"/>
          <w:szCs w:val="24"/>
          <w:lang w:eastAsia="ru-RU"/>
        </w:rPr>
        <w:t xml:space="preserve"> </w:t>
      </w:r>
    </w:p>
    <w:p w14:paraId="565487D5" w14:textId="77777777" w:rsidR="000251B0" w:rsidRPr="00E907F0" w:rsidRDefault="000251B0" w:rsidP="000251B0">
      <w:pPr>
        <w:spacing w:line="276" w:lineRule="auto"/>
        <w:ind w:firstLine="709"/>
        <w:rPr>
          <w:szCs w:val="24"/>
        </w:rPr>
      </w:pPr>
      <w:r w:rsidRPr="00E907F0">
        <w:rPr>
          <w:szCs w:val="24"/>
        </w:rPr>
        <w:t xml:space="preserve">Полоса земли вдоль береговой линии водного объекта общего пользования (береговая полоса) предназначается для общего пользования. Ширина береговой полосы водных объектов общего пользования составляет 20 м, за исключением береговой полосы каналов, а также рек и ручьев, протяженность которых от истока до устья не более чем 10 км, составляет 5 м. Каждый гражданин вправе пользоваться (без использования механических транспортных средств) береговой полосой объектов общего пользования для передвижения и пребывания около них </w:t>
      </w:r>
      <w:r w:rsidRPr="00E907F0">
        <w:rPr>
          <w:szCs w:val="24"/>
        </w:rPr>
        <w:br/>
        <w:t>(ст. 6 ВК РФ).</w:t>
      </w:r>
    </w:p>
    <w:p w14:paraId="5E7695B0" w14:textId="77777777" w:rsidR="00146FE0" w:rsidRPr="009F0860" w:rsidRDefault="00146FE0" w:rsidP="00146FE0">
      <w:pPr>
        <w:spacing w:line="276" w:lineRule="auto"/>
        <w:ind w:firstLine="709"/>
        <w:rPr>
          <w:szCs w:val="24"/>
        </w:rPr>
      </w:pPr>
      <w:r w:rsidRPr="009F0860">
        <w:rPr>
          <w:rFonts w:eastAsia="Times New Roman"/>
          <w:szCs w:val="24"/>
          <w:lang w:eastAsia="ru-RU"/>
        </w:rPr>
        <w:t>Х</w:t>
      </w:r>
      <w:r w:rsidRPr="009F0860">
        <w:rPr>
          <w:rFonts w:eastAsia="Arial Unicode MS"/>
          <w:szCs w:val="24"/>
          <w:lang w:eastAsia="ru-RU"/>
        </w:rPr>
        <w:t xml:space="preserve">арактеристика водоохранных зон, прибрежных защитных и береговых полос рек </w:t>
      </w:r>
      <w:r w:rsidRPr="009F0860">
        <w:rPr>
          <w:szCs w:val="24"/>
        </w:rPr>
        <w:t xml:space="preserve">сельского поселения «Кумакинское» </w:t>
      </w:r>
      <w:r w:rsidRPr="009F0860">
        <w:rPr>
          <w:rFonts w:eastAsia="Arial Unicode MS"/>
          <w:szCs w:val="24"/>
          <w:lang w:eastAsia="ru-RU"/>
        </w:rPr>
        <w:t>приведена</w:t>
      </w:r>
      <w:r w:rsidRPr="009F0860">
        <w:rPr>
          <w:rFonts w:eastAsia="Arial Unicode MS"/>
          <w:szCs w:val="24"/>
        </w:rPr>
        <w:t xml:space="preserve"> </w:t>
      </w:r>
      <w:r w:rsidRPr="009F0860">
        <w:rPr>
          <w:rFonts w:eastAsia="Arial Unicode MS"/>
          <w:szCs w:val="24"/>
          <w:lang w:eastAsia="ru-RU"/>
        </w:rPr>
        <w:t>в таблице 2.3.4.</w:t>
      </w:r>
    </w:p>
    <w:p w14:paraId="06596785" w14:textId="77777777" w:rsidR="00146FE0" w:rsidRPr="009F0860" w:rsidRDefault="00146FE0" w:rsidP="00146FE0">
      <w:pPr>
        <w:tabs>
          <w:tab w:val="left" w:pos="520"/>
          <w:tab w:val="left" w:pos="3450"/>
          <w:tab w:val="left" w:pos="7523"/>
        </w:tabs>
        <w:spacing w:line="276" w:lineRule="auto"/>
        <w:ind w:right="-1"/>
        <w:jc w:val="right"/>
        <w:rPr>
          <w:rFonts w:eastAsia="Arial Unicode MS"/>
          <w:szCs w:val="24"/>
        </w:rPr>
      </w:pPr>
      <w:r w:rsidRPr="009F0860">
        <w:rPr>
          <w:rFonts w:eastAsia="Arial Unicode MS"/>
          <w:szCs w:val="24"/>
        </w:rPr>
        <w:t>Таблица 2.3.4</w:t>
      </w:r>
    </w:p>
    <w:p w14:paraId="2EE4FFFB" w14:textId="77777777" w:rsidR="00146FE0" w:rsidRPr="009F0860" w:rsidRDefault="00146FE0" w:rsidP="00146FE0">
      <w:pPr>
        <w:spacing w:line="276" w:lineRule="auto"/>
        <w:jc w:val="center"/>
        <w:rPr>
          <w:rFonts w:eastAsia="Arial Unicode MS"/>
          <w:szCs w:val="24"/>
        </w:rPr>
      </w:pPr>
      <w:r w:rsidRPr="009F0860">
        <w:rPr>
          <w:rFonts w:eastAsia="Arial Unicode MS"/>
          <w:szCs w:val="24"/>
        </w:rPr>
        <w:t xml:space="preserve">Характеристика водоохранных зон, прибрежных защитных и береговых полос рек </w:t>
      </w:r>
      <w:r w:rsidRPr="009F0860">
        <w:rPr>
          <w:rFonts w:eastAsia="Arial Unicode MS"/>
          <w:szCs w:val="24"/>
        </w:rPr>
        <w:br/>
      </w:r>
      <w:r w:rsidRPr="009F0860">
        <w:rPr>
          <w:szCs w:val="24"/>
        </w:rPr>
        <w:t>сельского поселения «Кумакинское»</w:t>
      </w:r>
    </w:p>
    <w:tbl>
      <w:tblPr>
        <w:tblStyle w:val="11b"/>
        <w:tblW w:w="5000" w:type="pct"/>
        <w:tblBorders>
          <w:bottom w:val="none" w:sz="0" w:space="0" w:color="auto"/>
        </w:tblBorders>
        <w:tblLook w:val="04A0" w:firstRow="1" w:lastRow="0" w:firstColumn="1" w:lastColumn="0" w:noHBand="0" w:noVBand="1"/>
      </w:tblPr>
      <w:tblGrid>
        <w:gridCol w:w="597"/>
        <w:gridCol w:w="2557"/>
        <w:gridCol w:w="1804"/>
        <w:gridCol w:w="1954"/>
        <w:gridCol w:w="1655"/>
        <w:gridCol w:w="1344"/>
      </w:tblGrid>
      <w:tr w:rsidR="00146FE0" w:rsidRPr="009F0860" w14:paraId="26B45D36" w14:textId="77777777" w:rsidTr="00146FE0">
        <w:trPr>
          <w:tblHeader/>
        </w:trPr>
        <w:tc>
          <w:tcPr>
            <w:tcW w:w="301" w:type="pct"/>
            <w:vAlign w:val="center"/>
            <w:hideMark/>
          </w:tcPr>
          <w:p w14:paraId="223D0F89" w14:textId="23FEF8E8" w:rsidR="00146FE0" w:rsidRPr="009F0860" w:rsidRDefault="005936BD" w:rsidP="005936BD">
            <w:pPr>
              <w:autoSpaceDE w:val="0"/>
              <w:autoSpaceDN w:val="0"/>
              <w:adjustRightInd w:val="0"/>
              <w:spacing w:line="240" w:lineRule="auto"/>
              <w:jc w:val="center"/>
              <w:rPr>
                <w:rFonts w:eastAsia="Times New Roman"/>
                <w:b/>
                <w:sz w:val="20"/>
                <w:szCs w:val="20"/>
              </w:rPr>
            </w:pPr>
            <w:r>
              <w:rPr>
                <w:rFonts w:eastAsia="Times New Roman"/>
                <w:b/>
                <w:bCs/>
                <w:color w:val="000000"/>
                <w:sz w:val="20"/>
                <w:szCs w:val="20"/>
                <w:lang w:eastAsia="ru-RU"/>
              </w:rPr>
              <w:t>№</w:t>
            </w:r>
          </w:p>
        </w:tc>
        <w:tc>
          <w:tcPr>
            <w:tcW w:w="1290" w:type="pct"/>
            <w:vAlign w:val="center"/>
            <w:hideMark/>
          </w:tcPr>
          <w:p w14:paraId="1B89BBF6" w14:textId="77777777" w:rsidR="00146FE0" w:rsidRPr="009F0860" w:rsidRDefault="00146FE0" w:rsidP="00146FE0">
            <w:pPr>
              <w:autoSpaceDE w:val="0"/>
              <w:autoSpaceDN w:val="0"/>
              <w:adjustRightInd w:val="0"/>
              <w:spacing w:line="240" w:lineRule="auto"/>
              <w:jc w:val="center"/>
              <w:rPr>
                <w:rFonts w:eastAsia="Times New Roman"/>
                <w:b/>
                <w:sz w:val="20"/>
                <w:szCs w:val="20"/>
              </w:rPr>
            </w:pPr>
            <w:r w:rsidRPr="009F0860">
              <w:rPr>
                <w:rFonts w:eastAsia="Times New Roman"/>
                <w:b/>
                <w:sz w:val="20"/>
                <w:szCs w:val="20"/>
              </w:rPr>
              <w:t>Название водотока</w:t>
            </w:r>
          </w:p>
        </w:tc>
        <w:tc>
          <w:tcPr>
            <w:tcW w:w="910" w:type="pct"/>
            <w:vAlign w:val="center"/>
            <w:hideMark/>
          </w:tcPr>
          <w:p w14:paraId="0DFC80E5" w14:textId="77777777" w:rsidR="00146FE0" w:rsidRPr="009F0860" w:rsidRDefault="00146FE0" w:rsidP="00146FE0">
            <w:pPr>
              <w:autoSpaceDE w:val="0"/>
              <w:autoSpaceDN w:val="0"/>
              <w:adjustRightInd w:val="0"/>
              <w:spacing w:line="240" w:lineRule="auto"/>
              <w:jc w:val="center"/>
              <w:rPr>
                <w:rFonts w:eastAsia="Times New Roman"/>
                <w:b/>
                <w:sz w:val="20"/>
                <w:szCs w:val="20"/>
              </w:rPr>
            </w:pPr>
            <w:r w:rsidRPr="009F0860">
              <w:rPr>
                <w:rFonts w:eastAsia="Times New Roman"/>
                <w:b/>
                <w:sz w:val="20"/>
                <w:szCs w:val="20"/>
              </w:rPr>
              <w:t>Общая протяженность, км</w:t>
            </w:r>
          </w:p>
        </w:tc>
        <w:tc>
          <w:tcPr>
            <w:tcW w:w="986" w:type="pct"/>
            <w:vAlign w:val="center"/>
            <w:hideMark/>
          </w:tcPr>
          <w:p w14:paraId="2AE99155" w14:textId="77777777" w:rsidR="00146FE0" w:rsidRPr="009F0860" w:rsidRDefault="00146FE0" w:rsidP="00146FE0">
            <w:pPr>
              <w:autoSpaceDE w:val="0"/>
              <w:autoSpaceDN w:val="0"/>
              <w:adjustRightInd w:val="0"/>
              <w:spacing w:line="240" w:lineRule="auto"/>
              <w:jc w:val="center"/>
              <w:rPr>
                <w:rFonts w:eastAsia="Times New Roman"/>
                <w:b/>
                <w:sz w:val="20"/>
                <w:szCs w:val="20"/>
              </w:rPr>
            </w:pPr>
            <w:r w:rsidRPr="009F0860">
              <w:rPr>
                <w:rFonts w:eastAsia="Times New Roman"/>
                <w:b/>
                <w:sz w:val="20"/>
                <w:szCs w:val="20"/>
              </w:rPr>
              <w:t>Ширина водоохранной зоны, м</w:t>
            </w:r>
          </w:p>
        </w:tc>
        <w:tc>
          <w:tcPr>
            <w:tcW w:w="835" w:type="pct"/>
          </w:tcPr>
          <w:p w14:paraId="5D792FEF" w14:textId="77777777" w:rsidR="00146FE0" w:rsidRPr="009F0860" w:rsidRDefault="00146FE0" w:rsidP="00146FE0">
            <w:pPr>
              <w:autoSpaceDE w:val="0"/>
              <w:autoSpaceDN w:val="0"/>
              <w:adjustRightInd w:val="0"/>
              <w:spacing w:line="240" w:lineRule="auto"/>
              <w:jc w:val="center"/>
              <w:rPr>
                <w:rFonts w:eastAsia="Times New Roman"/>
                <w:b/>
                <w:sz w:val="20"/>
                <w:szCs w:val="20"/>
              </w:rPr>
            </w:pPr>
            <w:r w:rsidRPr="009F0860">
              <w:rPr>
                <w:rFonts w:eastAsia="Times New Roman"/>
                <w:b/>
                <w:sz w:val="20"/>
                <w:szCs w:val="20"/>
              </w:rPr>
              <w:t>Ширина прибрежной защитной полосы, м</w:t>
            </w:r>
          </w:p>
        </w:tc>
        <w:tc>
          <w:tcPr>
            <w:tcW w:w="678" w:type="pct"/>
            <w:vAlign w:val="center"/>
            <w:hideMark/>
          </w:tcPr>
          <w:p w14:paraId="0D30DDA9" w14:textId="77777777" w:rsidR="00146FE0" w:rsidRPr="009F0860" w:rsidRDefault="00146FE0" w:rsidP="00146FE0">
            <w:pPr>
              <w:autoSpaceDE w:val="0"/>
              <w:autoSpaceDN w:val="0"/>
              <w:adjustRightInd w:val="0"/>
              <w:spacing w:line="240" w:lineRule="auto"/>
              <w:jc w:val="center"/>
              <w:rPr>
                <w:rFonts w:eastAsia="Times New Roman"/>
                <w:b/>
                <w:sz w:val="20"/>
                <w:szCs w:val="20"/>
              </w:rPr>
            </w:pPr>
            <w:r w:rsidRPr="009F0860">
              <w:rPr>
                <w:rFonts w:eastAsia="Times New Roman"/>
                <w:b/>
                <w:sz w:val="20"/>
                <w:szCs w:val="20"/>
              </w:rPr>
              <w:t>Ширина береговой полосы, м</w:t>
            </w:r>
          </w:p>
        </w:tc>
      </w:tr>
    </w:tbl>
    <w:p w14:paraId="706898A9" w14:textId="77777777" w:rsidR="00146FE0" w:rsidRPr="009F0860" w:rsidRDefault="00146FE0" w:rsidP="00146FE0">
      <w:pPr>
        <w:tabs>
          <w:tab w:val="left" w:pos="520"/>
          <w:tab w:val="left" w:pos="3450"/>
          <w:tab w:val="left" w:pos="7523"/>
        </w:tabs>
        <w:spacing w:line="14" w:lineRule="auto"/>
        <w:ind w:firstLine="709"/>
        <w:jc w:val="center"/>
        <w:rPr>
          <w:rFonts w:eastAsia="Arial Unicode MS"/>
          <w:sz w:val="20"/>
          <w:szCs w:val="20"/>
        </w:rPr>
      </w:pPr>
    </w:p>
    <w:tbl>
      <w:tblPr>
        <w:tblStyle w:val="11b"/>
        <w:tblW w:w="5000" w:type="pct"/>
        <w:tblLook w:val="04A0" w:firstRow="1" w:lastRow="0" w:firstColumn="1" w:lastColumn="0" w:noHBand="0" w:noVBand="1"/>
      </w:tblPr>
      <w:tblGrid>
        <w:gridCol w:w="601"/>
        <w:gridCol w:w="2557"/>
        <w:gridCol w:w="1804"/>
        <w:gridCol w:w="1954"/>
        <w:gridCol w:w="1655"/>
        <w:gridCol w:w="1340"/>
      </w:tblGrid>
      <w:tr w:rsidR="00146FE0" w:rsidRPr="009F0860" w14:paraId="6DFB09F5" w14:textId="77777777" w:rsidTr="00146FE0">
        <w:trPr>
          <w:tblHeader/>
        </w:trPr>
        <w:tc>
          <w:tcPr>
            <w:tcW w:w="303" w:type="pct"/>
            <w:tcBorders>
              <w:top w:val="single" w:sz="4" w:space="0" w:color="auto"/>
              <w:left w:val="single" w:sz="4" w:space="0" w:color="auto"/>
              <w:bottom w:val="single" w:sz="4" w:space="0" w:color="auto"/>
              <w:right w:val="single" w:sz="4" w:space="0" w:color="auto"/>
            </w:tcBorders>
          </w:tcPr>
          <w:p w14:paraId="77B58680" w14:textId="77777777" w:rsidR="00146FE0" w:rsidRPr="009F0860" w:rsidRDefault="00146FE0" w:rsidP="00146FE0">
            <w:pPr>
              <w:autoSpaceDE w:val="0"/>
              <w:autoSpaceDN w:val="0"/>
              <w:adjustRightInd w:val="0"/>
              <w:spacing w:line="240" w:lineRule="auto"/>
              <w:jc w:val="center"/>
              <w:rPr>
                <w:rFonts w:eastAsia="Times New Roman"/>
                <w:b/>
                <w:sz w:val="20"/>
                <w:szCs w:val="20"/>
              </w:rPr>
            </w:pPr>
            <w:r w:rsidRPr="009F0860">
              <w:rPr>
                <w:rFonts w:eastAsia="Times New Roman"/>
                <w:b/>
                <w:sz w:val="20"/>
                <w:szCs w:val="20"/>
              </w:rPr>
              <w:t>1</w:t>
            </w:r>
          </w:p>
        </w:tc>
        <w:tc>
          <w:tcPr>
            <w:tcW w:w="1290" w:type="pct"/>
            <w:tcBorders>
              <w:top w:val="single" w:sz="4" w:space="0" w:color="auto"/>
              <w:left w:val="single" w:sz="4" w:space="0" w:color="auto"/>
              <w:bottom w:val="single" w:sz="4" w:space="0" w:color="auto"/>
              <w:right w:val="single" w:sz="4" w:space="0" w:color="auto"/>
            </w:tcBorders>
          </w:tcPr>
          <w:p w14:paraId="09F5C720" w14:textId="77777777" w:rsidR="00146FE0" w:rsidRPr="009F0860" w:rsidRDefault="00146FE0" w:rsidP="00146FE0">
            <w:pPr>
              <w:autoSpaceDE w:val="0"/>
              <w:autoSpaceDN w:val="0"/>
              <w:adjustRightInd w:val="0"/>
              <w:spacing w:line="240" w:lineRule="auto"/>
              <w:jc w:val="center"/>
              <w:rPr>
                <w:rFonts w:eastAsia="Times New Roman"/>
                <w:b/>
                <w:sz w:val="20"/>
                <w:szCs w:val="20"/>
              </w:rPr>
            </w:pPr>
            <w:r w:rsidRPr="009F0860">
              <w:rPr>
                <w:rFonts w:eastAsia="Times New Roman"/>
                <w:b/>
                <w:sz w:val="20"/>
                <w:szCs w:val="20"/>
              </w:rPr>
              <w:t>2</w:t>
            </w:r>
          </w:p>
        </w:tc>
        <w:tc>
          <w:tcPr>
            <w:tcW w:w="910" w:type="pct"/>
            <w:tcBorders>
              <w:top w:val="single" w:sz="4" w:space="0" w:color="auto"/>
              <w:left w:val="single" w:sz="4" w:space="0" w:color="auto"/>
              <w:bottom w:val="single" w:sz="4" w:space="0" w:color="auto"/>
              <w:right w:val="single" w:sz="4" w:space="0" w:color="auto"/>
            </w:tcBorders>
          </w:tcPr>
          <w:p w14:paraId="34E4DC62" w14:textId="77777777" w:rsidR="00146FE0" w:rsidRPr="009F0860" w:rsidRDefault="00146FE0" w:rsidP="00146FE0">
            <w:pPr>
              <w:autoSpaceDE w:val="0"/>
              <w:autoSpaceDN w:val="0"/>
              <w:adjustRightInd w:val="0"/>
              <w:spacing w:line="240" w:lineRule="auto"/>
              <w:jc w:val="center"/>
              <w:rPr>
                <w:rFonts w:eastAsia="Times New Roman"/>
                <w:b/>
                <w:sz w:val="20"/>
                <w:szCs w:val="20"/>
              </w:rPr>
            </w:pPr>
            <w:r w:rsidRPr="009F0860">
              <w:rPr>
                <w:rFonts w:eastAsia="Times New Roman"/>
                <w:b/>
                <w:sz w:val="20"/>
                <w:szCs w:val="20"/>
              </w:rPr>
              <w:t>3</w:t>
            </w:r>
          </w:p>
        </w:tc>
        <w:tc>
          <w:tcPr>
            <w:tcW w:w="986" w:type="pct"/>
            <w:tcBorders>
              <w:top w:val="single" w:sz="4" w:space="0" w:color="auto"/>
              <w:left w:val="single" w:sz="4" w:space="0" w:color="auto"/>
              <w:bottom w:val="single" w:sz="4" w:space="0" w:color="auto"/>
              <w:right w:val="single" w:sz="4" w:space="0" w:color="auto"/>
            </w:tcBorders>
          </w:tcPr>
          <w:p w14:paraId="4AE77990" w14:textId="77777777" w:rsidR="00146FE0" w:rsidRPr="009F0860" w:rsidRDefault="00146FE0" w:rsidP="00146FE0">
            <w:pPr>
              <w:autoSpaceDE w:val="0"/>
              <w:autoSpaceDN w:val="0"/>
              <w:adjustRightInd w:val="0"/>
              <w:spacing w:line="240" w:lineRule="auto"/>
              <w:jc w:val="center"/>
              <w:rPr>
                <w:rFonts w:eastAsia="Times New Roman"/>
                <w:b/>
                <w:sz w:val="20"/>
                <w:szCs w:val="20"/>
              </w:rPr>
            </w:pPr>
            <w:r w:rsidRPr="009F0860">
              <w:rPr>
                <w:rFonts w:eastAsia="Times New Roman"/>
                <w:b/>
                <w:sz w:val="20"/>
                <w:szCs w:val="20"/>
              </w:rPr>
              <w:t>4</w:t>
            </w:r>
          </w:p>
        </w:tc>
        <w:tc>
          <w:tcPr>
            <w:tcW w:w="835" w:type="pct"/>
            <w:tcBorders>
              <w:top w:val="single" w:sz="4" w:space="0" w:color="auto"/>
              <w:left w:val="single" w:sz="4" w:space="0" w:color="auto"/>
              <w:bottom w:val="single" w:sz="4" w:space="0" w:color="auto"/>
              <w:right w:val="single" w:sz="4" w:space="0" w:color="auto"/>
            </w:tcBorders>
          </w:tcPr>
          <w:p w14:paraId="2D2F5A9C" w14:textId="77777777" w:rsidR="00146FE0" w:rsidRPr="009F0860" w:rsidRDefault="00146FE0" w:rsidP="00146FE0">
            <w:pPr>
              <w:autoSpaceDE w:val="0"/>
              <w:autoSpaceDN w:val="0"/>
              <w:adjustRightInd w:val="0"/>
              <w:spacing w:line="240" w:lineRule="auto"/>
              <w:jc w:val="center"/>
              <w:rPr>
                <w:rFonts w:eastAsia="Times New Roman"/>
                <w:b/>
                <w:sz w:val="20"/>
                <w:szCs w:val="20"/>
              </w:rPr>
            </w:pPr>
            <w:r w:rsidRPr="009F0860">
              <w:rPr>
                <w:rFonts w:eastAsia="Times New Roman"/>
                <w:b/>
                <w:sz w:val="20"/>
                <w:szCs w:val="20"/>
              </w:rPr>
              <w:t>5</w:t>
            </w:r>
          </w:p>
        </w:tc>
        <w:tc>
          <w:tcPr>
            <w:tcW w:w="676" w:type="pct"/>
            <w:tcBorders>
              <w:top w:val="single" w:sz="4" w:space="0" w:color="auto"/>
              <w:left w:val="single" w:sz="4" w:space="0" w:color="auto"/>
              <w:bottom w:val="single" w:sz="4" w:space="0" w:color="auto"/>
              <w:right w:val="single" w:sz="4" w:space="0" w:color="auto"/>
            </w:tcBorders>
          </w:tcPr>
          <w:p w14:paraId="0CB3EF96" w14:textId="77777777" w:rsidR="00146FE0" w:rsidRPr="009F0860" w:rsidRDefault="00146FE0" w:rsidP="00146FE0">
            <w:pPr>
              <w:autoSpaceDE w:val="0"/>
              <w:autoSpaceDN w:val="0"/>
              <w:adjustRightInd w:val="0"/>
              <w:spacing w:line="240" w:lineRule="auto"/>
              <w:jc w:val="center"/>
              <w:rPr>
                <w:rFonts w:eastAsia="Times New Roman"/>
                <w:b/>
                <w:sz w:val="20"/>
                <w:szCs w:val="20"/>
              </w:rPr>
            </w:pPr>
            <w:r w:rsidRPr="009F0860">
              <w:rPr>
                <w:rFonts w:eastAsia="Times New Roman"/>
                <w:b/>
                <w:sz w:val="20"/>
                <w:szCs w:val="20"/>
              </w:rPr>
              <w:t>6</w:t>
            </w:r>
          </w:p>
        </w:tc>
      </w:tr>
      <w:tr w:rsidR="00146FE0" w:rsidRPr="009F0860" w14:paraId="48F95E56" w14:textId="77777777" w:rsidTr="00146FE0">
        <w:tc>
          <w:tcPr>
            <w:tcW w:w="303" w:type="pct"/>
            <w:tcBorders>
              <w:top w:val="single" w:sz="4" w:space="0" w:color="auto"/>
              <w:left w:val="single" w:sz="4" w:space="0" w:color="auto"/>
              <w:bottom w:val="single" w:sz="4" w:space="0" w:color="auto"/>
              <w:right w:val="single" w:sz="4" w:space="0" w:color="auto"/>
            </w:tcBorders>
          </w:tcPr>
          <w:p w14:paraId="52B9EC3F" w14:textId="77777777" w:rsidR="00146FE0" w:rsidRPr="009F0860" w:rsidRDefault="00146FE0" w:rsidP="00146FE0">
            <w:pPr>
              <w:spacing w:line="240" w:lineRule="auto"/>
              <w:jc w:val="center"/>
              <w:rPr>
                <w:sz w:val="20"/>
                <w:szCs w:val="20"/>
              </w:rPr>
            </w:pPr>
            <w:r w:rsidRPr="009F0860">
              <w:rPr>
                <w:sz w:val="20"/>
                <w:szCs w:val="20"/>
              </w:rPr>
              <w:t>1</w:t>
            </w:r>
          </w:p>
        </w:tc>
        <w:tc>
          <w:tcPr>
            <w:tcW w:w="1290" w:type="pct"/>
          </w:tcPr>
          <w:p w14:paraId="41A90A9F" w14:textId="77777777" w:rsidR="00146FE0" w:rsidRPr="009F0860" w:rsidRDefault="00146FE0" w:rsidP="00146FE0">
            <w:pPr>
              <w:pStyle w:val="ConsNonformat"/>
              <w:widowControl/>
              <w:ind w:right="0"/>
              <w:rPr>
                <w:rFonts w:ascii="Times New Roman" w:hAnsi="Times New Roman" w:cs="Times New Roman"/>
                <w:color w:val="000000"/>
              </w:rPr>
            </w:pPr>
            <w:r w:rsidRPr="009F0860">
              <w:rPr>
                <w:rFonts w:ascii="Times New Roman" w:hAnsi="Times New Roman" w:cs="Times New Roman"/>
              </w:rPr>
              <w:t>р. Нерча</w:t>
            </w:r>
          </w:p>
        </w:tc>
        <w:tc>
          <w:tcPr>
            <w:tcW w:w="910" w:type="pct"/>
          </w:tcPr>
          <w:p w14:paraId="0D095885" w14:textId="77777777" w:rsidR="00146FE0" w:rsidRPr="009F0860" w:rsidRDefault="00146FE0" w:rsidP="00146FE0">
            <w:pPr>
              <w:pStyle w:val="ConsNonformat"/>
              <w:widowControl/>
              <w:ind w:right="0"/>
              <w:jc w:val="center"/>
              <w:rPr>
                <w:rFonts w:ascii="Times New Roman" w:hAnsi="Times New Roman" w:cs="Times New Roman"/>
                <w:lang w:eastAsia="en-US"/>
              </w:rPr>
            </w:pPr>
            <w:r w:rsidRPr="009F0860">
              <w:rPr>
                <w:rFonts w:ascii="Times New Roman" w:hAnsi="Times New Roman" w:cs="Times New Roman"/>
              </w:rPr>
              <w:t>580</w:t>
            </w:r>
          </w:p>
        </w:tc>
        <w:tc>
          <w:tcPr>
            <w:tcW w:w="986" w:type="pct"/>
          </w:tcPr>
          <w:p w14:paraId="3A95A93A" w14:textId="77777777" w:rsidR="00146FE0" w:rsidRPr="009F0860" w:rsidRDefault="00146FE0" w:rsidP="00146FE0">
            <w:pPr>
              <w:pStyle w:val="ConsNonformat"/>
              <w:widowControl/>
              <w:ind w:right="0"/>
              <w:jc w:val="center"/>
              <w:rPr>
                <w:rFonts w:ascii="Times New Roman" w:hAnsi="Times New Roman" w:cs="Times New Roman"/>
                <w:lang w:eastAsia="en-US"/>
              </w:rPr>
            </w:pPr>
            <w:r w:rsidRPr="009F0860">
              <w:rPr>
                <w:rFonts w:ascii="Times New Roman" w:hAnsi="Times New Roman" w:cs="Times New Roman"/>
              </w:rPr>
              <w:t>200</w:t>
            </w:r>
          </w:p>
        </w:tc>
        <w:tc>
          <w:tcPr>
            <w:tcW w:w="835" w:type="pct"/>
          </w:tcPr>
          <w:p w14:paraId="1A89F7C8" w14:textId="77777777" w:rsidR="00146FE0" w:rsidRPr="009F0860" w:rsidRDefault="00146FE0" w:rsidP="00146FE0">
            <w:pPr>
              <w:pStyle w:val="ConsNonformat"/>
              <w:widowControl/>
              <w:ind w:right="0"/>
              <w:jc w:val="center"/>
              <w:rPr>
                <w:rFonts w:ascii="Times New Roman" w:hAnsi="Times New Roman" w:cs="Times New Roman"/>
                <w:lang w:eastAsia="en-US"/>
              </w:rPr>
            </w:pPr>
            <w:r w:rsidRPr="009F0860">
              <w:rPr>
                <w:rFonts w:ascii="Times New Roman" w:hAnsi="Times New Roman" w:cs="Times New Roman"/>
              </w:rPr>
              <w:t>50</w:t>
            </w:r>
          </w:p>
        </w:tc>
        <w:tc>
          <w:tcPr>
            <w:tcW w:w="676" w:type="pct"/>
          </w:tcPr>
          <w:p w14:paraId="39F361BD" w14:textId="77777777" w:rsidR="00146FE0" w:rsidRPr="009F0860" w:rsidRDefault="00146FE0" w:rsidP="00146FE0">
            <w:pPr>
              <w:pStyle w:val="ConsNonformat"/>
              <w:widowControl/>
              <w:ind w:right="0"/>
              <w:jc w:val="center"/>
              <w:rPr>
                <w:rFonts w:ascii="Times New Roman" w:hAnsi="Times New Roman" w:cs="Times New Roman"/>
                <w:lang w:eastAsia="en-US"/>
              </w:rPr>
            </w:pPr>
            <w:r w:rsidRPr="009F0860">
              <w:rPr>
                <w:rFonts w:ascii="Times New Roman" w:hAnsi="Times New Roman" w:cs="Times New Roman"/>
              </w:rPr>
              <w:t>20</w:t>
            </w:r>
          </w:p>
        </w:tc>
      </w:tr>
      <w:tr w:rsidR="00146FE0" w:rsidRPr="009F0860" w14:paraId="5DD4AF5D" w14:textId="77777777" w:rsidTr="00146FE0">
        <w:tc>
          <w:tcPr>
            <w:tcW w:w="303" w:type="pct"/>
            <w:tcBorders>
              <w:top w:val="single" w:sz="4" w:space="0" w:color="auto"/>
              <w:left w:val="single" w:sz="4" w:space="0" w:color="auto"/>
              <w:bottom w:val="single" w:sz="4" w:space="0" w:color="auto"/>
              <w:right w:val="single" w:sz="4" w:space="0" w:color="auto"/>
            </w:tcBorders>
          </w:tcPr>
          <w:p w14:paraId="21A4D872" w14:textId="77777777" w:rsidR="00146FE0" w:rsidRPr="009F0860" w:rsidRDefault="00146FE0" w:rsidP="00146FE0">
            <w:pPr>
              <w:spacing w:line="240" w:lineRule="auto"/>
              <w:jc w:val="center"/>
              <w:rPr>
                <w:sz w:val="20"/>
                <w:szCs w:val="20"/>
              </w:rPr>
            </w:pPr>
            <w:r w:rsidRPr="009F0860">
              <w:rPr>
                <w:sz w:val="20"/>
                <w:szCs w:val="20"/>
              </w:rPr>
              <w:t>2</w:t>
            </w:r>
          </w:p>
        </w:tc>
        <w:tc>
          <w:tcPr>
            <w:tcW w:w="1290" w:type="pct"/>
          </w:tcPr>
          <w:p w14:paraId="4C1040AA" w14:textId="77777777" w:rsidR="00146FE0" w:rsidRPr="009F0860" w:rsidRDefault="00146FE0" w:rsidP="00146FE0">
            <w:pPr>
              <w:pStyle w:val="ConsNonformat"/>
              <w:widowControl/>
              <w:ind w:right="0"/>
              <w:rPr>
                <w:rFonts w:ascii="Times New Roman" w:hAnsi="Times New Roman" w:cs="Times New Roman"/>
                <w:color w:val="000000"/>
              </w:rPr>
            </w:pPr>
            <w:r w:rsidRPr="009F0860">
              <w:rPr>
                <w:rFonts w:ascii="Times New Roman" w:hAnsi="Times New Roman" w:cs="Times New Roman"/>
              </w:rPr>
              <w:t>р. Хила</w:t>
            </w:r>
          </w:p>
        </w:tc>
        <w:tc>
          <w:tcPr>
            <w:tcW w:w="910" w:type="pct"/>
          </w:tcPr>
          <w:p w14:paraId="268D9CE4" w14:textId="77777777" w:rsidR="00146FE0" w:rsidRPr="009F0860" w:rsidRDefault="00146FE0" w:rsidP="00146FE0">
            <w:pPr>
              <w:pStyle w:val="ConsNonformat"/>
              <w:widowControl/>
              <w:ind w:right="0"/>
              <w:jc w:val="center"/>
              <w:rPr>
                <w:rFonts w:ascii="Times New Roman" w:hAnsi="Times New Roman" w:cs="Times New Roman"/>
                <w:lang w:eastAsia="en-US"/>
              </w:rPr>
            </w:pPr>
            <w:r w:rsidRPr="009F0860">
              <w:rPr>
                <w:rFonts w:ascii="Times New Roman" w:hAnsi="Times New Roman" w:cs="Times New Roman"/>
              </w:rPr>
              <w:t>63</w:t>
            </w:r>
          </w:p>
        </w:tc>
        <w:tc>
          <w:tcPr>
            <w:tcW w:w="986" w:type="pct"/>
          </w:tcPr>
          <w:p w14:paraId="21C89638" w14:textId="77777777" w:rsidR="00146FE0" w:rsidRPr="009F0860" w:rsidRDefault="00146FE0" w:rsidP="00146FE0">
            <w:pPr>
              <w:pStyle w:val="ConsNonformat"/>
              <w:widowControl/>
              <w:ind w:right="0"/>
              <w:jc w:val="center"/>
              <w:rPr>
                <w:rFonts w:ascii="Times New Roman" w:hAnsi="Times New Roman" w:cs="Times New Roman"/>
                <w:lang w:eastAsia="en-US"/>
              </w:rPr>
            </w:pPr>
            <w:r w:rsidRPr="009F0860">
              <w:rPr>
                <w:rFonts w:ascii="Times New Roman" w:hAnsi="Times New Roman" w:cs="Times New Roman"/>
              </w:rPr>
              <w:t>200</w:t>
            </w:r>
          </w:p>
        </w:tc>
        <w:tc>
          <w:tcPr>
            <w:tcW w:w="835" w:type="pct"/>
          </w:tcPr>
          <w:p w14:paraId="2737AF72" w14:textId="77777777" w:rsidR="00146FE0" w:rsidRPr="009F0860" w:rsidRDefault="00146FE0" w:rsidP="00146FE0">
            <w:pPr>
              <w:pStyle w:val="ConsNonformat"/>
              <w:widowControl/>
              <w:ind w:right="0"/>
              <w:jc w:val="center"/>
              <w:rPr>
                <w:rFonts w:ascii="Times New Roman" w:hAnsi="Times New Roman" w:cs="Times New Roman"/>
                <w:lang w:eastAsia="en-US"/>
              </w:rPr>
            </w:pPr>
            <w:r w:rsidRPr="009F0860">
              <w:rPr>
                <w:rFonts w:ascii="Times New Roman" w:hAnsi="Times New Roman" w:cs="Times New Roman"/>
              </w:rPr>
              <w:t>50</w:t>
            </w:r>
          </w:p>
        </w:tc>
        <w:tc>
          <w:tcPr>
            <w:tcW w:w="676" w:type="pct"/>
          </w:tcPr>
          <w:p w14:paraId="1E527EBC" w14:textId="77777777" w:rsidR="00146FE0" w:rsidRPr="009F0860" w:rsidRDefault="00146FE0" w:rsidP="00146FE0">
            <w:pPr>
              <w:pStyle w:val="ConsNonformat"/>
              <w:widowControl/>
              <w:ind w:right="0"/>
              <w:jc w:val="center"/>
              <w:rPr>
                <w:rFonts w:ascii="Times New Roman" w:hAnsi="Times New Roman" w:cs="Times New Roman"/>
                <w:lang w:eastAsia="en-US"/>
              </w:rPr>
            </w:pPr>
            <w:r w:rsidRPr="009F0860">
              <w:rPr>
                <w:rFonts w:ascii="Times New Roman" w:hAnsi="Times New Roman" w:cs="Times New Roman"/>
              </w:rPr>
              <w:t>20</w:t>
            </w:r>
          </w:p>
        </w:tc>
      </w:tr>
      <w:tr w:rsidR="00146FE0" w:rsidRPr="009F0860" w14:paraId="4C6056CE" w14:textId="77777777" w:rsidTr="00146FE0">
        <w:tc>
          <w:tcPr>
            <w:tcW w:w="303" w:type="pct"/>
            <w:tcBorders>
              <w:top w:val="single" w:sz="4" w:space="0" w:color="auto"/>
              <w:left w:val="single" w:sz="4" w:space="0" w:color="auto"/>
              <w:bottom w:val="single" w:sz="4" w:space="0" w:color="auto"/>
              <w:right w:val="single" w:sz="4" w:space="0" w:color="auto"/>
            </w:tcBorders>
          </w:tcPr>
          <w:p w14:paraId="43585E0C" w14:textId="77777777" w:rsidR="00146FE0" w:rsidRPr="009F0860" w:rsidRDefault="00146FE0" w:rsidP="00146FE0">
            <w:pPr>
              <w:spacing w:line="240" w:lineRule="auto"/>
              <w:jc w:val="center"/>
              <w:rPr>
                <w:sz w:val="20"/>
                <w:szCs w:val="20"/>
              </w:rPr>
            </w:pPr>
            <w:r w:rsidRPr="009F0860">
              <w:rPr>
                <w:sz w:val="20"/>
                <w:szCs w:val="20"/>
              </w:rPr>
              <w:t>3</w:t>
            </w:r>
          </w:p>
        </w:tc>
        <w:tc>
          <w:tcPr>
            <w:tcW w:w="1290" w:type="pct"/>
            <w:tcBorders>
              <w:top w:val="single" w:sz="4" w:space="0" w:color="auto"/>
              <w:left w:val="single" w:sz="4" w:space="0" w:color="auto"/>
              <w:bottom w:val="single" w:sz="4" w:space="0" w:color="auto"/>
              <w:right w:val="single" w:sz="4" w:space="0" w:color="auto"/>
            </w:tcBorders>
          </w:tcPr>
          <w:p w14:paraId="301CD557" w14:textId="77777777" w:rsidR="00146FE0" w:rsidRPr="009F0860" w:rsidRDefault="00146FE0" w:rsidP="00146FE0">
            <w:pPr>
              <w:pStyle w:val="ConsNonformat"/>
              <w:widowControl/>
              <w:ind w:right="0"/>
              <w:jc w:val="both"/>
              <w:rPr>
                <w:rFonts w:ascii="Times New Roman" w:hAnsi="Times New Roman" w:cs="Times New Roman"/>
                <w:lang w:eastAsia="en-US"/>
              </w:rPr>
            </w:pPr>
            <w:r w:rsidRPr="009F0860">
              <w:rPr>
                <w:rFonts w:ascii="Times New Roman" w:hAnsi="Times New Roman" w:cs="Times New Roman"/>
                <w:lang w:eastAsia="en-US"/>
              </w:rPr>
              <w:t>р. Бакбай</w:t>
            </w:r>
          </w:p>
        </w:tc>
        <w:tc>
          <w:tcPr>
            <w:tcW w:w="910" w:type="pct"/>
            <w:tcBorders>
              <w:top w:val="single" w:sz="4" w:space="0" w:color="auto"/>
              <w:left w:val="single" w:sz="4" w:space="0" w:color="auto"/>
              <w:bottom w:val="single" w:sz="4" w:space="0" w:color="auto"/>
              <w:right w:val="single" w:sz="4" w:space="0" w:color="auto"/>
            </w:tcBorders>
          </w:tcPr>
          <w:p w14:paraId="5D31426C" w14:textId="77777777" w:rsidR="00146FE0" w:rsidRPr="009F0860" w:rsidRDefault="00146FE0" w:rsidP="00146FE0">
            <w:pPr>
              <w:pStyle w:val="ConsNonformat"/>
              <w:widowControl/>
              <w:ind w:right="0"/>
              <w:jc w:val="center"/>
              <w:rPr>
                <w:rFonts w:ascii="Times New Roman" w:hAnsi="Times New Roman" w:cs="Times New Roman"/>
                <w:lang w:eastAsia="en-US"/>
              </w:rPr>
            </w:pPr>
            <w:r w:rsidRPr="009F0860">
              <w:rPr>
                <w:rFonts w:ascii="Times New Roman" w:hAnsi="Times New Roman" w:cs="Times New Roman"/>
                <w:lang w:eastAsia="en-US"/>
              </w:rPr>
              <w:t>22</w:t>
            </w:r>
          </w:p>
        </w:tc>
        <w:tc>
          <w:tcPr>
            <w:tcW w:w="986" w:type="pct"/>
            <w:tcBorders>
              <w:top w:val="single" w:sz="4" w:space="0" w:color="auto"/>
              <w:left w:val="single" w:sz="4" w:space="0" w:color="auto"/>
              <w:bottom w:val="single" w:sz="4" w:space="0" w:color="auto"/>
              <w:right w:val="single" w:sz="4" w:space="0" w:color="auto"/>
            </w:tcBorders>
          </w:tcPr>
          <w:p w14:paraId="45CDFE94" w14:textId="77777777" w:rsidR="00146FE0" w:rsidRPr="009F0860" w:rsidRDefault="00146FE0" w:rsidP="00146FE0">
            <w:pPr>
              <w:pStyle w:val="ConsNonformat"/>
              <w:widowControl/>
              <w:ind w:right="0"/>
              <w:jc w:val="center"/>
              <w:rPr>
                <w:rFonts w:ascii="Times New Roman" w:hAnsi="Times New Roman" w:cs="Times New Roman"/>
                <w:lang w:eastAsia="en-US"/>
              </w:rPr>
            </w:pPr>
            <w:r w:rsidRPr="009F0860">
              <w:rPr>
                <w:rFonts w:ascii="Times New Roman" w:hAnsi="Times New Roman" w:cs="Times New Roman"/>
                <w:lang w:eastAsia="en-US"/>
              </w:rPr>
              <w:t>100</w:t>
            </w:r>
          </w:p>
        </w:tc>
        <w:tc>
          <w:tcPr>
            <w:tcW w:w="835" w:type="pct"/>
            <w:tcBorders>
              <w:top w:val="single" w:sz="4" w:space="0" w:color="auto"/>
              <w:left w:val="single" w:sz="4" w:space="0" w:color="auto"/>
              <w:bottom w:val="single" w:sz="4" w:space="0" w:color="auto"/>
              <w:right w:val="single" w:sz="4" w:space="0" w:color="auto"/>
            </w:tcBorders>
          </w:tcPr>
          <w:p w14:paraId="0AAC4956" w14:textId="77777777" w:rsidR="00146FE0" w:rsidRPr="009F0860" w:rsidRDefault="00146FE0" w:rsidP="00146FE0">
            <w:pPr>
              <w:pStyle w:val="ConsNonformat"/>
              <w:widowControl/>
              <w:ind w:right="0"/>
              <w:jc w:val="center"/>
              <w:rPr>
                <w:rFonts w:ascii="Times New Roman" w:hAnsi="Times New Roman" w:cs="Times New Roman"/>
                <w:lang w:eastAsia="en-US"/>
              </w:rPr>
            </w:pPr>
            <w:r w:rsidRPr="009F0860">
              <w:rPr>
                <w:rFonts w:ascii="Times New Roman" w:hAnsi="Times New Roman" w:cs="Times New Roman"/>
              </w:rPr>
              <w:t>50</w:t>
            </w:r>
          </w:p>
        </w:tc>
        <w:tc>
          <w:tcPr>
            <w:tcW w:w="676" w:type="pct"/>
            <w:tcBorders>
              <w:top w:val="single" w:sz="4" w:space="0" w:color="auto"/>
              <w:left w:val="single" w:sz="4" w:space="0" w:color="auto"/>
              <w:bottom w:val="single" w:sz="4" w:space="0" w:color="auto"/>
              <w:right w:val="single" w:sz="4" w:space="0" w:color="auto"/>
            </w:tcBorders>
          </w:tcPr>
          <w:p w14:paraId="0E862C5B" w14:textId="77777777" w:rsidR="00146FE0" w:rsidRPr="009F0860" w:rsidRDefault="00146FE0" w:rsidP="00146FE0">
            <w:pPr>
              <w:pStyle w:val="ConsNonformat"/>
              <w:widowControl/>
              <w:ind w:right="0"/>
              <w:jc w:val="center"/>
              <w:rPr>
                <w:rFonts w:ascii="Times New Roman" w:hAnsi="Times New Roman" w:cs="Times New Roman"/>
                <w:lang w:eastAsia="en-US"/>
              </w:rPr>
            </w:pPr>
            <w:r w:rsidRPr="009F0860">
              <w:rPr>
                <w:rFonts w:ascii="Times New Roman" w:hAnsi="Times New Roman" w:cs="Times New Roman"/>
              </w:rPr>
              <w:t>20</w:t>
            </w:r>
          </w:p>
        </w:tc>
      </w:tr>
      <w:tr w:rsidR="00146FE0" w:rsidRPr="009F0860" w14:paraId="434CBA43" w14:textId="77777777" w:rsidTr="00146FE0">
        <w:tc>
          <w:tcPr>
            <w:tcW w:w="303" w:type="pct"/>
            <w:tcBorders>
              <w:top w:val="single" w:sz="4" w:space="0" w:color="auto"/>
              <w:left w:val="single" w:sz="4" w:space="0" w:color="auto"/>
              <w:bottom w:val="single" w:sz="4" w:space="0" w:color="auto"/>
              <w:right w:val="single" w:sz="4" w:space="0" w:color="auto"/>
            </w:tcBorders>
          </w:tcPr>
          <w:p w14:paraId="26EEFC12" w14:textId="77777777" w:rsidR="00146FE0" w:rsidRPr="009F0860" w:rsidRDefault="00146FE0" w:rsidP="00146FE0">
            <w:pPr>
              <w:spacing w:line="240" w:lineRule="auto"/>
              <w:jc w:val="center"/>
              <w:rPr>
                <w:sz w:val="20"/>
                <w:szCs w:val="20"/>
              </w:rPr>
            </w:pPr>
            <w:r w:rsidRPr="009F0860">
              <w:rPr>
                <w:sz w:val="20"/>
                <w:szCs w:val="20"/>
              </w:rPr>
              <w:t>4</w:t>
            </w:r>
          </w:p>
        </w:tc>
        <w:tc>
          <w:tcPr>
            <w:tcW w:w="1290" w:type="pct"/>
            <w:tcBorders>
              <w:top w:val="single" w:sz="4" w:space="0" w:color="auto"/>
              <w:left w:val="single" w:sz="4" w:space="0" w:color="auto"/>
              <w:bottom w:val="single" w:sz="4" w:space="0" w:color="auto"/>
              <w:right w:val="single" w:sz="4" w:space="0" w:color="auto"/>
            </w:tcBorders>
          </w:tcPr>
          <w:p w14:paraId="39491335" w14:textId="77777777" w:rsidR="00146FE0" w:rsidRPr="009F0860" w:rsidRDefault="00146FE0" w:rsidP="00146FE0">
            <w:pPr>
              <w:pStyle w:val="ConsNonformat"/>
              <w:widowControl/>
              <w:ind w:right="0"/>
              <w:jc w:val="both"/>
              <w:rPr>
                <w:rFonts w:ascii="Times New Roman" w:hAnsi="Times New Roman" w:cs="Times New Roman"/>
                <w:color w:val="000000"/>
              </w:rPr>
            </w:pPr>
            <w:r w:rsidRPr="009F0860">
              <w:rPr>
                <w:rFonts w:ascii="Times New Roman" w:hAnsi="Times New Roman" w:cs="Times New Roman"/>
                <w:color w:val="000000"/>
              </w:rPr>
              <w:t>р. Большая Речка</w:t>
            </w:r>
          </w:p>
        </w:tc>
        <w:tc>
          <w:tcPr>
            <w:tcW w:w="910" w:type="pct"/>
            <w:tcBorders>
              <w:top w:val="single" w:sz="4" w:space="0" w:color="auto"/>
              <w:left w:val="single" w:sz="4" w:space="0" w:color="auto"/>
              <w:bottom w:val="single" w:sz="4" w:space="0" w:color="auto"/>
              <w:right w:val="single" w:sz="4" w:space="0" w:color="auto"/>
            </w:tcBorders>
          </w:tcPr>
          <w:p w14:paraId="4372BBD5" w14:textId="77777777" w:rsidR="00146FE0" w:rsidRPr="009F0860" w:rsidRDefault="00146FE0" w:rsidP="00146FE0">
            <w:pPr>
              <w:pStyle w:val="ConsNonformat"/>
              <w:widowControl/>
              <w:ind w:right="0"/>
              <w:jc w:val="center"/>
              <w:rPr>
                <w:rFonts w:ascii="Times New Roman" w:hAnsi="Times New Roman" w:cs="Times New Roman"/>
                <w:lang w:eastAsia="en-US"/>
              </w:rPr>
            </w:pPr>
            <w:r w:rsidRPr="009F0860">
              <w:rPr>
                <w:rFonts w:ascii="Times New Roman" w:hAnsi="Times New Roman" w:cs="Times New Roman"/>
                <w:lang w:eastAsia="en-US"/>
              </w:rPr>
              <w:t>11</w:t>
            </w:r>
          </w:p>
        </w:tc>
        <w:tc>
          <w:tcPr>
            <w:tcW w:w="986" w:type="pct"/>
            <w:tcBorders>
              <w:top w:val="single" w:sz="4" w:space="0" w:color="auto"/>
              <w:left w:val="single" w:sz="4" w:space="0" w:color="auto"/>
              <w:bottom w:val="single" w:sz="4" w:space="0" w:color="auto"/>
              <w:right w:val="single" w:sz="4" w:space="0" w:color="auto"/>
            </w:tcBorders>
          </w:tcPr>
          <w:p w14:paraId="239CC395" w14:textId="77777777" w:rsidR="00146FE0" w:rsidRPr="009F0860" w:rsidRDefault="00146FE0" w:rsidP="00146FE0">
            <w:pPr>
              <w:pStyle w:val="ConsNonformat"/>
              <w:widowControl/>
              <w:ind w:right="0"/>
              <w:jc w:val="center"/>
              <w:rPr>
                <w:rFonts w:ascii="Times New Roman" w:hAnsi="Times New Roman" w:cs="Times New Roman"/>
                <w:lang w:eastAsia="en-US"/>
              </w:rPr>
            </w:pPr>
            <w:r w:rsidRPr="009F0860">
              <w:rPr>
                <w:rFonts w:ascii="Times New Roman" w:hAnsi="Times New Roman" w:cs="Times New Roman"/>
                <w:lang w:eastAsia="en-US"/>
              </w:rPr>
              <w:t>100</w:t>
            </w:r>
          </w:p>
        </w:tc>
        <w:tc>
          <w:tcPr>
            <w:tcW w:w="835" w:type="pct"/>
            <w:tcBorders>
              <w:top w:val="single" w:sz="4" w:space="0" w:color="auto"/>
              <w:left w:val="single" w:sz="4" w:space="0" w:color="auto"/>
              <w:bottom w:val="single" w:sz="4" w:space="0" w:color="auto"/>
              <w:right w:val="single" w:sz="4" w:space="0" w:color="auto"/>
            </w:tcBorders>
          </w:tcPr>
          <w:p w14:paraId="5007DF81" w14:textId="77777777" w:rsidR="00146FE0" w:rsidRPr="009F0860" w:rsidRDefault="00146FE0" w:rsidP="00146FE0">
            <w:pPr>
              <w:pStyle w:val="ConsNonformat"/>
              <w:widowControl/>
              <w:ind w:right="0"/>
              <w:jc w:val="center"/>
              <w:rPr>
                <w:rFonts w:ascii="Times New Roman" w:hAnsi="Times New Roman" w:cs="Times New Roman"/>
                <w:lang w:eastAsia="en-US"/>
              </w:rPr>
            </w:pPr>
            <w:r w:rsidRPr="009F0860">
              <w:rPr>
                <w:rFonts w:ascii="Times New Roman" w:hAnsi="Times New Roman" w:cs="Times New Roman"/>
              </w:rPr>
              <w:t>50</w:t>
            </w:r>
          </w:p>
        </w:tc>
        <w:tc>
          <w:tcPr>
            <w:tcW w:w="676" w:type="pct"/>
            <w:tcBorders>
              <w:top w:val="single" w:sz="4" w:space="0" w:color="auto"/>
              <w:left w:val="single" w:sz="4" w:space="0" w:color="auto"/>
              <w:bottom w:val="single" w:sz="4" w:space="0" w:color="auto"/>
              <w:right w:val="single" w:sz="4" w:space="0" w:color="auto"/>
            </w:tcBorders>
          </w:tcPr>
          <w:p w14:paraId="5916306D" w14:textId="77777777" w:rsidR="00146FE0" w:rsidRPr="009F0860" w:rsidRDefault="00146FE0" w:rsidP="00146FE0">
            <w:pPr>
              <w:pStyle w:val="ConsNonformat"/>
              <w:widowControl/>
              <w:ind w:right="0"/>
              <w:jc w:val="center"/>
              <w:rPr>
                <w:rFonts w:ascii="Times New Roman" w:hAnsi="Times New Roman" w:cs="Times New Roman"/>
                <w:lang w:eastAsia="en-US"/>
              </w:rPr>
            </w:pPr>
            <w:r w:rsidRPr="009F0860">
              <w:rPr>
                <w:rFonts w:ascii="Times New Roman" w:hAnsi="Times New Roman" w:cs="Times New Roman"/>
              </w:rPr>
              <w:t>20</w:t>
            </w:r>
          </w:p>
        </w:tc>
      </w:tr>
      <w:tr w:rsidR="00146FE0" w:rsidRPr="009F0860" w14:paraId="2AF97B6F" w14:textId="77777777" w:rsidTr="00146FE0">
        <w:tc>
          <w:tcPr>
            <w:tcW w:w="303" w:type="pct"/>
            <w:tcBorders>
              <w:top w:val="single" w:sz="4" w:space="0" w:color="auto"/>
              <w:left w:val="single" w:sz="4" w:space="0" w:color="auto"/>
              <w:bottom w:val="single" w:sz="4" w:space="0" w:color="auto"/>
              <w:right w:val="single" w:sz="4" w:space="0" w:color="auto"/>
            </w:tcBorders>
          </w:tcPr>
          <w:p w14:paraId="71926F0F" w14:textId="77777777" w:rsidR="00146FE0" w:rsidRPr="009F0860" w:rsidRDefault="00146FE0" w:rsidP="00146FE0">
            <w:pPr>
              <w:spacing w:line="240" w:lineRule="auto"/>
              <w:jc w:val="center"/>
              <w:rPr>
                <w:sz w:val="20"/>
                <w:szCs w:val="20"/>
              </w:rPr>
            </w:pPr>
            <w:r w:rsidRPr="009F0860">
              <w:rPr>
                <w:sz w:val="20"/>
                <w:szCs w:val="20"/>
              </w:rPr>
              <w:t>5</w:t>
            </w:r>
          </w:p>
        </w:tc>
        <w:tc>
          <w:tcPr>
            <w:tcW w:w="1290" w:type="pct"/>
            <w:tcBorders>
              <w:top w:val="single" w:sz="4" w:space="0" w:color="auto"/>
              <w:left w:val="single" w:sz="4" w:space="0" w:color="auto"/>
              <w:bottom w:val="single" w:sz="4" w:space="0" w:color="auto"/>
              <w:right w:val="single" w:sz="4" w:space="0" w:color="auto"/>
            </w:tcBorders>
          </w:tcPr>
          <w:p w14:paraId="19BB80AC" w14:textId="77777777" w:rsidR="00146FE0" w:rsidRPr="009F0860" w:rsidRDefault="00146FE0" w:rsidP="00146FE0">
            <w:pPr>
              <w:pStyle w:val="ConsNonformat"/>
              <w:widowControl/>
              <w:ind w:right="0"/>
              <w:jc w:val="both"/>
              <w:rPr>
                <w:rFonts w:ascii="Times New Roman" w:hAnsi="Times New Roman" w:cs="Times New Roman"/>
                <w:color w:val="000000"/>
              </w:rPr>
            </w:pPr>
            <w:r w:rsidRPr="009F0860">
              <w:rPr>
                <w:rFonts w:ascii="Times New Roman" w:hAnsi="Times New Roman" w:cs="Times New Roman"/>
              </w:rPr>
              <w:t>Прочие водотоки</w:t>
            </w:r>
          </w:p>
        </w:tc>
        <w:tc>
          <w:tcPr>
            <w:tcW w:w="910" w:type="pct"/>
            <w:tcBorders>
              <w:top w:val="single" w:sz="4" w:space="0" w:color="auto"/>
              <w:left w:val="single" w:sz="4" w:space="0" w:color="auto"/>
              <w:bottom w:val="single" w:sz="4" w:space="0" w:color="auto"/>
              <w:right w:val="single" w:sz="4" w:space="0" w:color="auto"/>
            </w:tcBorders>
          </w:tcPr>
          <w:p w14:paraId="49440174" w14:textId="77777777" w:rsidR="00146FE0" w:rsidRPr="009F0860" w:rsidRDefault="00146FE0" w:rsidP="00146FE0">
            <w:pPr>
              <w:pStyle w:val="ConsNonformat"/>
              <w:widowControl/>
              <w:ind w:right="0"/>
              <w:jc w:val="center"/>
              <w:rPr>
                <w:rFonts w:ascii="Times New Roman" w:hAnsi="Times New Roman" w:cs="Times New Roman"/>
                <w:lang w:eastAsia="en-US"/>
              </w:rPr>
            </w:pPr>
            <w:r w:rsidRPr="009F0860">
              <w:rPr>
                <w:rFonts w:ascii="Times New Roman" w:hAnsi="Times New Roman" w:cs="Times New Roman"/>
              </w:rPr>
              <w:t>&lt;10</w:t>
            </w:r>
          </w:p>
        </w:tc>
        <w:tc>
          <w:tcPr>
            <w:tcW w:w="986" w:type="pct"/>
            <w:tcBorders>
              <w:top w:val="single" w:sz="4" w:space="0" w:color="auto"/>
              <w:left w:val="single" w:sz="4" w:space="0" w:color="auto"/>
              <w:bottom w:val="single" w:sz="4" w:space="0" w:color="auto"/>
              <w:right w:val="single" w:sz="4" w:space="0" w:color="auto"/>
            </w:tcBorders>
          </w:tcPr>
          <w:p w14:paraId="50F8971B" w14:textId="77777777" w:rsidR="00146FE0" w:rsidRPr="009F0860" w:rsidRDefault="00146FE0" w:rsidP="00146FE0">
            <w:pPr>
              <w:pStyle w:val="ConsNonformat"/>
              <w:widowControl/>
              <w:ind w:right="0"/>
              <w:jc w:val="center"/>
              <w:rPr>
                <w:rFonts w:ascii="Times New Roman" w:hAnsi="Times New Roman" w:cs="Times New Roman"/>
                <w:lang w:eastAsia="en-US"/>
              </w:rPr>
            </w:pPr>
            <w:r w:rsidRPr="009F0860">
              <w:rPr>
                <w:rFonts w:ascii="Times New Roman" w:hAnsi="Times New Roman" w:cs="Times New Roman"/>
              </w:rPr>
              <w:t>50</w:t>
            </w:r>
          </w:p>
        </w:tc>
        <w:tc>
          <w:tcPr>
            <w:tcW w:w="835" w:type="pct"/>
            <w:tcBorders>
              <w:top w:val="single" w:sz="4" w:space="0" w:color="auto"/>
              <w:left w:val="single" w:sz="4" w:space="0" w:color="auto"/>
              <w:bottom w:val="single" w:sz="4" w:space="0" w:color="auto"/>
              <w:right w:val="single" w:sz="4" w:space="0" w:color="auto"/>
            </w:tcBorders>
          </w:tcPr>
          <w:p w14:paraId="6BC9CA16" w14:textId="77777777" w:rsidR="00146FE0" w:rsidRPr="009F0860" w:rsidRDefault="00146FE0" w:rsidP="00146FE0">
            <w:pPr>
              <w:pStyle w:val="ConsNonformat"/>
              <w:widowControl/>
              <w:ind w:right="0"/>
              <w:jc w:val="center"/>
              <w:rPr>
                <w:rFonts w:ascii="Times New Roman" w:hAnsi="Times New Roman" w:cs="Times New Roman"/>
                <w:lang w:eastAsia="en-US"/>
              </w:rPr>
            </w:pPr>
            <w:r w:rsidRPr="009F0860">
              <w:rPr>
                <w:rFonts w:ascii="Times New Roman" w:hAnsi="Times New Roman" w:cs="Times New Roman"/>
              </w:rPr>
              <w:t>50</w:t>
            </w:r>
          </w:p>
        </w:tc>
        <w:tc>
          <w:tcPr>
            <w:tcW w:w="676" w:type="pct"/>
            <w:tcBorders>
              <w:top w:val="single" w:sz="4" w:space="0" w:color="auto"/>
              <w:left w:val="single" w:sz="4" w:space="0" w:color="auto"/>
              <w:bottom w:val="single" w:sz="4" w:space="0" w:color="auto"/>
              <w:right w:val="single" w:sz="4" w:space="0" w:color="auto"/>
            </w:tcBorders>
          </w:tcPr>
          <w:p w14:paraId="375AA1AF" w14:textId="77777777" w:rsidR="00146FE0" w:rsidRPr="009F0860" w:rsidRDefault="00146FE0" w:rsidP="00146FE0">
            <w:pPr>
              <w:pStyle w:val="ConsNonformat"/>
              <w:widowControl/>
              <w:ind w:right="0"/>
              <w:jc w:val="center"/>
              <w:rPr>
                <w:rFonts w:ascii="Times New Roman" w:hAnsi="Times New Roman" w:cs="Times New Roman"/>
                <w:lang w:eastAsia="en-US"/>
              </w:rPr>
            </w:pPr>
            <w:r w:rsidRPr="009F0860">
              <w:rPr>
                <w:rFonts w:ascii="Times New Roman" w:hAnsi="Times New Roman" w:cs="Times New Roman"/>
              </w:rPr>
              <w:t>5</w:t>
            </w:r>
          </w:p>
        </w:tc>
      </w:tr>
    </w:tbl>
    <w:p w14:paraId="40012864" w14:textId="77777777" w:rsidR="00146FE0" w:rsidRPr="009F0860" w:rsidRDefault="00146FE0" w:rsidP="00146FE0">
      <w:pPr>
        <w:tabs>
          <w:tab w:val="center" w:pos="142"/>
        </w:tabs>
        <w:spacing w:before="120" w:line="276" w:lineRule="auto"/>
        <w:ind w:firstLine="709"/>
        <w:rPr>
          <w:rFonts w:eastAsia="Times New Roman"/>
          <w:szCs w:val="24"/>
          <w:lang w:eastAsia="ru-RU"/>
        </w:rPr>
      </w:pPr>
      <w:r w:rsidRPr="009F0860">
        <w:rPr>
          <w:rFonts w:eastAsia="Times New Roman"/>
          <w:szCs w:val="24"/>
          <w:lang w:eastAsia="ru-RU"/>
        </w:rPr>
        <w:t>Регламенты использования территории водоохранных, прибрежных защитных и береговых полос представлены в таблице 2.3.5.</w:t>
      </w:r>
    </w:p>
    <w:p w14:paraId="077760B8" w14:textId="77777777" w:rsidR="00146FE0" w:rsidRPr="009F0860" w:rsidRDefault="00146FE0" w:rsidP="00146FE0">
      <w:pPr>
        <w:tabs>
          <w:tab w:val="center" w:pos="142"/>
        </w:tabs>
        <w:spacing w:before="120" w:line="276" w:lineRule="auto"/>
        <w:jc w:val="right"/>
        <w:rPr>
          <w:rFonts w:eastAsia="Times New Roman"/>
          <w:szCs w:val="24"/>
          <w:lang w:eastAsia="ru-RU"/>
        </w:rPr>
      </w:pPr>
      <w:r w:rsidRPr="009F0860">
        <w:rPr>
          <w:rFonts w:eastAsia="Times New Roman"/>
          <w:szCs w:val="24"/>
          <w:lang w:eastAsia="ru-RU"/>
        </w:rPr>
        <w:t>Таблица 2.3.5</w:t>
      </w:r>
    </w:p>
    <w:p w14:paraId="09C624E6" w14:textId="77777777" w:rsidR="00146FE0" w:rsidRPr="009F0860" w:rsidRDefault="00146FE0" w:rsidP="00146FE0">
      <w:pPr>
        <w:tabs>
          <w:tab w:val="center" w:pos="142"/>
        </w:tabs>
        <w:spacing w:line="276" w:lineRule="auto"/>
        <w:jc w:val="center"/>
        <w:rPr>
          <w:rFonts w:eastAsia="Times New Roman"/>
          <w:szCs w:val="24"/>
          <w:lang w:eastAsia="ru-RU"/>
        </w:rPr>
      </w:pPr>
      <w:r w:rsidRPr="009F0860">
        <w:rPr>
          <w:rFonts w:eastAsia="Times New Roman"/>
          <w:szCs w:val="24"/>
          <w:lang w:eastAsia="ru-RU"/>
        </w:rPr>
        <w:t xml:space="preserve">Регламенты использования территории водоохранных, прибрежных защитных и </w:t>
      </w:r>
      <w:r w:rsidRPr="009F0860">
        <w:rPr>
          <w:rFonts w:eastAsia="Times New Roman"/>
          <w:szCs w:val="24"/>
          <w:lang w:eastAsia="ru-RU"/>
        </w:rPr>
        <w:br/>
        <w:t>береговых полос</w:t>
      </w:r>
    </w:p>
    <w:tbl>
      <w:tblPr>
        <w:tblW w:w="5000" w:type="pct"/>
        <w:tblBorders>
          <w:top w:val="single" w:sz="4" w:space="0" w:color="000000"/>
          <w:left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96"/>
        <w:gridCol w:w="2256"/>
        <w:gridCol w:w="4510"/>
        <w:gridCol w:w="2549"/>
      </w:tblGrid>
      <w:tr w:rsidR="00146FE0" w:rsidRPr="009F0860" w14:paraId="6C16AFB2" w14:textId="77777777" w:rsidTr="00146FE0">
        <w:trPr>
          <w:tblHeader/>
        </w:trPr>
        <w:tc>
          <w:tcPr>
            <w:tcW w:w="301" w:type="pct"/>
          </w:tcPr>
          <w:p w14:paraId="11824BEC" w14:textId="115D6001" w:rsidR="00146FE0" w:rsidRPr="009F0860" w:rsidRDefault="005936BD" w:rsidP="00146FE0">
            <w:pPr>
              <w:tabs>
                <w:tab w:val="center" w:pos="142"/>
              </w:tabs>
              <w:spacing w:line="240" w:lineRule="auto"/>
              <w:jc w:val="center"/>
              <w:rPr>
                <w:b/>
                <w:sz w:val="20"/>
                <w:szCs w:val="20"/>
                <w:lang w:eastAsia="ru-RU"/>
              </w:rPr>
            </w:pPr>
            <w:r>
              <w:rPr>
                <w:rFonts w:eastAsia="Times New Roman"/>
                <w:b/>
                <w:bCs/>
                <w:color w:val="000000"/>
                <w:sz w:val="20"/>
                <w:szCs w:val="20"/>
                <w:lang w:eastAsia="ru-RU"/>
              </w:rPr>
              <w:t>№</w:t>
            </w:r>
          </w:p>
        </w:tc>
        <w:tc>
          <w:tcPr>
            <w:tcW w:w="1138" w:type="pct"/>
            <w:vAlign w:val="center"/>
            <w:hideMark/>
          </w:tcPr>
          <w:p w14:paraId="4EA75155" w14:textId="77777777" w:rsidR="00146FE0" w:rsidRPr="009F0860" w:rsidRDefault="00146FE0" w:rsidP="00146FE0">
            <w:pPr>
              <w:tabs>
                <w:tab w:val="center" w:pos="142"/>
              </w:tabs>
              <w:spacing w:line="240" w:lineRule="auto"/>
              <w:jc w:val="center"/>
              <w:rPr>
                <w:b/>
                <w:sz w:val="20"/>
                <w:szCs w:val="20"/>
                <w:lang w:eastAsia="ru-RU"/>
              </w:rPr>
            </w:pPr>
            <w:r w:rsidRPr="009F0860">
              <w:rPr>
                <w:b/>
                <w:sz w:val="20"/>
                <w:szCs w:val="20"/>
                <w:lang w:eastAsia="ru-RU"/>
              </w:rPr>
              <w:t>Наименование зон</w:t>
            </w:r>
          </w:p>
        </w:tc>
        <w:tc>
          <w:tcPr>
            <w:tcW w:w="2275" w:type="pct"/>
            <w:vAlign w:val="center"/>
            <w:hideMark/>
          </w:tcPr>
          <w:p w14:paraId="03E8175A" w14:textId="77777777" w:rsidR="00146FE0" w:rsidRPr="009F0860" w:rsidRDefault="00146FE0" w:rsidP="00146FE0">
            <w:pPr>
              <w:tabs>
                <w:tab w:val="center" w:pos="142"/>
              </w:tabs>
              <w:spacing w:line="240" w:lineRule="auto"/>
              <w:jc w:val="center"/>
              <w:rPr>
                <w:b/>
                <w:sz w:val="20"/>
                <w:szCs w:val="20"/>
                <w:lang w:eastAsia="ru-RU"/>
              </w:rPr>
            </w:pPr>
            <w:r w:rsidRPr="009F0860">
              <w:rPr>
                <w:b/>
                <w:sz w:val="20"/>
                <w:szCs w:val="20"/>
                <w:lang w:eastAsia="ru-RU"/>
              </w:rPr>
              <w:t>Запрещается</w:t>
            </w:r>
          </w:p>
        </w:tc>
        <w:tc>
          <w:tcPr>
            <w:tcW w:w="1286" w:type="pct"/>
            <w:vAlign w:val="center"/>
            <w:hideMark/>
          </w:tcPr>
          <w:p w14:paraId="79D499A1" w14:textId="77777777" w:rsidR="00146FE0" w:rsidRPr="009F0860" w:rsidRDefault="00146FE0" w:rsidP="00146FE0">
            <w:pPr>
              <w:tabs>
                <w:tab w:val="center" w:pos="142"/>
              </w:tabs>
              <w:spacing w:line="240" w:lineRule="auto"/>
              <w:jc w:val="center"/>
              <w:rPr>
                <w:b/>
                <w:sz w:val="20"/>
                <w:szCs w:val="20"/>
                <w:lang w:eastAsia="ru-RU"/>
              </w:rPr>
            </w:pPr>
            <w:r w:rsidRPr="009F0860">
              <w:rPr>
                <w:b/>
                <w:sz w:val="20"/>
                <w:szCs w:val="20"/>
                <w:lang w:eastAsia="ru-RU"/>
              </w:rPr>
              <w:t>Допускается</w:t>
            </w:r>
          </w:p>
        </w:tc>
      </w:tr>
    </w:tbl>
    <w:p w14:paraId="3D5F2365" w14:textId="77777777" w:rsidR="00146FE0" w:rsidRPr="009F0860" w:rsidRDefault="00146FE0" w:rsidP="00146FE0">
      <w:pPr>
        <w:tabs>
          <w:tab w:val="center" w:pos="142"/>
        </w:tabs>
        <w:spacing w:line="14" w:lineRule="auto"/>
        <w:ind w:firstLine="709"/>
        <w:jc w:val="center"/>
        <w:rPr>
          <w:szCs w:val="24"/>
        </w:rPr>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98"/>
        <w:gridCol w:w="2256"/>
        <w:gridCol w:w="4508"/>
        <w:gridCol w:w="2549"/>
      </w:tblGrid>
      <w:tr w:rsidR="00146FE0" w:rsidRPr="009F0860" w14:paraId="772AA472" w14:textId="77777777" w:rsidTr="00146FE0">
        <w:trPr>
          <w:tblHeader/>
        </w:trPr>
        <w:tc>
          <w:tcPr>
            <w:tcW w:w="302" w:type="pct"/>
            <w:tcBorders>
              <w:top w:val="single" w:sz="4" w:space="0" w:color="000000"/>
              <w:left w:val="single" w:sz="4" w:space="0" w:color="000000"/>
              <w:bottom w:val="single" w:sz="4" w:space="0" w:color="000000"/>
              <w:right w:val="single" w:sz="4" w:space="0" w:color="000000"/>
            </w:tcBorders>
          </w:tcPr>
          <w:p w14:paraId="05DDAA8B" w14:textId="77777777" w:rsidR="00146FE0" w:rsidRPr="009F0860" w:rsidRDefault="00146FE0" w:rsidP="00146FE0">
            <w:pPr>
              <w:tabs>
                <w:tab w:val="center" w:pos="142"/>
              </w:tabs>
              <w:spacing w:line="240" w:lineRule="auto"/>
              <w:jc w:val="center"/>
              <w:rPr>
                <w:b/>
                <w:sz w:val="20"/>
                <w:szCs w:val="20"/>
                <w:lang w:eastAsia="ru-RU"/>
              </w:rPr>
            </w:pPr>
            <w:r w:rsidRPr="009F0860">
              <w:rPr>
                <w:b/>
                <w:sz w:val="20"/>
                <w:szCs w:val="20"/>
                <w:lang w:eastAsia="ru-RU"/>
              </w:rPr>
              <w:t>1</w:t>
            </w:r>
          </w:p>
        </w:tc>
        <w:tc>
          <w:tcPr>
            <w:tcW w:w="1138" w:type="pct"/>
            <w:tcBorders>
              <w:top w:val="single" w:sz="4" w:space="0" w:color="000000"/>
              <w:left w:val="single" w:sz="4" w:space="0" w:color="000000"/>
              <w:bottom w:val="single" w:sz="4" w:space="0" w:color="000000"/>
              <w:right w:val="single" w:sz="4" w:space="0" w:color="000000"/>
            </w:tcBorders>
            <w:vAlign w:val="center"/>
          </w:tcPr>
          <w:p w14:paraId="23E44999" w14:textId="77777777" w:rsidR="00146FE0" w:rsidRPr="009F0860" w:rsidRDefault="00146FE0" w:rsidP="00146FE0">
            <w:pPr>
              <w:tabs>
                <w:tab w:val="center" w:pos="142"/>
              </w:tabs>
              <w:spacing w:line="240" w:lineRule="auto"/>
              <w:jc w:val="center"/>
              <w:rPr>
                <w:b/>
                <w:sz w:val="20"/>
                <w:szCs w:val="20"/>
                <w:lang w:eastAsia="ru-RU"/>
              </w:rPr>
            </w:pPr>
            <w:r w:rsidRPr="009F0860">
              <w:rPr>
                <w:b/>
                <w:sz w:val="20"/>
                <w:szCs w:val="20"/>
                <w:lang w:eastAsia="ru-RU"/>
              </w:rPr>
              <w:t>2</w:t>
            </w:r>
          </w:p>
        </w:tc>
        <w:tc>
          <w:tcPr>
            <w:tcW w:w="2274" w:type="pct"/>
            <w:tcBorders>
              <w:top w:val="single" w:sz="4" w:space="0" w:color="000000"/>
              <w:left w:val="single" w:sz="4" w:space="0" w:color="000000"/>
              <w:bottom w:val="single" w:sz="4" w:space="0" w:color="000000"/>
              <w:right w:val="single" w:sz="4" w:space="0" w:color="000000"/>
            </w:tcBorders>
            <w:vAlign w:val="center"/>
          </w:tcPr>
          <w:p w14:paraId="07E847C7" w14:textId="77777777" w:rsidR="00146FE0" w:rsidRPr="009F0860" w:rsidRDefault="00146FE0" w:rsidP="00146FE0">
            <w:pPr>
              <w:tabs>
                <w:tab w:val="center" w:pos="142"/>
              </w:tabs>
              <w:spacing w:line="240" w:lineRule="auto"/>
              <w:jc w:val="center"/>
              <w:rPr>
                <w:b/>
                <w:sz w:val="20"/>
                <w:szCs w:val="20"/>
                <w:lang w:eastAsia="ru-RU"/>
              </w:rPr>
            </w:pPr>
            <w:r w:rsidRPr="009F0860">
              <w:rPr>
                <w:b/>
                <w:sz w:val="20"/>
                <w:szCs w:val="20"/>
                <w:lang w:eastAsia="ru-RU"/>
              </w:rPr>
              <w:t>3</w:t>
            </w:r>
          </w:p>
        </w:tc>
        <w:tc>
          <w:tcPr>
            <w:tcW w:w="1286" w:type="pct"/>
            <w:tcBorders>
              <w:top w:val="single" w:sz="4" w:space="0" w:color="000000"/>
              <w:left w:val="single" w:sz="4" w:space="0" w:color="000000"/>
              <w:bottom w:val="single" w:sz="4" w:space="0" w:color="000000"/>
              <w:right w:val="single" w:sz="4" w:space="0" w:color="000000"/>
            </w:tcBorders>
            <w:vAlign w:val="center"/>
          </w:tcPr>
          <w:p w14:paraId="751664EC" w14:textId="77777777" w:rsidR="00146FE0" w:rsidRPr="009F0860" w:rsidRDefault="00146FE0" w:rsidP="00146FE0">
            <w:pPr>
              <w:tabs>
                <w:tab w:val="center" w:pos="142"/>
              </w:tabs>
              <w:spacing w:line="240" w:lineRule="auto"/>
              <w:jc w:val="center"/>
              <w:rPr>
                <w:b/>
                <w:sz w:val="20"/>
                <w:szCs w:val="20"/>
                <w:lang w:eastAsia="ru-RU"/>
              </w:rPr>
            </w:pPr>
            <w:r w:rsidRPr="009F0860">
              <w:rPr>
                <w:b/>
                <w:sz w:val="20"/>
                <w:szCs w:val="20"/>
                <w:lang w:eastAsia="ru-RU"/>
              </w:rPr>
              <w:t>4</w:t>
            </w:r>
          </w:p>
        </w:tc>
      </w:tr>
      <w:tr w:rsidR="00146FE0" w:rsidRPr="009F0860" w14:paraId="0DB50C9C" w14:textId="77777777" w:rsidTr="00146FE0">
        <w:tc>
          <w:tcPr>
            <w:tcW w:w="302" w:type="pct"/>
            <w:tcBorders>
              <w:top w:val="single" w:sz="4" w:space="0" w:color="000000"/>
              <w:left w:val="single" w:sz="4" w:space="0" w:color="000000"/>
              <w:bottom w:val="single" w:sz="4" w:space="0" w:color="000000"/>
              <w:right w:val="single" w:sz="4" w:space="0" w:color="000000"/>
            </w:tcBorders>
          </w:tcPr>
          <w:p w14:paraId="39F3AD37" w14:textId="77777777" w:rsidR="00146FE0" w:rsidRPr="009F0860" w:rsidRDefault="00146FE0" w:rsidP="00146FE0">
            <w:pPr>
              <w:tabs>
                <w:tab w:val="center" w:pos="142"/>
              </w:tabs>
              <w:spacing w:line="240" w:lineRule="auto"/>
              <w:jc w:val="center"/>
              <w:rPr>
                <w:sz w:val="20"/>
                <w:szCs w:val="20"/>
                <w:lang w:eastAsia="ru-RU"/>
              </w:rPr>
            </w:pPr>
            <w:r w:rsidRPr="009F0860">
              <w:rPr>
                <w:sz w:val="20"/>
                <w:szCs w:val="20"/>
                <w:lang w:eastAsia="ru-RU"/>
              </w:rPr>
              <w:t>1</w:t>
            </w:r>
          </w:p>
        </w:tc>
        <w:tc>
          <w:tcPr>
            <w:tcW w:w="1138" w:type="pct"/>
            <w:tcBorders>
              <w:top w:val="single" w:sz="4" w:space="0" w:color="000000"/>
              <w:left w:val="single" w:sz="4" w:space="0" w:color="000000"/>
              <w:bottom w:val="single" w:sz="4" w:space="0" w:color="000000"/>
              <w:right w:val="single" w:sz="4" w:space="0" w:color="000000"/>
            </w:tcBorders>
            <w:hideMark/>
          </w:tcPr>
          <w:p w14:paraId="5448DDF0" w14:textId="77777777" w:rsidR="00146FE0" w:rsidRPr="009F0860" w:rsidRDefault="00146FE0" w:rsidP="00146FE0">
            <w:pPr>
              <w:tabs>
                <w:tab w:val="center" w:pos="142"/>
              </w:tabs>
              <w:spacing w:line="240" w:lineRule="auto"/>
              <w:jc w:val="left"/>
              <w:rPr>
                <w:sz w:val="20"/>
                <w:szCs w:val="20"/>
                <w:lang w:eastAsia="ru-RU"/>
              </w:rPr>
            </w:pPr>
            <w:r w:rsidRPr="009F0860">
              <w:rPr>
                <w:sz w:val="20"/>
                <w:szCs w:val="20"/>
                <w:lang w:eastAsia="ru-RU"/>
              </w:rPr>
              <w:t xml:space="preserve">Береговая полоса </w:t>
            </w:r>
            <w:r w:rsidRPr="009F0860">
              <w:rPr>
                <w:sz w:val="20"/>
                <w:szCs w:val="20"/>
                <w:lang w:eastAsia="ru-RU"/>
              </w:rPr>
              <w:br/>
              <w:t>(5 м и 20 м – ст. 6 Водного кодекса РФ)</w:t>
            </w:r>
          </w:p>
        </w:tc>
        <w:tc>
          <w:tcPr>
            <w:tcW w:w="2274" w:type="pct"/>
            <w:tcBorders>
              <w:top w:val="single" w:sz="4" w:space="0" w:color="000000"/>
              <w:left w:val="single" w:sz="4" w:space="0" w:color="000000"/>
              <w:bottom w:val="single" w:sz="4" w:space="0" w:color="000000"/>
              <w:right w:val="single" w:sz="4" w:space="0" w:color="000000"/>
            </w:tcBorders>
            <w:hideMark/>
          </w:tcPr>
          <w:p w14:paraId="0A771A8E" w14:textId="77777777" w:rsidR="00146FE0" w:rsidRPr="009F0860" w:rsidRDefault="00146FE0" w:rsidP="00146FE0">
            <w:pPr>
              <w:tabs>
                <w:tab w:val="center" w:pos="142"/>
              </w:tabs>
              <w:spacing w:line="240" w:lineRule="auto"/>
              <w:jc w:val="left"/>
              <w:rPr>
                <w:sz w:val="20"/>
                <w:szCs w:val="20"/>
                <w:lang w:eastAsia="ru-RU"/>
              </w:rPr>
            </w:pPr>
            <w:r w:rsidRPr="009F0860">
              <w:rPr>
                <w:sz w:val="20"/>
                <w:szCs w:val="20"/>
                <w:lang w:eastAsia="ru-RU"/>
              </w:rPr>
              <w:t>Перекрывать доступ к водному объекту (полоса шириной 20 м вдоль рек и прудов предназначена для общего пользования)</w:t>
            </w:r>
          </w:p>
        </w:tc>
        <w:tc>
          <w:tcPr>
            <w:tcW w:w="1286" w:type="pct"/>
            <w:tcBorders>
              <w:top w:val="single" w:sz="4" w:space="0" w:color="000000"/>
              <w:left w:val="single" w:sz="4" w:space="0" w:color="000000"/>
              <w:bottom w:val="single" w:sz="4" w:space="0" w:color="000000"/>
              <w:right w:val="single" w:sz="4" w:space="0" w:color="000000"/>
            </w:tcBorders>
            <w:hideMark/>
          </w:tcPr>
          <w:p w14:paraId="16426F50" w14:textId="77777777" w:rsidR="00146FE0" w:rsidRPr="009F0860" w:rsidRDefault="00146FE0" w:rsidP="00146FE0">
            <w:pPr>
              <w:tabs>
                <w:tab w:val="center" w:pos="142"/>
              </w:tabs>
              <w:spacing w:line="240" w:lineRule="auto"/>
              <w:jc w:val="left"/>
              <w:rPr>
                <w:sz w:val="20"/>
                <w:szCs w:val="20"/>
                <w:lang w:eastAsia="ru-RU"/>
              </w:rPr>
            </w:pPr>
            <w:r w:rsidRPr="009F0860">
              <w:rPr>
                <w:sz w:val="20"/>
                <w:szCs w:val="20"/>
                <w:lang w:eastAsia="ru-RU"/>
              </w:rPr>
              <w:t>Использовать для общего пользования: передвижение и пребывание около водного объекта, для спортивного и любительского рыболовства, причаливания плавательных средств</w:t>
            </w:r>
          </w:p>
        </w:tc>
      </w:tr>
      <w:tr w:rsidR="00146FE0" w:rsidRPr="009F0860" w14:paraId="6A4AA22D" w14:textId="77777777" w:rsidTr="00146FE0">
        <w:tc>
          <w:tcPr>
            <w:tcW w:w="302" w:type="pct"/>
            <w:tcBorders>
              <w:top w:val="single" w:sz="4" w:space="0" w:color="000000"/>
              <w:left w:val="single" w:sz="4" w:space="0" w:color="000000"/>
              <w:bottom w:val="single" w:sz="4" w:space="0" w:color="000000"/>
              <w:right w:val="single" w:sz="4" w:space="0" w:color="000000"/>
            </w:tcBorders>
          </w:tcPr>
          <w:p w14:paraId="75B16727" w14:textId="77777777" w:rsidR="00146FE0" w:rsidRPr="009F0860" w:rsidRDefault="00146FE0" w:rsidP="00146FE0">
            <w:pPr>
              <w:tabs>
                <w:tab w:val="center" w:pos="142"/>
              </w:tabs>
              <w:spacing w:line="240" w:lineRule="auto"/>
              <w:jc w:val="center"/>
              <w:rPr>
                <w:sz w:val="20"/>
                <w:szCs w:val="20"/>
                <w:lang w:eastAsia="ru-RU"/>
              </w:rPr>
            </w:pPr>
            <w:r w:rsidRPr="009F0860">
              <w:rPr>
                <w:sz w:val="20"/>
                <w:szCs w:val="20"/>
                <w:lang w:eastAsia="ru-RU"/>
              </w:rPr>
              <w:t>2</w:t>
            </w:r>
          </w:p>
        </w:tc>
        <w:tc>
          <w:tcPr>
            <w:tcW w:w="1138" w:type="pct"/>
            <w:tcBorders>
              <w:top w:val="single" w:sz="4" w:space="0" w:color="000000"/>
              <w:left w:val="single" w:sz="4" w:space="0" w:color="000000"/>
              <w:bottom w:val="single" w:sz="4" w:space="0" w:color="000000"/>
              <w:right w:val="single" w:sz="4" w:space="0" w:color="000000"/>
            </w:tcBorders>
            <w:hideMark/>
          </w:tcPr>
          <w:p w14:paraId="31CF42FF" w14:textId="77777777" w:rsidR="00146FE0" w:rsidRPr="009F0860" w:rsidRDefault="00146FE0" w:rsidP="00146FE0">
            <w:pPr>
              <w:tabs>
                <w:tab w:val="center" w:pos="142"/>
              </w:tabs>
              <w:spacing w:line="240" w:lineRule="auto"/>
              <w:jc w:val="left"/>
              <w:rPr>
                <w:sz w:val="20"/>
                <w:szCs w:val="20"/>
                <w:lang w:eastAsia="ru-RU"/>
              </w:rPr>
            </w:pPr>
            <w:r w:rsidRPr="009F0860">
              <w:rPr>
                <w:sz w:val="20"/>
                <w:szCs w:val="20"/>
                <w:lang w:eastAsia="ru-RU"/>
              </w:rPr>
              <w:t>Прибрежная защитная полоса (30-50 м в зависимости от уклона берега), водоохранная зона</w:t>
            </w:r>
          </w:p>
        </w:tc>
        <w:tc>
          <w:tcPr>
            <w:tcW w:w="2274" w:type="pct"/>
            <w:tcBorders>
              <w:top w:val="single" w:sz="4" w:space="0" w:color="000000"/>
              <w:left w:val="single" w:sz="4" w:space="0" w:color="000000"/>
              <w:bottom w:val="single" w:sz="4" w:space="0" w:color="000000"/>
              <w:right w:val="single" w:sz="4" w:space="0" w:color="000000"/>
            </w:tcBorders>
            <w:hideMark/>
          </w:tcPr>
          <w:p w14:paraId="774A05FA" w14:textId="77777777" w:rsidR="00146FE0" w:rsidRPr="009F0860" w:rsidRDefault="00146FE0" w:rsidP="00BA09BC">
            <w:pPr>
              <w:pStyle w:val="af6"/>
              <w:numPr>
                <w:ilvl w:val="0"/>
                <w:numId w:val="152"/>
              </w:numPr>
              <w:tabs>
                <w:tab w:val="center" w:pos="142"/>
              </w:tabs>
              <w:spacing w:line="240" w:lineRule="auto"/>
              <w:ind w:left="-39" w:firstLine="0"/>
              <w:jc w:val="left"/>
              <w:rPr>
                <w:sz w:val="20"/>
                <w:szCs w:val="20"/>
                <w:lang w:eastAsia="ru-RU"/>
              </w:rPr>
            </w:pPr>
            <w:r w:rsidRPr="009F0860">
              <w:rPr>
                <w:sz w:val="20"/>
                <w:szCs w:val="20"/>
                <w:lang w:eastAsia="ru-RU"/>
              </w:rPr>
              <w:t>использование сточных вод в целях регулирования плодородия почв;</w:t>
            </w:r>
          </w:p>
          <w:p w14:paraId="6DD443C0" w14:textId="77777777" w:rsidR="00146FE0" w:rsidRPr="009F0860" w:rsidRDefault="00146FE0" w:rsidP="00BA09BC">
            <w:pPr>
              <w:pStyle w:val="af6"/>
              <w:numPr>
                <w:ilvl w:val="0"/>
                <w:numId w:val="152"/>
              </w:numPr>
              <w:tabs>
                <w:tab w:val="center" w:pos="142"/>
              </w:tabs>
              <w:spacing w:line="240" w:lineRule="auto"/>
              <w:ind w:left="-39" w:firstLine="0"/>
              <w:jc w:val="left"/>
              <w:rPr>
                <w:sz w:val="20"/>
                <w:szCs w:val="20"/>
                <w:lang w:eastAsia="ru-RU"/>
              </w:rPr>
            </w:pPr>
            <w:r w:rsidRPr="009F0860">
              <w:rPr>
                <w:sz w:val="20"/>
                <w:szCs w:val="20"/>
                <w:lang w:eastAsia="ru-RU"/>
              </w:rPr>
              <w:t>размещение кладбищ, скотомогильников, объектов размещения отходов производства и потребления, химических, взрывчатых, токсичных, отравляющих и ядовитых веществ, пунктов захоронения радиоактивных отходов;</w:t>
            </w:r>
          </w:p>
          <w:p w14:paraId="03380761" w14:textId="77777777" w:rsidR="00146FE0" w:rsidRPr="009F0860" w:rsidRDefault="00146FE0" w:rsidP="00BA09BC">
            <w:pPr>
              <w:pStyle w:val="af6"/>
              <w:numPr>
                <w:ilvl w:val="0"/>
                <w:numId w:val="152"/>
              </w:numPr>
              <w:tabs>
                <w:tab w:val="center" w:pos="142"/>
              </w:tabs>
              <w:spacing w:line="240" w:lineRule="auto"/>
              <w:ind w:left="-39" w:firstLine="0"/>
              <w:jc w:val="left"/>
              <w:rPr>
                <w:sz w:val="20"/>
                <w:szCs w:val="20"/>
                <w:lang w:eastAsia="ru-RU"/>
              </w:rPr>
            </w:pPr>
            <w:r w:rsidRPr="009F0860">
              <w:rPr>
                <w:sz w:val="20"/>
                <w:szCs w:val="20"/>
                <w:lang w:eastAsia="ru-RU"/>
              </w:rPr>
              <w:t>осуществление авиационных мер по борьбе с вредными организмами;</w:t>
            </w:r>
          </w:p>
          <w:p w14:paraId="177FB3A3" w14:textId="77777777" w:rsidR="00146FE0" w:rsidRPr="009F0860" w:rsidRDefault="00146FE0" w:rsidP="00BA09BC">
            <w:pPr>
              <w:pStyle w:val="af6"/>
              <w:numPr>
                <w:ilvl w:val="0"/>
                <w:numId w:val="152"/>
              </w:numPr>
              <w:tabs>
                <w:tab w:val="center" w:pos="142"/>
              </w:tabs>
              <w:spacing w:line="240" w:lineRule="auto"/>
              <w:ind w:left="-39" w:firstLine="0"/>
              <w:jc w:val="left"/>
              <w:rPr>
                <w:sz w:val="20"/>
                <w:szCs w:val="20"/>
                <w:lang w:eastAsia="ru-RU"/>
              </w:rPr>
            </w:pPr>
            <w:r w:rsidRPr="009F0860">
              <w:rPr>
                <w:sz w:val="20"/>
                <w:szCs w:val="20"/>
                <w:lang w:eastAsia="ru-RU"/>
              </w:rPr>
              <w:t>движение и стоянка транспортных средств (кроме специальных транспортных средств), за исключением их движения по дорогам и стоянки на дорогах и в специально оборудованных местах, имеющих твердое покрытие;</w:t>
            </w:r>
          </w:p>
          <w:p w14:paraId="191B2BD1" w14:textId="77777777" w:rsidR="00146FE0" w:rsidRPr="009F0860" w:rsidRDefault="00146FE0" w:rsidP="00BA09BC">
            <w:pPr>
              <w:pStyle w:val="af6"/>
              <w:numPr>
                <w:ilvl w:val="0"/>
                <w:numId w:val="152"/>
              </w:numPr>
              <w:tabs>
                <w:tab w:val="center" w:pos="142"/>
              </w:tabs>
              <w:spacing w:line="240" w:lineRule="auto"/>
              <w:ind w:left="-39" w:firstLine="0"/>
              <w:jc w:val="left"/>
              <w:rPr>
                <w:sz w:val="20"/>
                <w:szCs w:val="20"/>
                <w:lang w:eastAsia="ru-RU"/>
              </w:rPr>
            </w:pPr>
            <w:r w:rsidRPr="009F0860">
              <w:rPr>
                <w:sz w:val="20"/>
                <w:szCs w:val="20"/>
                <w:lang w:eastAsia="ru-RU"/>
              </w:rPr>
              <w:t>размещение автозаправочных станций, складов горюче-смазочных материалов (за исключением случаев, если автозаправочные станции, склады горюче-смазочных материалов размещены на территориях портов, судостроительных и судоремонтных организаций, инфраструктуры внутренних водных путей при условии соблюдения требований законодательства в области охраны окружающей среды и настоящего Кодекса), станций технического обслуживания, используемых для технического осмотра и ремонта транспортных средств, осуществление мойки транспортных средств;</w:t>
            </w:r>
          </w:p>
          <w:p w14:paraId="426CB2DD" w14:textId="77777777" w:rsidR="00146FE0" w:rsidRPr="009F0860" w:rsidRDefault="00146FE0" w:rsidP="00BA09BC">
            <w:pPr>
              <w:pStyle w:val="af6"/>
              <w:numPr>
                <w:ilvl w:val="0"/>
                <w:numId w:val="152"/>
              </w:numPr>
              <w:tabs>
                <w:tab w:val="center" w:pos="142"/>
              </w:tabs>
              <w:spacing w:line="240" w:lineRule="auto"/>
              <w:ind w:left="-39" w:firstLine="0"/>
              <w:jc w:val="left"/>
              <w:rPr>
                <w:sz w:val="20"/>
                <w:szCs w:val="20"/>
                <w:lang w:eastAsia="ru-RU"/>
              </w:rPr>
            </w:pPr>
            <w:r w:rsidRPr="009F0860">
              <w:rPr>
                <w:sz w:val="20"/>
                <w:szCs w:val="20"/>
                <w:lang w:eastAsia="ru-RU"/>
              </w:rPr>
              <w:t>размещение специализированных хранилищ пестицидов и агрохимикатов, применение пестицидов и агрохимикатов;</w:t>
            </w:r>
          </w:p>
          <w:p w14:paraId="5F169C21" w14:textId="77777777" w:rsidR="00146FE0" w:rsidRPr="009F0860" w:rsidRDefault="00146FE0" w:rsidP="00BA09BC">
            <w:pPr>
              <w:pStyle w:val="af6"/>
              <w:numPr>
                <w:ilvl w:val="0"/>
                <w:numId w:val="152"/>
              </w:numPr>
              <w:tabs>
                <w:tab w:val="center" w:pos="142"/>
              </w:tabs>
              <w:spacing w:line="240" w:lineRule="auto"/>
              <w:ind w:left="-39" w:firstLine="0"/>
              <w:jc w:val="left"/>
              <w:rPr>
                <w:sz w:val="20"/>
                <w:szCs w:val="20"/>
                <w:lang w:eastAsia="ru-RU"/>
              </w:rPr>
            </w:pPr>
            <w:r w:rsidRPr="009F0860">
              <w:rPr>
                <w:sz w:val="20"/>
                <w:szCs w:val="20"/>
                <w:lang w:eastAsia="ru-RU"/>
              </w:rPr>
              <w:t>сброс сточных, в том числе дренажных, вод;</w:t>
            </w:r>
          </w:p>
          <w:p w14:paraId="017081A6" w14:textId="77777777" w:rsidR="00146FE0" w:rsidRPr="009F0860" w:rsidRDefault="00146FE0" w:rsidP="00BA09BC">
            <w:pPr>
              <w:pStyle w:val="af6"/>
              <w:numPr>
                <w:ilvl w:val="0"/>
                <w:numId w:val="152"/>
              </w:numPr>
              <w:tabs>
                <w:tab w:val="center" w:pos="142"/>
              </w:tabs>
              <w:spacing w:line="240" w:lineRule="auto"/>
              <w:ind w:left="-39" w:firstLine="0"/>
              <w:jc w:val="left"/>
              <w:rPr>
                <w:sz w:val="20"/>
                <w:szCs w:val="20"/>
                <w:lang w:eastAsia="ru-RU"/>
              </w:rPr>
            </w:pPr>
            <w:r w:rsidRPr="009F0860">
              <w:rPr>
                <w:sz w:val="20"/>
                <w:szCs w:val="20"/>
                <w:lang w:eastAsia="ru-RU"/>
              </w:rPr>
              <w:t>разведка и добыча общераспространенных полезных ископаемых (за исключением случаев, если разведка и добыча общераспространенных полезных ископаемых осуществляются пользователями недр, осуществляющими разведку и добычу иных видов полезных ископаемых, в границах предоставленных им в соответствии с законодательством Российской Федерации о недрах горных отводов и (или) геологических отводов на основании утвержденного технического проекта в соответствии со статьей 19.1 Закона Российской Федерации от 21 февраля 1992 года № 2395-1 «О недрах»)</w:t>
            </w:r>
          </w:p>
          <w:p w14:paraId="542A60BF" w14:textId="77777777" w:rsidR="00146FE0" w:rsidRPr="009F0860" w:rsidRDefault="00146FE0" w:rsidP="00146FE0">
            <w:pPr>
              <w:tabs>
                <w:tab w:val="center" w:pos="142"/>
              </w:tabs>
              <w:spacing w:line="240" w:lineRule="auto"/>
              <w:jc w:val="left"/>
              <w:rPr>
                <w:sz w:val="20"/>
                <w:szCs w:val="20"/>
                <w:lang w:eastAsia="ru-RU"/>
              </w:rPr>
            </w:pPr>
            <w:r w:rsidRPr="009F0860">
              <w:rPr>
                <w:sz w:val="20"/>
                <w:szCs w:val="20"/>
                <w:lang w:eastAsia="ru-RU"/>
              </w:rPr>
              <w:t>Дополнительно к указанным ограничениям для прибрежных защитных полос запрещается:</w:t>
            </w:r>
          </w:p>
          <w:p w14:paraId="78CE5600" w14:textId="77777777" w:rsidR="00146FE0" w:rsidRPr="009F0860" w:rsidRDefault="00146FE0" w:rsidP="00BA09BC">
            <w:pPr>
              <w:pStyle w:val="af6"/>
              <w:numPr>
                <w:ilvl w:val="0"/>
                <w:numId w:val="153"/>
              </w:numPr>
              <w:tabs>
                <w:tab w:val="center" w:pos="142"/>
              </w:tabs>
              <w:spacing w:line="240" w:lineRule="auto"/>
              <w:ind w:left="-39" w:firstLine="0"/>
              <w:jc w:val="left"/>
              <w:rPr>
                <w:sz w:val="20"/>
                <w:szCs w:val="20"/>
                <w:lang w:eastAsia="ru-RU"/>
              </w:rPr>
            </w:pPr>
            <w:r w:rsidRPr="009F0860">
              <w:rPr>
                <w:sz w:val="20"/>
                <w:szCs w:val="20"/>
                <w:lang w:eastAsia="ru-RU"/>
              </w:rPr>
              <w:t>распашка земель;</w:t>
            </w:r>
          </w:p>
          <w:p w14:paraId="1EC648C5" w14:textId="77777777" w:rsidR="00146FE0" w:rsidRPr="009F0860" w:rsidRDefault="00146FE0" w:rsidP="00BA09BC">
            <w:pPr>
              <w:pStyle w:val="af6"/>
              <w:numPr>
                <w:ilvl w:val="0"/>
                <w:numId w:val="153"/>
              </w:numPr>
              <w:tabs>
                <w:tab w:val="center" w:pos="142"/>
              </w:tabs>
              <w:spacing w:line="240" w:lineRule="auto"/>
              <w:ind w:left="-39" w:firstLine="0"/>
              <w:jc w:val="left"/>
              <w:rPr>
                <w:sz w:val="20"/>
                <w:szCs w:val="20"/>
                <w:lang w:eastAsia="ru-RU"/>
              </w:rPr>
            </w:pPr>
            <w:r w:rsidRPr="009F0860">
              <w:rPr>
                <w:sz w:val="20"/>
                <w:szCs w:val="20"/>
                <w:lang w:eastAsia="ru-RU"/>
              </w:rPr>
              <w:t>размещение отвалов размываемых грунтов;</w:t>
            </w:r>
          </w:p>
          <w:p w14:paraId="37E27054" w14:textId="77777777" w:rsidR="00146FE0" w:rsidRPr="009F0860" w:rsidRDefault="00146FE0" w:rsidP="00BA09BC">
            <w:pPr>
              <w:pStyle w:val="af6"/>
              <w:numPr>
                <w:ilvl w:val="0"/>
                <w:numId w:val="153"/>
              </w:numPr>
              <w:tabs>
                <w:tab w:val="center" w:pos="142"/>
              </w:tabs>
              <w:spacing w:line="240" w:lineRule="auto"/>
              <w:ind w:left="-39" w:firstLine="0"/>
              <w:jc w:val="left"/>
              <w:rPr>
                <w:sz w:val="20"/>
                <w:szCs w:val="20"/>
                <w:lang w:eastAsia="ru-RU"/>
              </w:rPr>
            </w:pPr>
            <w:r w:rsidRPr="009F0860">
              <w:rPr>
                <w:sz w:val="20"/>
                <w:szCs w:val="20"/>
                <w:lang w:eastAsia="ru-RU"/>
              </w:rPr>
              <w:t>выпас сельскохозяйственных животных и организация для них летних лагерей, ванн</w:t>
            </w:r>
          </w:p>
        </w:tc>
        <w:tc>
          <w:tcPr>
            <w:tcW w:w="1286" w:type="pct"/>
            <w:tcBorders>
              <w:top w:val="single" w:sz="4" w:space="0" w:color="000000"/>
              <w:left w:val="single" w:sz="4" w:space="0" w:color="000000"/>
              <w:bottom w:val="single" w:sz="4" w:space="0" w:color="000000"/>
              <w:right w:val="single" w:sz="4" w:space="0" w:color="000000"/>
            </w:tcBorders>
            <w:hideMark/>
          </w:tcPr>
          <w:p w14:paraId="04FC1A4A" w14:textId="77777777" w:rsidR="00146FE0" w:rsidRPr="009F0860" w:rsidRDefault="00146FE0" w:rsidP="00BA09BC">
            <w:pPr>
              <w:pStyle w:val="af6"/>
              <w:numPr>
                <w:ilvl w:val="0"/>
                <w:numId w:val="153"/>
              </w:numPr>
              <w:tabs>
                <w:tab w:val="center" w:pos="142"/>
              </w:tabs>
              <w:spacing w:line="240" w:lineRule="auto"/>
              <w:ind w:left="0" w:hanging="28"/>
              <w:jc w:val="left"/>
              <w:rPr>
                <w:sz w:val="20"/>
                <w:szCs w:val="20"/>
                <w:lang w:eastAsia="ru-RU"/>
              </w:rPr>
            </w:pPr>
            <w:r w:rsidRPr="009F0860">
              <w:rPr>
                <w:sz w:val="20"/>
                <w:szCs w:val="20"/>
                <w:lang w:eastAsia="ru-RU"/>
              </w:rPr>
              <w:t>проектирование, строительство, реконструкция, ввод в эксплуатацию, эксплуатация хозяйственных и иных объектов при условии оборудования таких объектов сооружениями, обеспечивающими охрану водных объектов от загрязнения, засорения, заиления и истощения вод в соответствии с водным законодательством и законодательством в области охраны окружающей среды. Выбор типа сооружения, обеспечивающего охрану водного объекта от загрязнения, засорения, заиления и истощения вод, осуществляется с учетом необходимости соблюдения установленных в соответствии с законодательством в области охраны окружающей среды нормативов допустимых сбросов загрязняющих веществ, иных веществ и микроорганизмов;</w:t>
            </w:r>
          </w:p>
          <w:p w14:paraId="56893F34" w14:textId="77777777" w:rsidR="00146FE0" w:rsidRPr="009F0860" w:rsidRDefault="00146FE0" w:rsidP="00BA09BC">
            <w:pPr>
              <w:pStyle w:val="af6"/>
              <w:numPr>
                <w:ilvl w:val="0"/>
                <w:numId w:val="153"/>
              </w:numPr>
              <w:tabs>
                <w:tab w:val="center" w:pos="142"/>
              </w:tabs>
              <w:spacing w:line="240" w:lineRule="auto"/>
              <w:ind w:left="-28" w:firstLine="0"/>
              <w:jc w:val="left"/>
              <w:rPr>
                <w:sz w:val="20"/>
                <w:szCs w:val="20"/>
                <w:lang w:eastAsia="ru-RU"/>
              </w:rPr>
            </w:pPr>
            <w:r w:rsidRPr="009F0860">
              <w:rPr>
                <w:sz w:val="20"/>
                <w:szCs w:val="20"/>
                <w:lang w:eastAsia="ru-RU"/>
              </w:rPr>
              <w:t>движение транспорта по дорогам и стоянка на дорогах и в специально оборудованных местах, имеющих твердое покрытие</w:t>
            </w:r>
          </w:p>
        </w:tc>
      </w:tr>
    </w:tbl>
    <w:p w14:paraId="4C3C94F4" w14:textId="77777777" w:rsidR="00146FE0" w:rsidRPr="009F0860" w:rsidRDefault="00146FE0" w:rsidP="00146FE0">
      <w:pPr>
        <w:spacing w:before="120" w:line="276" w:lineRule="auto"/>
        <w:ind w:firstLine="709"/>
        <w:rPr>
          <w:szCs w:val="24"/>
        </w:rPr>
      </w:pPr>
      <w:r w:rsidRPr="009F0860">
        <w:rPr>
          <w:szCs w:val="24"/>
        </w:rPr>
        <w:t>В соответствии с п. 16 ст. 65 ВК РФ в границах водоохранных зон допускаются эксплуатация хозяйственных и иных объектов при условии оборудования таких объектов сооружениями, обеспечивающими охрану водных объектов от загрязнения, засорения, заиления и истощения вод в соответствии с водным законодательством и законодательством в области охраны окружающей среды. Выбор типа сооружения, обеспечивающего охрану водного объекта от загрязнения, засорения, заиления и истощения вод, осуществляется с учетом необходимости соблюдения установленных в соответствии с законодательством в области охраны окружающей среды нормативов допустимых сбросов загрязняющих веществ, иных веществ и микроорганизмов. Под сооружениями, обеспечивающими охрану водных объектов от загрязнения, засорения, заиления и истощения вод, понимаются:</w:t>
      </w:r>
    </w:p>
    <w:p w14:paraId="4B2B311A" w14:textId="77777777" w:rsidR="00146FE0" w:rsidRPr="009F0860" w:rsidRDefault="00146FE0" w:rsidP="00BA09BC">
      <w:pPr>
        <w:pStyle w:val="af6"/>
        <w:numPr>
          <w:ilvl w:val="0"/>
          <w:numId w:val="156"/>
        </w:numPr>
        <w:spacing w:line="276" w:lineRule="auto"/>
        <w:ind w:left="0" w:firstLine="426"/>
        <w:rPr>
          <w:szCs w:val="24"/>
        </w:rPr>
      </w:pPr>
      <w:r w:rsidRPr="009F0860">
        <w:rPr>
          <w:szCs w:val="24"/>
        </w:rPr>
        <w:t>централизованные системы водоотведения (канализации), централизованные ливневые системы водоотведения;</w:t>
      </w:r>
    </w:p>
    <w:p w14:paraId="530791D4" w14:textId="77777777" w:rsidR="00146FE0" w:rsidRPr="009F0860" w:rsidRDefault="00146FE0" w:rsidP="00BA09BC">
      <w:pPr>
        <w:pStyle w:val="af6"/>
        <w:numPr>
          <w:ilvl w:val="0"/>
          <w:numId w:val="156"/>
        </w:numPr>
        <w:spacing w:line="276" w:lineRule="auto"/>
        <w:ind w:left="0" w:firstLine="426"/>
        <w:rPr>
          <w:szCs w:val="24"/>
        </w:rPr>
      </w:pPr>
      <w:r w:rsidRPr="009F0860">
        <w:rPr>
          <w:szCs w:val="24"/>
        </w:rPr>
        <w:t>сооружения и системы для отведения (сброса) сточных вод в централизованные системы водоотведения (в том числе дождевых, талых, инфильтрационных, поливомоечных и дренажных вод), если они предназначены для приема таких вод;</w:t>
      </w:r>
    </w:p>
    <w:p w14:paraId="6472549F" w14:textId="77777777" w:rsidR="00146FE0" w:rsidRPr="009F0860" w:rsidRDefault="00146FE0" w:rsidP="00BA09BC">
      <w:pPr>
        <w:pStyle w:val="af6"/>
        <w:numPr>
          <w:ilvl w:val="0"/>
          <w:numId w:val="156"/>
        </w:numPr>
        <w:spacing w:line="276" w:lineRule="auto"/>
        <w:ind w:left="0" w:firstLine="426"/>
        <w:rPr>
          <w:szCs w:val="24"/>
        </w:rPr>
      </w:pPr>
      <w:r w:rsidRPr="009F0860">
        <w:rPr>
          <w:szCs w:val="24"/>
        </w:rPr>
        <w:t>локальные очистные сооружения для очистки сточных вод (в том числе дождевых, талых, инфильтрационных, поливомоечных и дренажных вод), обеспечивающие их очистку исходя из нормативов, установленных в соответствии с требованиями законодательства в области охраны окружающей среды и настоящего Кодекса;</w:t>
      </w:r>
    </w:p>
    <w:p w14:paraId="1125331A" w14:textId="77777777" w:rsidR="00146FE0" w:rsidRPr="009F0860" w:rsidRDefault="00146FE0" w:rsidP="00BA09BC">
      <w:pPr>
        <w:pStyle w:val="af6"/>
        <w:numPr>
          <w:ilvl w:val="0"/>
          <w:numId w:val="156"/>
        </w:numPr>
        <w:spacing w:line="276" w:lineRule="auto"/>
        <w:ind w:left="0" w:firstLine="426"/>
        <w:rPr>
          <w:szCs w:val="24"/>
        </w:rPr>
      </w:pPr>
      <w:r w:rsidRPr="009F0860">
        <w:rPr>
          <w:szCs w:val="24"/>
        </w:rPr>
        <w:t>сооружения для сбора отходов производства и потребления, а также сооружения и системы для отведения (сброса) сточных вод (в том числе дождевых, талых, инфильтрационных, поливомоечных и дренажных вод) в приемники, изготовленные из водонепроницаемых материалов.</w:t>
      </w:r>
    </w:p>
    <w:p w14:paraId="5B263008" w14:textId="77777777" w:rsidR="00146FE0" w:rsidRPr="009F0860" w:rsidRDefault="00146FE0" w:rsidP="00146FE0">
      <w:pPr>
        <w:spacing w:line="276" w:lineRule="auto"/>
        <w:ind w:firstLine="709"/>
        <w:rPr>
          <w:rFonts w:eastAsia="Times New Roman"/>
          <w:b/>
          <w:szCs w:val="24"/>
          <w:lang w:eastAsia="ru-RU"/>
        </w:rPr>
      </w:pPr>
      <w:r w:rsidRPr="009F0860">
        <w:rPr>
          <w:rFonts w:eastAsia="Times New Roman"/>
          <w:b/>
          <w:szCs w:val="24"/>
          <w:lang w:eastAsia="ru-RU"/>
        </w:rPr>
        <w:t>Зоны санитарной охраны источников питьевого водоснабжения</w:t>
      </w:r>
    </w:p>
    <w:p w14:paraId="630D7699" w14:textId="77777777" w:rsidR="00146FE0" w:rsidRPr="009F0860" w:rsidRDefault="00146FE0" w:rsidP="00146FE0">
      <w:pPr>
        <w:spacing w:line="276" w:lineRule="auto"/>
        <w:ind w:firstLine="708"/>
        <w:rPr>
          <w:iCs/>
          <w:szCs w:val="24"/>
        </w:rPr>
      </w:pPr>
      <w:r w:rsidRPr="009F0860">
        <w:rPr>
          <w:iCs/>
          <w:szCs w:val="24"/>
        </w:rPr>
        <w:t>В целом для</w:t>
      </w:r>
      <w:r w:rsidRPr="009F0860">
        <w:rPr>
          <w:szCs w:val="24"/>
        </w:rPr>
        <w:t xml:space="preserve"> сельского поселения «Кумакинское» </w:t>
      </w:r>
      <w:r w:rsidRPr="009F0860">
        <w:rPr>
          <w:iCs/>
          <w:szCs w:val="24"/>
        </w:rPr>
        <w:t>приоритетным загрязнителями питьевой воды в распределительной сети является</w:t>
      </w:r>
      <w:r w:rsidRPr="009F0860">
        <w:rPr>
          <w:color w:val="000000"/>
          <w:szCs w:val="24"/>
        </w:rPr>
        <w:t xml:space="preserve"> железо. </w:t>
      </w:r>
      <w:r w:rsidRPr="009F0860">
        <w:rPr>
          <w:iCs/>
          <w:szCs w:val="24"/>
        </w:rPr>
        <w:t xml:space="preserve">К причинам несоответствия качества питьевой воды централизованной системы водоснабжения нормативным требованиям относятся природообусловленные концентрации элементов в воде водоисточников, существующая несовершенная система очистных сооружений водопроводов, либо их полное отсутствие, а также, вторичное загрязнение воды в водопроводных сетях из-за неудовлетворительного санитарно-технического состояния. </w:t>
      </w:r>
    </w:p>
    <w:p w14:paraId="168BC7AB" w14:textId="77777777" w:rsidR="00146FE0" w:rsidRPr="009F0860" w:rsidRDefault="00146FE0" w:rsidP="00146FE0">
      <w:pPr>
        <w:autoSpaceDE w:val="0"/>
        <w:autoSpaceDN w:val="0"/>
        <w:adjustRightInd w:val="0"/>
        <w:spacing w:line="276" w:lineRule="auto"/>
        <w:ind w:firstLine="709"/>
        <w:rPr>
          <w:iCs/>
          <w:szCs w:val="24"/>
        </w:rPr>
      </w:pPr>
      <w:r w:rsidRPr="009F0860">
        <w:rPr>
          <w:iCs/>
          <w:szCs w:val="24"/>
        </w:rPr>
        <w:t>Условием для обеспечения населения качественной питьевой водой является расчет ЗСО I, II, III пояса источников водоснабжения и разработка мероприятий по поддержанию экологического режима в этих зонах согласно СанПиН 2.1.4.1110-02 «Зоны санитарной охраны источников водоснабжения и водопроводов питьевого назначения», а также выполнение требований СанПиН 2.1.4.1074-01 «Питьевая вода. Гигиенические требования к качеству воды централизованных систем питьевого водоснабжения. Контроль качества» и 2.1.4.1175-02 «Требования к качеству воды нецентрализованного водоснабжения, санитарная охрана источников».</w:t>
      </w:r>
    </w:p>
    <w:p w14:paraId="0B7796CF" w14:textId="091E4054" w:rsidR="00146FE0" w:rsidRPr="009F0860" w:rsidRDefault="00146FE0" w:rsidP="00146FE0">
      <w:pPr>
        <w:autoSpaceDE w:val="0"/>
        <w:autoSpaceDN w:val="0"/>
        <w:adjustRightInd w:val="0"/>
        <w:spacing w:line="276" w:lineRule="auto"/>
        <w:ind w:firstLine="709"/>
        <w:rPr>
          <w:iCs/>
          <w:szCs w:val="24"/>
        </w:rPr>
      </w:pPr>
      <w:r w:rsidRPr="009F0860">
        <w:rPr>
          <w:iCs/>
          <w:szCs w:val="24"/>
        </w:rPr>
        <w:t xml:space="preserve">В реестре санитарно-эпидемиологических заключений на проектную документацию Федеральной службы по надзору в сфере защиты прав потребителей и благополучия человека РФ сведения о выданных заключениях на проекты организации зон санитарной охраны для источников питьевого водоснабжения </w:t>
      </w:r>
      <w:r w:rsidRPr="009F0860">
        <w:rPr>
          <w:szCs w:val="24"/>
        </w:rPr>
        <w:t xml:space="preserve">сельского поселения «Кумакинское» </w:t>
      </w:r>
      <w:r w:rsidR="000251B0">
        <w:rPr>
          <w:iCs/>
          <w:szCs w:val="24"/>
        </w:rPr>
        <w:t xml:space="preserve">отсутствуют. </w:t>
      </w:r>
      <w:r w:rsidRPr="009F0860">
        <w:rPr>
          <w:iCs/>
          <w:szCs w:val="24"/>
        </w:rPr>
        <w:t>Основной целью создания и обеспечения режима в зонах санитарной охраны является санитарная охрана от загрязнения источников водоснабжения и водопроводных сооружений, а также территорий, на которых они расположены.</w:t>
      </w:r>
    </w:p>
    <w:p w14:paraId="05E132B5" w14:textId="77777777" w:rsidR="00146FE0" w:rsidRPr="009F0860" w:rsidRDefault="00146FE0" w:rsidP="00146FE0">
      <w:pPr>
        <w:autoSpaceDE w:val="0"/>
        <w:autoSpaceDN w:val="0"/>
        <w:adjustRightInd w:val="0"/>
        <w:spacing w:line="276" w:lineRule="auto"/>
        <w:ind w:firstLine="709"/>
        <w:rPr>
          <w:iCs/>
          <w:szCs w:val="24"/>
        </w:rPr>
      </w:pPr>
      <w:r w:rsidRPr="009F0860">
        <w:rPr>
          <w:iCs/>
          <w:szCs w:val="24"/>
        </w:rPr>
        <w:t>Зоны санитарной охраны организуются в составе трех поясов: первый пояс (строгого режима) включает территорию расположения водозаборов, площадок всех водопроводных сооружений и водопроводящего канала. Его назначение – защита места водозабора и водозаборных сооружений от случайного или умышленного загрязнения и повреждения. Второй и третий пояса (пояса ограничений) включают территорию, предназначенную для предупреждения загрязнения источников водоснабжения.</w:t>
      </w:r>
    </w:p>
    <w:p w14:paraId="2B630360" w14:textId="77777777" w:rsidR="00146FE0" w:rsidRPr="009F0860" w:rsidRDefault="00146FE0" w:rsidP="00146FE0">
      <w:pPr>
        <w:autoSpaceDE w:val="0"/>
        <w:autoSpaceDN w:val="0"/>
        <w:adjustRightInd w:val="0"/>
        <w:spacing w:line="276" w:lineRule="auto"/>
        <w:ind w:firstLine="709"/>
        <w:rPr>
          <w:iCs/>
          <w:szCs w:val="24"/>
        </w:rPr>
      </w:pPr>
      <w:r w:rsidRPr="009F0860">
        <w:rPr>
          <w:iCs/>
          <w:szCs w:val="24"/>
        </w:rPr>
        <w:t>Не допускается прокладка водоводов по территории свалок, полей ассенизации, полей фильтрации, полей орошения, кладбищ, скотомогильников, а также прокладка магистральных водоводов по территории промышленных и сельскохозяйственных предприятий.</w:t>
      </w:r>
    </w:p>
    <w:p w14:paraId="10854781" w14:textId="77777777" w:rsidR="00146FE0" w:rsidRPr="009F0860" w:rsidRDefault="00146FE0" w:rsidP="00146FE0">
      <w:pPr>
        <w:autoSpaceDE w:val="0"/>
        <w:autoSpaceDN w:val="0"/>
        <w:adjustRightInd w:val="0"/>
        <w:spacing w:line="276" w:lineRule="auto"/>
        <w:ind w:firstLine="709"/>
        <w:rPr>
          <w:szCs w:val="24"/>
        </w:rPr>
      </w:pPr>
      <w:r w:rsidRPr="009F0860">
        <w:rPr>
          <w:szCs w:val="24"/>
        </w:rPr>
        <w:t>В соответствии с постановлением Главного государственного санитарного врача Российской Федерации от 14 марта 2002 г. № 10 О введении в действие санитарных правил и норм «Зоны санитарной охраны источников водоснабжения и водопроводов питьевого назначения. СанПиН 2.1.4.1110-02», на территории зон санитарной охраны источников водоснабжения должны осуществляться следующие охранные мероприятия.</w:t>
      </w:r>
    </w:p>
    <w:p w14:paraId="6414DA3B" w14:textId="77777777" w:rsidR="00146FE0" w:rsidRPr="009F0860" w:rsidRDefault="00146FE0" w:rsidP="00146FE0">
      <w:pPr>
        <w:autoSpaceDE w:val="0"/>
        <w:autoSpaceDN w:val="0"/>
        <w:adjustRightInd w:val="0"/>
        <w:spacing w:line="276" w:lineRule="auto"/>
        <w:ind w:firstLine="709"/>
        <w:rPr>
          <w:b/>
          <w:szCs w:val="24"/>
        </w:rPr>
      </w:pPr>
      <w:r w:rsidRPr="009F0860">
        <w:rPr>
          <w:b/>
          <w:bCs/>
          <w:szCs w:val="24"/>
        </w:rPr>
        <w:t>Мероприятия на территории ЗСО подземных источников водоснабжения</w:t>
      </w:r>
    </w:p>
    <w:p w14:paraId="0F04F662" w14:textId="77777777" w:rsidR="00146FE0" w:rsidRPr="009F0860" w:rsidRDefault="00146FE0" w:rsidP="00146FE0">
      <w:pPr>
        <w:spacing w:line="276" w:lineRule="auto"/>
        <w:ind w:firstLine="709"/>
        <w:rPr>
          <w:b/>
          <w:bCs/>
          <w:szCs w:val="24"/>
        </w:rPr>
      </w:pPr>
      <w:r w:rsidRPr="009F0860">
        <w:rPr>
          <w:b/>
          <w:bCs/>
          <w:szCs w:val="24"/>
        </w:rPr>
        <w:t>Мероприятия по первому поясу</w:t>
      </w:r>
    </w:p>
    <w:p w14:paraId="4C6CC51F" w14:textId="77777777" w:rsidR="00146FE0" w:rsidRPr="009F0860" w:rsidRDefault="00146FE0" w:rsidP="00146FE0">
      <w:pPr>
        <w:autoSpaceDE w:val="0"/>
        <w:autoSpaceDN w:val="0"/>
        <w:adjustRightInd w:val="0"/>
        <w:spacing w:line="276" w:lineRule="auto"/>
        <w:ind w:firstLine="426"/>
        <w:rPr>
          <w:bCs/>
          <w:szCs w:val="24"/>
        </w:rPr>
      </w:pPr>
      <w:r w:rsidRPr="009F0860">
        <w:rPr>
          <w:bCs/>
          <w:szCs w:val="24"/>
        </w:rPr>
        <w:t>1. Территория первого пояса ЗСО должна быть спланирована для отвода поверхностного стока за ее пределы, озеленена, ограждена и обеспечена охраной. Дорожки к сооружениям должны иметь твердое покрытие.</w:t>
      </w:r>
    </w:p>
    <w:p w14:paraId="03D326F5" w14:textId="77777777" w:rsidR="00146FE0" w:rsidRPr="009F0860" w:rsidRDefault="00146FE0" w:rsidP="00146FE0">
      <w:pPr>
        <w:autoSpaceDE w:val="0"/>
        <w:autoSpaceDN w:val="0"/>
        <w:adjustRightInd w:val="0"/>
        <w:spacing w:line="276" w:lineRule="auto"/>
        <w:ind w:firstLine="426"/>
        <w:rPr>
          <w:bCs/>
          <w:szCs w:val="24"/>
        </w:rPr>
      </w:pPr>
      <w:r w:rsidRPr="009F0860">
        <w:rPr>
          <w:bCs/>
          <w:szCs w:val="24"/>
        </w:rPr>
        <w:t>2. Не допускается посадка высокоствольных деревьев, все виды строительства, не имеющие непосредственного отношения к эксплуатации, реконструкции и расширению водопроводных сооружений, в том числе прокладка трубопроводов различного назначения, размещение жилых и хозяйственно-бытовых зданий, проживание людей, применение ядохимикатов и удобрений.</w:t>
      </w:r>
    </w:p>
    <w:p w14:paraId="568A3FAC" w14:textId="77777777" w:rsidR="00146FE0" w:rsidRPr="009F0860" w:rsidRDefault="00146FE0" w:rsidP="00146FE0">
      <w:pPr>
        <w:autoSpaceDE w:val="0"/>
        <w:autoSpaceDN w:val="0"/>
        <w:adjustRightInd w:val="0"/>
        <w:spacing w:line="276" w:lineRule="auto"/>
        <w:ind w:firstLine="426"/>
        <w:rPr>
          <w:bCs/>
          <w:szCs w:val="24"/>
        </w:rPr>
      </w:pPr>
      <w:r w:rsidRPr="009F0860">
        <w:rPr>
          <w:bCs/>
          <w:szCs w:val="24"/>
        </w:rPr>
        <w:t>3. Здания должны быть оборудованы канализацией с отведением сточных вод в ближайшую систему бытовой или производственной канализации, или на местные станции очистных сооружений, расположенные за пределами первого пояса ЗСО с учетом санитарного режима на территории второго пояса. В исключительных случаях при отсутствии канализации должны устраиваться водонепроницаемые приемники нечистот и бытовых отходов, расположенные в местах, исключающих загрязнение территории первого пояса ЗСО при их вывозе.</w:t>
      </w:r>
    </w:p>
    <w:p w14:paraId="10B98BF2" w14:textId="77777777" w:rsidR="00146FE0" w:rsidRPr="009F0860" w:rsidRDefault="00146FE0" w:rsidP="00146FE0">
      <w:pPr>
        <w:autoSpaceDE w:val="0"/>
        <w:autoSpaceDN w:val="0"/>
        <w:adjustRightInd w:val="0"/>
        <w:spacing w:line="276" w:lineRule="auto"/>
        <w:ind w:firstLine="426"/>
        <w:rPr>
          <w:bCs/>
          <w:szCs w:val="24"/>
        </w:rPr>
      </w:pPr>
      <w:r w:rsidRPr="009F0860">
        <w:rPr>
          <w:bCs/>
          <w:szCs w:val="24"/>
        </w:rPr>
        <w:t>4. Водопроводные сооружения, расположенные в первом поясе зоны санитарной охраны, должны быть оборудованы с учетом предотвращения возможности загрязнения питьевой воды через оголовки и устья скважин, люки и переливные трубы резервуаров и устройства заливки насосов.</w:t>
      </w:r>
    </w:p>
    <w:p w14:paraId="393A69F4" w14:textId="77777777" w:rsidR="00146FE0" w:rsidRPr="009F0860" w:rsidRDefault="00146FE0" w:rsidP="00146FE0">
      <w:pPr>
        <w:autoSpaceDE w:val="0"/>
        <w:autoSpaceDN w:val="0"/>
        <w:adjustRightInd w:val="0"/>
        <w:spacing w:line="276" w:lineRule="auto"/>
        <w:ind w:firstLine="426"/>
        <w:rPr>
          <w:bCs/>
          <w:szCs w:val="24"/>
        </w:rPr>
      </w:pPr>
      <w:r w:rsidRPr="009F0860">
        <w:rPr>
          <w:bCs/>
          <w:szCs w:val="24"/>
        </w:rPr>
        <w:t>5. Все водозаборы должны быть оборудованы аппаратурой для систематического контроля соответствия фактического дебита при эксплуатации водопровода проектной производительности, предусмотренной при его проектировании и обосновании границ ЗСО.</w:t>
      </w:r>
    </w:p>
    <w:p w14:paraId="10FF8179" w14:textId="77777777" w:rsidR="00146FE0" w:rsidRPr="009F0860" w:rsidRDefault="00146FE0" w:rsidP="00146FE0">
      <w:pPr>
        <w:spacing w:line="276" w:lineRule="auto"/>
        <w:ind w:firstLine="709"/>
        <w:rPr>
          <w:b/>
          <w:bCs/>
          <w:szCs w:val="24"/>
        </w:rPr>
      </w:pPr>
      <w:r w:rsidRPr="009F0860">
        <w:rPr>
          <w:b/>
          <w:bCs/>
          <w:szCs w:val="24"/>
        </w:rPr>
        <w:t>Мероприятия по второму и третьему поясам</w:t>
      </w:r>
    </w:p>
    <w:p w14:paraId="3516AB8A" w14:textId="77777777" w:rsidR="00146FE0" w:rsidRPr="009F0860" w:rsidRDefault="00146FE0" w:rsidP="00BA09BC">
      <w:pPr>
        <w:pStyle w:val="af6"/>
        <w:numPr>
          <w:ilvl w:val="0"/>
          <w:numId w:val="151"/>
        </w:numPr>
        <w:spacing w:line="276" w:lineRule="auto"/>
        <w:ind w:left="0" w:firstLine="426"/>
        <w:rPr>
          <w:bCs/>
          <w:szCs w:val="24"/>
        </w:rPr>
      </w:pPr>
      <w:r w:rsidRPr="009F0860">
        <w:rPr>
          <w:bCs/>
          <w:szCs w:val="24"/>
        </w:rPr>
        <w:t>Выявление, тампонирование или восстановление всех старых, бездействующих, дефектных или неправильно эксплуатируемых скважин, представляющих опасность в части возможности загрязнения водоносных горизонтов.</w:t>
      </w:r>
    </w:p>
    <w:p w14:paraId="41BFA9E5" w14:textId="77777777" w:rsidR="00146FE0" w:rsidRPr="009F0860" w:rsidRDefault="00146FE0" w:rsidP="00BA09BC">
      <w:pPr>
        <w:pStyle w:val="af6"/>
        <w:numPr>
          <w:ilvl w:val="0"/>
          <w:numId w:val="151"/>
        </w:numPr>
        <w:spacing w:line="276" w:lineRule="auto"/>
        <w:ind w:left="0" w:firstLine="426"/>
        <w:rPr>
          <w:bCs/>
          <w:szCs w:val="24"/>
        </w:rPr>
      </w:pPr>
      <w:r w:rsidRPr="009F0860">
        <w:rPr>
          <w:bCs/>
          <w:szCs w:val="24"/>
        </w:rPr>
        <w:t>Бурение новых скважин и новое строительство, связанное с нарушением почвенного покрова, производится при обязательном согласовании с центром государственного санитарно-эпидемиологического надзора.</w:t>
      </w:r>
    </w:p>
    <w:p w14:paraId="70E58B15" w14:textId="77777777" w:rsidR="00146FE0" w:rsidRPr="009F0860" w:rsidRDefault="00146FE0" w:rsidP="00BA09BC">
      <w:pPr>
        <w:pStyle w:val="af6"/>
        <w:numPr>
          <w:ilvl w:val="0"/>
          <w:numId w:val="151"/>
        </w:numPr>
        <w:spacing w:line="276" w:lineRule="auto"/>
        <w:ind w:left="0" w:firstLine="426"/>
        <w:rPr>
          <w:bCs/>
          <w:szCs w:val="24"/>
        </w:rPr>
      </w:pPr>
      <w:r w:rsidRPr="009F0860">
        <w:rPr>
          <w:bCs/>
          <w:szCs w:val="24"/>
        </w:rPr>
        <w:t>Запрещение закачки отработанных вод в подземные горизонты, подземного складирования твердых отходов и разработки недр земли.</w:t>
      </w:r>
    </w:p>
    <w:p w14:paraId="31159D1D" w14:textId="77777777" w:rsidR="00146FE0" w:rsidRPr="009F0860" w:rsidRDefault="00146FE0" w:rsidP="00BA09BC">
      <w:pPr>
        <w:pStyle w:val="af6"/>
        <w:numPr>
          <w:ilvl w:val="0"/>
          <w:numId w:val="151"/>
        </w:numPr>
        <w:spacing w:line="276" w:lineRule="auto"/>
        <w:ind w:left="0" w:firstLine="426"/>
        <w:rPr>
          <w:bCs/>
          <w:szCs w:val="24"/>
        </w:rPr>
      </w:pPr>
      <w:r w:rsidRPr="009F0860">
        <w:rPr>
          <w:bCs/>
          <w:szCs w:val="24"/>
        </w:rPr>
        <w:t>Запрещение размещения складов горюче-смазочных материалов, ядохимикатов и минеральных удобрений, накопителей промстоков, шламохранилищ и других объектов, обусловливающих опасность химического загрязнения подземных вод. Размещение таких объектов допускается в пределах третьего пояса ЗСО только при использовании защищенных подземных вод, при условии выполнения специальных мероприятий по защите водоносного горизонта от загрязнения при наличии санитарно-эпидемиологического заключения центра государственного санитарно-эпидемиологического надзора, выданного с учетом заключения органов геологического контроля.</w:t>
      </w:r>
    </w:p>
    <w:p w14:paraId="25393E60" w14:textId="77777777" w:rsidR="00146FE0" w:rsidRPr="009F0860" w:rsidRDefault="00146FE0" w:rsidP="00BA09BC">
      <w:pPr>
        <w:pStyle w:val="af6"/>
        <w:numPr>
          <w:ilvl w:val="0"/>
          <w:numId w:val="151"/>
        </w:numPr>
        <w:spacing w:line="276" w:lineRule="auto"/>
        <w:ind w:left="0" w:firstLine="426"/>
        <w:rPr>
          <w:bCs/>
          <w:szCs w:val="24"/>
        </w:rPr>
      </w:pPr>
      <w:r w:rsidRPr="009F0860">
        <w:rPr>
          <w:bCs/>
          <w:szCs w:val="24"/>
        </w:rPr>
        <w:t>Своевременное выполнение необходимых мероприятий по санитарной охране поверхностных вод, имеющих непосредственную гидрологическую связь с используемым водоносным горизонтом, в соответствии с гигиеническими требованиями к охране поверхностных вод.</w:t>
      </w:r>
    </w:p>
    <w:p w14:paraId="201A9E60" w14:textId="77777777" w:rsidR="00146FE0" w:rsidRPr="009F0860" w:rsidRDefault="00146FE0" w:rsidP="00146FE0">
      <w:pPr>
        <w:spacing w:line="276" w:lineRule="auto"/>
        <w:ind w:firstLine="709"/>
        <w:rPr>
          <w:b/>
          <w:bCs/>
          <w:szCs w:val="24"/>
        </w:rPr>
      </w:pPr>
      <w:r w:rsidRPr="009F0860">
        <w:rPr>
          <w:b/>
          <w:bCs/>
          <w:szCs w:val="24"/>
        </w:rPr>
        <w:t>Мероприятия по второму поясу</w:t>
      </w:r>
    </w:p>
    <w:p w14:paraId="383A96E0" w14:textId="77777777" w:rsidR="00146FE0" w:rsidRPr="009F0860" w:rsidRDefault="00146FE0" w:rsidP="00146FE0">
      <w:pPr>
        <w:autoSpaceDE w:val="0"/>
        <w:autoSpaceDN w:val="0"/>
        <w:adjustRightInd w:val="0"/>
        <w:spacing w:line="276" w:lineRule="auto"/>
        <w:ind w:firstLine="709"/>
        <w:rPr>
          <w:bCs/>
          <w:szCs w:val="24"/>
        </w:rPr>
      </w:pPr>
      <w:r w:rsidRPr="009F0860">
        <w:rPr>
          <w:bCs/>
          <w:szCs w:val="24"/>
        </w:rPr>
        <w:t>Кроме мероприятий, указанных в предыдущем пункте, в пределах второго пояса ЗСО подземных источников водоснабжения не допускается:</w:t>
      </w:r>
    </w:p>
    <w:p w14:paraId="3ABAEC96" w14:textId="77777777" w:rsidR="00146FE0" w:rsidRPr="009F0860" w:rsidRDefault="00146FE0" w:rsidP="00BA09BC">
      <w:pPr>
        <w:pStyle w:val="af6"/>
        <w:numPr>
          <w:ilvl w:val="0"/>
          <w:numId w:val="155"/>
        </w:numPr>
        <w:tabs>
          <w:tab w:val="left" w:pos="426"/>
        </w:tabs>
        <w:autoSpaceDE w:val="0"/>
        <w:autoSpaceDN w:val="0"/>
        <w:adjustRightInd w:val="0"/>
        <w:spacing w:line="276" w:lineRule="auto"/>
        <w:ind w:left="0" w:firstLine="426"/>
        <w:rPr>
          <w:bCs/>
          <w:szCs w:val="24"/>
        </w:rPr>
      </w:pPr>
      <w:r w:rsidRPr="009F0860">
        <w:rPr>
          <w:bCs/>
          <w:szCs w:val="24"/>
        </w:rPr>
        <w:t>размещение кладбищ, скотомогильников, полей ассенизации, полей фильтрации, навозохранилищ, силосных траншей, животноводческих и птицеводческих предприятий и других объектов, обусловливающих опасность микробного загрязнения подземных вод;</w:t>
      </w:r>
    </w:p>
    <w:p w14:paraId="30130ED5" w14:textId="77777777" w:rsidR="00146FE0" w:rsidRPr="009F0860" w:rsidRDefault="00146FE0" w:rsidP="00BA09BC">
      <w:pPr>
        <w:pStyle w:val="af6"/>
        <w:numPr>
          <w:ilvl w:val="0"/>
          <w:numId w:val="155"/>
        </w:numPr>
        <w:tabs>
          <w:tab w:val="left" w:pos="426"/>
        </w:tabs>
        <w:autoSpaceDE w:val="0"/>
        <w:autoSpaceDN w:val="0"/>
        <w:adjustRightInd w:val="0"/>
        <w:spacing w:line="276" w:lineRule="auto"/>
        <w:ind w:left="0" w:firstLine="426"/>
        <w:rPr>
          <w:bCs/>
          <w:szCs w:val="24"/>
        </w:rPr>
      </w:pPr>
      <w:r w:rsidRPr="009F0860">
        <w:rPr>
          <w:bCs/>
          <w:szCs w:val="24"/>
        </w:rPr>
        <w:t>применение удобрений и ядохимикатов;</w:t>
      </w:r>
    </w:p>
    <w:p w14:paraId="662CE123" w14:textId="77777777" w:rsidR="00146FE0" w:rsidRPr="009F0860" w:rsidRDefault="00146FE0" w:rsidP="00BA09BC">
      <w:pPr>
        <w:pStyle w:val="af6"/>
        <w:numPr>
          <w:ilvl w:val="0"/>
          <w:numId w:val="155"/>
        </w:numPr>
        <w:tabs>
          <w:tab w:val="left" w:pos="426"/>
        </w:tabs>
        <w:autoSpaceDE w:val="0"/>
        <w:autoSpaceDN w:val="0"/>
        <w:adjustRightInd w:val="0"/>
        <w:spacing w:line="276" w:lineRule="auto"/>
        <w:ind w:left="0" w:firstLine="426"/>
        <w:rPr>
          <w:bCs/>
          <w:szCs w:val="24"/>
        </w:rPr>
      </w:pPr>
      <w:r w:rsidRPr="009F0860">
        <w:rPr>
          <w:bCs/>
          <w:szCs w:val="24"/>
        </w:rPr>
        <w:t>рубка леса главного пользования и реконструкции.</w:t>
      </w:r>
    </w:p>
    <w:p w14:paraId="62C5DACC" w14:textId="77777777" w:rsidR="00146FE0" w:rsidRPr="009F0860" w:rsidRDefault="00146FE0" w:rsidP="00146FE0">
      <w:pPr>
        <w:spacing w:line="276" w:lineRule="auto"/>
        <w:ind w:firstLine="709"/>
        <w:rPr>
          <w:szCs w:val="24"/>
        </w:rPr>
      </w:pPr>
      <w:r w:rsidRPr="009F0860">
        <w:rPr>
          <w:szCs w:val="24"/>
        </w:rPr>
        <w:t>Размещение сельскохозяйственных предприятий, зданий, сооружений во втором поясе зоны санитарной охраны источников водоснабжения населенных пунктов допускается в соответствии с СП 31.13330. Размещение свиноводческих комплексов промышленного типа и птицефабрик во втором поясе зоны санитарной охраны источников водоснабжения населенных пунктов не допускается.</w:t>
      </w:r>
    </w:p>
    <w:p w14:paraId="5B67B134" w14:textId="77777777" w:rsidR="00146FE0" w:rsidRPr="009F0860" w:rsidRDefault="00146FE0" w:rsidP="00146FE0">
      <w:pPr>
        <w:spacing w:line="276" w:lineRule="auto"/>
        <w:ind w:firstLine="709"/>
        <w:rPr>
          <w:rFonts w:eastAsia="Times New Roman"/>
          <w:b/>
          <w:szCs w:val="24"/>
          <w:lang w:eastAsia="ru-RU"/>
        </w:rPr>
      </w:pPr>
      <w:r w:rsidRPr="009F0860">
        <w:rPr>
          <w:rFonts w:eastAsia="Times New Roman"/>
          <w:b/>
          <w:szCs w:val="24"/>
          <w:lang w:eastAsia="ru-RU"/>
        </w:rPr>
        <w:t>Охранные зоны линий электропередачи (ЛЭП)</w:t>
      </w:r>
    </w:p>
    <w:p w14:paraId="340603B7" w14:textId="77777777" w:rsidR="00146FE0" w:rsidRPr="009F0860" w:rsidRDefault="00146FE0" w:rsidP="00146FE0">
      <w:pPr>
        <w:spacing w:line="276" w:lineRule="auto"/>
        <w:ind w:firstLine="709"/>
        <w:rPr>
          <w:rFonts w:eastAsia="Times New Roman"/>
          <w:szCs w:val="24"/>
          <w:lang w:eastAsia="ru-RU"/>
        </w:rPr>
      </w:pPr>
      <w:r w:rsidRPr="009F0860">
        <w:rPr>
          <w:rFonts w:eastAsia="Times New Roman"/>
          <w:szCs w:val="24"/>
          <w:lang w:eastAsia="ru-RU"/>
        </w:rPr>
        <w:t>Охранные зоны для линий электропередачи устанавливаются согласно постановлению Правительства Российской Федерации от 24 февраля 2009 г. № 160 «О порядке установления охранных зон объектов электросетевого хозяйства и особых условий использования земельных участков, расположенных в границах таких зон».</w:t>
      </w:r>
    </w:p>
    <w:p w14:paraId="65C94591" w14:textId="77777777" w:rsidR="00146FE0" w:rsidRPr="009F0860" w:rsidRDefault="00146FE0" w:rsidP="00146FE0">
      <w:pPr>
        <w:spacing w:line="276" w:lineRule="auto"/>
        <w:ind w:firstLine="709"/>
        <w:rPr>
          <w:rFonts w:eastAsia="Times New Roman"/>
          <w:szCs w:val="24"/>
          <w:lang w:eastAsia="ru-RU"/>
        </w:rPr>
      </w:pPr>
      <w:r w:rsidRPr="009F0860">
        <w:rPr>
          <w:rFonts w:eastAsia="Times New Roman"/>
          <w:szCs w:val="24"/>
          <w:lang w:eastAsia="ru-RU"/>
        </w:rPr>
        <w:t>Охранные зоны устанавливаются:</w:t>
      </w:r>
    </w:p>
    <w:p w14:paraId="757EAD74" w14:textId="77777777" w:rsidR="00146FE0" w:rsidRPr="009F0860" w:rsidRDefault="00146FE0" w:rsidP="00146FE0">
      <w:pPr>
        <w:spacing w:line="276" w:lineRule="auto"/>
        <w:ind w:firstLine="426"/>
        <w:rPr>
          <w:rFonts w:eastAsia="Times New Roman"/>
          <w:szCs w:val="24"/>
          <w:lang w:eastAsia="ru-RU"/>
        </w:rPr>
      </w:pPr>
      <w:r w:rsidRPr="009F0860">
        <w:rPr>
          <w:rFonts w:eastAsia="Times New Roman"/>
          <w:szCs w:val="24"/>
          <w:lang w:eastAsia="ru-RU"/>
        </w:rPr>
        <w:t>а) вдоль воздушных линий электропередачи – в виде части поверхности участка земли и воздушного пространства (на высоту, соответствующую высоте опор воздушных линий электропередачи), ограниченной параллельными вертикальными плоскостями, отстоящими по обе стороны линии электропередачи от крайних проводов при неотклоненном их положении на расстоянии, приведенном в таблице 2.3.6;</w:t>
      </w:r>
    </w:p>
    <w:p w14:paraId="17D13CEB" w14:textId="77777777" w:rsidR="00146FE0" w:rsidRPr="009F0860" w:rsidRDefault="00146FE0" w:rsidP="00146FE0">
      <w:pPr>
        <w:spacing w:line="276" w:lineRule="auto"/>
        <w:ind w:firstLine="709"/>
        <w:jc w:val="right"/>
        <w:rPr>
          <w:rFonts w:eastAsia="Times New Roman"/>
          <w:szCs w:val="24"/>
          <w:lang w:eastAsia="ru-RU"/>
        </w:rPr>
      </w:pPr>
      <w:r w:rsidRPr="009F0860">
        <w:rPr>
          <w:rFonts w:eastAsia="Times New Roman"/>
          <w:szCs w:val="24"/>
          <w:lang w:eastAsia="ru-RU"/>
        </w:rPr>
        <w:t>Таблица 2.3.6</w:t>
      </w:r>
    </w:p>
    <w:p w14:paraId="511ACDED" w14:textId="77777777" w:rsidR="00146FE0" w:rsidRPr="009F0860" w:rsidRDefault="00146FE0" w:rsidP="00146FE0">
      <w:pPr>
        <w:spacing w:line="276" w:lineRule="auto"/>
        <w:ind w:firstLine="709"/>
        <w:jc w:val="center"/>
        <w:rPr>
          <w:rFonts w:eastAsia="Times New Roman"/>
          <w:szCs w:val="24"/>
          <w:lang w:eastAsia="ru-RU"/>
        </w:rPr>
      </w:pPr>
      <w:r w:rsidRPr="009F0860">
        <w:rPr>
          <w:rFonts w:eastAsia="Times New Roman"/>
          <w:szCs w:val="24"/>
          <w:lang w:eastAsia="ru-RU"/>
        </w:rPr>
        <w:t>Охранные зоны воздушных линий электропередачи</w:t>
      </w:r>
    </w:p>
    <w:tbl>
      <w:tblPr>
        <w:tblW w:w="5000" w:type="pct"/>
        <w:tblBorders>
          <w:top w:val="single" w:sz="4" w:space="0" w:color="000000"/>
          <w:left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97"/>
        <w:gridCol w:w="2953"/>
        <w:gridCol w:w="6361"/>
      </w:tblGrid>
      <w:tr w:rsidR="00146FE0" w:rsidRPr="009F0860" w14:paraId="2FD80283" w14:textId="77777777" w:rsidTr="00146FE0">
        <w:trPr>
          <w:tblHeader/>
        </w:trPr>
        <w:tc>
          <w:tcPr>
            <w:tcW w:w="301" w:type="pct"/>
            <w:vAlign w:val="center"/>
          </w:tcPr>
          <w:p w14:paraId="0C5ACCAD" w14:textId="38265122" w:rsidR="00146FE0" w:rsidRPr="009F0860" w:rsidRDefault="005936BD" w:rsidP="005936BD">
            <w:pPr>
              <w:spacing w:line="240" w:lineRule="auto"/>
              <w:jc w:val="center"/>
              <w:rPr>
                <w:b/>
                <w:sz w:val="20"/>
                <w:szCs w:val="20"/>
                <w:lang w:eastAsia="ru-RU"/>
              </w:rPr>
            </w:pPr>
            <w:r>
              <w:rPr>
                <w:rFonts w:eastAsia="Times New Roman"/>
                <w:b/>
                <w:bCs/>
                <w:color w:val="000000"/>
                <w:sz w:val="20"/>
                <w:szCs w:val="20"/>
                <w:lang w:eastAsia="ru-RU"/>
              </w:rPr>
              <w:t>№</w:t>
            </w:r>
          </w:p>
        </w:tc>
        <w:tc>
          <w:tcPr>
            <w:tcW w:w="1490" w:type="pct"/>
            <w:shd w:val="clear" w:color="auto" w:fill="auto"/>
            <w:vAlign w:val="center"/>
          </w:tcPr>
          <w:p w14:paraId="126AB895" w14:textId="77777777" w:rsidR="00146FE0" w:rsidRPr="009F0860" w:rsidRDefault="00146FE0" w:rsidP="00146FE0">
            <w:pPr>
              <w:spacing w:line="240" w:lineRule="auto"/>
              <w:jc w:val="center"/>
              <w:rPr>
                <w:b/>
                <w:sz w:val="20"/>
                <w:szCs w:val="20"/>
                <w:lang w:eastAsia="ru-RU"/>
              </w:rPr>
            </w:pPr>
            <w:r w:rsidRPr="009F0860">
              <w:rPr>
                <w:b/>
                <w:sz w:val="20"/>
                <w:szCs w:val="20"/>
                <w:lang w:eastAsia="ru-RU"/>
              </w:rPr>
              <w:t>Проектный номинальный класс напряжения, кВ</w:t>
            </w:r>
          </w:p>
        </w:tc>
        <w:tc>
          <w:tcPr>
            <w:tcW w:w="3210" w:type="pct"/>
            <w:shd w:val="clear" w:color="auto" w:fill="auto"/>
            <w:vAlign w:val="center"/>
          </w:tcPr>
          <w:p w14:paraId="2337D44B" w14:textId="77777777" w:rsidR="00146FE0" w:rsidRPr="009F0860" w:rsidRDefault="00146FE0" w:rsidP="00146FE0">
            <w:pPr>
              <w:spacing w:line="240" w:lineRule="auto"/>
              <w:jc w:val="center"/>
              <w:rPr>
                <w:b/>
                <w:sz w:val="20"/>
                <w:szCs w:val="20"/>
                <w:lang w:eastAsia="ru-RU"/>
              </w:rPr>
            </w:pPr>
            <w:r w:rsidRPr="009F0860">
              <w:rPr>
                <w:b/>
                <w:sz w:val="20"/>
                <w:szCs w:val="20"/>
                <w:lang w:eastAsia="ru-RU"/>
              </w:rPr>
              <w:t>Расстояние, м</w:t>
            </w:r>
          </w:p>
        </w:tc>
      </w:tr>
    </w:tbl>
    <w:p w14:paraId="0CE51716" w14:textId="77777777" w:rsidR="00146FE0" w:rsidRPr="009F0860" w:rsidRDefault="00146FE0" w:rsidP="00146FE0">
      <w:pPr>
        <w:spacing w:line="14" w:lineRule="auto"/>
        <w:ind w:firstLine="709"/>
        <w:jc w:val="center"/>
        <w:rPr>
          <w:rFonts w:eastAsia="Times New Roman"/>
          <w:sz w:val="20"/>
          <w:szCs w:val="20"/>
          <w:lang w:eastAsia="ru-RU"/>
        </w:rPr>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97"/>
        <w:gridCol w:w="2953"/>
        <w:gridCol w:w="6361"/>
      </w:tblGrid>
      <w:tr w:rsidR="00146FE0" w:rsidRPr="009F0860" w14:paraId="183F7710" w14:textId="77777777" w:rsidTr="00146FE0">
        <w:trPr>
          <w:tblHeader/>
        </w:trPr>
        <w:tc>
          <w:tcPr>
            <w:tcW w:w="301" w:type="pct"/>
          </w:tcPr>
          <w:p w14:paraId="4BB36302" w14:textId="77777777" w:rsidR="00146FE0" w:rsidRPr="009F0860" w:rsidRDefault="00146FE0" w:rsidP="00146FE0">
            <w:pPr>
              <w:spacing w:line="240" w:lineRule="auto"/>
              <w:jc w:val="center"/>
              <w:rPr>
                <w:b/>
                <w:sz w:val="20"/>
                <w:szCs w:val="20"/>
                <w:lang w:eastAsia="ru-RU"/>
              </w:rPr>
            </w:pPr>
            <w:r w:rsidRPr="009F0860">
              <w:rPr>
                <w:b/>
                <w:sz w:val="20"/>
                <w:szCs w:val="20"/>
                <w:lang w:eastAsia="ru-RU"/>
              </w:rPr>
              <w:t>1</w:t>
            </w:r>
          </w:p>
        </w:tc>
        <w:tc>
          <w:tcPr>
            <w:tcW w:w="1490" w:type="pct"/>
            <w:shd w:val="clear" w:color="auto" w:fill="auto"/>
            <w:vAlign w:val="center"/>
          </w:tcPr>
          <w:p w14:paraId="3BEA3086" w14:textId="77777777" w:rsidR="00146FE0" w:rsidRPr="009F0860" w:rsidRDefault="00146FE0" w:rsidP="00146FE0">
            <w:pPr>
              <w:spacing w:line="240" w:lineRule="auto"/>
              <w:jc w:val="center"/>
              <w:rPr>
                <w:b/>
                <w:sz w:val="20"/>
                <w:szCs w:val="20"/>
                <w:lang w:eastAsia="ru-RU"/>
              </w:rPr>
            </w:pPr>
            <w:r w:rsidRPr="009F0860">
              <w:rPr>
                <w:b/>
                <w:sz w:val="20"/>
                <w:szCs w:val="20"/>
                <w:lang w:eastAsia="ru-RU"/>
              </w:rPr>
              <w:t>2</w:t>
            </w:r>
          </w:p>
        </w:tc>
        <w:tc>
          <w:tcPr>
            <w:tcW w:w="3209" w:type="pct"/>
            <w:shd w:val="clear" w:color="auto" w:fill="auto"/>
            <w:vAlign w:val="center"/>
          </w:tcPr>
          <w:p w14:paraId="225454A1" w14:textId="77777777" w:rsidR="00146FE0" w:rsidRPr="009F0860" w:rsidRDefault="00146FE0" w:rsidP="00146FE0">
            <w:pPr>
              <w:spacing w:line="240" w:lineRule="auto"/>
              <w:jc w:val="center"/>
              <w:rPr>
                <w:b/>
                <w:sz w:val="20"/>
                <w:szCs w:val="20"/>
                <w:lang w:eastAsia="ru-RU"/>
              </w:rPr>
            </w:pPr>
            <w:r w:rsidRPr="009F0860">
              <w:rPr>
                <w:b/>
                <w:sz w:val="20"/>
                <w:szCs w:val="20"/>
                <w:lang w:eastAsia="ru-RU"/>
              </w:rPr>
              <w:t>3</w:t>
            </w:r>
          </w:p>
        </w:tc>
      </w:tr>
      <w:tr w:rsidR="00146FE0" w:rsidRPr="009F0860" w14:paraId="498CA27C" w14:textId="77777777" w:rsidTr="00146FE0">
        <w:tc>
          <w:tcPr>
            <w:tcW w:w="301" w:type="pct"/>
          </w:tcPr>
          <w:p w14:paraId="55C75ABB" w14:textId="77777777" w:rsidR="00146FE0" w:rsidRPr="009F0860" w:rsidRDefault="00146FE0" w:rsidP="00146FE0">
            <w:pPr>
              <w:spacing w:line="240" w:lineRule="auto"/>
              <w:jc w:val="center"/>
              <w:rPr>
                <w:sz w:val="20"/>
                <w:szCs w:val="20"/>
                <w:lang w:eastAsia="ru-RU"/>
              </w:rPr>
            </w:pPr>
            <w:r w:rsidRPr="009F0860">
              <w:rPr>
                <w:sz w:val="20"/>
                <w:szCs w:val="20"/>
                <w:lang w:eastAsia="ru-RU"/>
              </w:rPr>
              <w:t>1</w:t>
            </w:r>
          </w:p>
        </w:tc>
        <w:tc>
          <w:tcPr>
            <w:tcW w:w="1490" w:type="pct"/>
            <w:shd w:val="clear" w:color="auto" w:fill="auto"/>
          </w:tcPr>
          <w:p w14:paraId="5BF0A16E" w14:textId="77777777" w:rsidR="00146FE0" w:rsidRPr="009F0860" w:rsidRDefault="00146FE0" w:rsidP="00146FE0">
            <w:pPr>
              <w:spacing w:line="240" w:lineRule="auto"/>
              <w:jc w:val="center"/>
              <w:rPr>
                <w:sz w:val="20"/>
                <w:szCs w:val="20"/>
                <w:lang w:eastAsia="ru-RU"/>
              </w:rPr>
            </w:pPr>
            <w:r w:rsidRPr="009F0860">
              <w:rPr>
                <w:sz w:val="20"/>
                <w:szCs w:val="20"/>
                <w:lang w:eastAsia="ru-RU"/>
              </w:rPr>
              <w:t>до 1</w:t>
            </w:r>
          </w:p>
        </w:tc>
        <w:tc>
          <w:tcPr>
            <w:tcW w:w="3209" w:type="pct"/>
            <w:shd w:val="clear" w:color="auto" w:fill="auto"/>
          </w:tcPr>
          <w:p w14:paraId="396DEF93" w14:textId="77777777" w:rsidR="00146FE0" w:rsidRPr="009F0860" w:rsidRDefault="00146FE0" w:rsidP="00146FE0">
            <w:pPr>
              <w:tabs>
                <w:tab w:val="right" w:pos="4995"/>
              </w:tabs>
              <w:spacing w:line="240" w:lineRule="auto"/>
              <w:jc w:val="left"/>
              <w:rPr>
                <w:sz w:val="20"/>
                <w:szCs w:val="20"/>
                <w:lang w:eastAsia="ru-RU"/>
              </w:rPr>
            </w:pPr>
            <w:r w:rsidRPr="009F0860">
              <w:rPr>
                <w:sz w:val="20"/>
                <w:szCs w:val="20"/>
                <w:lang w:eastAsia="ru-RU"/>
              </w:rPr>
              <w:t>2 (для линий с самонесущими или изолированными проводами, проложенных по стенам зданий, конструкциям и т.д., охранная зона определяется в соответствии с установленными нормативными правовыми актами минимальными допустимыми расстояниями от таких линий)</w:t>
            </w:r>
          </w:p>
        </w:tc>
      </w:tr>
      <w:tr w:rsidR="00146FE0" w:rsidRPr="009F0860" w14:paraId="1C9104DE" w14:textId="77777777" w:rsidTr="00146FE0">
        <w:tc>
          <w:tcPr>
            <w:tcW w:w="301" w:type="pct"/>
          </w:tcPr>
          <w:p w14:paraId="33423ED9" w14:textId="77777777" w:rsidR="00146FE0" w:rsidRPr="009F0860" w:rsidRDefault="00146FE0" w:rsidP="00146FE0">
            <w:pPr>
              <w:spacing w:line="240" w:lineRule="auto"/>
              <w:jc w:val="center"/>
              <w:rPr>
                <w:sz w:val="20"/>
                <w:szCs w:val="20"/>
                <w:lang w:eastAsia="ru-RU"/>
              </w:rPr>
            </w:pPr>
            <w:r w:rsidRPr="009F0860">
              <w:rPr>
                <w:sz w:val="20"/>
                <w:szCs w:val="20"/>
                <w:lang w:eastAsia="ru-RU"/>
              </w:rPr>
              <w:t>2</w:t>
            </w:r>
          </w:p>
        </w:tc>
        <w:tc>
          <w:tcPr>
            <w:tcW w:w="1490" w:type="pct"/>
            <w:shd w:val="clear" w:color="auto" w:fill="auto"/>
          </w:tcPr>
          <w:p w14:paraId="0F71CF78" w14:textId="77777777" w:rsidR="00146FE0" w:rsidRPr="009F0860" w:rsidRDefault="00146FE0" w:rsidP="00146FE0">
            <w:pPr>
              <w:spacing w:line="240" w:lineRule="auto"/>
              <w:jc w:val="center"/>
              <w:rPr>
                <w:sz w:val="20"/>
                <w:szCs w:val="20"/>
                <w:lang w:eastAsia="ru-RU"/>
              </w:rPr>
            </w:pPr>
            <w:r w:rsidRPr="009F0860">
              <w:rPr>
                <w:sz w:val="20"/>
                <w:szCs w:val="20"/>
                <w:lang w:eastAsia="ru-RU"/>
              </w:rPr>
              <w:t>1-20</w:t>
            </w:r>
          </w:p>
        </w:tc>
        <w:tc>
          <w:tcPr>
            <w:tcW w:w="3209" w:type="pct"/>
            <w:shd w:val="clear" w:color="auto" w:fill="auto"/>
          </w:tcPr>
          <w:p w14:paraId="1C30F0C2" w14:textId="77777777" w:rsidR="00146FE0" w:rsidRPr="009F0860" w:rsidRDefault="00146FE0" w:rsidP="00146FE0">
            <w:pPr>
              <w:spacing w:line="240" w:lineRule="auto"/>
              <w:jc w:val="left"/>
              <w:rPr>
                <w:sz w:val="20"/>
                <w:szCs w:val="20"/>
                <w:lang w:eastAsia="ru-RU"/>
              </w:rPr>
            </w:pPr>
            <w:r w:rsidRPr="009F0860">
              <w:rPr>
                <w:sz w:val="20"/>
                <w:szCs w:val="20"/>
                <w:lang w:eastAsia="ru-RU"/>
              </w:rPr>
              <w:t>10 (5 – для линий с самонесущими или изолированными проводами, размещенных в границах населенных пунктов)</w:t>
            </w:r>
          </w:p>
        </w:tc>
      </w:tr>
      <w:tr w:rsidR="00146FE0" w:rsidRPr="009F0860" w14:paraId="0529C857" w14:textId="77777777" w:rsidTr="00146FE0">
        <w:tc>
          <w:tcPr>
            <w:tcW w:w="301" w:type="pct"/>
          </w:tcPr>
          <w:p w14:paraId="02746995" w14:textId="77777777" w:rsidR="00146FE0" w:rsidRPr="009F0860" w:rsidRDefault="00146FE0" w:rsidP="00146FE0">
            <w:pPr>
              <w:autoSpaceDE w:val="0"/>
              <w:autoSpaceDN w:val="0"/>
              <w:adjustRightInd w:val="0"/>
              <w:spacing w:line="240" w:lineRule="auto"/>
              <w:jc w:val="center"/>
              <w:rPr>
                <w:sz w:val="20"/>
                <w:szCs w:val="20"/>
                <w:lang w:eastAsia="ru-RU"/>
              </w:rPr>
            </w:pPr>
            <w:r w:rsidRPr="009F0860">
              <w:rPr>
                <w:sz w:val="20"/>
                <w:szCs w:val="20"/>
                <w:lang w:eastAsia="ru-RU"/>
              </w:rPr>
              <w:t>3</w:t>
            </w:r>
          </w:p>
        </w:tc>
        <w:tc>
          <w:tcPr>
            <w:tcW w:w="1490" w:type="pct"/>
            <w:shd w:val="clear" w:color="auto" w:fill="auto"/>
          </w:tcPr>
          <w:p w14:paraId="47031DB2" w14:textId="77777777" w:rsidR="00146FE0" w:rsidRPr="009F0860" w:rsidRDefault="00146FE0" w:rsidP="00146FE0">
            <w:pPr>
              <w:autoSpaceDE w:val="0"/>
              <w:autoSpaceDN w:val="0"/>
              <w:adjustRightInd w:val="0"/>
              <w:spacing w:line="240" w:lineRule="auto"/>
              <w:jc w:val="center"/>
              <w:rPr>
                <w:sz w:val="20"/>
                <w:szCs w:val="20"/>
                <w:lang w:eastAsia="ru-RU"/>
              </w:rPr>
            </w:pPr>
            <w:r w:rsidRPr="009F0860">
              <w:rPr>
                <w:sz w:val="20"/>
                <w:szCs w:val="20"/>
                <w:lang w:eastAsia="ru-RU"/>
              </w:rPr>
              <w:t>35</w:t>
            </w:r>
          </w:p>
        </w:tc>
        <w:tc>
          <w:tcPr>
            <w:tcW w:w="3209" w:type="pct"/>
            <w:shd w:val="clear" w:color="auto" w:fill="auto"/>
          </w:tcPr>
          <w:p w14:paraId="5D9701B8" w14:textId="77777777" w:rsidR="00146FE0" w:rsidRPr="009F0860" w:rsidRDefault="00146FE0" w:rsidP="00146FE0">
            <w:pPr>
              <w:autoSpaceDE w:val="0"/>
              <w:autoSpaceDN w:val="0"/>
              <w:adjustRightInd w:val="0"/>
              <w:spacing w:line="240" w:lineRule="auto"/>
              <w:jc w:val="center"/>
              <w:rPr>
                <w:sz w:val="20"/>
                <w:szCs w:val="20"/>
                <w:lang w:eastAsia="ru-RU"/>
              </w:rPr>
            </w:pPr>
            <w:r w:rsidRPr="009F0860">
              <w:rPr>
                <w:sz w:val="20"/>
                <w:szCs w:val="20"/>
                <w:lang w:eastAsia="ru-RU"/>
              </w:rPr>
              <w:t>15</w:t>
            </w:r>
          </w:p>
        </w:tc>
      </w:tr>
      <w:tr w:rsidR="00146FE0" w:rsidRPr="009F0860" w14:paraId="25A83AEE" w14:textId="77777777" w:rsidTr="00146FE0">
        <w:tc>
          <w:tcPr>
            <w:tcW w:w="301" w:type="pct"/>
          </w:tcPr>
          <w:p w14:paraId="2EF75293" w14:textId="77777777" w:rsidR="00146FE0" w:rsidRPr="009F0860" w:rsidRDefault="00146FE0" w:rsidP="00146FE0">
            <w:pPr>
              <w:autoSpaceDE w:val="0"/>
              <w:autoSpaceDN w:val="0"/>
              <w:adjustRightInd w:val="0"/>
              <w:spacing w:line="240" w:lineRule="auto"/>
              <w:jc w:val="center"/>
              <w:rPr>
                <w:sz w:val="20"/>
                <w:szCs w:val="20"/>
                <w:lang w:eastAsia="ru-RU"/>
              </w:rPr>
            </w:pPr>
            <w:r w:rsidRPr="009F0860">
              <w:rPr>
                <w:sz w:val="20"/>
                <w:szCs w:val="20"/>
                <w:lang w:eastAsia="ru-RU"/>
              </w:rPr>
              <w:t>4</w:t>
            </w:r>
          </w:p>
        </w:tc>
        <w:tc>
          <w:tcPr>
            <w:tcW w:w="1490" w:type="pct"/>
            <w:shd w:val="clear" w:color="auto" w:fill="auto"/>
          </w:tcPr>
          <w:p w14:paraId="6127A83E" w14:textId="77777777" w:rsidR="00146FE0" w:rsidRPr="009F0860" w:rsidRDefault="00146FE0" w:rsidP="00146FE0">
            <w:pPr>
              <w:autoSpaceDE w:val="0"/>
              <w:autoSpaceDN w:val="0"/>
              <w:adjustRightInd w:val="0"/>
              <w:spacing w:line="240" w:lineRule="auto"/>
              <w:jc w:val="center"/>
              <w:rPr>
                <w:sz w:val="20"/>
                <w:szCs w:val="20"/>
                <w:lang w:eastAsia="ru-RU"/>
              </w:rPr>
            </w:pPr>
            <w:r w:rsidRPr="009F0860">
              <w:rPr>
                <w:sz w:val="20"/>
                <w:szCs w:val="20"/>
                <w:lang w:eastAsia="ru-RU"/>
              </w:rPr>
              <w:t>110</w:t>
            </w:r>
          </w:p>
        </w:tc>
        <w:tc>
          <w:tcPr>
            <w:tcW w:w="3209" w:type="pct"/>
            <w:shd w:val="clear" w:color="auto" w:fill="auto"/>
          </w:tcPr>
          <w:p w14:paraId="496E405E" w14:textId="77777777" w:rsidR="00146FE0" w:rsidRPr="009F0860" w:rsidRDefault="00146FE0" w:rsidP="00146FE0">
            <w:pPr>
              <w:autoSpaceDE w:val="0"/>
              <w:autoSpaceDN w:val="0"/>
              <w:adjustRightInd w:val="0"/>
              <w:spacing w:line="240" w:lineRule="auto"/>
              <w:jc w:val="center"/>
              <w:rPr>
                <w:sz w:val="20"/>
                <w:szCs w:val="20"/>
                <w:lang w:eastAsia="ru-RU"/>
              </w:rPr>
            </w:pPr>
            <w:r w:rsidRPr="009F0860">
              <w:rPr>
                <w:sz w:val="20"/>
                <w:szCs w:val="20"/>
                <w:lang w:eastAsia="ru-RU"/>
              </w:rPr>
              <w:t>20</w:t>
            </w:r>
          </w:p>
        </w:tc>
      </w:tr>
      <w:tr w:rsidR="00146FE0" w:rsidRPr="009F0860" w14:paraId="07CD1B20" w14:textId="77777777" w:rsidTr="00146FE0">
        <w:tc>
          <w:tcPr>
            <w:tcW w:w="301" w:type="pct"/>
          </w:tcPr>
          <w:p w14:paraId="41E97BB3" w14:textId="77777777" w:rsidR="00146FE0" w:rsidRPr="009F0860" w:rsidRDefault="00146FE0" w:rsidP="00146FE0">
            <w:pPr>
              <w:autoSpaceDE w:val="0"/>
              <w:autoSpaceDN w:val="0"/>
              <w:adjustRightInd w:val="0"/>
              <w:spacing w:line="240" w:lineRule="auto"/>
              <w:jc w:val="center"/>
              <w:rPr>
                <w:sz w:val="20"/>
                <w:szCs w:val="20"/>
                <w:lang w:eastAsia="ru-RU"/>
              </w:rPr>
            </w:pPr>
            <w:r w:rsidRPr="009F0860">
              <w:rPr>
                <w:sz w:val="20"/>
                <w:szCs w:val="20"/>
                <w:lang w:eastAsia="ru-RU"/>
              </w:rPr>
              <w:t>5</w:t>
            </w:r>
          </w:p>
        </w:tc>
        <w:tc>
          <w:tcPr>
            <w:tcW w:w="1490" w:type="pct"/>
            <w:shd w:val="clear" w:color="auto" w:fill="auto"/>
          </w:tcPr>
          <w:p w14:paraId="353B678E" w14:textId="77777777" w:rsidR="00146FE0" w:rsidRPr="009F0860" w:rsidRDefault="00146FE0" w:rsidP="00146FE0">
            <w:pPr>
              <w:autoSpaceDE w:val="0"/>
              <w:autoSpaceDN w:val="0"/>
              <w:adjustRightInd w:val="0"/>
              <w:spacing w:line="240" w:lineRule="auto"/>
              <w:jc w:val="center"/>
              <w:rPr>
                <w:sz w:val="20"/>
                <w:szCs w:val="20"/>
                <w:lang w:eastAsia="ru-RU"/>
              </w:rPr>
            </w:pPr>
            <w:r w:rsidRPr="009F0860">
              <w:rPr>
                <w:sz w:val="20"/>
                <w:szCs w:val="20"/>
                <w:lang w:eastAsia="ru-RU"/>
              </w:rPr>
              <w:t>150, 220</w:t>
            </w:r>
          </w:p>
        </w:tc>
        <w:tc>
          <w:tcPr>
            <w:tcW w:w="3209" w:type="pct"/>
            <w:shd w:val="clear" w:color="auto" w:fill="auto"/>
          </w:tcPr>
          <w:p w14:paraId="43009125" w14:textId="77777777" w:rsidR="00146FE0" w:rsidRPr="009F0860" w:rsidRDefault="00146FE0" w:rsidP="00146FE0">
            <w:pPr>
              <w:autoSpaceDE w:val="0"/>
              <w:autoSpaceDN w:val="0"/>
              <w:adjustRightInd w:val="0"/>
              <w:spacing w:line="240" w:lineRule="auto"/>
              <w:jc w:val="center"/>
              <w:rPr>
                <w:sz w:val="20"/>
                <w:szCs w:val="20"/>
                <w:lang w:eastAsia="ru-RU"/>
              </w:rPr>
            </w:pPr>
            <w:r w:rsidRPr="009F0860">
              <w:rPr>
                <w:sz w:val="20"/>
                <w:szCs w:val="20"/>
                <w:lang w:eastAsia="ru-RU"/>
              </w:rPr>
              <w:t>25</w:t>
            </w:r>
          </w:p>
        </w:tc>
      </w:tr>
      <w:tr w:rsidR="00146FE0" w:rsidRPr="009F0860" w14:paraId="3C3E7905" w14:textId="77777777" w:rsidTr="00146FE0">
        <w:tc>
          <w:tcPr>
            <w:tcW w:w="301" w:type="pct"/>
          </w:tcPr>
          <w:p w14:paraId="62965691" w14:textId="77777777" w:rsidR="00146FE0" w:rsidRPr="009F0860" w:rsidRDefault="00146FE0" w:rsidP="00146FE0">
            <w:pPr>
              <w:autoSpaceDE w:val="0"/>
              <w:autoSpaceDN w:val="0"/>
              <w:adjustRightInd w:val="0"/>
              <w:spacing w:line="240" w:lineRule="auto"/>
              <w:jc w:val="center"/>
              <w:rPr>
                <w:sz w:val="20"/>
                <w:szCs w:val="20"/>
                <w:lang w:eastAsia="ru-RU"/>
              </w:rPr>
            </w:pPr>
            <w:r w:rsidRPr="009F0860">
              <w:rPr>
                <w:sz w:val="20"/>
                <w:szCs w:val="20"/>
                <w:lang w:eastAsia="ru-RU"/>
              </w:rPr>
              <w:t>6</w:t>
            </w:r>
          </w:p>
        </w:tc>
        <w:tc>
          <w:tcPr>
            <w:tcW w:w="1490" w:type="pct"/>
            <w:shd w:val="clear" w:color="auto" w:fill="auto"/>
          </w:tcPr>
          <w:p w14:paraId="3C83DE81" w14:textId="77777777" w:rsidR="00146FE0" w:rsidRPr="009F0860" w:rsidRDefault="00146FE0" w:rsidP="00146FE0">
            <w:pPr>
              <w:autoSpaceDE w:val="0"/>
              <w:autoSpaceDN w:val="0"/>
              <w:adjustRightInd w:val="0"/>
              <w:spacing w:line="240" w:lineRule="auto"/>
              <w:jc w:val="center"/>
              <w:rPr>
                <w:sz w:val="20"/>
                <w:szCs w:val="20"/>
                <w:lang w:eastAsia="ru-RU"/>
              </w:rPr>
            </w:pPr>
            <w:r w:rsidRPr="009F0860">
              <w:rPr>
                <w:sz w:val="20"/>
                <w:szCs w:val="20"/>
                <w:lang w:eastAsia="ru-RU"/>
              </w:rPr>
              <w:t>300, 500, +/- 400</w:t>
            </w:r>
          </w:p>
        </w:tc>
        <w:tc>
          <w:tcPr>
            <w:tcW w:w="3209" w:type="pct"/>
            <w:shd w:val="clear" w:color="auto" w:fill="auto"/>
          </w:tcPr>
          <w:p w14:paraId="29FBCEEF" w14:textId="77777777" w:rsidR="00146FE0" w:rsidRPr="009F0860" w:rsidRDefault="00146FE0" w:rsidP="00146FE0">
            <w:pPr>
              <w:autoSpaceDE w:val="0"/>
              <w:autoSpaceDN w:val="0"/>
              <w:adjustRightInd w:val="0"/>
              <w:spacing w:line="240" w:lineRule="auto"/>
              <w:jc w:val="center"/>
              <w:rPr>
                <w:sz w:val="20"/>
                <w:szCs w:val="20"/>
                <w:lang w:eastAsia="ru-RU"/>
              </w:rPr>
            </w:pPr>
            <w:r w:rsidRPr="009F0860">
              <w:rPr>
                <w:sz w:val="20"/>
                <w:szCs w:val="20"/>
                <w:lang w:eastAsia="ru-RU"/>
              </w:rPr>
              <w:t>30</w:t>
            </w:r>
          </w:p>
        </w:tc>
      </w:tr>
      <w:tr w:rsidR="00146FE0" w:rsidRPr="009F0860" w14:paraId="2B49EFDA" w14:textId="77777777" w:rsidTr="00146FE0">
        <w:tc>
          <w:tcPr>
            <w:tcW w:w="301" w:type="pct"/>
          </w:tcPr>
          <w:p w14:paraId="43B5989F" w14:textId="77777777" w:rsidR="00146FE0" w:rsidRPr="009F0860" w:rsidRDefault="00146FE0" w:rsidP="00146FE0">
            <w:pPr>
              <w:autoSpaceDE w:val="0"/>
              <w:autoSpaceDN w:val="0"/>
              <w:adjustRightInd w:val="0"/>
              <w:spacing w:line="240" w:lineRule="auto"/>
              <w:jc w:val="center"/>
              <w:rPr>
                <w:sz w:val="20"/>
                <w:szCs w:val="20"/>
                <w:lang w:eastAsia="ru-RU"/>
              </w:rPr>
            </w:pPr>
            <w:r w:rsidRPr="009F0860">
              <w:rPr>
                <w:sz w:val="20"/>
                <w:szCs w:val="20"/>
                <w:lang w:eastAsia="ru-RU"/>
              </w:rPr>
              <w:t>7</w:t>
            </w:r>
          </w:p>
        </w:tc>
        <w:tc>
          <w:tcPr>
            <w:tcW w:w="1490" w:type="pct"/>
            <w:shd w:val="clear" w:color="auto" w:fill="auto"/>
          </w:tcPr>
          <w:p w14:paraId="28ACE381" w14:textId="77777777" w:rsidR="00146FE0" w:rsidRPr="009F0860" w:rsidRDefault="00146FE0" w:rsidP="00146FE0">
            <w:pPr>
              <w:autoSpaceDE w:val="0"/>
              <w:autoSpaceDN w:val="0"/>
              <w:adjustRightInd w:val="0"/>
              <w:spacing w:line="240" w:lineRule="auto"/>
              <w:jc w:val="center"/>
              <w:rPr>
                <w:sz w:val="20"/>
                <w:szCs w:val="20"/>
                <w:lang w:eastAsia="ru-RU"/>
              </w:rPr>
            </w:pPr>
            <w:r w:rsidRPr="009F0860">
              <w:rPr>
                <w:sz w:val="20"/>
                <w:szCs w:val="20"/>
                <w:lang w:eastAsia="ru-RU"/>
              </w:rPr>
              <w:t>750, +/- 750</w:t>
            </w:r>
          </w:p>
        </w:tc>
        <w:tc>
          <w:tcPr>
            <w:tcW w:w="3209" w:type="pct"/>
            <w:shd w:val="clear" w:color="auto" w:fill="auto"/>
          </w:tcPr>
          <w:p w14:paraId="0BA09A3E" w14:textId="77777777" w:rsidR="00146FE0" w:rsidRPr="009F0860" w:rsidRDefault="00146FE0" w:rsidP="00146FE0">
            <w:pPr>
              <w:autoSpaceDE w:val="0"/>
              <w:autoSpaceDN w:val="0"/>
              <w:adjustRightInd w:val="0"/>
              <w:spacing w:line="240" w:lineRule="auto"/>
              <w:jc w:val="center"/>
              <w:rPr>
                <w:sz w:val="20"/>
                <w:szCs w:val="20"/>
                <w:lang w:eastAsia="ru-RU"/>
              </w:rPr>
            </w:pPr>
            <w:r w:rsidRPr="009F0860">
              <w:rPr>
                <w:sz w:val="20"/>
                <w:szCs w:val="20"/>
                <w:lang w:eastAsia="ru-RU"/>
              </w:rPr>
              <w:t>40</w:t>
            </w:r>
          </w:p>
        </w:tc>
      </w:tr>
      <w:tr w:rsidR="00146FE0" w:rsidRPr="009F0860" w14:paraId="29FF8FF6" w14:textId="77777777" w:rsidTr="00146FE0">
        <w:tc>
          <w:tcPr>
            <w:tcW w:w="301" w:type="pct"/>
          </w:tcPr>
          <w:p w14:paraId="4E8341EE" w14:textId="77777777" w:rsidR="00146FE0" w:rsidRPr="009F0860" w:rsidRDefault="00146FE0" w:rsidP="00146FE0">
            <w:pPr>
              <w:autoSpaceDE w:val="0"/>
              <w:autoSpaceDN w:val="0"/>
              <w:adjustRightInd w:val="0"/>
              <w:spacing w:line="240" w:lineRule="auto"/>
              <w:jc w:val="center"/>
              <w:rPr>
                <w:sz w:val="20"/>
                <w:szCs w:val="20"/>
                <w:lang w:eastAsia="ru-RU"/>
              </w:rPr>
            </w:pPr>
            <w:r w:rsidRPr="009F0860">
              <w:rPr>
                <w:sz w:val="20"/>
                <w:szCs w:val="20"/>
                <w:lang w:eastAsia="ru-RU"/>
              </w:rPr>
              <w:t>8</w:t>
            </w:r>
          </w:p>
        </w:tc>
        <w:tc>
          <w:tcPr>
            <w:tcW w:w="1490" w:type="pct"/>
            <w:shd w:val="clear" w:color="auto" w:fill="auto"/>
          </w:tcPr>
          <w:p w14:paraId="1C852918" w14:textId="77777777" w:rsidR="00146FE0" w:rsidRPr="009F0860" w:rsidRDefault="00146FE0" w:rsidP="00146FE0">
            <w:pPr>
              <w:autoSpaceDE w:val="0"/>
              <w:autoSpaceDN w:val="0"/>
              <w:adjustRightInd w:val="0"/>
              <w:spacing w:line="240" w:lineRule="auto"/>
              <w:jc w:val="center"/>
              <w:rPr>
                <w:sz w:val="20"/>
                <w:szCs w:val="20"/>
                <w:lang w:eastAsia="ru-RU"/>
              </w:rPr>
            </w:pPr>
            <w:r w:rsidRPr="009F0860">
              <w:rPr>
                <w:sz w:val="20"/>
                <w:szCs w:val="20"/>
                <w:lang w:eastAsia="ru-RU"/>
              </w:rPr>
              <w:t>1150</w:t>
            </w:r>
          </w:p>
        </w:tc>
        <w:tc>
          <w:tcPr>
            <w:tcW w:w="3209" w:type="pct"/>
            <w:shd w:val="clear" w:color="auto" w:fill="auto"/>
          </w:tcPr>
          <w:p w14:paraId="3B864B32" w14:textId="77777777" w:rsidR="00146FE0" w:rsidRPr="009F0860" w:rsidRDefault="00146FE0" w:rsidP="00146FE0">
            <w:pPr>
              <w:autoSpaceDE w:val="0"/>
              <w:autoSpaceDN w:val="0"/>
              <w:adjustRightInd w:val="0"/>
              <w:spacing w:line="240" w:lineRule="auto"/>
              <w:jc w:val="center"/>
              <w:rPr>
                <w:sz w:val="20"/>
                <w:szCs w:val="20"/>
                <w:lang w:eastAsia="ru-RU"/>
              </w:rPr>
            </w:pPr>
            <w:r w:rsidRPr="009F0860">
              <w:rPr>
                <w:sz w:val="20"/>
                <w:szCs w:val="20"/>
                <w:lang w:eastAsia="ru-RU"/>
              </w:rPr>
              <w:t>55</w:t>
            </w:r>
          </w:p>
        </w:tc>
      </w:tr>
    </w:tbl>
    <w:p w14:paraId="4C429F31" w14:textId="77777777" w:rsidR="00146FE0" w:rsidRPr="009F0860" w:rsidRDefault="00146FE0" w:rsidP="00146FE0">
      <w:pPr>
        <w:spacing w:before="120" w:line="276" w:lineRule="auto"/>
        <w:ind w:firstLine="425"/>
        <w:rPr>
          <w:rFonts w:eastAsia="Times New Roman"/>
          <w:szCs w:val="24"/>
          <w:lang w:eastAsia="ru-RU"/>
        </w:rPr>
      </w:pPr>
      <w:r w:rsidRPr="009F0860">
        <w:rPr>
          <w:rFonts w:eastAsia="Times New Roman"/>
          <w:szCs w:val="24"/>
          <w:lang w:eastAsia="ru-RU"/>
        </w:rPr>
        <w:t>б)</w:t>
      </w:r>
      <w:r w:rsidRPr="009F0860">
        <w:t xml:space="preserve"> </w:t>
      </w:r>
      <w:r w:rsidRPr="009F0860">
        <w:rPr>
          <w:rFonts w:eastAsia="Times New Roman"/>
          <w:szCs w:val="24"/>
          <w:lang w:eastAsia="ru-RU"/>
        </w:rPr>
        <w:t>вокруг подстанций – в виде части поверхности участка земли и воздушного пространства (на высоту, соответствующую высоте наивысшей точки подстанции), ограниченной вертикальными плоскостями, отстоящими от всех сторон ограждения подстанции по периметру на расстоянии, указанном в подпункте «а» настоящего документа, применительно к высшему классу напряжения подстанции.</w:t>
      </w:r>
    </w:p>
    <w:p w14:paraId="32E1F7F0" w14:textId="77777777" w:rsidR="00146FE0" w:rsidRPr="00CC6C84" w:rsidRDefault="00146FE0" w:rsidP="00146FE0">
      <w:pPr>
        <w:spacing w:line="276" w:lineRule="auto"/>
        <w:ind w:firstLine="709"/>
        <w:rPr>
          <w:rFonts w:eastAsia="Times New Roman"/>
          <w:szCs w:val="24"/>
          <w:lang w:eastAsia="ru-RU"/>
        </w:rPr>
      </w:pPr>
      <w:r w:rsidRPr="009F0860">
        <w:rPr>
          <w:rFonts w:eastAsia="Times New Roman"/>
          <w:szCs w:val="24"/>
          <w:lang w:eastAsia="ru-RU"/>
        </w:rPr>
        <w:t xml:space="preserve">В охранных зонах запрещается осуществлять любые действия, которые могут нарушить безопасную работу объектов электросетевого хозяйства, в том числе привести к их повреждению или уничтожению, и (или) повлечь причинение вреда жизни, здоровью граждан и имуществу физических или юридических лиц, а также повлечь нанесение экологического ущерба и </w:t>
      </w:r>
      <w:r w:rsidRPr="00CC6C84">
        <w:rPr>
          <w:rFonts w:eastAsia="Times New Roman"/>
          <w:szCs w:val="24"/>
          <w:lang w:eastAsia="ru-RU"/>
        </w:rPr>
        <w:t>возникновение пожаров.</w:t>
      </w:r>
    </w:p>
    <w:p w14:paraId="21F18390" w14:textId="77777777" w:rsidR="00146FE0" w:rsidRPr="00CC6C84" w:rsidRDefault="00146FE0" w:rsidP="00146FE0">
      <w:pPr>
        <w:spacing w:line="276" w:lineRule="auto"/>
        <w:ind w:firstLine="709"/>
        <w:rPr>
          <w:rFonts w:eastAsia="Times New Roman"/>
          <w:b/>
          <w:szCs w:val="24"/>
          <w:lang w:eastAsia="ru-RU"/>
        </w:rPr>
      </w:pPr>
      <w:r w:rsidRPr="00CC6C84">
        <w:rPr>
          <w:rFonts w:eastAsia="Times New Roman"/>
          <w:b/>
          <w:szCs w:val="24"/>
          <w:lang w:eastAsia="ru-RU"/>
        </w:rPr>
        <w:t>Охранные зоны линий связи</w:t>
      </w:r>
    </w:p>
    <w:p w14:paraId="4950E8D4" w14:textId="77777777" w:rsidR="00146FE0" w:rsidRPr="009F0860" w:rsidRDefault="00146FE0" w:rsidP="00146FE0">
      <w:pPr>
        <w:spacing w:line="276" w:lineRule="auto"/>
        <w:ind w:firstLine="709"/>
        <w:rPr>
          <w:rFonts w:eastAsia="Times New Roman"/>
          <w:szCs w:val="24"/>
          <w:lang w:eastAsia="ru-RU"/>
        </w:rPr>
      </w:pPr>
      <w:r w:rsidRPr="00CC6C84">
        <w:rPr>
          <w:rFonts w:eastAsia="Times New Roman"/>
          <w:szCs w:val="24"/>
          <w:lang w:eastAsia="ru-RU"/>
        </w:rPr>
        <w:t>В соответствии с постановлением Правительства РФ от 09.06.1995 № 578 «Об утверждении Правил охраны линий и сооружений связи Российской Федерации» для проектируемой линии связи</w:t>
      </w:r>
      <w:r w:rsidRPr="009F0860">
        <w:rPr>
          <w:rFonts w:eastAsia="Times New Roman"/>
          <w:szCs w:val="24"/>
          <w:lang w:eastAsia="ru-RU"/>
        </w:rPr>
        <w:t xml:space="preserve"> проектом установлена охранная зона в размере 2 м.</w:t>
      </w:r>
    </w:p>
    <w:p w14:paraId="4000EBBA" w14:textId="77777777" w:rsidR="00146FE0" w:rsidRPr="009F0860" w:rsidRDefault="00146FE0" w:rsidP="00146FE0">
      <w:pPr>
        <w:spacing w:line="276" w:lineRule="auto"/>
        <w:ind w:firstLine="709"/>
        <w:rPr>
          <w:rFonts w:eastAsia="Times New Roman"/>
          <w:szCs w:val="24"/>
          <w:lang w:eastAsia="ru-RU"/>
        </w:rPr>
      </w:pPr>
      <w:r w:rsidRPr="009F0860">
        <w:rPr>
          <w:rFonts w:eastAsia="Times New Roman"/>
          <w:szCs w:val="24"/>
          <w:lang w:eastAsia="ru-RU"/>
        </w:rPr>
        <w:t>Согласно постановлению Правительства РФ от 09.06.1995 № 578 работы в охранной зоне линии связи или линии радиофикации должны выполняться с соблюдением действующих строительных норм, правил и государственных стандартов.</w:t>
      </w:r>
    </w:p>
    <w:p w14:paraId="7E6008D2" w14:textId="4F796408" w:rsidR="00146FE0" w:rsidRPr="009F0860" w:rsidRDefault="00146FE0" w:rsidP="00146FE0">
      <w:pPr>
        <w:spacing w:line="276" w:lineRule="auto"/>
        <w:ind w:firstLine="709"/>
        <w:rPr>
          <w:rFonts w:eastAsia="Times New Roman"/>
          <w:b/>
          <w:szCs w:val="24"/>
          <w:lang w:eastAsia="ru-RU"/>
        </w:rPr>
      </w:pPr>
      <w:r w:rsidRPr="009F0860">
        <w:rPr>
          <w:rFonts w:eastAsia="Times New Roman"/>
          <w:b/>
          <w:szCs w:val="24"/>
          <w:lang w:eastAsia="ru-RU"/>
        </w:rPr>
        <w:t>Придорожные полосы</w:t>
      </w:r>
    </w:p>
    <w:p w14:paraId="453F60B7" w14:textId="77777777" w:rsidR="00146FE0" w:rsidRPr="009F0860" w:rsidRDefault="00146FE0" w:rsidP="00146FE0">
      <w:pPr>
        <w:spacing w:line="276" w:lineRule="auto"/>
        <w:ind w:firstLine="709"/>
        <w:rPr>
          <w:szCs w:val="24"/>
          <w:lang w:eastAsia="ru-RU"/>
        </w:rPr>
      </w:pPr>
      <w:r w:rsidRPr="009F0860">
        <w:rPr>
          <w:szCs w:val="24"/>
          <w:lang w:eastAsia="ru-RU"/>
        </w:rPr>
        <w:t>В соответствии со ст. 3 ФЗ от 08.11.2007 № 257-ФЗ «Об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 придорожные полосы автомобильной дороги – территории, которые прилегают с обеих сторон к полосе отвода автомобильной дороги и в границах которых устанавливается особый режим использования земельных участков (частей земельных участков) в целях обеспечения требований безопасности дорожного движения, а также нормальных условий реконструкции, капитального ремонта, ремонта, содержания автомобильной дороги, ее сохранности с учетом перспектив развития автомобильной дороги.</w:t>
      </w:r>
    </w:p>
    <w:p w14:paraId="2B6E3335" w14:textId="77777777" w:rsidR="00146FE0" w:rsidRPr="009F0860" w:rsidRDefault="00146FE0" w:rsidP="00146FE0">
      <w:pPr>
        <w:spacing w:line="276" w:lineRule="auto"/>
        <w:ind w:firstLine="709"/>
        <w:rPr>
          <w:szCs w:val="24"/>
          <w:lang w:eastAsia="ru-RU"/>
        </w:rPr>
      </w:pPr>
      <w:r w:rsidRPr="009F0860">
        <w:rPr>
          <w:szCs w:val="24"/>
          <w:lang w:eastAsia="ru-RU"/>
        </w:rPr>
        <w:t>Придорожные полосы устанавливаются для автомобильных дорог, за исключением автомобильных дорог, расположенных в границах населенных пунктов.</w:t>
      </w:r>
    </w:p>
    <w:p w14:paraId="3DAF5338" w14:textId="77777777" w:rsidR="00146FE0" w:rsidRPr="009F0860" w:rsidRDefault="00146FE0" w:rsidP="00146FE0">
      <w:pPr>
        <w:spacing w:line="276" w:lineRule="auto"/>
        <w:ind w:firstLine="709"/>
        <w:rPr>
          <w:szCs w:val="24"/>
          <w:lang w:eastAsia="ru-RU"/>
        </w:rPr>
      </w:pPr>
      <w:r w:rsidRPr="009F0860">
        <w:rPr>
          <w:szCs w:val="24"/>
          <w:lang w:eastAsia="ru-RU"/>
        </w:rPr>
        <w:t>В зависимости от класса и (или) категории автомобильных дорог с учетом перспектив их развития ширина каждой придорожной полосы устанавливается в размере:</w:t>
      </w:r>
    </w:p>
    <w:p w14:paraId="0A185274" w14:textId="77777777" w:rsidR="00146FE0" w:rsidRPr="009F0860" w:rsidRDefault="00146FE0" w:rsidP="00BA09BC">
      <w:pPr>
        <w:numPr>
          <w:ilvl w:val="0"/>
          <w:numId w:val="154"/>
        </w:numPr>
        <w:tabs>
          <w:tab w:val="num" w:pos="426"/>
        </w:tabs>
        <w:spacing w:line="276" w:lineRule="auto"/>
        <w:ind w:left="0" w:firstLine="426"/>
        <w:contextualSpacing/>
        <w:rPr>
          <w:bCs/>
          <w:color w:val="000000"/>
          <w:szCs w:val="24"/>
        </w:rPr>
      </w:pPr>
      <w:r w:rsidRPr="009F0860">
        <w:rPr>
          <w:bCs/>
          <w:color w:val="000000"/>
          <w:szCs w:val="24"/>
        </w:rPr>
        <w:t>семидесяти пяти метров – для автомобильных дорог первой и второй категорий;</w:t>
      </w:r>
    </w:p>
    <w:p w14:paraId="621FEE13" w14:textId="77777777" w:rsidR="00146FE0" w:rsidRPr="009F0860" w:rsidRDefault="00146FE0" w:rsidP="00BA09BC">
      <w:pPr>
        <w:numPr>
          <w:ilvl w:val="0"/>
          <w:numId w:val="154"/>
        </w:numPr>
        <w:tabs>
          <w:tab w:val="num" w:pos="426"/>
        </w:tabs>
        <w:spacing w:line="276" w:lineRule="auto"/>
        <w:ind w:left="0" w:firstLine="426"/>
        <w:contextualSpacing/>
        <w:rPr>
          <w:bCs/>
          <w:color w:val="000000"/>
          <w:szCs w:val="24"/>
        </w:rPr>
      </w:pPr>
      <w:r w:rsidRPr="009F0860">
        <w:rPr>
          <w:bCs/>
          <w:color w:val="000000"/>
          <w:szCs w:val="24"/>
        </w:rPr>
        <w:t>пятидесяти метров – для автомобильных дорог третьей и четвертой категорий;</w:t>
      </w:r>
    </w:p>
    <w:p w14:paraId="7DFD491B" w14:textId="77777777" w:rsidR="00146FE0" w:rsidRPr="009F0860" w:rsidRDefault="00146FE0" w:rsidP="00BA09BC">
      <w:pPr>
        <w:numPr>
          <w:ilvl w:val="0"/>
          <w:numId w:val="154"/>
        </w:numPr>
        <w:tabs>
          <w:tab w:val="num" w:pos="426"/>
        </w:tabs>
        <w:spacing w:line="276" w:lineRule="auto"/>
        <w:ind w:left="0" w:firstLine="426"/>
        <w:contextualSpacing/>
        <w:rPr>
          <w:bCs/>
          <w:color w:val="000000"/>
          <w:szCs w:val="24"/>
        </w:rPr>
      </w:pPr>
      <w:r w:rsidRPr="009F0860">
        <w:rPr>
          <w:bCs/>
          <w:color w:val="000000"/>
          <w:szCs w:val="24"/>
        </w:rPr>
        <w:t>двадцати пяти метров – для автомобильных дорог пятой категории;</w:t>
      </w:r>
    </w:p>
    <w:p w14:paraId="78EA9AD3" w14:textId="77777777" w:rsidR="00146FE0" w:rsidRPr="009F0860" w:rsidRDefault="00146FE0" w:rsidP="00BA09BC">
      <w:pPr>
        <w:numPr>
          <w:ilvl w:val="0"/>
          <w:numId w:val="154"/>
        </w:numPr>
        <w:tabs>
          <w:tab w:val="num" w:pos="426"/>
        </w:tabs>
        <w:spacing w:line="276" w:lineRule="auto"/>
        <w:ind w:left="0" w:firstLine="426"/>
        <w:contextualSpacing/>
        <w:rPr>
          <w:bCs/>
          <w:color w:val="000000"/>
          <w:szCs w:val="24"/>
        </w:rPr>
      </w:pPr>
      <w:r w:rsidRPr="009F0860">
        <w:rPr>
          <w:bCs/>
          <w:color w:val="000000"/>
          <w:szCs w:val="24"/>
        </w:rPr>
        <w:t>ста метров – для подъездных дорог, соединяющих административные центры (столицы) субъектов Российской Федерации, города федерального значения с другими населенными пунктами, а также для участков автомобильных дорог общего пользования федерального значения, построенных для объездов городов с численностью населения до двухсот пятидесяти тысяч человек;</w:t>
      </w:r>
    </w:p>
    <w:p w14:paraId="5B4280F8" w14:textId="77777777" w:rsidR="00146FE0" w:rsidRPr="009F0860" w:rsidRDefault="00146FE0" w:rsidP="00BA09BC">
      <w:pPr>
        <w:numPr>
          <w:ilvl w:val="0"/>
          <w:numId w:val="154"/>
        </w:numPr>
        <w:tabs>
          <w:tab w:val="num" w:pos="426"/>
        </w:tabs>
        <w:spacing w:line="276" w:lineRule="auto"/>
        <w:ind w:left="0" w:firstLine="426"/>
        <w:contextualSpacing/>
        <w:rPr>
          <w:bCs/>
          <w:color w:val="000000"/>
          <w:szCs w:val="24"/>
        </w:rPr>
      </w:pPr>
      <w:r w:rsidRPr="009F0860">
        <w:rPr>
          <w:bCs/>
          <w:color w:val="000000"/>
          <w:szCs w:val="24"/>
        </w:rPr>
        <w:t>ста пятидесяти метров – для участков автомобильных дорог, построенных для объездов городов с численностью населения свыше двухсот пятидесяти тысяч человек.</w:t>
      </w:r>
    </w:p>
    <w:p w14:paraId="215A8EBA" w14:textId="77777777" w:rsidR="00146FE0" w:rsidRPr="009F0860" w:rsidRDefault="00146FE0" w:rsidP="00146FE0">
      <w:pPr>
        <w:spacing w:line="276" w:lineRule="auto"/>
        <w:ind w:firstLine="709"/>
        <w:rPr>
          <w:szCs w:val="24"/>
        </w:rPr>
      </w:pPr>
      <w:r w:rsidRPr="009F0860">
        <w:rPr>
          <w:bCs/>
          <w:color w:val="000000"/>
          <w:szCs w:val="24"/>
        </w:rPr>
        <w:t xml:space="preserve">Характеристика придорожных полос автомобильных дорог регионального значения </w:t>
      </w:r>
      <w:r w:rsidRPr="009F0860">
        <w:rPr>
          <w:szCs w:val="24"/>
        </w:rPr>
        <w:t xml:space="preserve">сельского поселения «Кумакинское» </w:t>
      </w:r>
      <w:r w:rsidRPr="009F0860">
        <w:rPr>
          <w:bCs/>
          <w:color w:val="000000"/>
          <w:szCs w:val="24"/>
        </w:rPr>
        <w:t>представлена в таблице 2.3.7.</w:t>
      </w:r>
    </w:p>
    <w:p w14:paraId="2A2226E0" w14:textId="77777777" w:rsidR="00146FE0" w:rsidRPr="009F0860" w:rsidRDefault="00146FE0" w:rsidP="00146FE0">
      <w:pPr>
        <w:spacing w:line="276" w:lineRule="auto"/>
        <w:contextualSpacing/>
        <w:jc w:val="right"/>
        <w:rPr>
          <w:szCs w:val="24"/>
        </w:rPr>
      </w:pPr>
      <w:r w:rsidRPr="009F0860">
        <w:rPr>
          <w:szCs w:val="24"/>
        </w:rPr>
        <w:t>Таблица 2.3.7</w:t>
      </w:r>
    </w:p>
    <w:p w14:paraId="7B3A26C7" w14:textId="77777777" w:rsidR="00146FE0" w:rsidRPr="009F0860" w:rsidRDefault="00146FE0" w:rsidP="00146FE0">
      <w:pPr>
        <w:spacing w:line="276" w:lineRule="auto"/>
        <w:contextualSpacing/>
        <w:jc w:val="center"/>
        <w:rPr>
          <w:color w:val="000000"/>
          <w:szCs w:val="24"/>
        </w:rPr>
      </w:pPr>
      <w:r w:rsidRPr="009F0860">
        <w:rPr>
          <w:bCs/>
          <w:iCs/>
          <w:szCs w:val="24"/>
          <w:lang w:eastAsia="ru-RU"/>
        </w:rPr>
        <w:t xml:space="preserve">Характеристика придорожных полос автомобильных дорог регионального значения </w:t>
      </w:r>
      <w:r w:rsidRPr="009F0860">
        <w:rPr>
          <w:szCs w:val="24"/>
        </w:rPr>
        <w:t>сельского поселения «Кумакинское»</w:t>
      </w:r>
    </w:p>
    <w:tbl>
      <w:tblPr>
        <w:tblW w:w="5000" w:type="pct"/>
        <w:tblBorders>
          <w:top w:val="single" w:sz="4" w:space="0" w:color="auto"/>
          <w:left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23"/>
        <w:gridCol w:w="2266"/>
        <w:gridCol w:w="4351"/>
        <w:gridCol w:w="1384"/>
        <w:gridCol w:w="1487"/>
      </w:tblGrid>
      <w:tr w:rsidR="00146FE0" w:rsidRPr="009F0860" w14:paraId="32B6F1E5" w14:textId="77777777" w:rsidTr="00146FE0">
        <w:trPr>
          <w:cantSplit/>
          <w:trHeight w:val="20"/>
          <w:tblHeader/>
        </w:trPr>
        <w:tc>
          <w:tcPr>
            <w:tcW w:w="214" w:type="pct"/>
            <w:vAlign w:val="center"/>
          </w:tcPr>
          <w:p w14:paraId="00EEA478" w14:textId="2659BF8F" w:rsidR="00146FE0" w:rsidRPr="009F0860" w:rsidRDefault="005936BD" w:rsidP="005936BD">
            <w:pPr>
              <w:spacing w:line="240" w:lineRule="auto"/>
              <w:jc w:val="center"/>
              <w:rPr>
                <w:b/>
                <w:sz w:val="20"/>
                <w:szCs w:val="20"/>
              </w:rPr>
            </w:pPr>
            <w:r>
              <w:rPr>
                <w:rFonts w:eastAsia="Times New Roman"/>
                <w:b/>
                <w:bCs/>
                <w:color w:val="000000"/>
                <w:sz w:val="20"/>
                <w:szCs w:val="20"/>
                <w:lang w:eastAsia="ru-RU"/>
              </w:rPr>
              <w:t>№</w:t>
            </w:r>
          </w:p>
        </w:tc>
        <w:tc>
          <w:tcPr>
            <w:tcW w:w="1143" w:type="pct"/>
            <w:shd w:val="clear" w:color="000000" w:fill="FFFFFF"/>
            <w:vAlign w:val="center"/>
          </w:tcPr>
          <w:p w14:paraId="5E2852F4" w14:textId="77777777" w:rsidR="00146FE0" w:rsidRPr="009F0860" w:rsidRDefault="00146FE0" w:rsidP="00146FE0">
            <w:pPr>
              <w:spacing w:line="240" w:lineRule="auto"/>
              <w:jc w:val="center"/>
              <w:rPr>
                <w:b/>
                <w:sz w:val="20"/>
                <w:szCs w:val="20"/>
              </w:rPr>
            </w:pPr>
            <w:r w:rsidRPr="009F0860">
              <w:rPr>
                <w:rFonts w:eastAsia="Times New Roman"/>
                <w:b/>
                <w:sz w:val="20"/>
                <w:szCs w:val="20"/>
                <w:lang w:eastAsia="ru-RU"/>
              </w:rPr>
              <w:t>Идентификационный номер</w:t>
            </w:r>
          </w:p>
        </w:tc>
        <w:tc>
          <w:tcPr>
            <w:tcW w:w="2195" w:type="pct"/>
            <w:shd w:val="clear" w:color="000000" w:fill="FFFFFF"/>
            <w:vAlign w:val="center"/>
          </w:tcPr>
          <w:p w14:paraId="4C033FCB" w14:textId="77777777" w:rsidR="00146FE0" w:rsidRPr="009F0860" w:rsidRDefault="00146FE0" w:rsidP="00146FE0">
            <w:pPr>
              <w:spacing w:line="240" w:lineRule="auto"/>
              <w:jc w:val="center"/>
              <w:rPr>
                <w:b/>
                <w:sz w:val="20"/>
                <w:szCs w:val="20"/>
                <w:lang w:val="en-US"/>
              </w:rPr>
            </w:pPr>
            <w:r w:rsidRPr="009F0860">
              <w:rPr>
                <w:rFonts w:eastAsia="Times New Roman"/>
                <w:b/>
                <w:sz w:val="20"/>
                <w:szCs w:val="20"/>
                <w:lang w:eastAsia="ru-RU"/>
              </w:rPr>
              <w:t>Наименование автомобильной дороги</w:t>
            </w:r>
          </w:p>
        </w:tc>
        <w:tc>
          <w:tcPr>
            <w:tcW w:w="698" w:type="pct"/>
            <w:shd w:val="clear" w:color="auto" w:fill="FFFFFF"/>
            <w:vAlign w:val="center"/>
          </w:tcPr>
          <w:p w14:paraId="33B33C4B" w14:textId="77777777" w:rsidR="00146FE0" w:rsidRPr="009F0860" w:rsidRDefault="00146FE0" w:rsidP="00146FE0">
            <w:pPr>
              <w:spacing w:line="240" w:lineRule="auto"/>
              <w:jc w:val="center"/>
              <w:rPr>
                <w:b/>
                <w:sz w:val="20"/>
                <w:szCs w:val="20"/>
                <w:lang w:val="en-US"/>
              </w:rPr>
            </w:pPr>
            <w:r w:rsidRPr="009F0860">
              <w:rPr>
                <w:b/>
                <w:sz w:val="20"/>
                <w:szCs w:val="20"/>
              </w:rPr>
              <w:t>Техническая категория</w:t>
            </w:r>
          </w:p>
        </w:tc>
        <w:tc>
          <w:tcPr>
            <w:tcW w:w="750" w:type="pct"/>
            <w:shd w:val="clear" w:color="auto" w:fill="FFFFFF"/>
            <w:vAlign w:val="center"/>
          </w:tcPr>
          <w:p w14:paraId="7E1CD226" w14:textId="77777777" w:rsidR="00146FE0" w:rsidRPr="009F0860" w:rsidRDefault="00146FE0" w:rsidP="00146FE0">
            <w:pPr>
              <w:spacing w:line="240" w:lineRule="auto"/>
              <w:jc w:val="center"/>
              <w:rPr>
                <w:b/>
                <w:sz w:val="20"/>
                <w:szCs w:val="20"/>
                <w:lang w:val="en-US"/>
              </w:rPr>
            </w:pPr>
            <w:r w:rsidRPr="009F0860">
              <w:rPr>
                <w:b/>
                <w:sz w:val="20"/>
                <w:szCs w:val="20"/>
              </w:rPr>
              <w:t>Размер придорожной полосы, м</w:t>
            </w:r>
          </w:p>
        </w:tc>
      </w:tr>
    </w:tbl>
    <w:p w14:paraId="2F6A9BDC" w14:textId="77777777" w:rsidR="00146FE0" w:rsidRPr="009F0860" w:rsidRDefault="00146FE0" w:rsidP="00146FE0">
      <w:pPr>
        <w:spacing w:line="14" w:lineRule="auto"/>
        <w:rPr>
          <w:b/>
          <w:bCs/>
          <w:sz w:val="20"/>
          <w:szCs w:val="2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0"/>
        <w:gridCol w:w="2240"/>
        <w:gridCol w:w="4395"/>
        <w:gridCol w:w="1320"/>
        <w:gridCol w:w="1506"/>
      </w:tblGrid>
      <w:tr w:rsidR="00146FE0" w:rsidRPr="009F0860" w14:paraId="387346F4" w14:textId="77777777" w:rsidTr="00146FE0">
        <w:trPr>
          <w:trHeight w:val="20"/>
          <w:tblHeader/>
        </w:trPr>
        <w:tc>
          <w:tcPr>
            <w:tcW w:w="227" w:type="pct"/>
          </w:tcPr>
          <w:p w14:paraId="27EA0D35" w14:textId="77777777" w:rsidR="00146FE0" w:rsidRPr="009F0860" w:rsidRDefault="00146FE0" w:rsidP="00146FE0">
            <w:pPr>
              <w:spacing w:line="240" w:lineRule="auto"/>
              <w:jc w:val="center"/>
              <w:rPr>
                <w:b/>
                <w:sz w:val="20"/>
                <w:szCs w:val="20"/>
              </w:rPr>
            </w:pPr>
            <w:r w:rsidRPr="009F0860">
              <w:rPr>
                <w:b/>
                <w:sz w:val="20"/>
                <w:szCs w:val="20"/>
              </w:rPr>
              <w:t>1</w:t>
            </w:r>
          </w:p>
        </w:tc>
        <w:tc>
          <w:tcPr>
            <w:tcW w:w="1130" w:type="pct"/>
          </w:tcPr>
          <w:p w14:paraId="59096C44" w14:textId="77777777" w:rsidR="00146FE0" w:rsidRPr="009F0860" w:rsidRDefault="00146FE0" w:rsidP="00146FE0">
            <w:pPr>
              <w:spacing w:line="240" w:lineRule="auto"/>
              <w:jc w:val="center"/>
              <w:rPr>
                <w:b/>
                <w:sz w:val="20"/>
                <w:szCs w:val="20"/>
              </w:rPr>
            </w:pPr>
            <w:r w:rsidRPr="009F0860">
              <w:rPr>
                <w:b/>
                <w:sz w:val="20"/>
                <w:szCs w:val="20"/>
              </w:rPr>
              <w:t>2</w:t>
            </w:r>
          </w:p>
        </w:tc>
        <w:tc>
          <w:tcPr>
            <w:tcW w:w="2217" w:type="pct"/>
          </w:tcPr>
          <w:p w14:paraId="598B4784" w14:textId="77777777" w:rsidR="00146FE0" w:rsidRPr="009F0860" w:rsidRDefault="00146FE0" w:rsidP="00146FE0">
            <w:pPr>
              <w:spacing w:line="240" w:lineRule="auto"/>
              <w:jc w:val="center"/>
              <w:rPr>
                <w:b/>
                <w:sz w:val="20"/>
                <w:szCs w:val="20"/>
                <w:lang w:val="en-US"/>
              </w:rPr>
            </w:pPr>
            <w:r w:rsidRPr="009F0860">
              <w:rPr>
                <w:b/>
                <w:sz w:val="20"/>
                <w:szCs w:val="20"/>
                <w:lang w:val="en-US"/>
              </w:rPr>
              <w:t>3</w:t>
            </w:r>
          </w:p>
        </w:tc>
        <w:tc>
          <w:tcPr>
            <w:tcW w:w="666" w:type="pct"/>
            <w:tcBorders>
              <w:bottom w:val="single" w:sz="4" w:space="0" w:color="auto"/>
            </w:tcBorders>
          </w:tcPr>
          <w:p w14:paraId="4F43727C" w14:textId="77777777" w:rsidR="00146FE0" w:rsidRPr="009F0860" w:rsidRDefault="00146FE0" w:rsidP="00146FE0">
            <w:pPr>
              <w:spacing w:line="240" w:lineRule="auto"/>
              <w:jc w:val="center"/>
              <w:rPr>
                <w:b/>
                <w:sz w:val="20"/>
                <w:szCs w:val="20"/>
                <w:lang w:val="en-US"/>
              </w:rPr>
            </w:pPr>
            <w:r w:rsidRPr="009F0860">
              <w:rPr>
                <w:b/>
                <w:sz w:val="20"/>
                <w:szCs w:val="20"/>
                <w:lang w:val="en-US"/>
              </w:rPr>
              <w:t>4</w:t>
            </w:r>
          </w:p>
        </w:tc>
        <w:tc>
          <w:tcPr>
            <w:tcW w:w="760" w:type="pct"/>
          </w:tcPr>
          <w:p w14:paraId="698BEF96" w14:textId="77777777" w:rsidR="00146FE0" w:rsidRPr="009F0860" w:rsidRDefault="00146FE0" w:rsidP="00146FE0">
            <w:pPr>
              <w:spacing w:line="240" w:lineRule="auto"/>
              <w:jc w:val="center"/>
              <w:rPr>
                <w:b/>
                <w:sz w:val="20"/>
                <w:szCs w:val="20"/>
                <w:lang w:val="en-US"/>
              </w:rPr>
            </w:pPr>
            <w:r w:rsidRPr="009F0860">
              <w:rPr>
                <w:b/>
                <w:sz w:val="20"/>
                <w:szCs w:val="20"/>
                <w:lang w:val="en-US"/>
              </w:rPr>
              <w:t>5</w:t>
            </w:r>
          </w:p>
        </w:tc>
      </w:tr>
      <w:tr w:rsidR="00146FE0" w:rsidRPr="009F0860" w14:paraId="2AF18483" w14:textId="77777777" w:rsidTr="00146FE0">
        <w:trPr>
          <w:trHeight w:val="20"/>
        </w:trPr>
        <w:tc>
          <w:tcPr>
            <w:tcW w:w="227" w:type="pct"/>
            <w:shd w:val="clear" w:color="auto" w:fill="FFFFFF"/>
          </w:tcPr>
          <w:p w14:paraId="3975C2FA" w14:textId="77777777" w:rsidR="00146FE0" w:rsidRPr="009F0860" w:rsidRDefault="00146FE0" w:rsidP="00146FE0">
            <w:pPr>
              <w:spacing w:line="240" w:lineRule="auto"/>
              <w:jc w:val="center"/>
              <w:rPr>
                <w:sz w:val="20"/>
                <w:szCs w:val="20"/>
              </w:rPr>
            </w:pPr>
            <w:r w:rsidRPr="009F0860">
              <w:rPr>
                <w:sz w:val="20"/>
                <w:szCs w:val="20"/>
              </w:rPr>
              <w:t>1</w:t>
            </w:r>
          </w:p>
        </w:tc>
        <w:tc>
          <w:tcPr>
            <w:tcW w:w="1130" w:type="pct"/>
            <w:shd w:val="clear" w:color="000000" w:fill="FFFFFF"/>
          </w:tcPr>
          <w:p w14:paraId="75C5BD78" w14:textId="77777777" w:rsidR="00146FE0" w:rsidRPr="009F0860" w:rsidRDefault="00146FE0" w:rsidP="00146FE0">
            <w:pPr>
              <w:spacing w:line="240" w:lineRule="auto"/>
              <w:jc w:val="left"/>
              <w:rPr>
                <w:rFonts w:eastAsia="Times New Roman"/>
                <w:bCs/>
                <w:sz w:val="20"/>
                <w:szCs w:val="20"/>
                <w:lang w:eastAsia="ru-RU"/>
              </w:rPr>
            </w:pPr>
            <w:r w:rsidRPr="009F0860">
              <w:rPr>
                <w:sz w:val="20"/>
                <w:szCs w:val="20"/>
              </w:rPr>
              <w:t>76 ОП РЗ 76К-079</w:t>
            </w:r>
          </w:p>
        </w:tc>
        <w:tc>
          <w:tcPr>
            <w:tcW w:w="2217" w:type="pct"/>
            <w:shd w:val="clear" w:color="000000" w:fill="FFFFFF"/>
          </w:tcPr>
          <w:p w14:paraId="3E029DD4" w14:textId="77777777" w:rsidR="00146FE0" w:rsidRPr="009F0860" w:rsidRDefault="00146FE0" w:rsidP="00146FE0">
            <w:pPr>
              <w:spacing w:line="240" w:lineRule="auto"/>
              <w:jc w:val="left"/>
              <w:rPr>
                <w:rFonts w:eastAsia="Times New Roman"/>
                <w:bCs/>
                <w:sz w:val="20"/>
                <w:szCs w:val="20"/>
                <w:lang w:eastAsia="ru-RU"/>
              </w:rPr>
            </w:pPr>
            <w:r w:rsidRPr="009F0860">
              <w:rPr>
                <w:sz w:val="20"/>
                <w:szCs w:val="20"/>
              </w:rPr>
              <w:t>Подъезд к с. Левые Кумаки</w:t>
            </w:r>
          </w:p>
        </w:tc>
        <w:tc>
          <w:tcPr>
            <w:tcW w:w="666" w:type="pct"/>
            <w:tcBorders>
              <w:top w:val="single" w:sz="4" w:space="0" w:color="auto"/>
              <w:left w:val="nil"/>
              <w:bottom w:val="single" w:sz="4" w:space="0" w:color="auto"/>
              <w:right w:val="single" w:sz="4" w:space="0" w:color="auto"/>
            </w:tcBorders>
            <w:shd w:val="clear" w:color="000000" w:fill="FFFFFF"/>
          </w:tcPr>
          <w:p w14:paraId="056DA3F6" w14:textId="77777777" w:rsidR="00146FE0" w:rsidRPr="009F0860" w:rsidRDefault="00146FE0" w:rsidP="00146FE0">
            <w:pPr>
              <w:spacing w:line="240" w:lineRule="auto"/>
              <w:jc w:val="center"/>
              <w:rPr>
                <w:rFonts w:eastAsiaTheme="minorHAnsi"/>
                <w:sz w:val="20"/>
                <w:szCs w:val="20"/>
              </w:rPr>
            </w:pPr>
            <w:r w:rsidRPr="009F0860">
              <w:rPr>
                <w:sz w:val="20"/>
                <w:szCs w:val="20"/>
                <w:lang w:val="en-US"/>
              </w:rPr>
              <w:t>V</w:t>
            </w:r>
          </w:p>
        </w:tc>
        <w:tc>
          <w:tcPr>
            <w:tcW w:w="760" w:type="pct"/>
          </w:tcPr>
          <w:p w14:paraId="5A37D4F4" w14:textId="77777777" w:rsidR="00146FE0" w:rsidRPr="009F0860" w:rsidRDefault="00146FE0" w:rsidP="00146FE0">
            <w:pPr>
              <w:spacing w:line="240" w:lineRule="auto"/>
              <w:jc w:val="center"/>
              <w:rPr>
                <w:sz w:val="20"/>
                <w:szCs w:val="20"/>
              </w:rPr>
            </w:pPr>
            <w:r w:rsidRPr="009F0860">
              <w:rPr>
                <w:sz w:val="20"/>
              </w:rPr>
              <w:t>25</w:t>
            </w:r>
          </w:p>
        </w:tc>
      </w:tr>
    </w:tbl>
    <w:p w14:paraId="0E755056" w14:textId="77777777" w:rsidR="00146FE0" w:rsidRPr="009F0860" w:rsidRDefault="00146FE0" w:rsidP="00146FE0">
      <w:pPr>
        <w:tabs>
          <w:tab w:val="num" w:pos="709"/>
        </w:tabs>
        <w:spacing w:before="120" w:line="276" w:lineRule="auto"/>
        <w:ind w:firstLine="709"/>
        <w:rPr>
          <w:bCs/>
          <w:color w:val="000000"/>
          <w:szCs w:val="24"/>
        </w:rPr>
      </w:pPr>
      <w:r w:rsidRPr="009F0860">
        <w:rPr>
          <w:bCs/>
          <w:color w:val="000000"/>
          <w:szCs w:val="24"/>
        </w:rPr>
        <w:t>В соответствии со ст. 26 ФЗ от 08.11.2007 № 257-ФЗ строительство, реконструкция в границах придорожных полос автомобильной дороги объектов капитального строительства, объектов, предназначенных для осуществления дорожной деятельности, объектов дорожного сервиса, установка рекламных конструкций, информационных щитов и указателей допускаются при наличии согласия в письменной форме владельца автомобильной дороги. Это согласие должно содержать технические требования и условия, подлежащие обязательному исполнению лицами, осуществляющими строительство, реконструкцию в границах придорожных полос автомобильной дороги таких объектов, установку рекламных конструкций, информационных щитов и указателей.</w:t>
      </w:r>
    </w:p>
    <w:p w14:paraId="4597B64E" w14:textId="77777777" w:rsidR="00146FE0" w:rsidRPr="009F0860" w:rsidRDefault="00146FE0" w:rsidP="00146FE0">
      <w:pPr>
        <w:pStyle w:val="af6"/>
        <w:spacing w:line="276" w:lineRule="auto"/>
        <w:ind w:left="0" w:firstLine="709"/>
        <w:contextualSpacing w:val="0"/>
        <w:rPr>
          <w:rFonts w:eastAsia="Times New Roman"/>
          <w:szCs w:val="24"/>
          <w:lang w:eastAsia="ru-RU"/>
        </w:rPr>
      </w:pPr>
      <w:r w:rsidRPr="009F0860">
        <w:rPr>
          <w:rFonts w:eastAsia="Times New Roman"/>
          <w:szCs w:val="24"/>
          <w:lang w:eastAsia="ru-RU"/>
        </w:rPr>
        <w:t>Порядок установления и использования придорожных полос автомобильных дорог федерального, регионального или межмуниципального, местного значения может устанавливаться соответственно уполномоченным Правительством Российской Федерации федеральным органом исполнительной власти, высшим исполнительным органом государственной власти субъекта Российской Федерации, органом местного самоуправления.</w:t>
      </w:r>
    </w:p>
    <w:p w14:paraId="6839979D" w14:textId="77777777" w:rsidR="00146FE0" w:rsidRPr="009F0860" w:rsidRDefault="00146FE0" w:rsidP="00146FE0">
      <w:pPr>
        <w:spacing w:line="276" w:lineRule="auto"/>
        <w:ind w:firstLine="709"/>
        <w:rPr>
          <w:b/>
        </w:rPr>
      </w:pPr>
      <w:r w:rsidRPr="009F0860">
        <w:rPr>
          <w:b/>
        </w:rPr>
        <w:t>Месторождения полезных ископаемых</w:t>
      </w:r>
    </w:p>
    <w:p w14:paraId="047A549B" w14:textId="77777777" w:rsidR="00146FE0" w:rsidRPr="009F0860" w:rsidRDefault="00146FE0" w:rsidP="00146FE0">
      <w:pPr>
        <w:spacing w:line="276" w:lineRule="auto"/>
        <w:ind w:firstLine="709"/>
        <w:rPr>
          <w:b/>
        </w:rPr>
      </w:pPr>
      <w:r w:rsidRPr="009F0860">
        <w:t xml:space="preserve">По сведениям ФГБУ «Российский федеральный геологический фонд» на территории </w:t>
      </w:r>
      <w:r w:rsidRPr="009F0860">
        <w:rPr>
          <w:szCs w:val="24"/>
        </w:rPr>
        <w:t xml:space="preserve">сельского поселения «Кумакинское» </w:t>
      </w:r>
      <w:r w:rsidRPr="009F0860">
        <w:t>имеются следующие лицензионные участки недр. Перечень лицензионных участков представлен в таблице 2.3.8.</w:t>
      </w:r>
    </w:p>
    <w:p w14:paraId="640C675E" w14:textId="77777777" w:rsidR="00146FE0" w:rsidRPr="009F0860" w:rsidRDefault="00146FE0" w:rsidP="00146FE0">
      <w:pPr>
        <w:spacing w:line="300" w:lineRule="auto"/>
        <w:ind w:firstLine="709"/>
        <w:jc w:val="right"/>
      </w:pPr>
      <w:r w:rsidRPr="009F0860">
        <w:t>Таблица 2.3.8</w:t>
      </w:r>
    </w:p>
    <w:p w14:paraId="4AE66FAB" w14:textId="77777777" w:rsidR="00146FE0" w:rsidRPr="009F0860" w:rsidRDefault="00146FE0" w:rsidP="00146FE0">
      <w:pPr>
        <w:spacing w:line="300" w:lineRule="auto"/>
        <w:ind w:firstLine="709"/>
        <w:jc w:val="center"/>
      </w:pPr>
      <w:r w:rsidRPr="009F0860">
        <w:t xml:space="preserve">Лицензионные участки недр на территории </w:t>
      </w:r>
      <w:r w:rsidRPr="009F0860">
        <w:rPr>
          <w:szCs w:val="24"/>
        </w:rPr>
        <w:t>сельского поселения «Кумакинское»</w:t>
      </w:r>
    </w:p>
    <w:tbl>
      <w:tblPr>
        <w:tblStyle w:val="af9"/>
        <w:tblW w:w="9918" w:type="dxa"/>
        <w:tblBorders>
          <w:top w:val="single" w:sz="4" w:space="0" w:color="auto"/>
          <w:left w:val="single" w:sz="4" w:space="0" w:color="auto"/>
          <w:bottom w:val="none" w:sz="0"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1"/>
        <w:gridCol w:w="2126"/>
        <w:gridCol w:w="1276"/>
        <w:gridCol w:w="1417"/>
        <w:gridCol w:w="3260"/>
        <w:gridCol w:w="1418"/>
      </w:tblGrid>
      <w:tr w:rsidR="00146FE0" w:rsidRPr="00CC6C84" w14:paraId="055025F1" w14:textId="77777777" w:rsidTr="00146FE0">
        <w:tc>
          <w:tcPr>
            <w:tcW w:w="421" w:type="dxa"/>
            <w:vAlign w:val="center"/>
          </w:tcPr>
          <w:p w14:paraId="0556C9E4" w14:textId="77777777" w:rsidR="00146FE0" w:rsidRPr="00CC6C84" w:rsidRDefault="00146FE0" w:rsidP="00146FE0">
            <w:pPr>
              <w:tabs>
                <w:tab w:val="left" w:pos="993"/>
              </w:tabs>
              <w:spacing w:line="240" w:lineRule="auto"/>
              <w:jc w:val="center"/>
              <w:rPr>
                <w:rFonts w:eastAsia="Times New Roman"/>
                <w:b/>
                <w:sz w:val="20"/>
              </w:rPr>
            </w:pPr>
            <w:r w:rsidRPr="00CC6C84">
              <w:rPr>
                <w:rFonts w:eastAsia="Times New Roman"/>
                <w:b/>
                <w:sz w:val="20"/>
              </w:rPr>
              <w:t>№</w:t>
            </w:r>
          </w:p>
        </w:tc>
        <w:tc>
          <w:tcPr>
            <w:tcW w:w="2126" w:type="dxa"/>
            <w:vAlign w:val="center"/>
          </w:tcPr>
          <w:p w14:paraId="6D8BF057" w14:textId="77777777" w:rsidR="00146FE0" w:rsidRPr="00CC6C84" w:rsidRDefault="00146FE0" w:rsidP="00146FE0">
            <w:pPr>
              <w:tabs>
                <w:tab w:val="left" w:pos="993"/>
              </w:tabs>
              <w:spacing w:line="240" w:lineRule="auto"/>
              <w:jc w:val="center"/>
              <w:rPr>
                <w:rFonts w:eastAsia="Times New Roman"/>
                <w:b/>
                <w:sz w:val="20"/>
              </w:rPr>
            </w:pPr>
            <w:r w:rsidRPr="00CC6C84">
              <w:rPr>
                <w:rFonts w:eastAsia="Times New Roman"/>
                <w:b/>
                <w:sz w:val="20"/>
              </w:rPr>
              <w:t>Недропользователь</w:t>
            </w:r>
          </w:p>
        </w:tc>
        <w:tc>
          <w:tcPr>
            <w:tcW w:w="1276" w:type="dxa"/>
            <w:vAlign w:val="center"/>
          </w:tcPr>
          <w:p w14:paraId="2C902282" w14:textId="77777777" w:rsidR="00146FE0" w:rsidRPr="00CC6C84" w:rsidRDefault="00146FE0" w:rsidP="00146FE0">
            <w:pPr>
              <w:tabs>
                <w:tab w:val="left" w:pos="993"/>
              </w:tabs>
              <w:spacing w:line="240" w:lineRule="auto"/>
              <w:jc w:val="center"/>
              <w:rPr>
                <w:rFonts w:eastAsia="Times New Roman"/>
                <w:b/>
                <w:sz w:val="20"/>
              </w:rPr>
            </w:pPr>
            <w:r w:rsidRPr="00CC6C84">
              <w:rPr>
                <w:rFonts w:eastAsia="Times New Roman"/>
                <w:b/>
                <w:sz w:val="20"/>
              </w:rPr>
              <w:t>Срок действия</w:t>
            </w:r>
          </w:p>
        </w:tc>
        <w:tc>
          <w:tcPr>
            <w:tcW w:w="1417" w:type="dxa"/>
            <w:vAlign w:val="center"/>
          </w:tcPr>
          <w:p w14:paraId="30889418" w14:textId="77777777" w:rsidR="00146FE0" w:rsidRPr="00CC6C84" w:rsidRDefault="00146FE0" w:rsidP="00146FE0">
            <w:pPr>
              <w:tabs>
                <w:tab w:val="left" w:pos="993"/>
              </w:tabs>
              <w:spacing w:line="240" w:lineRule="auto"/>
              <w:jc w:val="center"/>
              <w:rPr>
                <w:rFonts w:eastAsia="Times New Roman"/>
                <w:b/>
                <w:sz w:val="20"/>
              </w:rPr>
            </w:pPr>
            <w:r w:rsidRPr="00CC6C84">
              <w:rPr>
                <w:rFonts w:eastAsia="Times New Roman"/>
                <w:b/>
                <w:sz w:val="20"/>
              </w:rPr>
              <w:t>Полезное ископаемое</w:t>
            </w:r>
          </w:p>
        </w:tc>
        <w:tc>
          <w:tcPr>
            <w:tcW w:w="3260" w:type="dxa"/>
            <w:vAlign w:val="center"/>
          </w:tcPr>
          <w:p w14:paraId="02A61F69" w14:textId="77777777" w:rsidR="00146FE0" w:rsidRPr="00CC6C84" w:rsidRDefault="00146FE0" w:rsidP="00146FE0">
            <w:pPr>
              <w:tabs>
                <w:tab w:val="left" w:pos="993"/>
              </w:tabs>
              <w:spacing w:line="240" w:lineRule="auto"/>
              <w:jc w:val="center"/>
              <w:rPr>
                <w:rFonts w:eastAsia="Times New Roman"/>
                <w:b/>
                <w:sz w:val="20"/>
              </w:rPr>
            </w:pPr>
            <w:r w:rsidRPr="00CC6C84">
              <w:rPr>
                <w:rFonts w:eastAsia="Times New Roman"/>
                <w:b/>
                <w:sz w:val="20"/>
              </w:rPr>
              <w:t>Виды работ</w:t>
            </w:r>
          </w:p>
        </w:tc>
        <w:tc>
          <w:tcPr>
            <w:tcW w:w="1418" w:type="dxa"/>
            <w:vAlign w:val="center"/>
          </w:tcPr>
          <w:p w14:paraId="3A0FA595" w14:textId="77777777" w:rsidR="00146FE0" w:rsidRPr="00CC6C84" w:rsidRDefault="00146FE0" w:rsidP="00146FE0">
            <w:pPr>
              <w:tabs>
                <w:tab w:val="left" w:pos="993"/>
              </w:tabs>
              <w:spacing w:line="240" w:lineRule="auto"/>
              <w:jc w:val="center"/>
              <w:rPr>
                <w:rFonts w:eastAsia="Times New Roman"/>
                <w:b/>
                <w:sz w:val="20"/>
              </w:rPr>
            </w:pPr>
            <w:r w:rsidRPr="00CC6C84">
              <w:rPr>
                <w:rFonts w:eastAsia="Times New Roman"/>
                <w:b/>
                <w:sz w:val="20"/>
              </w:rPr>
              <w:t>Серия, номер, вид</w:t>
            </w:r>
          </w:p>
        </w:tc>
      </w:tr>
    </w:tbl>
    <w:p w14:paraId="6ECC4CBD" w14:textId="77777777" w:rsidR="00146FE0" w:rsidRPr="00CC6C84" w:rsidRDefault="00146FE0" w:rsidP="00146FE0">
      <w:pPr>
        <w:spacing w:line="14" w:lineRule="auto"/>
        <w:ind w:firstLine="709"/>
        <w:jc w:val="center"/>
        <w:rPr>
          <w:b/>
          <w:sz w:val="20"/>
          <w:szCs w:val="20"/>
        </w:rPr>
      </w:pPr>
    </w:p>
    <w:tbl>
      <w:tblPr>
        <w:tblStyle w:val="af9"/>
        <w:tblW w:w="9918" w:type="dxa"/>
        <w:tblLayout w:type="fixed"/>
        <w:tblLook w:val="04A0" w:firstRow="1" w:lastRow="0" w:firstColumn="1" w:lastColumn="0" w:noHBand="0" w:noVBand="1"/>
      </w:tblPr>
      <w:tblGrid>
        <w:gridCol w:w="421"/>
        <w:gridCol w:w="2126"/>
        <w:gridCol w:w="1276"/>
        <w:gridCol w:w="1417"/>
        <w:gridCol w:w="3260"/>
        <w:gridCol w:w="1418"/>
      </w:tblGrid>
      <w:tr w:rsidR="00146FE0" w:rsidRPr="00CC6C84" w14:paraId="51B99BE4" w14:textId="77777777" w:rsidTr="00146FE0">
        <w:trPr>
          <w:tblHeader/>
        </w:trPr>
        <w:tc>
          <w:tcPr>
            <w:tcW w:w="421" w:type="dxa"/>
            <w:vAlign w:val="center"/>
          </w:tcPr>
          <w:p w14:paraId="2EA8E5B9" w14:textId="77777777" w:rsidR="00146FE0" w:rsidRPr="00CC6C84" w:rsidRDefault="00146FE0" w:rsidP="00146FE0">
            <w:pPr>
              <w:tabs>
                <w:tab w:val="left" w:pos="993"/>
              </w:tabs>
              <w:spacing w:line="240" w:lineRule="auto"/>
              <w:jc w:val="center"/>
              <w:rPr>
                <w:rFonts w:eastAsia="Times New Roman"/>
                <w:b/>
                <w:sz w:val="20"/>
              </w:rPr>
            </w:pPr>
            <w:r w:rsidRPr="00CC6C84">
              <w:rPr>
                <w:rFonts w:eastAsia="Times New Roman"/>
                <w:b/>
                <w:sz w:val="20"/>
              </w:rPr>
              <w:t>1</w:t>
            </w:r>
          </w:p>
        </w:tc>
        <w:tc>
          <w:tcPr>
            <w:tcW w:w="2126" w:type="dxa"/>
            <w:vAlign w:val="center"/>
          </w:tcPr>
          <w:p w14:paraId="2081B5D0" w14:textId="77777777" w:rsidR="00146FE0" w:rsidRPr="00CC6C84" w:rsidRDefault="00146FE0" w:rsidP="00146FE0">
            <w:pPr>
              <w:tabs>
                <w:tab w:val="left" w:pos="993"/>
              </w:tabs>
              <w:spacing w:line="240" w:lineRule="auto"/>
              <w:jc w:val="center"/>
              <w:rPr>
                <w:rFonts w:eastAsia="Times New Roman"/>
                <w:b/>
                <w:sz w:val="20"/>
              </w:rPr>
            </w:pPr>
            <w:r w:rsidRPr="00CC6C84">
              <w:rPr>
                <w:rFonts w:eastAsia="Times New Roman"/>
                <w:b/>
                <w:sz w:val="20"/>
              </w:rPr>
              <w:t>2</w:t>
            </w:r>
          </w:p>
        </w:tc>
        <w:tc>
          <w:tcPr>
            <w:tcW w:w="1276" w:type="dxa"/>
            <w:vAlign w:val="center"/>
          </w:tcPr>
          <w:p w14:paraId="2B28AA9B" w14:textId="77777777" w:rsidR="00146FE0" w:rsidRPr="00CC6C84" w:rsidRDefault="00146FE0" w:rsidP="00146FE0">
            <w:pPr>
              <w:tabs>
                <w:tab w:val="left" w:pos="993"/>
              </w:tabs>
              <w:spacing w:line="240" w:lineRule="auto"/>
              <w:jc w:val="center"/>
              <w:rPr>
                <w:rFonts w:eastAsia="Times New Roman"/>
                <w:b/>
                <w:sz w:val="20"/>
              </w:rPr>
            </w:pPr>
            <w:r w:rsidRPr="00CC6C84">
              <w:rPr>
                <w:rFonts w:eastAsia="Times New Roman"/>
                <w:b/>
                <w:sz w:val="20"/>
              </w:rPr>
              <w:t>3</w:t>
            </w:r>
          </w:p>
        </w:tc>
        <w:tc>
          <w:tcPr>
            <w:tcW w:w="1417" w:type="dxa"/>
            <w:vAlign w:val="center"/>
          </w:tcPr>
          <w:p w14:paraId="5225BF12" w14:textId="77777777" w:rsidR="00146FE0" w:rsidRPr="00CC6C84" w:rsidRDefault="00146FE0" w:rsidP="00146FE0">
            <w:pPr>
              <w:tabs>
                <w:tab w:val="left" w:pos="993"/>
              </w:tabs>
              <w:spacing w:line="240" w:lineRule="auto"/>
              <w:jc w:val="center"/>
              <w:rPr>
                <w:rFonts w:eastAsia="Times New Roman"/>
                <w:b/>
                <w:sz w:val="20"/>
              </w:rPr>
            </w:pPr>
            <w:r w:rsidRPr="00CC6C84">
              <w:rPr>
                <w:rFonts w:eastAsia="Times New Roman"/>
                <w:b/>
                <w:sz w:val="20"/>
              </w:rPr>
              <w:t>4</w:t>
            </w:r>
          </w:p>
        </w:tc>
        <w:tc>
          <w:tcPr>
            <w:tcW w:w="3260" w:type="dxa"/>
            <w:vAlign w:val="center"/>
          </w:tcPr>
          <w:p w14:paraId="0D1FE950" w14:textId="77777777" w:rsidR="00146FE0" w:rsidRPr="00CC6C84" w:rsidRDefault="00146FE0" w:rsidP="00146FE0">
            <w:pPr>
              <w:tabs>
                <w:tab w:val="left" w:pos="993"/>
              </w:tabs>
              <w:spacing w:line="240" w:lineRule="auto"/>
              <w:jc w:val="center"/>
              <w:rPr>
                <w:rFonts w:eastAsia="Times New Roman"/>
                <w:b/>
                <w:sz w:val="20"/>
              </w:rPr>
            </w:pPr>
            <w:r w:rsidRPr="00CC6C84">
              <w:rPr>
                <w:rFonts w:eastAsia="Times New Roman"/>
                <w:b/>
                <w:sz w:val="20"/>
              </w:rPr>
              <w:t>5</w:t>
            </w:r>
          </w:p>
        </w:tc>
        <w:tc>
          <w:tcPr>
            <w:tcW w:w="1418" w:type="dxa"/>
            <w:vAlign w:val="center"/>
          </w:tcPr>
          <w:p w14:paraId="1C465863" w14:textId="77777777" w:rsidR="00146FE0" w:rsidRPr="00CC6C84" w:rsidRDefault="00146FE0" w:rsidP="00146FE0">
            <w:pPr>
              <w:tabs>
                <w:tab w:val="left" w:pos="993"/>
              </w:tabs>
              <w:spacing w:line="240" w:lineRule="auto"/>
              <w:jc w:val="center"/>
              <w:rPr>
                <w:rFonts w:eastAsia="Times New Roman"/>
                <w:b/>
                <w:sz w:val="20"/>
              </w:rPr>
            </w:pPr>
            <w:r w:rsidRPr="00CC6C84">
              <w:rPr>
                <w:rFonts w:eastAsia="Times New Roman"/>
                <w:b/>
                <w:sz w:val="20"/>
              </w:rPr>
              <w:t>6</w:t>
            </w:r>
          </w:p>
        </w:tc>
      </w:tr>
      <w:tr w:rsidR="00146FE0" w:rsidRPr="009F0860" w14:paraId="1F371C88" w14:textId="77777777" w:rsidTr="00146FE0">
        <w:tc>
          <w:tcPr>
            <w:tcW w:w="421" w:type="dxa"/>
          </w:tcPr>
          <w:p w14:paraId="589E5012" w14:textId="77777777" w:rsidR="00146FE0" w:rsidRPr="00CC6C84" w:rsidRDefault="00146FE0" w:rsidP="00BA09BC">
            <w:pPr>
              <w:pStyle w:val="af6"/>
              <w:numPr>
                <w:ilvl w:val="0"/>
                <w:numId w:val="157"/>
              </w:numPr>
              <w:tabs>
                <w:tab w:val="left" w:pos="993"/>
              </w:tabs>
              <w:spacing w:line="240" w:lineRule="auto"/>
              <w:ind w:left="0" w:firstLine="0"/>
              <w:contextualSpacing w:val="0"/>
              <w:rPr>
                <w:rFonts w:eastAsia="Times New Roman"/>
                <w:sz w:val="20"/>
              </w:rPr>
            </w:pPr>
          </w:p>
        </w:tc>
        <w:tc>
          <w:tcPr>
            <w:tcW w:w="2126" w:type="dxa"/>
          </w:tcPr>
          <w:p w14:paraId="4C729F00" w14:textId="77777777" w:rsidR="00146FE0" w:rsidRPr="00CC6C84" w:rsidRDefault="00146FE0" w:rsidP="00146FE0">
            <w:pPr>
              <w:tabs>
                <w:tab w:val="left" w:pos="993"/>
              </w:tabs>
              <w:spacing w:line="240" w:lineRule="auto"/>
              <w:rPr>
                <w:rFonts w:eastAsia="Times New Roman"/>
                <w:sz w:val="20"/>
              </w:rPr>
            </w:pPr>
            <w:r w:rsidRPr="00CC6C84">
              <w:rPr>
                <w:rFonts w:eastAsia="Times New Roman"/>
                <w:sz w:val="20"/>
              </w:rPr>
              <w:t>ООО «Нергеопром»</w:t>
            </w:r>
          </w:p>
        </w:tc>
        <w:tc>
          <w:tcPr>
            <w:tcW w:w="1276" w:type="dxa"/>
          </w:tcPr>
          <w:p w14:paraId="644AA262" w14:textId="77777777" w:rsidR="00146FE0" w:rsidRPr="00CC6C84" w:rsidRDefault="00146FE0" w:rsidP="00146FE0">
            <w:pPr>
              <w:tabs>
                <w:tab w:val="left" w:pos="993"/>
              </w:tabs>
              <w:spacing w:line="240" w:lineRule="auto"/>
              <w:rPr>
                <w:rFonts w:eastAsia="Times New Roman"/>
                <w:sz w:val="20"/>
              </w:rPr>
            </w:pPr>
            <w:r w:rsidRPr="00CC6C84">
              <w:rPr>
                <w:rFonts w:eastAsia="Times New Roman"/>
                <w:sz w:val="20"/>
              </w:rPr>
              <w:t>-</w:t>
            </w:r>
          </w:p>
        </w:tc>
        <w:tc>
          <w:tcPr>
            <w:tcW w:w="1417" w:type="dxa"/>
          </w:tcPr>
          <w:p w14:paraId="1E446C36" w14:textId="4A381B2F" w:rsidR="00146FE0" w:rsidRPr="00CC6C84" w:rsidRDefault="002311D5" w:rsidP="005936BD">
            <w:pPr>
              <w:tabs>
                <w:tab w:val="left" w:pos="993"/>
              </w:tabs>
              <w:spacing w:line="240" w:lineRule="auto"/>
              <w:jc w:val="left"/>
              <w:rPr>
                <w:rFonts w:eastAsia="Times New Roman"/>
                <w:sz w:val="20"/>
              </w:rPr>
            </w:pPr>
            <w:r w:rsidRPr="00CC6C84">
              <w:rPr>
                <w:rFonts w:eastAsia="Times New Roman"/>
                <w:sz w:val="20"/>
              </w:rPr>
              <w:t>Золото россыпное</w:t>
            </w:r>
          </w:p>
        </w:tc>
        <w:tc>
          <w:tcPr>
            <w:tcW w:w="3260" w:type="dxa"/>
          </w:tcPr>
          <w:p w14:paraId="41F80897" w14:textId="3C2F8A54" w:rsidR="00146FE0" w:rsidRPr="00CC6C84" w:rsidRDefault="002311D5" w:rsidP="005936BD">
            <w:pPr>
              <w:tabs>
                <w:tab w:val="left" w:pos="993"/>
              </w:tabs>
              <w:spacing w:line="240" w:lineRule="auto"/>
              <w:jc w:val="left"/>
              <w:rPr>
                <w:rFonts w:eastAsia="Times New Roman"/>
                <w:sz w:val="20"/>
              </w:rPr>
            </w:pPr>
            <w:r w:rsidRPr="00CC6C84">
              <w:rPr>
                <w:rFonts w:eastAsia="Times New Roman"/>
                <w:sz w:val="20"/>
              </w:rPr>
              <w:t>Геологическое изучение, включающее поиски и оценку месторождений полезных ископаемых</w:t>
            </w:r>
          </w:p>
        </w:tc>
        <w:tc>
          <w:tcPr>
            <w:tcW w:w="1418" w:type="dxa"/>
          </w:tcPr>
          <w:p w14:paraId="636E72CD" w14:textId="77777777" w:rsidR="00146FE0" w:rsidRPr="009F0860" w:rsidRDefault="00146FE0" w:rsidP="00146FE0">
            <w:pPr>
              <w:tabs>
                <w:tab w:val="left" w:pos="993"/>
              </w:tabs>
              <w:spacing w:line="240" w:lineRule="auto"/>
              <w:rPr>
                <w:rFonts w:eastAsia="Times New Roman"/>
                <w:sz w:val="20"/>
              </w:rPr>
            </w:pPr>
            <w:r w:rsidRPr="00CC6C84">
              <w:rPr>
                <w:rFonts w:eastAsia="Times New Roman"/>
                <w:sz w:val="20"/>
              </w:rPr>
              <w:t>ЧИТ02960БП</w:t>
            </w:r>
          </w:p>
        </w:tc>
      </w:tr>
    </w:tbl>
    <w:p w14:paraId="204E6320" w14:textId="5C168B3E" w:rsidR="00146FE0" w:rsidRPr="009F0860" w:rsidRDefault="00146FE0" w:rsidP="00146FE0">
      <w:pPr>
        <w:tabs>
          <w:tab w:val="left" w:pos="993"/>
        </w:tabs>
        <w:spacing w:before="120" w:line="276" w:lineRule="auto"/>
        <w:ind w:firstLine="709"/>
        <w:rPr>
          <w:rFonts w:eastAsia="Times New Roman"/>
          <w:szCs w:val="24"/>
          <w:lang w:eastAsia="ru-RU"/>
        </w:rPr>
      </w:pPr>
      <w:r w:rsidRPr="009F0860">
        <w:rPr>
          <w:rFonts w:eastAsia="Times New Roman"/>
          <w:szCs w:val="24"/>
          <w:lang w:eastAsia="ru-RU"/>
        </w:rPr>
        <w:t xml:space="preserve">В соответствии </w:t>
      </w:r>
      <w:r w:rsidR="005936BD">
        <w:rPr>
          <w:rFonts w:eastAsia="Times New Roman"/>
          <w:szCs w:val="24"/>
          <w:lang w:eastAsia="ru-RU"/>
        </w:rPr>
        <w:t xml:space="preserve">со </w:t>
      </w:r>
      <w:r w:rsidRPr="009F0860">
        <w:rPr>
          <w:rFonts w:eastAsia="Times New Roman"/>
          <w:szCs w:val="24"/>
          <w:lang w:eastAsia="ru-RU"/>
        </w:rPr>
        <w:t>ст. 25 № 2395-1ФЗ «О недрах» строительство объектов капитального строительства на земельных участках, расположенных за границами населенных пунктов, размещение подземных сооружений за границами населенных пунктов разрешаются только после получения в установленном порядке заключения Федерального агентства по недропользованию или его территориального органа об отсутствии полезных ископаемых в недрах под участком предстоящей застройки.</w:t>
      </w:r>
    </w:p>
    <w:p w14:paraId="7A3D94AB" w14:textId="77777777" w:rsidR="00146FE0" w:rsidRPr="009F0860" w:rsidRDefault="00146FE0" w:rsidP="00146FE0">
      <w:pPr>
        <w:tabs>
          <w:tab w:val="left" w:pos="993"/>
        </w:tabs>
        <w:spacing w:line="276" w:lineRule="auto"/>
        <w:ind w:firstLine="709"/>
        <w:contextualSpacing/>
        <w:rPr>
          <w:rFonts w:eastAsia="Times New Roman"/>
          <w:szCs w:val="24"/>
          <w:lang w:eastAsia="ru-RU"/>
        </w:rPr>
      </w:pPr>
      <w:r w:rsidRPr="009F0860">
        <w:rPr>
          <w:rFonts w:eastAsia="Times New Roman"/>
          <w:szCs w:val="24"/>
          <w:lang w:eastAsia="ru-RU"/>
        </w:rPr>
        <w:t>Застройка земельных участков, которые расположены за границами населенных пунктов и находятся на площадях залегания полезных ископаемых, а также размещение за границами населенных пунктов в местах залегания полезных ископаемых подземных сооружений допускается на основании разрешения заключения Федерального агентства по недропользованию или его территориального органа.</w:t>
      </w:r>
    </w:p>
    <w:p w14:paraId="277D605B" w14:textId="64A1A381" w:rsidR="00146FE0" w:rsidRPr="009F0860" w:rsidRDefault="00146FE0" w:rsidP="00146FE0">
      <w:pPr>
        <w:tabs>
          <w:tab w:val="left" w:pos="993"/>
        </w:tabs>
        <w:spacing w:before="120" w:after="120" w:line="276" w:lineRule="auto"/>
        <w:ind w:firstLine="709"/>
        <w:contextualSpacing/>
        <w:rPr>
          <w:rFonts w:eastAsia="Times New Roman"/>
          <w:szCs w:val="24"/>
          <w:lang w:eastAsia="ru-RU"/>
        </w:rPr>
      </w:pPr>
      <w:r w:rsidRPr="009F0860">
        <w:rPr>
          <w:rFonts w:eastAsia="Times New Roman"/>
          <w:szCs w:val="24"/>
          <w:lang w:eastAsia="ru-RU"/>
        </w:rPr>
        <w:t>Порядок получения таких заключений и разрешений в отношении конкретных объектов заинтересованными лицами установлен Административным регламентом предоставления Федеральным агентством по недропользованию государственной услуги по выдаче заключений об отсутствии полезных ископаемых в недрах под участком предстоящей застройки и разрешения на осуществление застройки площадей залегания полезных ископаемых, а также размещение в местах их залегания подз</w:t>
      </w:r>
      <w:r w:rsidR="005936BD">
        <w:rPr>
          <w:rFonts w:eastAsia="Times New Roman"/>
          <w:szCs w:val="24"/>
          <w:lang w:eastAsia="ru-RU"/>
        </w:rPr>
        <w:t>емных сооружений, утвержденным П</w:t>
      </w:r>
      <w:r w:rsidRPr="009F0860">
        <w:rPr>
          <w:rFonts w:eastAsia="Times New Roman"/>
          <w:szCs w:val="24"/>
          <w:lang w:eastAsia="ru-RU"/>
        </w:rPr>
        <w:t>риказом Минприроды России от 13.02.2013 г. № 53.</w:t>
      </w:r>
    </w:p>
    <w:p w14:paraId="2F9C1C8D" w14:textId="52019477" w:rsidR="003A329D" w:rsidRPr="001921AB" w:rsidRDefault="003A329D" w:rsidP="00527B2A">
      <w:pPr>
        <w:pStyle w:val="Default"/>
        <w:spacing w:line="276" w:lineRule="auto"/>
        <w:ind w:firstLine="708"/>
        <w:jc w:val="both"/>
        <w:rPr>
          <w:color w:val="auto"/>
        </w:rPr>
      </w:pPr>
    </w:p>
    <w:p w14:paraId="633A88A8" w14:textId="77777777" w:rsidR="00642821" w:rsidRPr="001921AB" w:rsidRDefault="00642821" w:rsidP="00687F24">
      <w:pPr>
        <w:keepNext/>
        <w:keepLines/>
        <w:spacing w:line="276" w:lineRule="auto"/>
        <w:jc w:val="left"/>
        <w:outlineLvl w:val="1"/>
        <w:rPr>
          <w:rFonts w:eastAsia="Times New Roman"/>
          <w:b/>
          <w:caps/>
          <w:szCs w:val="24"/>
          <w:lang w:eastAsia="ru-RU"/>
        </w:rPr>
        <w:sectPr w:rsidR="00642821" w:rsidRPr="001921AB">
          <w:footerReference w:type="default" r:id="rId27"/>
          <w:pgSz w:w="11906" w:h="16838"/>
          <w:pgMar w:top="1134" w:right="567" w:bottom="1134" w:left="1418" w:header="567" w:footer="567" w:gutter="0"/>
          <w:paperSrc w:other="7"/>
          <w:cols w:space="720"/>
        </w:sectPr>
      </w:pPr>
    </w:p>
    <w:p w14:paraId="0323987A" w14:textId="0823E5E0" w:rsidR="00F4417A" w:rsidRPr="001921AB" w:rsidRDefault="00F4417A" w:rsidP="00687F24">
      <w:pPr>
        <w:keepNext/>
        <w:keepLines/>
        <w:spacing w:line="276" w:lineRule="auto"/>
        <w:jc w:val="left"/>
        <w:outlineLvl w:val="1"/>
        <w:rPr>
          <w:rFonts w:eastAsia="Times New Roman"/>
          <w:b/>
          <w:caps/>
          <w:szCs w:val="24"/>
          <w:lang w:eastAsia="ru-RU"/>
        </w:rPr>
      </w:pPr>
      <w:bookmarkStart w:id="107" w:name="_Toc27066507"/>
      <w:r w:rsidRPr="001921AB">
        <w:rPr>
          <w:rFonts w:eastAsia="Times New Roman"/>
          <w:b/>
          <w:caps/>
          <w:szCs w:val="24"/>
          <w:lang w:eastAsia="ru-RU"/>
        </w:rPr>
        <w:t xml:space="preserve">ГЛАВА </w:t>
      </w:r>
      <w:r w:rsidR="0028065F" w:rsidRPr="001921AB">
        <w:rPr>
          <w:rFonts w:eastAsia="Times New Roman"/>
          <w:b/>
          <w:caps/>
          <w:szCs w:val="24"/>
          <w:lang w:eastAsia="ru-RU"/>
        </w:rPr>
        <w:t>4</w:t>
      </w:r>
      <w:r w:rsidRPr="001921AB">
        <w:rPr>
          <w:rFonts w:eastAsia="Times New Roman"/>
          <w:b/>
          <w:caps/>
          <w:szCs w:val="24"/>
          <w:lang w:eastAsia="ru-RU"/>
        </w:rPr>
        <w:t>. ДЕМОГРАФИЧЕСКИЕ ТЕНДЕНЦИИ. ПРОГНОЗ ЧИСЛЕННОСТИ НАСЕЛЕНИЯ</w:t>
      </w:r>
      <w:bookmarkEnd w:id="88"/>
      <w:bookmarkEnd w:id="107"/>
    </w:p>
    <w:p w14:paraId="58D54206" w14:textId="77777777" w:rsidR="00E76535" w:rsidRPr="001921AB" w:rsidRDefault="00E76535" w:rsidP="00E76535">
      <w:pPr>
        <w:keepNext/>
        <w:tabs>
          <w:tab w:val="left" w:pos="1276"/>
        </w:tabs>
        <w:spacing w:before="120" w:line="276" w:lineRule="auto"/>
        <w:jc w:val="left"/>
        <w:outlineLvl w:val="2"/>
        <w:rPr>
          <w:rFonts w:eastAsia="Times New Roman"/>
          <w:b/>
          <w:iCs/>
          <w:szCs w:val="28"/>
          <w:lang w:eastAsia="ru-RU"/>
        </w:rPr>
      </w:pPr>
      <w:bookmarkStart w:id="108" w:name="_Toc494398039"/>
      <w:bookmarkStart w:id="109" w:name="_Toc26433723"/>
      <w:bookmarkStart w:id="110" w:name="_Toc27066508"/>
      <w:r w:rsidRPr="001921AB">
        <w:rPr>
          <w:rFonts w:eastAsia="Times New Roman"/>
          <w:b/>
          <w:iCs/>
          <w:szCs w:val="28"/>
          <w:lang w:eastAsia="ru-RU"/>
        </w:rPr>
        <w:t>4.1 Существующая демографическая ситуация</w:t>
      </w:r>
      <w:bookmarkEnd w:id="108"/>
      <w:bookmarkEnd w:id="109"/>
      <w:bookmarkEnd w:id="110"/>
    </w:p>
    <w:p w14:paraId="79C21BA8" w14:textId="77777777" w:rsidR="00432DFD" w:rsidRDefault="00432DFD" w:rsidP="00432DFD">
      <w:pPr>
        <w:spacing w:line="276" w:lineRule="auto"/>
        <w:ind w:firstLine="708"/>
        <w:rPr>
          <w:szCs w:val="24"/>
        </w:rPr>
      </w:pPr>
      <w:r w:rsidRPr="00457526">
        <w:rPr>
          <w:szCs w:val="24"/>
        </w:rPr>
        <w:t>Динамика численности населения, характеристика естественного и механического прироста, половозрастная структура населения по праву считаются важнейшими социально-экономическими показателями развития территории.</w:t>
      </w:r>
    </w:p>
    <w:p w14:paraId="26ABED8D" w14:textId="77777777" w:rsidR="00432DFD" w:rsidRPr="00457526" w:rsidRDefault="00432DFD" w:rsidP="00432DFD">
      <w:pPr>
        <w:spacing w:line="276" w:lineRule="auto"/>
        <w:ind w:firstLine="708"/>
        <w:rPr>
          <w:szCs w:val="24"/>
        </w:rPr>
      </w:pPr>
      <w:r w:rsidRPr="00457526">
        <w:rPr>
          <w:szCs w:val="24"/>
        </w:rPr>
        <w:t>В настоящее время Забайкальский край относится к числу субъектов Российской Федерации, в которых нас</w:t>
      </w:r>
      <w:r>
        <w:rPr>
          <w:szCs w:val="24"/>
        </w:rPr>
        <w:t>еление сокращается за сче</w:t>
      </w:r>
      <w:r w:rsidRPr="00457526">
        <w:rPr>
          <w:szCs w:val="24"/>
        </w:rPr>
        <w:t>т превышения миграционной убыли над естественным приростом. Ежегодно численность населения уменьшается в среднем на 0,3-0,4</w:t>
      </w:r>
      <w:r>
        <w:rPr>
          <w:szCs w:val="24"/>
        </w:rPr>
        <w:t xml:space="preserve"> </w:t>
      </w:r>
      <w:r w:rsidRPr="00457526">
        <w:rPr>
          <w:szCs w:val="24"/>
        </w:rPr>
        <w:t>%.</w:t>
      </w:r>
    </w:p>
    <w:p w14:paraId="2CC4F4E5" w14:textId="77777777" w:rsidR="00432DFD" w:rsidRPr="00986775" w:rsidRDefault="00432DFD" w:rsidP="00432DFD">
      <w:pPr>
        <w:tabs>
          <w:tab w:val="left" w:pos="336"/>
        </w:tabs>
        <w:spacing w:line="276" w:lineRule="auto"/>
        <w:ind w:firstLine="720"/>
        <w:rPr>
          <w:szCs w:val="24"/>
        </w:rPr>
      </w:pPr>
      <w:r w:rsidRPr="00986775">
        <w:rPr>
          <w:szCs w:val="24"/>
        </w:rPr>
        <w:t>В Нерчинском районе сохраняется</w:t>
      </w:r>
      <w:r w:rsidRPr="00457526">
        <w:rPr>
          <w:szCs w:val="24"/>
        </w:rPr>
        <w:t xml:space="preserve"> общая тенденция убыли населения</w:t>
      </w:r>
      <w:r>
        <w:rPr>
          <w:szCs w:val="24"/>
        </w:rPr>
        <w:t xml:space="preserve">. </w:t>
      </w:r>
      <w:r w:rsidRPr="00457526">
        <w:rPr>
          <w:szCs w:val="24"/>
        </w:rPr>
        <w:t xml:space="preserve">В состав </w:t>
      </w:r>
      <w:r w:rsidRPr="00986775">
        <w:rPr>
          <w:szCs w:val="24"/>
        </w:rPr>
        <w:t>Нерчинского района входят тринадцать сельских и два городских поселения преимущественно с городским населением – городские поселения «Нерчинское» и «Приисковское». Численность городского населения района составляет 16,3 тыс. человек. Таким образом, 60,12 % населения Нерчинского района является городским, 39,88 % – сельским.</w:t>
      </w:r>
    </w:p>
    <w:p w14:paraId="1AF3B149" w14:textId="77777777" w:rsidR="00432DFD" w:rsidRDefault="00432DFD" w:rsidP="00432DFD">
      <w:pPr>
        <w:spacing w:line="276" w:lineRule="auto"/>
        <w:ind w:firstLine="709"/>
        <w:rPr>
          <w:szCs w:val="24"/>
        </w:rPr>
      </w:pPr>
      <w:r w:rsidRPr="00986775">
        <w:rPr>
          <w:szCs w:val="24"/>
        </w:rPr>
        <w:t>Сравнительная динамика численности населения, в том числе в разрезе поселений, представлена в таблицах 2.4.1.</w:t>
      </w:r>
    </w:p>
    <w:p w14:paraId="11E50AEC" w14:textId="77777777" w:rsidR="00432DFD" w:rsidRPr="00457526" w:rsidRDefault="00432DFD" w:rsidP="00432DFD">
      <w:pPr>
        <w:spacing w:line="276" w:lineRule="auto"/>
        <w:jc w:val="right"/>
        <w:rPr>
          <w:szCs w:val="24"/>
        </w:rPr>
      </w:pPr>
      <w:r w:rsidRPr="00986775">
        <w:rPr>
          <w:szCs w:val="24"/>
        </w:rPr>
        <w:t>Таблица 2.4.1</w:t>
      </w:r>
    </w:p>
    <w:p w14:paraId="1AE0CB90" w14:textId="354AD544" w:rsidR="00432DFD" w:rsidRPr="00457526" w:rsidRDefault="00432DFD" w:rsidP="00432DFD">
      <w:pPr>
        <w:spacing w:line="276" w:lineRule="auto"/>
        <w:jc w:val="center"/>
        <w:rPr>
          <w:szCs w:val="24"/>
        </w:rPr>
      </w:pPr>
      <w:r w:rsidRPr="00457526">
        <w:rPr>
          <w:szCs w:val="24"/>
        </w:rPr>
        <w:t>Динамика численности городского и сельского</w:t>
      </w:r>
      <w:r w:rsidR="005936BD">
        <w:rPr>
          <w:szCs w:val="24"/>
        </w:rPr>
        <w:t xml:space="preserve"> населения</w:t>
      </w:r>
      <w:r w:rsidRPr="00457526">
        <w:rPr>
          <w:szCs w:val="24"/>
        </w:rPr>
        <w:t xml:space="preserve"> </w:t>
      </w:r>
    </w:p>
    <w:p w14:paraId="3CEE2642" w14:textId="77777777" w:rsidR="00432DFD" w:rsidRPr="00457526" w:rsidRDefault="00432DFD" w:rsidP="00432DFD">
      <w:pPr>
        <w:spacing w:line="276" w:lineRule="auto"/>
        <w:jc w:val="center"/>
        <w:rPr>
          <w:szCs w:val="24"/>
        </w:rPr>
      </w:pPr>
      <w:r w:rsidRPr="00457526">
        <w:rPr>
          <w:szCs w:val="24"/>
        </w:rPr>
        <w:t>на 1 января текущего года</w:t>
      </w:r>
      <w:r>
        <w:rPr>
          <w:szCs w:val="24"/>
        </w:rPr>
        <w:t>*</w:t>
      </w:r>
    </w:p>
    <w:tbl>
      <w:tblPr>
        <w:tblStyle w:val="af9"/>
        <w:tblW w:w="5000" w:type="pct"/>
        <w:tblBorders>
          <w:bottom w:val="none" w:sz="0" w:space="0" w:color="auto"/>
        </w:tblBorders>
        <w:tblLook w:val="01E0" w:firstRow="1" w:lastRow="1" w:firstColumn="1" w:lastColumn="1" w:noHBand="0" w:noVBand="0"/>
      </w:tblPr>
      <w:tblGrid>
        <w:gridCol w:w="1413"/>
        <w:gridCol w:w="1554"/>
        <w:gridCol w:w="1554"/>
        <w:gridCol w:w="1838"/>
        <w:gridCol w:w="1939"/>
        <w:gridCol w:w="1614"/>
      </w:tblGrid>
      <w:tr w:rsidR="00432DFD" w:rsidRPr="005C7D25" w14:paraId="41C65ACB" w14:textId="77777777" w:rsidTr="007D18E0">
        <w:tc>
          <w:tcPr>
            <w:tcW w:w="713" w:type="pct"/>
            <w:vMerge w:val="restart"/>
            <w:vAlign w:val="center"/>
          </w:tcPr>
          <w:p w14:paraId="173E8EBE" w14:textId="77777777" w:rsidR="00432DFD" w:rsidRPr="005C7D25" w:rsidRDefault="00432DFD" w:rsidP="007D18E0">
            <w:pPr>
              <w:spacing w:line="240" w:lineRule="auto"/>
              <w:jc w:val="center"/>
              <w:rPr>
                <w:b/>
                <w:sz w:val="20"/>
              </w:rPr>
            </w:pPr>
            <w:r w:rsidRPr="005C7D25">
              <w:rPr>
                <w:b/>
                <w:sz w:val="20"/>
              </w:rPr>
              <w:t>Год</w:t>
            </w:r>
          </w:p>
        </w:tc>
        <w:tc>
          <w:tcPr>
            <w:tcW w:w="784" w:type="pct"/>
            <w:vMerge w:val="restart"/>
            <w:shd w:val="clear" w:color="auto" w:fill="auto"/>
            <w:vAlign w:val="center"/>
          </w:tcPr>
          <w:p w14:paraId="55F6BD8E" w14:textId="77777777" w:rsidR="00432DFD" w:rsidRPr="005C7D25" w:rsidRDefault="00432DFD" w:rsidP="007D18E0">
            <w:pPr>
              <w:spacing w:line="240" w:lineRule="auto"/>
              <w:jc w:val="center"/>
              <w:rPr>
                <w:b/>
                <w:sz w:val="20"/>
              </w:rPr>
            </w:pPr>
            <w:r w:rsidRPr="005C7D25">
              <w:rPr>
                <w:b/>
                <w:sz w:val="20"/>
              </w:rPr>
              <w:t>Всего</w:t>
            </w:r>
            <w:r>
              <w:rPr>
                <w:b/>
                <w:sz w:val="20"/>
              </w:rPr>
              <w:t>, человек</w:t>
            </w:r>
          </w:p>
        </w:tc>
        <w:tc>
          <w:tcPr>
            <w:tcW w:w="1711" w:type="pct"/>
            <w:gridSpan w:val="2"/>
            <w:shd w:val="clear" w:color="auto" w:fill="auto"/>
            <w:vAlign w:val="center"/>
          </w:tcPr>
          <w:p w14:paraId="75D2C2B4" w14:textId="77777777" w:rsidR="00432DFD" w:rsidRPr="005C7D25" w:rsidRDefault="00432DFD" w:rsidP="007D18E0">
            <w:pPr>
              <w:spacing w:line="240" w:lineRule="auto"/>
              <w:jc w:val="center"/>
              <w:rPr>
                <w:b/>
                <w:sz w:val="20"/>
              </w:rPr>
            </w:pPr>
            <w:r w:rsidRPr="005C7D25">
              <w:rPr>
                <w:b/>
                <w:sz w:val="20"/>
              </w:rPr>
              <w:t>В том числе</w:t>
            </w:r>
            <w:r>
              <w:rPr>
                <w:b/>
                <w:sz w:val="20"/>
              </w:rPr>
              <w:t>, человек</w:t>
            </w:r>
          </w:p>
        </w:tc>
        <w:tc>
          <w:tcPr>
            <w:tcW w:w="1792" w:type="pct"/>
            <w:gridSpan w:val="2"/>
            <w:shd w:val="clear" w:color="auto" w:fill="auto"/>
            <w:vAlign w:val="center"/>
          </w:tcPr>
          <w:p w14:paraId="31847697" w14:textId="77777777" w:rsidR="00432DFD" w:rsidRPr="005C7D25" w:rsidRDefault="00432DFD" w:rsidP="007D18E0">
            <w:pPr>
              <w:spacing w:line="240" w:lineRule="auto"/>
              <w:jc w:val="center"/>
              <w:rPr>
                <w:b/>
                <w:sz w:val="20"/>
              </w:rPr>
            </w:pPr>
            <w:r w:rsidRPr="005C7D25">
              <w:rPr>
                <w:b/>
                <w:sz w:val="20"/>
              </w:rPr>
              <w:t>Удельный вес населения, %</w:t>
            </w:r>
          </w:p>
        </w:tc>
      </w:tr>
      <w:tr w:rsidR="00432DFD" w:rsidRPr="005C7D25" w14:paraId="0BEF0319" w14:textId="77777777" w:rsidTr="007D18E0">
        <w:tc>
          <w:tcPr>
            <w:tcW w:w="713" w:type="pct"/>
            <w:vMerge/>
            <w:vAlign w:val="center"/>
          </w:tcPr>
          <w:p w14:paraId="7195F2B6" w14:textId="77777777" w:rsidR="00432DFD" w:rsidRPr="005C7D25" w:rsidRDefault="00432DFD" w:rsidP="007D18E0">
            <w:pPr>
              <w:spacing w:line="240" w:lineRule="auto"/>
              <w:jc w:val="center"/>
              <w:rPr>
                <w:b/>
                <w:sz w:val="20"/>
              </w:rPr>
            </w:pPr>
          </w:p>
        </w:tc>
        <w:tc>
          <w:tcPr>
            <w:tcW w:w="784" w:type="pct"/>
            <w:vMerge/>
            <w:shd w:val="clear" w:color="auto" w:fill="auto"/>
            <w:vAlign w:val="center"/>
          </w:tcPr>
          <w:p w14:paraId="208D2F93" w14:textId="77777777" w:rsidR="00432DFD" w:rsidRPr="005C7D25" w:rsidRDefault="00432DFD" w:rsidP="007D18E0">
            <w:pPr>
              <w:spacing w:line="240" w:lineRule="auto"/>
              <w:jc w:val="center"/>
              <w:rPr>
                <w:b/>
                <w:sz w:val="20"/>
              </w:rPr>
            </w:pPr>
          </w:p>
        </w:tc>
        <w:tc>
          <w:tcPr>
            <w:tcW w:w="784" w:type="pct"/>
            <w:shd w:val="clear" w:color="auto" w:fill="auto"/>
            <w:vAlign w:val="center"/>
          </w:tcPr>
          <w:p w14:paraId="6366CCD4" w14:textId="77777777" w:rsidR="00432DFD" w:rsidRPr="005C7D25" w:rsidRDefault="00432DFD" w:rsidP="007D18E0">
            <w:pPr>
              <w:spacing w:line="240" w:lineRule="auto"/>
              <w:jc w:val="center"/>
              <w:rPr>
                <w:b/>
                <w:sz w:val="20"/>
              </w:rPr>
            </w:pPr>
            <w:r>
              <w:rPr>
                <w:b/>
                <w:sz w:val="20"/>
              </w:rPr>
              <w:t>г</w:t>
            </w:r>
            <w:r w:rsidRPr="005C7D25">
              <w:rPr>
                <w:b/>
                <w:sz w:val="20"/>
              </w:rPr>
              <w:t>ородское</w:t>
            </w:r>
            <w:r>
              <w:rPr>
                <w:b/>
                <w:sz w:val="20"/>
              </w:rPr>
              <w:t xml:space="preserve"> население</w:t>
            </w:r>
          </w:p>
        </w:tc>
        <w:tc>
          <w:tcPr>
            <w:tcW w:w="927" w:type="pct"/>
            <w:shd w:val="clear" w:color="auto" w:fill="auto"/>
            <w:vAlign w:val="center"/>
          </w:tcPr>
          <w:p w14:paraId="79CCC438" w14:textId="77777777" w:rsidR="00432DFD" w:rsidRPr="005C7D25" w:rsidRDefault="00432DFD" w:rsidP="007D18E0">
            <w:pPr>
              <w:spacing w:line="240" w:lineRule="auto"/>
              <w:jc w:val="center"/>
              <w:rPr>
                <w:b/>
                <w:sz w:val="20"/>
              </w:rPr>
            </w:pPr>
            <w:r>
              <w:rPr>
                <w:b/>
                <w:sz w:val="20"/>
              </w:rPr>
              <w:t>с</w:t>
            </w:r>
            <w:r w:rsidRPr="005C7D25">
              <w:rPr>
                <w:b/>
                <w:sz w:val="20"/>
              </w:rPr>
              <w:t>ельское</w:t>
            </w:r>
            <w:r>
              <w:rPr>
                <w:b/>
                <w:sz w:val="20"/>
              </w:rPr>
              <w:t xml:space="preserve"> население</w:t>
            </w:r>
          </w:p>
        </w:tc>
        <w:tc>
          <w:tcPr>
            <w:tcW w:w="978" w:type="pct"/>
            <w:shd w:val="clear" w:color="auto" w:fill="auto"/>
            <w:vAlign w:val="center"/>
          </w:tcPr>
          <w:p w14:paraId="3F908511" w14:textId="77777777" w:rsidR="00432DFD" w:rsidRPr="005C7D25" w:rsidRDefault="00432DFD" w:rsidP="007D18E0">
            <w:pPr>
              <w:spacing w:line="240" w:lineRule="auto"/>
              <w:jc w:val="center"/>
              <w:rPr>
                <w:b/>
                <w:sz w:val="20"/>
              </w:rPr>
            </w:pPr>
            <w:r>
              <w:rPr>
                <w:b/>
                <w:sz w:val="20"/>
              </w:rPr>
              <w:t>г</w:t>
            </w:r>
            <w:r w:rsidRPr="005C7D25">
              <w:rPr>
                <w:b/>
                <w:sz w:val="20"/>
              </w:rPr>
              <w:t>ородское</w:t>
            </w:r>
            <w:r>
              <w:rPr>
                <w:b/>
                <w:sz w:val="20"/>
              </w:rPr>
              <w:t xml:space="preserve"> население</w:t>
            </w:r>
          </w:p>
        </w:tc>
        <w:tc>
          <w:tcPr>
            <w:tcW w:w="814" w:type="pct"/>
            <w:vAlign w:val="center"/>
          </w:tcPr>
          <w:p w14:paraId="264DA63C" w14:textId="77777777" w:rsidR="00432DFD" w:rsidRPr="005C7D25" w:rsidRDefault="00432DFD" w:rsidP="007D18E0">
            <w:pPr>
              <w:spacing w:line="240" w:lineRule="auto"/>
              <w:jc w:val="center"/>
              <w:rPr>
                <w:b/>
                <w:sz w:val="20"/>
              </w:rPr>
            </w:pPr>
            <w:r>
              <w:rPr>
                <w:b/>
                <w:sz w:val="20"/>
              </w:rPr>
              <w:t>с</w:t>
            </w:r>
            <w:r w:rsidRPr="005C7D25">
              <w:rPr>
                <w:b/>
                <w:sz w:val="20"/>
              </w:rPr>
              <w:t>ельское</w:t>
            </w:r>
            <w:r>
              <w:rPr>
                <w:b/>
                <w:sz w:val="20"/>
              </w:rPr>
              <w:t xml:space="preserve"> население</w:t>
            </w:r>
          </w:p>
        </w:tc>
      </w:tr>
    </w:tbl>
    <w:p w14:paraId="6B568B81" w14:textId="77777777" w:rsidR="00432DFD" w:rsidRPr="00F37B98" w:rsidRDefault="00432DFD" w:rsidP="00432DFD">
      <w:pPr>
        <w:spacing w:line="14" w:lineRule="auto"/>
        <w:jc w:val="center"/>
        <w:rPr>
          <w:sz w:val="28"/>
          <w:szCs w:val="28"/>
        </w:rPr>
      </w:pPr>
    </w:p>
    <w:tbl>
      <w:tblPr>
        <w:tblStyle w:val="af9"/>
        <w:tblW w:w="5000" w:type="pct"/>
        <w:tblLook w:val="01E0" w:firstRow="1" w:lastRow="1" w:firstColumn="1" w:lastColumn="1" w:noHBand="0" w:noVBand="0"/>
      </w:tblPr>
      <w:tblGrid>
        <w:gridCol w:w="1413"/>
        <w:gridCol w:w="1554"/>
        <w:gridCol w:w="1554"/>
        <w:gridCol w:w="1838"/>
        <w:gridCol w:w="1939"/>
        <w:gridCol w:w="1614"/>
      </w:tblGrid>
      <w:tr w:rsidR="00432DFD" w:rsidRPr="005C7D25" w14:paraId="0DC1D24A" w14:textId="77777777" w:rsidTr="007D18E0">
        <w:trPr>
          <w:trHeight w:val="20"/>
          <w:tblHeader/>
        </w:trPr>
        <w:tc>
          <w:tcPr>
            <w:tcW w:w="713" w:type="pct"/>
          </w:tcPr>
          <w:p w14:paraId="7232C141" w14:textId="77777777" w:rsidR="00432DFD" w:rsidRPr="005C7D25" w:rsidRDefault="00432DFD" w:rsidP="007D18E0">
            <w:pPr>
              <w:spacing w:line="240" w:lineRule="auto"/>
              <w:jc w:val="center"/>
              <w:rPr>
                <w:b/>
                <w:sz w:val="20"/>
              </w:rPr>
            </w:pPr>
            <w:r w:rsidRPr="005C7D25">
              <w:rPr>
                <w:b/>
                <w:sz w:val="20"/>
              </w:rPr>
              <w:t>1</w:t>
            </w:r>
          </w:p>
        </w:tc>
        <w:tc>
          <w:tcPr>
            <w:tcW w:w="784" w:type="pct"/>
            <w:shd w:val="clear" w:color="auto" w:fill="auto"/>
          </w:tcPr>
          <w:p w14:paraId="202CE250" w14:textId="77777777" w:rsidR="00432DFD" w:rsidRPr="005C7D25" w:rsidRDefault="00432DFD" w:rsidP="007D18E0">
            <w:pPr>
              <w:spacing w:line="240" w:lineRule="auto"/>
              <w:jc w:val="center"/>
              <w:rPr>
                <w:b/>
                <w:sz w:val="20"/>
              </w:rPr>
            </w:pPr>
            <w:r w:rsidRPr="005C7D25">
              <w:rPr>
                <w:b/>
                <w:sz w:val="20"/>
              </w:rPr>
              <w:t>2</w:t>
            </w:r>
          </w:p>
        </w:tc>
        <w:tc>
          <w:tcPr>
            <w:tcW w:w="784" w:type="pct"/>
            <w:shd w:val="clear" w:color="auto" w:fill="auto"/>
          </w:tcPr>
          <w:p w14:paraId="74F2C8BD" w14:textId="77777777" w:rsidR="00432DFD" w:rsidRPr="005C7D25" w:rsidRDefault="00432DFD" w:rsidP="007D18E0">
            <w:pPr>
              <w:spacing w:line="240" w:lineRule="auto"/>
              <w:jc w:val="center"/>
              <w:rPr>
                <w:b/>
                <w:sz w:val="20"/>
              </w:rPr>
            </w:pPr>
            <w:r w:rsidRPr="005C7D25">
              <w:rPr>
                <w:b/>
                <w:sz w:val="20"/>
              </w:rPr>
              <w:t>3</w:t>
            </w:r>
          </w:p>
        </w:tc>
        <w:tc>
          <w:tcPr>
            <w:tcW w:w="927" w:type="pct"/>
            <w:shd w:val="clear" w:color="auto" w:fill="auto"/>
          </w:tcPr>
          <w:p w14:paraId="210BE4E9" w14:textId="77777777" w:rsidR="00432DFD" w:rsidRPr="005C7D25" w:rsidRDefault="00432DFD" w:rsidP="007D18E0">
            <w:pPr>
              <w:spacing w:line="240" w:lineRule="auto"/>
              <w:jc w:val="center"/>
              <w:rPr>
                <w:b/>
                <w:sz w:val="20"/>
              </w:rPr>
            </w:pPr>
            <w:r w:rsidRPr="005C7D25">
              <w:rPr>
                <w:b/>
                <w:sz w:val="20"/>
              </w:rPr>
              <w:t>4</w:t>
            </w:r>
          </w:p>
        </w:tc>
        <w:tc>
          <w:tcPr>
            <w:tcW w:w="978" w:type="pct"/>
            <w:shd w:val="clear" w:color="auto" w:fill="auto"/>
          </w:tcPr>
          <w:p w14:paraId="605987FF" w14:textId="77777777" w:rsidR="00432DFD" w:rsidRPr="005C7D25" w:rsidRDefault="00432DFD" w:rsidP="007D18E0">
            <w:pPr>
              <w:spacing w:line="240" w:lineRule="auto"/>
              <w:jc w:val="center"/>
              <w:rPr>
                <w:b/>
                <w:sz w:val="20"/>
              </w:rPr>
            </w:pPr>
            <w:r w:rsidRPr="005C7D25">
              <w:rPr>
                <w:b/>
                <w:sz w:val="20"/>
              </w:rPr>
              <w:t>5</w:t>
            </w:r>
          </w:p>
        </w:tc>
        <w:tc>
          <w:tcPr>
            <w:tcW w:w="814" w:type="pct"/>
          </w:tcPr>
          <w:p w14:paraId="65C33B2B" w14:textId="77777777" w:rsidR="00432DFD" w:rsidRPr="005C7D25" w:rsidRDefault="00432DFD" w:rsidP="007D18E0">
            <w:pPr>
              <w:spacing w:line="240" w:lineRule="auto"/>
              <w:jc w:val="center"/>
              <w:rPr>
                <w:b/>
                <w:sz w:val="20"/>
              </w:rPr>
            </w:pPr>
            <w:r w:rsidRPr="005C7D25">
              <w:rPr>
                <w:b/>
                <w:sz w:val="20"/>
              </w:rPr>
              <w:t>6</w:t>
            </w:r>
          </w:p>
        </w:tc>
      </w:tr>
      <w:tr w:rsidR="00432DFD" w:rsidRPr="005C7D25" w14:paraId="21D7B0B6" w14:textId="77777777" w:rsidTr="007D18E0">
        <w:trPr>
          <w:trHeight w:val="20"/>
        </w:trPr>
        <w:tc>
          <w:tcPr>
            <w:tcW w:w="713" w:type="pct"/>
          </w:tcPr>
          <w:p w14:paraId="5FAD2969" w14:textId="77777777" w:rsidR="00432DFD" w:rsidRPr="005C7D25" w:rsidRDefault="00432DFD" w:rsidP="007D18E0">
            <w:pPr>
              <w:spacing w:line="240" w:lineRule="auto"/>
              <w:jc w:val="center"/>
              <w:rPr>
                <w:sz w:val="20"/>
              </w:rPr>
            </w:pPr>
            <w:r w:rsidRPr="005C7D25">
              <w:rPr>
                <w:sz w:val="20"/>
              </w:rPr>
              <w:t>2009</w:t>
            </w:r>
          </w:p>
        </w:tc>
        <w:tc>
          <w:tcPr>
            <w:tcW w:w="784" w:type="pct"/>
            <w:shd w:val="clear" w:color="auto" w:fill="auto"/>
          </w:tcPr>
          <w:p w14:paraId="111A9AC2" w14:textId="77777777" w:rsidR="00432DFD" w:rsidRPr="005C7D25" w:rsidRDefault="00432DFD" w:rsidP="007D18E0">
            <w:pPr>
              <w:spacing w:line="240" w:lineRule="auto"/>
              <w:jc w:val="center"/>
              <w:rPr>
                <w:sz w:val="20"/>
              </w:rPr>
            </w:pPr>
            <w:r w:rsidRPr="005C7D25">
              <w:rPr>
                <w:color w:val="000000"/>
                <w:sz w:val="20"/>
                <w:shd w:val="clear" w:color="auto" w:fill="FFFFFF"/>
              </w:rPr>
              <w:t>28405</w:t>
            </w:r>
          </w:p>
        </w:tc>
        <w:tc>
          <w:tcPr>
            <w:tcW w:w="784" w:type="pct"/>
            <w:shd w:val="clear" w:color="auto" w:fill="auto"/>
          </w:tcPr>
          <w:p w14:paraId="44AFB062" w14:textId="77777777" w:rsidR="00432DFD" w:rsidRPr="005C7D25" w:rsidRDefault="00432DFD" w:rsidP="007D18E0">
            <w:pPr>
              <w:spacing w:line="240" w:lineRule="auto"/>
              <w:jc w:val="center"/>
              <w:rPr>
                <w:sz w:val="20"/>
              </w:rPr>
            </w:pPr>
            <w:r w:rsidRPr="005C7D25">
              <w:rPr>
                <w:color w:val="000000"/>
                <w:sz w:val="20"/>
                <w:shd w:val="clear" w:color="auto" w:fill="FFFFFF"/>
              </w:rPr>
              <w:t>15774</w:t>
            </w:r>
          </w:p>
        </w:tc>
        <w:tc>
          <w:tcPr>
            <w:tcW w:w="927" w:type="pct"/>
            <w:shd w:val="clear" w:color="auto" w:fill="auto"/>
          </w:tcPr>
          <w:p w14:paraId="230E8A60" w14:textId="77777777" w:rsidR="00432DFD" w:rsidRPr="005C7D25" w:rsidRDefault="00432DFD" w:rsidP="007D18E0">
            <w:pPr>
              <w:spacing w:line="240" w:lineRule="auto"/>
              <w:jc w:val="center"/>
              <w:rPr>
                <w:sz w:val="20"/>
              </w:rPr>
            </w:pPr>
            <w:r w:rsidRPr="005C7D25">
              <w:rPr>
                <w:color w:val="000000"/>
                <w:sz w:val="20"/>
                <w:shd w:val="clear" w:color="auto" w:fill="FFFFFF"/>
              </w:rPr>
              <w:t>12631</w:t>
            </w:r>
          </w:p>
        </w:tc>
        <w:tc>
          <w:tcPr>
            <w:tcW w:w="978" w:type="pct"/>
            <w:shd w:val="clear" w:color="auto" w:fill="auto"/>
          </w:tcPr>
          <w:p w14:paraId="7FDF587E" w14:textId="77777777" w:rsidR="00432DFD" w:rsidRPr="005C7D25" w:rsidRDefault="00432DFD" w:rsidP="007D18E0">
            <w:pPr>
              <w:spacing w:line="240" w:lineRule="auto"/>
              <w:jc w:val="center"/>
              <w:rPr>
                <w:sz w:val="20"/>
              </w:rPr>
            </w:pPr>
            <w:r>
              <w:rPr>
                <w:rFonts w:eastAsia="Times New Roman"/>
                <w:color w:val="000000"/>
                <w:sz w:val="20"/>
              </w:rPr>
              <w:t>55,53</w:t>
            </w:r>
          </w:p>
        </w:tc>
        <w:tc>
          <w:tcPr>
            <w:tcW w:w="814" w:type="pct"/>
          </w:tcPr>
          <w:p w14:paraId="3652CEE3" w14:textId="77777777" w:rsidR="00432DFD" w:rsidRPr="005C7D25" w:rsidRDefault="00432DFD" w:rsidP="007D18E0">
            <w:pPr>
              <w:spacing w:line="240" w:lineRule="auto"/>
              <w:jc w:val="center"/>
              <w:rPr>
                <w:sz w:val="20"/>
              </w:rPr>
            </w:pPr>
            <w:r>
              <w:rPr>
                <w:rFonts w:eastAsia="Times New Roman"/>
                <w:color w:val="000000"/>
                <w:sz w:val="20"/>
              </w:rPr>
              <w:t>44,47</w:t>
            </w:r>
          </w:p>
        </w:tc>
      </w:tr>
      <w:tr w:rsidR="00432DFD" w:rsidRPr="005C7D25" w14:paraId="43559D7F" w14:textId="77777777" w:rsidTr="007D18E0">
        <w:trPr>
          <w:trHeight w:val="20"/>
        </w:trPr>
        <w:tc>
          <w:tcPr>
            <w:tcW w:w="713" w:type="pct"/>
          </w:tcPr>
          <w:p w14:paraId="6AA2EC37" w14:textId="77777777" w:rsidR="00432DFD" w:rsidRPr="005C7D25" w:rsidRDefault="00432DFD" w:rsidP="007D18E0">
            <w:pPr>
              <w:spacing w:line="240" w:lineRule="auto"/>
              <w:jc w:val="center"/>
              <w:rPr>
                <w:sz w:val="20"/>
              </w:rPr>
            </w:pPr>
            <w:r w:rsidRPr="005C7D25">
              <w:rPr>
                <w:sz w:val="20"/>
              </w:rPr>
              <w:t xml:space="preserve">2010 </w:t>
            </w:r>
          </w:p>
        </w:tc>
        <w:tc>
          <w:tcPr>
            <w:tcW w:w="784" w:type="pct"/>
            <w:shd w:val="clear" w:color="auto" w:fill="auto"/>
          </w:tcPr>
          <w:p w14:paraId="074CD95E" w14:textId="77777777" w:rsidR="00432DFD" w:rsidRPr="005C7D25" w:rsidRDefault="00432DFD" w:rsidP="007D18E0">
            <w:pPr>
              <w:spacing w:line="240" w:lineRule="auto"/>
              <w:jc w:val="center"/>
              <w:rPr>
                <w:sz w:val="20"/>
              </w:rPr>
            </w:pPr>
            <w:r w:rsidRPr="005C7D25">
              <w:rPr>
                <w:color w:val="000000"/>
                <w:sz w:val="20"/>
                <w:shd w:val="clear" w:color="auto" w:fill="FFFFFF"/>
              </w:rPr>
              <w:t>28187</w:t>
            </w:r>
          </w:p>
        </w:tc>
        <w:tc>
          <w:tcPr>
            <w:tcW w:w="784" w:type="pct"/>
            <w:shd w:val="clear" w:color="auto" w:fill="auto"/>
          </w:tcPr>
          <w:p w14:paraId="2A3BA764" w14:textId="77777777" w:rsidR="00432DFD" w:rsidRPr="005C7D25" w:rsidRDefault="00432DFD" w:rsidP="007D18E0">
            <w:pPr>
              <w:spacing w:line="240" w:lineRule="auto"/>
              <w:jc w:val="center"/>
              <w:rPr>
                <w:sz w:val="20"/>
              </w:rPr>
            </w:pPr>
            <w:r w:rsidRPr="005C7D25">
              <w:rPr>
                <w:color w:val="000000"/>
                <w:sz w:val="20"/>
                <w:shd w:val="clear" w:color="auto" w:fill="FFFFFF"/>
              </w:rPr>
              <w:t>15660</w:t>
            </w:r>
          </w:p>
        </w:tc>
        <w:tc>
          <w:tcPr>
            <w:tcW w:w="927" w:type="pct"/>
            <w:shd w:val="clear" w:color="auto" w:fill="auto"/>
          </w:tcPr>
          <w:p w14:paraId="4D9182AA" w14:textId="77777777" w:rsidR="00432DFD" w:rsidRPr="005C7D25" w:rsidRDefault="00432DFD" w:rsidP="007D18E0">
            <w:pPr>
              <w:spacing w:line="240" w:lineRule="auto"/>
              <w:jc w:val="center"/>
              <w:rPr>
                <w:sz w:val="20"/>
              </w:rPr>
            </w:pPr>
            <w:r w:rsidRPr="005C7D25">
              <w:rPr>
                <w:color w:val="000000"/>
                <w:sz w:val="20"/>
                <w:shd w:val="clear" w:color="auto" w:fill="FFFFFF"/>
              </w:rPr>
              <w:t>12527</w:t>
            </w:r>
          </w:p>
        </w:tc>
        <w:tc>
          <w:tcPr>
            <w:tcW w:w="978" w:type="pct"/>
            <w:shd w:val="clear" w:color="auto" w:fill="auto"/>
          </w:tcPr>
          <w:p w14:paraId="624E9DB4" w14:textId="77777777" w:rsidR="00432DFD" w:rsidRPr="005C7D25" w:rsidRDefault="00432DFD" w:rsidP="007D18E0">
            <w:pPr>
              <w:spacing w:line="240" w:lineRule="auto"/>
              <w:jc w:val="center"/>
              <w:rPr>
                <w:sz w:val="20"/>
              </w:rPr>
            </w:pPr>
            <w:r>
              <w:rPr>
                <w:rFonts w:eastAsia="Times New Roman"/>
                <w:color w:val="000000"/>
                <w:sz w:val="20"/>
              </w:rPr>
              <w:t>55,56</w:t>
            </w:r>
          </w:p>
        </w:tc>
        <w:tc>
          <w:tcPr>
            <w:tcW w:w="814" w:type="pct"/>
          </w:tcPr>
          <w:p w14:paraId="7D04FC72" w14:textId="77777777" w:rsidR="00432DFD" w:rsidRPr="005C7D25" w:rsidRDefault="00432DFD" w:rsidP="007D18E0">
            <w:pPr>
              <w:spacing w:line="240" w:lineRule="auto"/>
              <w:jc w:val="center"/>
              <w:rPr>
                <w:sz w:val="20"/>
              </w:rPr>
            </w:pPr>
            <w:r>
              <w:rPr>
                <w:rFonts w:eastAsia="Times New Roman"/>
                <w:color w:val="000000"/>
                <w:sz w:val="20"/>
              </w:rPr>
              <w:t>44,44</w:t>
            </w:r>
          </w:p>
        </w:tc>
      </w:tr>
      <w:tr w:rsidR="00432DFD" w:rsidRPr="005C7D25" w14:paraId="497AEA8B" w14:textId="77777777" w:rsidTr="007D18E0">
        <w:trPr>
          <w:trHeight w:val="20"/>
        </w:trPr>
        <w:tc>
          <w:tcPr>
            <w:tcW w:w="713" w:type="pct"/>
          </w:tcPr>
          <w:p w14:paraId="4687E32F" w14:textId="77777777" w:rsidR="00432DFD" w:rsidRPr="005C7D25" w:rsidRDefault="00432DFD" w:rsidP="007D18E0">
            <w:pPr>
              <w:spacing w:line="240" w:lineRule="auto"/>
              <w:jc w:val="center"/>
              <w:rPr>
                <w:sz w:val="20"/>
              </w:rPr>
            </w:pPr>
            <w:r w:rsidRPr="005C7D25">
              <w:rPr>
                <w:sz w:val="20"/>
              </w:rPr>
              <w:t>2011</w:t>
            </w:r>
          </w:p>
        </w:tc>
        <w:tc>
          <w:tcPr>
            <w:tcW w:w="784" w:type="pct"/>
            <w:shd w:val="clear" w:color="auto" w:fill="auto"/>
          </w:tcPr>
          <w:p w14:paraId="662357F1" w14:textId="77777777" w:rsidR="00432DFD" w:rsidRPr="005C7D25" w:rsidRDefault="00432DFD" w:rsidP="007D18E0">
            <w:pPr>
              <w:spacing w:line="240" w:lineRule="auto"/>
              <w:jc w:val="center"/>
              <w:rPr>
                <w:sz w:val="20"/>
              </w:rPr>
            </w:pPr>
            <w:r w:rsidRPr="005C7D25">
              <w:rPr>
                <w:color w:val="000000"/>
                <w:sz w:val="20"/>
                <w:shd w:val="clear" w:color="auto" w:fill="FFFFFF"/>
              </w:rPr>
              <w:t>28384</w:t>
            </w:r>
          </w:p>
        </w:tc>
        <w:tc>
          <w:tcPr>
            <w:tcW w:w="784" w:type="pct"/>
            <w:shd w:val="clear" w:color="auto" w:fill="auto"/>
          </w:tcPr>
          <w:p w14:paraId="74F19888" w14:textId="77777777" w:rsidR="00432DFD" w:rsidRPr="005C7D25" w:rsidRDefault="00432DFD" w:rsidP="007D18E0">
            <w:pPr>
              <w:spacing w:line="240" w:lineRule="auto"/>
              <w:jc w:val="center"/>
              <w:rPr>
                <w:sz w:val="20"/>
              </w:rPr>
            </w:pPr>
            <w:r w:rsidRPr="005C7D25">
              <w:rPr>
                <w:color w:val="000000"/>
                <w:sz w:val="20"/>
                <w:shd w:val="clear" w:color="auto" w:fill="FFFFFF"/>
              </w:rPr>
              <w:t>16451</w:t>
            </w:r>
          </w:p>
        </w:tc>
        <w:tc>
          <w:tcPr>
            <w:tcW w:w="927" w:type="pct"/>
            <w:shd w:val="clear" w:color="auto" w:fill="auto"/>
          </w:tcPr>
          <w:p w14:paraId="73758D64" w14:textId="77777777" w:rsidR="00432DFD" w:rsidRPr="005C7D25" w:rsidRDefault="00432DFD" w:rsidP="007D18E0">
            <w:pPr>
              <w:spacing w:line="240" w:lineRule="auto"/>
              <w:jc w:val="center"/>
              <w:rPr>
                <w:sz w:val="20"/>
              </w:rPr>
            </w:pPr>
            <w:r w:rsidRPr="005C7D25">
              <w:rPr>
                <w:color w:val="000000"/>
                <w:sz w:val="20"/>
                <w:shd w:val="clear" w:color="auto" w:fill="FFFFFF"/>
              </w:rPr>
              <w:t>11933</w:t>
            </w:r>
          </w:p>
        </w:tc>
        <w:tc>
          <w:tcPr>
            <w:tcW w:w="978" w:type="pct"/>
            <w:shd w:val="clear" w:color="auto" w:fill="auto"/>
          </w:tcPr>
          <w:p w14:paraId="7FBE3C6C" w14:textId="77777777" w:rsidR="00432DFD" w:rsidRPr="005C7D25" w:rsidRDefault="00432DFD" w:rsidP="007D18E0">
            <w:pPr>
              <w:spacing w:line="240" w:lineRule="auto"/>
              <w:jc w:val="center"/>
              <w:rPr>
                <w:sz w:val="20"/>
              </w:rPr>
            </w:pPr>
            <w:r>
              <w:rPr>
                <w:rFonts w:eastAsia="Times New Roman"/>
                <w:color w:val="000000"/>
                <w:sz w:val="20"/>
              </w:rPr>
              <w:t>57,96</w:t>
            </w:r>
          </w:p>
        </w:tc>
        <w:tc>
          <w:tcPr>
            <w:tcW w:w="814" w:type="pct"/>
          </w:tcPr>
          <w:p w14:paraId="4020E841" w14:textId="77777777" w:rsidR="00432DFD" w:rsidRPr="005C7D25" w:rsidRDefault="00432DFD" w:rsidP="007D18E0">
            <w:pPr>
              <w:spacing w:line="240" w:lineRule="auto"/>
              <w:jc w:val="center"/>
              <w:rPr>
                <w:sz w:val="20"/>
              </w:rPr>
            </w:pPr>
            <w:r>
              <w:rPr>
                <w:rFonts w:eastAsia="Times New Roman"/>
                <w:color w:val="000000"/>
                <w:sz w:val="20"/>
              </w:rPr>
              <w:t>42,04</w:t>
            </w:r>
          </w:p>
        </w:tc>
      </w:tr>
      <w:tr w:rsidR="00432DFD" w:rsidRPr="005C7D25" w14:paraId="7F0F0647" w14:textId="77777777" w:rsidTr="007D18E0">
        <w:trPr>
          <w:trHeight w:val="20"/>
        </w:trPr>
        <w:tc>
          <w:tcPr>
            <w:tcW w:w="713" w:type="pct"/>
          </w:tcPr>
          <w:p w14:paraId="0B84A3AD" w14:textId="77777777" w:rsidR="00432DFD" w:rsidRPr="005C7D25" w:rsidRDefault="00432DFD" w:rsidP="007D18E0">
            <w:pPr>
              <w:spacing w:line="240" w:lineRule="auto"/>
              <w:jc w:val="center"/>
              <w:rPr>
                <w:sz w:val="20"/>
              </w:rPr>
            </w:pPr>
            <w:r w:rsidRPr="005C7D25">
              <w:rPr>
                <w:sz w:val="20"/>
              </w:rPr>
              <w:t>2012</w:t>
            </w:r>
          </w:p>
        </w:tc>
        <w:tc>
          <w:tcPr>
            <w:tcW w:w="784" w:type="pct"/>
            <w:shd w:val="clear" w:color="auto" w:fill="auto"/>
          </w:tcPr>
          <w:p w14:paraId="7A87DAC4" w14:textId="77777777" w:rsidR="00432DFD" w:rsidRPr="005C7D25" w:rsidRDefault="00432DFD" w:rsidP="007D18E0">
            <w:pPr>
              <w:spacing w:line="240" w:lineRule="auto"/>
              <w:jc w:val="center"/>
              <w:rPr>
                <w:sz w:val="20"/>
              </w:rPr>
            </w:pPr>
            <w:r w:rsidRPr="005C7D25">
              <w:rPr>
                <w:color w:val="000000"/>
                <w:sz w:val="20"/>
                <w:shd w:val="clear" w:color="auto" w:fill="FFFFFF"/>
              </w:rPr>
              <w:t>28118</w:t>
            </w:r>
          </w:p>
        </w:tc>
        <w:tc>
          <w:tcPr>
            <w:tcW w:w="784" w:type="pct"/>
            <w:shd w:val="clear" w:color="auto" w:fill="auto"/>
          </w:tcPr>
          <w:p w14:paraId="48E096E0" w14:textId="77777777" w:rsidR="00432DFD" w:rsidRPr="005C7D25" w:rsidRDefault="00432DFD" w:rsidP="007D18E0">
            <w:pPr>
              <w:spacing w:line="240" w:lineRule="auto"/>
              <w:jc w:val="center"/>
              <w:rPr>
                <w:sz w:val="20"/>
              </w:rPr>
            </w:pPr>
            <w:r w:rsidRPr="005C7D25">
              <w:rPr>
                <w:color w:val="000000"/>
                <w:sz w:val="20"/>
                <w:shd w:val="clear" w:color="auto" w:fill="FFFFFF"/>
              </w:rPr>
              <w:t>16389</w:t>
            </w:r>
          </w:p>
        </w:tc>
        <w:tc>
          <w:tcPr>
            <w:tcW w:w="927" w:type="pct"/>
            <w:shd w:val="clear" w:color="auto" w:fill="auto"/>
          </w:tcPr>
          <w:p w14:paraId="6B08EB03" w14:textId="77777777" w:rsidR="00432DFD" w:rsidRPr="005C7D25" w:rsidRDefault="00432DFD" w:rsidP="007D18E0">
            <w:pPr>
              <w:spacing w:line="240" w:lineRule="auto"/>
              <w:jc w:val="center"/>
              <w:rPr>
                <w:sz w:val="20"/>
              </w:rPr>
            </w:pPr>
            <w:r w:rsidRPr="005C7D25">
              <w:rPr>
                <w:color w:val="000000"/>
                <w:sz w:val="20"/>
                <w:shd w:val="clear" w:color="auto" w:fill="FFFFFF"/>
              </w:rPr>
              <w:t>11729</w:t>
            </w:r>
          </w:p>
        </w:tc>
        <w:tc>
          <w:tcPr>
            <w:tcW w:w="978" w:type="pct"/>
            <w:shd w:val="clear" w:color="auto" w:fill="auto"/>
          </w:tcPr>
          <w:p w14:paraId="502CB18C" w14:textId="77777777" w:rsidR="00432DFD" w:rsidRPr="005C7D25" w:rsidRDefault="00432DFD" w:rsidP="007D18E0">
            <w:pPr>
              <w:spacing w:line="240" w:lineRule="auto"/>
              <w:jc w:val="center"/>
              <w:rPr>
                <w:sz w:val="20"/>
              </w:rPr>
            </w:pPr>
            <w:r>
              <w:rPr>
                <w:rFonts w:eastAsia="Times New Roman"/>
                <w:color w:val="000000"/>
                <w:sz w:val="20"/>
              </w:rPr>
              <w:t>58,29</w:t>
            </w:r>
          </w:p>
        </w:tc>
        <w:tc>
          <w:tcPr>
            <w:tcW w:w="814" w:type="pct"/>
          </w:tcPr>
          <w:p w14:paraId="5DA43195" w14:textId="77777777" w:rsidR="00432DFD" w:rsidRPr="005C7D25" w:rsidRDefault="00432DFD" w:rsidP="007D18E0">
            <w:pPr>
              <w:spacing w:line="240" w:lineRule="auto"/>
              <w:jc w:val="center"/>
              <w:rPr>
                <w:sz w:val="20"/>
              </w:rPr>
            </w:pPr>
            <w:r>
              <w:rPr>
                <w:rFonts w:eastAsia="Times New Roman"/>
                <w:color w:val="000000"/>
                <w:sz w:val="20"/>
              </w:rPr>
              <w:t>41,71</w:t>
            </w:r>
          </w:p>
        </w:tc>
      </w:tr>
      <w:tr w:rsidR="00432DFD" w:rsidRPr="005C7D25" w14:paraId="2EE3656A" w14:textId="77777777" w:rsidTr="007D18E0">
        <w:trPr>
          <w:trHeight w:val="20"/>
        </w:trPr>
        <w:tc>
          <w:tcPr>
            <w:tcW w:w="713" w:type="pct"/>
          </w:tcPr>
          <w:p w14:paraId="7E70DA3C" w14:textId="77777777" w:rsidR="00432DFD" w:rsidRPr="005C7D25" w:rsidRDefault="00432DFD" w:rsidP="007D18E0">
            <w:pPr>
              <w:spacing w:line="240" w:lineRule="auto"/>
              <w:jc w:val="center"/>
              <w:rPr>
                <w:sz w:val="20"/>
              </w:rPr>
            </w:pPr>
            <w:r w:rsidRPr="005C7D25">
              <w:rPr>
                <w:sz w:val="20"/>
              </w:rPr>
              <w:t>2013</w:t>
            </w:r>
          </w:p>
        </w:tc>
        <w:tc>
          <w:tcPr>
            <w:tcW w:w="784" w:type="pct"/>
            <w:shd w:val="clear" w:color="auto" w:fill="auto"/>
          </w:tcPr>
          <w:p w14:paraId="4A712728" w14:textId="77777777" w:rsidR="00432DFD" w:rsidRPr="005C7D25" w:rsidRDefault="00432DFD" w:rsidP="007D18E0">
            <w:pPr>
              <w:spacing w:line="240" w:lineRule="auto"/>
              <w:jc w:val="center"/>
              <w:rPr>
                <w:sz w:val="20"/>
              </w:rPr>
            </w:pPr>
            <w:r w:rsidRPr="005C7D25">
              <w:rPr>
                <w:sz w:val="20"/>
              </w:rPr>
              <w:t>27963</w:t>
            </w:r>
          </w:p>
        </w:tc>
        <w:tc>
          <w:tcPr>
            <w:tcW w:w="784" w:type="pct"/>
            <w:shd w:val="clear" w:color="auto" w:fill="auto"/>
          </w:tcPr>
          <w:p w14:paraId="71F81101" w14:textId="77777777" w:rsidR="00432DFD" w:rsidRPr="005C7D25" w:rsidRDefault="00432DFD" w:rsidP="007D18E0">
            <w:pPr>
              <w:spacing w:line="240" w:lineRule="auto"/>
              <w:jc w:val="center"/>
              <w:rPr>
                <w:sz w:val="20"/>
              </w:rPr>
            </w:pPr>
            <w:r w:rsidRPr="005C7D25">
              <w:rPr>
                <w:sz w:val="20"/>
              </w:rPr>
              <w:t>16393</w:t>
            </w:r>
          </w:p>
        </w:tc>
        <w:tc>
          <w:tcPr>
            <w:tcW w:w="927" w:type="pct"/>
            <w:shd w:val="clear" w:color="auto" w:fill="auto"/>
          </w:tcPr>
          <w:p w14:paraId="54B14DA5" w14:textId="77777777" w:rsidR="00432DFD" w:rsidRPr="005C7D25" w:rsidRDefault="00432DFD" w:rsidP="007D18E0">
            <w:pPr>
              <w:spacing w:line="240" w:lineRule="auto"/>
              <w:jc w:val="center"/>
              <w:rPr>
                <w:sz w:val="20"/>
              </w:rPr>
            </w:pPr>
            <w:r w:rsidRPr="005C7D25">
              <w:rPr>
                <w:sz w:val="20"/>
              </w:rPr>
              <w:t>11570</w:t>
            </w:r>
          </w:p>
        </w:tc>
        <w:tc>
          <w:tcPr>
            <w:tcW w:w="978" w:type="pct"/>
            <w:shd w:val="clear" w:color="auto" w:fill="auto"/>
          </w:tcPr>
          <w:p w14:paraId="30FC9D91" w14:textId="77777777" w:rsidR="00432DFD" w:rsidRPr="005C7D25" w:rsidRDefault="00432DFD" w:rsidP="007D18E0">
            <w:pPr>
              <w:spacing w:line="240" w:lineRule="auto"/>
              <w:jc w:val="center"/>
              <w:rPr>
                <w:sz w:val="20"/>
              </w:rPr>
            </w:pPr>
            <w:r>
              <w:rPr>
                <w:rFonts w:eastAsia="Times New Roman"/>
                <w:color w:val="000000"/>
                <w:sz w:val="20"/>
              </w:rPr>
              <w:t>58,62</w:t>
            </w:r>
          </w:p>
        </w:tc>
        <w:tc>
          <w:tcPr>
            <w:tcW w:w="814" w:type="pct"/>
          </w:tcPr>
          <w:p w14:paraId="6635895B" w14:textId="77777777" w:rsidR="00432DFD" w:rsidRPr="005C7D25" w:rsidRDefault="00432DFD" w:rsidP="007D18E0">
            <w:pPr>
              <w:spacing w:line="240" w:lineRule="auto"/>
              <w:jc w:val="center"/>
              <w:rPr>
                <w:sz w:val="20"/>
              </w:rPr>
            </w:pPr>
            <w:r>
              <w:rPr>
                <w:rFonts w:eastAsia="Times New Roman"/>
                <w:color w:val="000000"/>
                <w:sz w:val="20"/>
              </w:rPr>
              <w:t>41,38</w:t>
            </w:r>
          </w:p>
        </w:tc>
      </w:tr>
      <w:tr w:rsidR="00432DFD" w:rsidRPr="005C7D25" w14:paraId="063726B8" w14:textId="77777777" w:rsidTr="007D18E0">
        <w:trPr>
          <w:trHeight w:val="20"/>
        </w:trPr>
        <w:tc>
          <w:tcPr>
            <w:tcW w:w="713" w:type="pct"/>
          </w:tcPr>
          <w:p w14:paraId="64B668ED" w14:textId="77777777" w:rsidR="00432DFD" w:rsidRPr="005C7D25" w:rsidRDefault="00432DFD" w:rsidP="007D18E0">
            <w:pPr>
              <w:spacing w:line="240" w:lineRule="auto"/>
              <w:jc w:val="center"/>
              <w:rPr>
                <w:sz w:val="20"/>
              </w:rPr>
            </w:pPr>
            <w:r w:rsidRPr="005C7D25">
              <w:rPr>
                <w:sz w:val="20"/>
              </w:rPr>
              <w:t>2014</w:t>
            </w:r>
          </w:p>
        </w:tc>
        <w:tc>
          <w:tcPr>
            <w:tcW w:w="784" w:type="pct"/>
            <w:shd w:val="clear" w:color="auto" w:fill="auto"/>
          </w:tcPr>
          <w:p w14:paraId="44E428A2" w14:textId="77777777" w:rsidR="00432DFD" w:rsidRPr="005C7D25" w:rsidRDefault="00432DFD" w:rsidP="007D18E0">
            <w:pPr>
              <w:spacing w:line="240" w:lineRule="auto"/>
              <w:jc w:val="center"/>
              <w:rPr>
                <w:sz w:val="20"/>
              </w:rPr>
            </w:pPr>
            <w:r w:rsidRPr="005C7D25">
              <w:rPr>
                <w:sz w:val="20"/>
              </w:rPr>
              <w:t>27632</w:t>
            </w:r>
          </w:p>
        </w:tc>
        <w:tc>
          <w:tcPr>
            <w:tcW w:w="784" w:type="pct"/>
            <w:shd w:val="clear" w:color="auto" w:fill="auto"/>
          </w:tcPr>
          <w:p w14:paraId="7FF7B533" w14:textId="77777777" w:rsidR="00432DFD" w:rsidRPr="005C7D25" w:rsidRDefault="00432DFD" w:rsidP="007D18E0">
            <w:pPr>
              <w:spacing w:line="240" w:lineRule="auto"/>
              <w:jc w:val="center"/>
              <w:rPr>
                <w:sz w:val="20"/>
              </w:rPr>
            </w:pPr>
            <w:r w:rsidRPr="005C7D25">
              <w:rPr>
                <w:sz w:val="20"/>
              </w:rPr>
              <w:t>16208</w:t>
            </w:r>
          </w:p>
        </w:tc>
        <w:tc>
          <w:tcPr>
            <w:tcW w:w="927" w:type="pct"/>
            <w:shd w:val="clear" w:color="auto" w:fill="auto"/>
          </w:tcPr>
          <w:p w14:paraId="5CEF6A60" w14:textId="77777777" w:rsidR="00432DFD" w:rsidRPr="005C7D25" w:rsidRDefault="00432DFD" w:rsidP="007D18E0">
            <w:pPr>
              <w:spacing w:line="240" w:lineRule="auto"/>
              <w:jc w:val="center"/>
              <w:rPr>
                <w:sz w:val="20"/>
              </w:rPr>
            </w:pPr>
            <w:r w:rsidRPr="005C7D25">
              <w:rPr>
                <w:sz w:val="20"/>
              </w:rPr>
              <w:t>11424</w:t>
            </w:r>
          </w:p>
        </w:tc>
        <w:tc>
          <w:tcPr>
            <w:tcW w:w="978" w:type="pct"/>
            <w:shd w:val="clear" w:color="auto" w:fill="auto"/>
          </w:tcPr>
          <w:p w14:paraId="67D0C0A9" w14:textId="77777777" w:rsidR="00432DFD" w:rsidRPr="005C7D25" w:rsidRDefault="00432DFD" w:rsidP="007D18E0">
            <w:pPr>
              <w:spacing w:line="240" w:lineRule="auto"/>
              <w:jc w:val="center"/>
              <w:rPr>
                <w:sz w:val="20"/>
              </w:rPr>
            </w:pPr>
            <w:r>
              <w:rPr>
                <w:rFonts w:eastAsia="Times New Roman"/>
                <w:color w:val="000000"/>
                <w:sz w:val="20"/>
              </w:rPr>
              <w:t>58,66</w:t>
            </w:r>
          </w:p>
        </w:tc>
        <w:tc>
          <w:tcPr>
            <w:tcW w:w="814" w:type="pct"/>
          </w:tcPr>
          <w:p w14:paraId="4E7C00CA" w14:textId="77777777" w:rsidR="00432DFD" w:rsidRPr="005C7D25" w:rsidRDefault="00432DFD" w:rsidP="007D18E0">
            <w:pPr>
              <w:spacing w:line="240" w:lineRule="auto"/>
              <w:jc w:val="center"/>
              <w:rPr>
                <w:sz w:val="20"/>
              </w:rPr>
            </w:pPr>
            <w:r>
              <w:rPr>
                <w:rFonts w:eastAsia="Times New Roman"/>
                <w:color w:val="000000"/>
                <w:sz w:val="20"/>
              </w:rPr>
              <w:t>41,34</w:t>
            </w:r>
          </w:p>
        </w:tc>
      </w:tr>
      <w:tr w:rsidR="00432DFD" w:rsidRPr="005C7D25" w14:paraId="6EB7E064" w14:textId="77777777" w:rsidTr="007D18E0">
        <w:trPr>
          <w:trHeight w:val="20"/>
        </w:trPr>
        <w:tc>
          <w:tcPr>
            <w:tcW w:w="713" w:type="pct"/>
          </w:tcPr>
          <w:p w14:paraId="0CD51273" w14:textId="77777777" w:rsidR="00432DFD" w:rsidRPr="005C7D25" w:rsidRDefault="00432DFD" w:rsidP="007D18E0">
            <w:pPr>
              <w:spacing w:line="240" w:lineRule="auto"/>
              <w:jc w:val="center"/>
              <w:rPr>
                <w:sz w:val="20"/>
              </w:rPr>
            </w:pPr>
            <w:r w:rsidRPr="005C7D25">
              <w:rPr>
                <w:sz w:val="20"/>
              </w:rPr>
              <w:t>2015</w:t>
            </w:r>
          </w:p>
        </w:tc>
        <w:tc>
          <w:tcPr>
            <w:tcW w:w="784" w:type="pct"/>
            <w:shd w:val="clear" w:color="auto" w:fill="auto"/>
          </w:tcPr>
          <w:p w14:paraId="653182B1" w14:textId="77777777" w:rsidR="00432DFD" w:rsidRPr="005C7D25" w:rsidRDefault="00432DFD" w:rsidP="007D18E0">
            <w:pPr>
              <w:spacing w:line="240" w:lineRule="auto"/>
              <w:jc w:val="center"/>
              <w:rPr>
                <w:sz w:val="20"/>
              </w:rPr>
            </w:pPr>
            <w:r w:rsidRPr="005C7D25">
              <w:rPr>
                <w:sz w:val="20"/>
              </w:rPr>
              <w:t>27483</w:t>
            </w:r>
          </w:p>
        </w:tc>
        <w:tc>
          <w:tcPr>
            <w:tcW w:w="784" w:type="pct"/>
            <w:shd w:val="clear" w:color="auto" w:fill="auto"/>
          </w:tcPr>
          <w:p w14:paraId="376FB3FE" w14:textId="77777777" w:rsidR="00432DFD" w:rsidRPr="005C7D25" w:rsidRDefault="00432DFD" w:rsidP="007D18E0">
            <w:pPr>
              <w:spacing w:line="240" w:lineRule="auto"/>
              <w:jc w:val="center"/>
              <w:rPr>
                <w:sz w:val="20"/>
              </w:rPr>
            </w:pPr>
            <w:r w:rsidRPr="005C7D25">
              <w:rPr>
                <w:sz w:val="20"/>
              </w:rPr>
              <w:t>16170</w:t>
            </w:r>
          </w:p>
        </w:tc>
        <w:tc>
          <w:tcPr>
            <w:tcW w:w="927" w:type="pct"/>
            <w:shd w:val="clear" w:color="auto" w:fill="auto"/>
          </w:tcPr>
          <w:p w14:paraId="5358DC22" w14:textId="77777777" w:rsidR="00432DFD" w:rsidRPr="005C7D25" w:rsidRDefault="00432DFD" w:rsidP="007D18E0">
            <w:pPr>
              <w:spacing w:line="240" w:lineRule="auto"/>
              <w:jc w:val="center"/>
              <w:rPr>
                <w:sz w:val="20"/>
              </w:rPr>
            </w:pPr>
            <w:r w:rsidRPr="005C7D25">
              <w:rPr>
                <w:sz w:val="20"/>
              </w:rPr>
              <w:t>11313</w:t>
            </w:r>
          </w:p>
        </w:tc>
        <w:tc>
          <w:tcPr>
            <w:tcW w:w="978" w:type="pct"/>
            <w:shd w:val="clear" w:color="auto" w:fill="auto"/>
          </w:tcPr>
          <w:p w14:paraId="1301DB6C" w14:textId="77777777" w:rsidR="00432DFD" w:rsidRPr="005C7D25" w:rsidRDefault="00432DFD" w:rsidP="007D18E0">
            <w:pPr>
              <w:spacing w:line="240" w:lineRule="auto"/>
              <w:jc w:val="center"/>
              <w:rPr>
                <w:sz w:val="20"/>
              </w:rPr>
            </w:pPr>
            <w:r>
              <w:rPr>
                <w:rFonts w:eastAsia="Times New Roman"/>
                <w:color w:val="000000"/>
                <w:sz w:val="20"/>
              </w:rPr>
              <w:t>58,84</w:t>
            </w:r>
          </w:p>
        </w:tc>
        <w:tc>
          <w:tcPr>
            <w:tcW w:w="814" w:type="pct"/>
          </w:tcPr>
          <w:p w14:paraId="494B7442" w14:textId="77777777" w:rsidR="00432DFD" w:rsidRPr="005C7D25" w:rsidRDefault="00432DFD" w:rsidP="007D18E0">
            <w:pPr>
              <w:spacing w:line="240" w:lineRule="auto"/>
              <w:jc w:val="center"/>
              <w:rPr>
                <w:sz w:val="20"/>
              </w:rPr>
            </w:pPr>
            <w:r>
              <w:rPr>
                <w:rFonts w:eastAsia="Times New Roman"/>
                <w:color w:val="000000"/>
                <w:sz w:val="20"/>
              </w:rPr>
              <w:t>41,16</w:t>
            </w:r>
          </w:p>
        </w:tc>
      </w:tr>
      <w:tr w:rsidR="00432DFD" w:rsidRPr="005C7D25" w14:paraId="45719FEB" w14:textId="77777777" w:rsidTr="007D18E0">
        <w:trPr>
          <w:trHeight w:val="20"/>
        </w:trPr>
        <w:tc>
          <w:tcPr>
            <w:tcW w:w="713" w:type="pct"/>
          </w:tcPr>
          <w:p w14:paraId="1F28430F" w14:textId="77777777" w:rsidR="00432DFD" w:rsidRPr="005C7D25" w:rsidRDefault="00432DFD" w:rsidP="007D18E0">
            <w:pPr>
              <w:spacing w:line="240" w:lineRule="auto"/>
              <w:jc w:val="center"/>
              <w:rPr>
                <w:sz w:val="20"/>
              </w:rPr>
            </w:pPr>
            <w:r w:rsidRPr="005C7D25">
              <w:rPr>
                <w:sz w:val="20"/>
              </w:rPr>
              <w:t>2016</w:t>
            </w:r>
          </w:p>
        </w:tc>
        <w:tc>
          <w:tcPr>
            <w:tcW w:w="784" w:type="pct"/>
            <w:shd w:val="clear" w:color="auto" w:fill="auto"/>
          </w:tcPr>
          <w:p w14:paraId="66A14B1F" w14:textId="77777777" w:rsidR="00432DFD" w:rsidRPr="005C7D25" w:rsidRDefault="00432DFD" w:rsidP="007D18E0">
            <w:pPr>
              <w:spacing w:line="240" w:lineRule="auto"/>
              <w:jc w:val="center"/>
              <w:rPr>
                <w:sz w:val="20"/>
              </w:rPr>
            </w:pPr>
            <w:r w:rsidRPr="005C7D25">
              <w:rPr>
                <w:sz w:val="20"/>
              </w:rPr>
              <w:t>27423</w:t>
            </w:r>
          </w:p>
        </w:tc>
        <w:tc>
          <w:tcPr>
            <w:tcW w:w="784" w:type="pct"/>
            <w:shd w:val="clear" w:color="auto" w:fill="auto"/>
          </w:tcPr>
          <w:p w14:paraId="54CBD8B3" w14:textId="77777777" w:rsidR="00432DFD" w:rsidRPr="005C7D25" w:rsidRDefault="00432DFD" w:rsidP="007D18E0">
            <w:pPr>
              <w:widowControl w:val="0"/>
              <w:autoSpaceDE w:val="0"/>
              <w:autoSpaceDN w:val="0"/>
              <w:adjustRightInd w:val="0"/>
              <w:spacing w:line="240" w:lineRule="auto"/>
              <w:jc w:val="center"/>
              <w:rPr>
                <w:sz w:val="20"/>
              </w:rPr>
            </w:pPr>
            <w:r w:rsidRPr="005C7D25">
              <w:rPr>
                <w:sz w:val="20"/>
              </w:rPr>
              <w:t>16238</w:t>
            </w:r>
          </w:p>
        </w:tc>
        <w:tc>
          <w:tcPr>
            <w:tcW w:w="927" w:type="pct"/>
            <w:shd w:val="clear" w:color="auto" w:fill="auto"/>
          </w:tcPr>
          <w:p w14:paraId="2B452F35" w14:textId="77777777" w:rsidR="00432DFD" w:rsidRPr="005C7D25" w:rsidRDefault="00432DFD" w:rsidP="007D18E0">
            <w:pPr>
              <w:spacing w:line="240" w:lineRule="auto"/>
              <w:jc w:val="center"/>
              <w:rPr>
                <w:sz w:val="20"/>
              </w:rPr>
            </w:pPr>
            <w:r w:rsidRPr="005C7D25">
              <w:rPr>
                <w:sz w:val="20"/>
              </w:rPr>
              <w:t>11185</w:t>
            </w:r>
          </w:p>
        </w:tc>
        <w:tc>
          <w:tcPr>
            <w:tcW w:w="978" w:type="pct"/>
            <w:shd w:val="clear" w:color="auto" w:fill="auto"/>
          </w:tcPr>
          <w:p w14:paraId="1830D87A" w14:textId="77777777" w:rsidR="00432DFD" w:rsidRPr="005C7D25" w:rsidRDefault="00432DFD" w:rsidP="007D18E0">
            <w:pPr>
              <w:spacing w:line="240" w:lineRule="auto"/>
              <w:jc w:val="center"/>
              <w:rPr>
                <w:sz w:val="20"/>
              </w:rPr>
            </w:pPr>
            <w:r>
              <w:rPr>
                <w:rFonts w:eastAsia="Times New Roman"/>
                <w:color w:val="000000"/>
                <w:sz w:val="20"/>
              </w:rPr>
              <w:t>59,21</w:t>
            </w:r>
          </w:p>
        </w:tc>
        <w:tc>
          <w:tcPr>
            <w:tcW w:w="814" w:type="pct"/>
          </w:tcPr>
          <w:p w14:paraId="24ED7A18" w14:textId="77777777" w:rsidR="00432DFD" w:rsidRPr="005C7D25" w:rsidRDefault="00432DFD" w:rsidP="007D18E0">
            <w:pPr>
              <w:spacing w:line="240" w:lineRule="auto"/>
              <w:jc w:val="center"/>
              <w:rPr>
                <w:sz w:val="20"/>
              </w:rPr>
            </w:pPr>
            <w:r>
              <w:rPr>
                <w:rFonts w:eastAsia="Times New Roman"/>
                <w:color w:val="000000"/>
                <w:sz w:val="20"/>
              </w:rPr>
              <w:t>40,79</w:t>
            </w:r>
          </w:p>
        </w:tc>
      </w:tr>
      <w:tr w:rsidR="00432DFD" w:rsidRPr="005C7D25" w14:paraId="5208F285" w14:textId="77777777" w:rsidTr="007D18E0">
        <w:trPr>
          <w:trHeight w:val="20"/>
        </w:trPr>
        <w:tc>
          <w:tcPr>
            <w:tcW w:w="713" w:type="pct"/>
          </w:tcPr>
          <w:p w14:paraId="3310D2DD" w14:textId="77777777" w:rsidR="00432DFD" w:rsidRPr="005C7D25" w:rsidRDefault="00432DFD" w:rsidP="007D18E0">
            <w:pPr>
              <w:spacing w:line="240" w:lineRule="auto"/>
              <w:jc w:val="center"/>
              <w:rPr>
                <w:sz w:val="20"/>
              </w:rPr>
            </w:pPr>
            <w:r w:rsidRPr="005C7D25">
              <w:rPr>
                <w:sz w:val="20"/>
              </w:rPr>
              <w:t>2017</w:t>
            </w:r>
          </w:p>
        </w:tc>
        <w:tc>
          <w:tcPr>
            <w:tcW w:w="784" w:type="pct"/>
            <w:shd w:val="clear" w:color="auto" w:fill="auto"/>
          </w:tcPr>
          <w:p w14:paraId="27762F9E" w14:textId="77777777" w:rsidR="00432DFD" w:rsidRPr="005C7D25" w:rsidRDefault="00432DFD" w:rsidP="007D18E0">
            <w:pPr>
              <w:spacing w:line="240" w:lineRule="auto"/>
              <w:jc w:val="center"/>
              <w:rPr>
                <w:sz w:val="20"/>
              </w:rPr>
            </w:pPr>
            <w:r w:rsidRPr="005C7D25">
              <w:rPr>
                <w:sz w:val="20"/>
              </w:rPr>
              <w:t>2733</w:t>
            </w:r>
            <w:r>
              <w:rPr>
                <w:sz w:val="20"/>
              </w:rPr>
              <w:t>7</w:t>
            </w:r>
          </w:p>
        </w:tc>
        <w:tc>
          <w:tcPr>
            <w:tcW w:w="784" w:type="pct"/>
            <w:shd w:val="clear" w:color="auto" w:fill="auto"/>
          </w:tcPr>
          <w:p w14:paraId="7C0D973D" w14:textId="77777777" w:rsidR="00432DFD" w:rsidRPr="005C7D25" w:rsidRDefault="00432DFD" w:rsidP="007D18E0">
            <w:pPr>
              <w:widowControl w:val="0"/>
              <w:autoSpaceDE w:val="0"/>
              <w:autoSpaceDN w:val="0"/>
              <w:adjustRightInd w:val="0"/>
              <w:spacing w:line="240" w:lineRule="auto"/>
              <w:jc w:val="center"/>
              <w:rPr>
                <w:sz w:val="20"/>
              </w:rPr>
            </w:pPr>
            <w:r w:rsidRPr="005C7D25">
              <w:rPr>
                <w:sz w:val="20"/>
              </w:rPr>
              <w:t>16299</w:t>
            </w:r>
          </w:p>
        </w:tc>
        <w:tc>
          <w:tcPr>
            <w:tcW w:w="927" w:type="pct"/>
            <w:shd w:val="clear" w:color="auto" w:fill="auto"/>
          </w:tcPr>
          <w:p w14:paraId="306FED02" w14:textId="77777777" w:rsidR="00432DFD" w:rsidRPr="005C7D25" w:rsidRDefault="00432DFD" w:rsidP="007D18E0">
            <w:pPr>
              <w:widowControl w:val="0"/>
              <w:autoSpaceDE w:val="0"/>
              <w:autoSpaceDN w:val="0"/>
              <w:adjustRightInd w:val="0"/>
              <w:spacing w:line="240" w:lineRule="auto"/>
              <w:jc w:val="center"/>
              <w:rPr>
                <w:sz w:val="20"/>
              </w:rPr>
            </w:pPr>
            <w:r w:rsidRPr="005C7D25">
              <w:rPr>
                <w:sz w:val="20"/>
              </w:rPr>
              <w:t>11038</w:t>
            </w:r>
          </w:p>
        </w:tc>
        <w:tc>
          <w:tcPr>
            <w:tcW w:w="978" w:type="pct"/>
            <w:shd w:val="clear" w:color="auto" w:fill="auto"/>
          </w:tcPr>
          <w:p w14:paraId="50E4244A" w14:textId="77777777" w:rsidR="00432DFD" w:rsidRPr="005C7D25" w:rsidRDefault="00432DFD" w:rsidP="007D18E0">
            <w:pPr>
              <w:spacing w:line="240" w:lineRule="auto"/>
              <w:jc w:val="center"/>
              <w:rPr>
                <w:rFonts w:eastAsia="Times New Roman"/>
                <w:color w:val="000000"/>
                <w:sz w:val="20"/>
              </w:rPr>
            </w:pPr>
            <w:r>
              <w:rPr>
                <w:rFonts w:eastAsia="Times New Roman"/>
                <w:color w:val="000000"/>
                <w:sz w:val="20"/>
              </w:rPr>
              <w:t>59,64</w:t>
            </w:r>
          </w:p>
        </w:tc>
        <w:tc>
          <w:tcPr>
            <w:tcW w:w="814" w:type="pct"/>
          </w:tcPr>
          <w:p w14:paraId="5B511E6C" w14:textId="77777777" w:rsidR="00432DFD" w:rsidRPr="005C7D25" w:rsidRDefault="00432DFD" w:rsidP="007D18E0">
            <w:pPr>
              <w:spacing w:line="240" w:lineRule="auto"/>
              <w:jc w:val="center"/>
              <w:rPr>
                <w:rFonts w:eastAsia="Times New Roman"/>
                <w:color w:val="000000"/>
                <w:sz w:val="20"/>
              </w:rPr>
            </w:pPr>
            <w:r>
              <w:rPr>
                <w:rFonts w:eastAsia="Times New Roman"/>
                <w:color w:val="000000"/>
                <w:sz w:val="20"/>
              </w:rPr>
              <w:t>40,36</w:t>
            </w:r>
          </w:p>
        </w:tc>
      </w:tr>
      <w:tr w:rsidR="00432DFD" w:rsidRPr="005C7D25" w14:paraId="560A2351" w14:textId="77777777" w:rsidTr="007D18E0">
        <w:trPr>
          <w:trHeight w:val="20"/>
        </w:trPr>
        <w:tc>
          <w:tcPr>
            <w:tcW w:w="713" w:type="pct"/>
          </w:tcPr>
          <w:p w14:paraId="3C4CB7A0" w14:textId="77777777" w:rsidR="00432DFD" w:rsidRPr="005C7D25" w:rsidRDefault="00432DFD" w:rsidP="007D18E0">
            <w:pPr>
              <w:spacing w:line="240" w:lineRule="auto"/>
              <w:jc w:val="center"/>
              <w:rPr>
                <w:sz w:val="20"/>
              </w:rPr>
            </w:pPr>
            <w:r w:rsidRPr="005C7D25">
              <w:rPr>
                <w:sz w:val="20"/>
              </w:rPr>
              <w:t>2018</w:t>
            </w:r>
          </w:p>
        </w:tc>
        <w:tc>
          <w:tcPr>
            <w:tcW w:w="784" w:type="pct"/>
            <w:shd w:val="clear" w:color="auto" w:fill="auto"/>
          </w:tcPr>
          <w:p w14:paraId="662D50C3" w14:textId="77777777" w:rsidR="00432DFD" w:rsidRPr="005C7D25" w:rsidRDefault="00432DFD" w:rsidP="007D18E0">
            <w:pPr>
              <w:spacing w:line="240" w:lineRule="auto"/>
              <w:jc w:val="center"/>
              <w:rPr>
                <w:sz w:val="20"/>
              </w:rPr>
            </w:pPr>
            <w:r w:rsidRPr="005C7D25">
              <w:rPr>
                <w:sz w:val="20"/>
              </w:rPr>
              <w:t>27234</w:t>
            </w:r>
          </w:p>
        </w:tc>
        <w:tc>
          <w:tcPr>
            <w:tcW w:w="784" w:type="pct"/>
            <w:shd w:val="clear" w:color="auto" w:fill="auto"/>
          </w:tcPr>
          <w:p w14:paraId="7380284C" w14:textId="77777777" w:rsidR="00432DFD" w:rsidRPr="005C7D25" w:rsidRDefault="00432DFD" w:rsidP="007D18E0">
            <w:pPr>
              <w:spacing w:line="240" w:lineRule="auto"/>
              <w:jc w:val="center"/>
              <w:rPr>
                <w:sz w:val="20"/>
              </w:rPr>
            </w:pPr>
            <w:r w:rsidRPr="005C7D25">
              <w:rPr>
                <w:color w:val="000000"/>
                <w:sz w:val="20"/>
                <w:shd w:val="clear" w:color="auto" w:fill="FFFFFF"/>
              </w:rPr>
              <w:t>16295</w:t>
            </w:r>
          </w:p>
        </w:tc>
        <w:tc>
          <w:tcPr>
            <w:tcW w:w="927" w:type="pct"/>
            <w:shd w:val="clear" w:color="auto" w:fill="auto"/>
          </w:tcPr>
          <w:p w14:paraId="1696D530" w14:textId="77777777" w:rsidR="00432DFD" w:rsidRPr="005C7D25" w:rsidRDefault="00432DFD" w:rsidP="007D18E0">
            <w:pPr>
              <w:spacing w:line="240" w:lineRule="auto"/>
              <w:jc w:val="center"/>
              <w:rPr>
                <w:sz w:val="20"/>
              </w:rPr>
            </w:pPr>
            <w:r w:rsidRPr="005C7D25">
              <w:rPr>
                <w:color w:val="000000"/>
                <w:sz w:val="20"/>
                <w:shd w:val="clear" w:color="auto" w:fill="FFFFFF"/>
              </w:rPr>
              <w:t>10939</w:t>
            </w:r>
          </w:p>
        </w:tc>
        <w:tc>
          <w:tcPr>
            <w:tcW w:w="978" w:type="pct"/>
            <w:shd w:val="clear" w:color="auto" w:fill="auto"/>
          </w:tcPr>
          <w:p w14:paraId="337D435E" w14:textId="77777777" w:rsidR="00432DFD" w:rsidRPr="005C7D25" w:rsidRDefault="00432DFD" w:rsidP="007D18E0">
            <w:pPr>
              <w:spacing w:line="240" w:lineRule="auto"/>
              <w:jc w:val="center"/>
              <w:rPr>
                <w:rFonts w:eastAsia="Times New Roman"/>
                <w:color w:val="000000"/>
                <w:sz w:val="20"/>
              </w:rPr>
            </w:pPr>
            <w:r>
              <w:rPr>
                <w:rFonts w:eastAsia="Times New Roman"/>
                <w:color w:val="000000"/>
                <w:sz w:val="20"/>
              </w:rPr>
              <w:t>59,83</w:t>
            </w:r>
          </w:p>
        </w:tc>
        <w:tc>
          <w:tcPr>
            <w:tcW w:w="814" w:type="pct"/>
          </w:tcPr>
          <w:p w14:paraId="678E3813" w14:textId="77777777" w:rsidR="00432DFD" w:rsidRPr="005C7D25" w:rsidRDefault="00432DFD" w:rsidP="007D18E0">
            <w:pPr>
              <w:spacing w:line="240" w:lineRule="auto"/>
              <w:jc w:val="center"/>
              <w:rPr>
                <w:rFonts w:eastAsia="Times New Roman"/>
                <w:color w:val="000000"/>
                <w:sz w:val="20"/>
              </w:rPr>
            </w:pPr>
            <w:r>
              <w:rPr>
                <w:rFonts w:eastAsia="Times New Roman"/>
                <w:color w:val="000000"/>
                <w:sz w:val="20"/>
              </w:rPr>
              <w:t>40,17</w:t>
            </w:r>
          </w:p>
        </w:tc>
      </w:tr>
      <w:tr w:rsidR="00432DFD" w:rsidRPr="005C7D25" w14:paraId="7B2EFF82" w14:textId="77777777" w:rsidTr="007D18E0">
        <w:trPr>
          <w:trHeight w:val="20"/>
        </w:trPr>
        <w:tc>
          <w:tcPr>
            <w:tcW w:w="713" w:type="pct"/>
          </w:tcPr>
          <w:p w14:paraId="5DF9C246" w14:textId="77777777" w:rsidR="00432DFD" w:rsidRPr="005C7D25" w:rsidRDefault="00432DFD" w:rsidP="007D18E0">
            <w:pPr>
              <w:spacing w:line="240" w:lineRule="auto"/>
              <w:jc w:val="center"/>
              <w:rPr>
                <w:b/>
                <w:sz w:val="20"/>
              </w:rPr>
            </w:pPr>
            <w:r w:rsidRPr="005C7D25">
              <w:rPr>
                <w:b/>
                <w:sz w:val="20"/>
              </w:rPr>
              <w:t>2019</w:t>
            </w:r>
          </w:p>
        </w:tc>
        <w:tc>
          <w:tcPr>
            <w:tcW w:w="784" w:type="pct"/>
            <w:shd w:val="clear" w:color="auto" w:fill="auto"/>
          </w:tcPr>
          <w:p w14:paraId="519EEE31" w14:textId="77777777" w:rsidR="00432DFD" w:rsidRPr="005C7D25" w:rsidRDefault="00432DFD" w:rsidP="007D18E0">
            <w:pPr>
              <w:spacing w:line="240" w:lineRule="auto"/>
              <w:jc w:val="center"/>
              <w:rPr>
                <w:b/>
                <w:sz w:val="20"/>
              </w:rPr>
            </w:pPr>
            <w:r w:rsidRPr="005C7D25">
              <w:rPr>
                <w:b/>
                <w:sz w:val="20"/>
              </w:rPr>
              <w:t>27099</w:t>
            </w:r>
          </w:p>
        </w:tc>
        <w:tc>
          <w:tcPr>
            <w:tcW w:w="784" w:type="pct"/>
            <w:shd w:val="clear" w:color="auto" w:fill="auto"/>
          </w:tcPr>
          <w:p w14:paraId="5924A3D1" w14:textId="77777777" w:rsidR="00432DFD" w:rsidRPr="005C7D25" w:rsidRDefault="00432DFD" w:rsidP="007D18E0">
            <w:pPr>
              <w:spacing w:line="240" w:lineRule="auto"/>
              <w:jc w:val="center"/>
              <w:rPr>
                <w:b/>
                <w:sz w:val="20"/>
              </w:rPr>
            </w:pPr>
            <w:r w:rsidRPr="005C7D25">
              <w:rPr>
                <w:b/>
                <w:color w:val="000000"/>
                <w:sz w:val="20"/>
                <w:shd w:val="clear" w:color="auto" w:fill="FFFFFF"/>
              </w:rPr>
              <w:t>16292</w:t>
            </w:r>
          </w:p>
        </w:tc>
        <w:tc>
          <w:tcPr>
            <w:tcW w:w="927" w:type="pct"/>
            <w:shd w:val="clear" w:color="auto" w:fill="auto"/>
          </w:tcPr>
          <w:p w14:paraId="6DAD76D8" w14:textId="77777777" w:rsidR="00432DFD" w:rsidRPr="005C7D25" w:rsidRDefault="00432DFD" w:rsidP="007D18E0">
            <w:pPr>
              <w:spacing w:line="240" w:lineRule="auto"/>
              <w:jc w:val="center"/>
              <w:rPr>
                <w:b/>
                <w:sz w:val="20"/>
              </w:rPr>
            </w:pPr>
            <w:r w:rsidRPr="005C7D25">
              <w:rPr>
                <w:b/>
                <w:color w:val="000000"/>
                <w:sz w:val="20"/>
                <w:shd w:val="clear" w:color="auto" w:fill="FFFFFF"/>
              </w:rPr>
              <w:t>10807</w:t>
            </w:r>
          </w:p>
        </w:tc>
        <w:tc>
          <w:tcPr>
            <w:tcW w:w="978" w:type="pct"/>
            <w:shd w:val="clear" w:color="auto" w:fill="auto"/>
          </w:tcPr>
          <w:p w14:paraId="32B52837" w14:textId="77777777" w:rsidR="00432DFD" w:rsidRPr="005C7D25" w:rsidRDefault="00432DFD" w:rsidP="007D18E0">
            <w:pPr>
              <w:spacing w:line="240" w:lineRule="auto"/>
              <w:jc w:val="center"/>
              <w:rPr>
                <w:rFonts w:eastAsia="Times New Roman"/>
                <w:b/>
                <w:color w:val="000000"/>
                <w:sz w:val="20"/>
              </w:rPr>
            </w:pPr>
            <w:r>
              <w:rPr>
                <w:rFonts w:eastAsia="Times New Roman"/>
                <w:b/>
                <w:color w:val="000000"/>
                <w:sz w:val="20"/>
              </w:rPr>
              <w:t>60,12</w:t>
            </w:r>
          </w:p>
        </w:tc>
        <w:tc>
          <w:tcPr>
            <w:tcW w:w="814" w:type="pct"/>
          </w:tcPr>
          <w:p w14:paraId="6AD4A79C" w14:textId="77777777" w:rsidR="00432DFD" w:rsidRPr="005C7D25" w:rsidRDefault="00432DFD" w:rsidP="007D18E0">
            <w:pPr>
              <w:spacing w:line="240" w:lineRule="auto"/>
              <w:jc w:val="center"/>
              <w:rPr>
                <w:rFonts w:eastAsia="Times New Roman"/>
                <w:b/>
                <w:color w:val="000000"/>
                <w:sz w:val="20"/>
              </w:rPr>
            </w:pPr>
            <w:r>
              <w:rPr>
                <w:rFonts w:eastAsia="Times New Roman"/>
                <w:b/>
                <w:color w:val="000000"/>
                <w:sz w:val="20"/>
              </w:rPr>
              <w:t>39,88</w:t>
            </w:r>
          </w:p>
        </w:tc>
      </w:tr>
    </w:tbl>
    <w:p w14:paraId="550D1789" w14:textId="77777777" w:rsidR="00432DFD" w:rsidRPr="001D5C4A" w:rsidRDefault="00432DFD" w:rsidP="00432DFD">
      <w:pPr>
        <w:spacing w:line="240" w:lineRule="auto"/>
        <w:rPr>
          <w:sz w:val="20"/>
          <w:szCs w:val="20"/>
          <w:shd w:val="clear" w:color="auto" w:fill="FFFFFF"/>
        </w:rPr>
      </w:pPr>
      <w:r w:rsidRPr="001D5C4A">
        <w:rPr>
          <w:sz w:val="20"/>
          <w:szCs w:val="20"/>
        </w:rPr>
        <w:t>Примечание – *</w:t>
      </w:r>
      <w:r w:rsidRPr="001D5C4A">
        <w:rPr>
          <w:bCs/>
          <w:sz w:val="20"/>
          <w:szCs w:val="20"/>
        </w:rPr>
        <w:t xml:space="preserve"> Данные </w:t>
      </w:r>
      <w:r w:rsidRPr="001D5C4A">
        <w:rPr>
          <w:sz w:val="20"/>
          <w:szCs w:val="20"/>
        </w:rPr>
        <w:t>Федеральной службы государственной статистики (www.gks.ru).</w:t>
      </w:r>
    </w:p>
    <w:p w14:paraId="724CBF9A" w14:textId="1543BB96" w:rsidR="00432DFD" w:rsidRPr="00457526" w:rsidRDefault="00432DFD" w:rsidP="005936BD">
      <w:pPr>
        <w:spacing w:before="120" w:line="276" w:lineRule="auto"/>
        <w:ind w:firstLine="708"/>
        <w:rPr>
          <w:szCs w:val="24"/>
        </w:rPr>
      </w:pPr>
      <w:r w:rsidRPr="00457526">
        <w:rPr>
          <w:szCs w:val="24"/>
        </w:rPr>
        <w:t xml:space="preserve">Демографические процессы определяют характер воспроизводства населения, оказывают влияние на изменение численности населения. Именно они характеризуют состояние рынка труда и устойчивость развития территории. В последнее время происходит сокращение демографического потенциала </w:t>
      </w:r>
      <w:r>
        <w:rPr>
          <w:szCs w:val="24"/>
        </w:rPr>
        <w:t>не только</w:t>
      </w:r>
      <w:r w:rsidRPr="00457526">
        <w:rPr>
          <w:szCs w:val="24"/>
        </w:rPr>
        <w:t xml:space="preserve"> Забайкальского края </w:t>
      </w:r>
      <w:r>
        <w:rPr>
          <w:szCs w:val="24"/>
        </w:rPr>
        <w:t>и Нерчинского муниципального района, но и</w:t>
      </w:r>
      <w:r w:rsidRPr="00457526">
        <w:rPr>
          <w:szCs w:val="24"/>
        </w:rPr>
        <w:t xml:space="preserve"> </w:t>
      </w:r>
      <w:r w:rsidR="002311D5">
        <w:rPr>
          <w:szCs w:val="24"/>
        </w:rPr>
        <w:t>сельского поселения</w:t>
      </w:r>
      <w:r>
        <w:rPr>
          <w:szCs w:val="24"/>
        </w:rPr>
        <w:t xml:space="preserve"> «</w:t>
      </w:r>
      <w:r w:rsidR="00F778C2">
        <w:rPr>
          <w:szCs w:val="24"/>
        </w:rPr>
        <w:t>К</w:t>
      </w:r>
      <w:r w:rsidR="002311D5">
        <w:rPr>
          <w:szCs w:val="24"/>
        </w:rPr>
        <w:t>умакинское</w:t>
      </w:r>
      <w:r>
        <w:rPr>
          <w:szCs w:val="24"/>
        </w:rPr>
        <w:t>»</w:t>
      </w:r>
      <w:r w:rsidRPr="00457526">
        <w:rPr>
          <w:szCs w:val="24"/>
        </w:rPr>
        <w:t xml:space="preserve"> в частности.</w:t>
      </w:r>
    </w:p>
    <w:p w14:paraId="055F792D" w14:textId="6BC0FB46" w:rsidR="00432DFD" w:rsidRDefault="00432DFD" w:rsidP="00432DFD">
      <w:pPr>
        <w:spacing w:line="276" w:lineRule="auto"/>
        <w:ind w:firstLine="708"/>
        <w:rPr>
          <w:szCs w:val="24"/>
        </w:rPr>
      </w:pPr>
      <w:r w:rsidRPr="00457526">
        <w:rPr>
          <w:szCs w:val="24"/>
        </w:rPr>
        <w:t xml:space="preserve">Численность населения </w:t>
      </w:r>
      <w:r w:rsidRPr="008217EF">
        <w:rPr>
          <w:szCs w:val="24"/>
        </w:rPr>
        <w:t>сельского поселения «</w:t>
      </w:r>
      <w:r w:rsidR="002311D5">
        <w:rPr>
          <w:szCs w:val="24"/>
        </w:rPr>
        <w:t>Кумакинское</w:t>
      </w:r>
      <w:r w:rsidRPr="008217EF">
        <w:rPr>
          <w:szCs w:val="24"/>
        </w:rPr>
        <w:t xml:space="preserve">» </w:t>
      </w:r>
      <w:r w:rsidRPr="00457526">
        <w:rPr>
          <w:szCs w:val="24"/>
        </w:rPr>
        <w:t>на 01.01.2019</w:t>
      </w:r>
      <w:r>
        <w:rPr>
          <w:szCs w:val="24"/>
        </w:rPr>
        <w:t xml:space="preserve"> года</w:t>
      </w:r>
      <w:r w:rsidRPr="00457526">
        <w:rPr>
          <w:szCs w:val="24"/>
        </w:rPr>
        <w:t xml:space="preserve"> составила </w:t>
      </w:r>
      <w:r w:rsidR="008217EF" w:rsidRPr="008217EF">
        <w:rPr>
          <w:szCs w:val="24"/>
        </w:rPr>
        <w:t>478</w:t>
      </w:r>
      <w:r w:rsidRPr="00457526">
        <w:rPr>
          <w:szCs w:val="24"/>
        </w:rPr>
        <w:t xml:space="preserve"> чел</w:t>
      </w:r>
      <w:r>
        <w:rPr>
          <w:szCs w:val="24"/>
        </w:rPr>
        <w:t>овек</w:t>
      </w:r>
      <w:r w:rsidRPr="00457526">
        <w:rPr>
          <w:szCs w:val="24"/>
        </w:rPr>
        <w:t xml:space="preserve">, </w:t>
      </w:r>
      <w:r w:rsidRPr="00CA6E59">
        <w:rPr>
          <w:szCs w:val="24"/>
        </w:rPr>
        <w:t xml:space="preserve">или </w:t>
      </w:r>
      <w:r w:rsidR="008217EF">
        <w:rPr>
          <w:szCs w:val="24"/>
        </w:rPr>
        <w:t>1,76</w:t>
      </w:r>
      <w:r w:rsidRPr="00CA6E59">
        <w:rPr>
          <w:szCs w:val="24"/>
        </w:rPr>
        <w:t xml:space="preserve"> % от численности </w:t>
      </w:r>
      <w:r w:rsidRPr="00457526">
        <w:rPr>
          <w:szCs w:val="24"/>
        </w:rPr>
        <w:t xml:space="preserve">населения </w:t>
      </w:r>
      <w:r>
        <w:rPr>
          <w:szCs w:val="24"/>
        </w:rPr>
        <w:t>Нерчинского района</w:t>
      </w:r>
      <w:r w:rsidRPr="00457526">
        <w:rPr>
          <w:szCs w:val="24"/>
        </w:rPr>
        <w:t xml:space="preserve"> </w:t>
      </w:r>
      <w:r>
        <w:rPr>
          <w:szCs w:val="24"/>
        </w:rPr>
        <w:br/>
      </w:r>
      <w:r w:rsidRPr="00CA6E59">
        <w:rPr>
          <w:szCs w:val="24"/>
        </w:rPr>
        <w:t>(27099 человек) в целом</w:t>
      </w:r>
      <w:r w:rsidRPr="00457526">
        <w:rPr>
          <w:szCs w:val="24"/>
        </w:rPr>
        <w:t xml:space="preserve">. </w:t>
      </w:r>
    </w:p>
    <w:p w14:paraId="3AB85B23" w14:textId="66A79549" w:rsidR="00432DFD" w:rsidRDefault="00432DFD" w:rsidP="00432DFD">
      <w:pPr>
        <w:spacing w:line="276" w:lineRule="auto"/>
        <w:ind w:firstLine="708"/>
        <w:rPr>
          <w:szCs w:val="24"/>
        </w:rPr>
      </w:pPr>
      <w:r w:rsidRPr="00457526">
        <w:rPr>
          <w:szCs w:val="24"/>
        </w:rPr>
        <w:t xml:space="preserve">В состав </w:t>
      </w:r>
      <w:r w:rsidRPr="00F241C4">
        <w:t>сельского поселения «</w:t>
      </w:r>
      <w:r w:rsidR="00F778C2">
        <w:t>К</w:t>
      </w:r>
      <w:r w:rsidR="008217EF">
        <w:t>умакинское</w:t>
      </w:r>
      <w:r w:rsidRPr="00F241C4">
        <w:t xml:space="preserve">» </w:t>
      </w:r>
      <w:r w:rsidRPr="00457526">
        <w:rPr>
          <w:szCs w:val="24"/>
        </w:rPr>
        <w:t xml:space="preserve">входят </w:t>
      </w:r>
      <w:r w:rsidR="008217EF">
        <w:rPr>
          <w:szCs w:val="24"/>
        </w:rPr>
        <w:t>три</w:t>
      </w:r>
      <w:r w:rsidRPr="00457526">
        <w:rPr>
          <w:szCs w:val="24"/>
        </w:rPr>
        <w:t xml:space="preserve"> </w:t>
      </w:r>
      <w:r>
        <w:rPr>
          <w:szCs w:val="24"/>
        </w:rPr>
        <w:t>населенных пунк</w:t>
      </w:r>
      <w:r w:rsidR="008217EF">
        <w:rPr>
          <w:szCs w:val="24"/>
        </w:rPr>
        <w:t>та</w:t>
      </w:r>
      <w:r w:rsidRPr="00457526">
        <w:rPr>
          <w:szCs w:val="24"/>
        </w:rPr>
        <w:t xml:space="preserve"> – </w:t>
      </w:r>
      <w:r w:rsidRPr="008E1B2D">
        <w:t>с</w:t>
      </w:r>
      <w:r>
        <w:t>ело</w:t>
      </w:r>
      <w:r w:rsidRPr="008E1B2D">
        <w:t xml:space="preserve"> </w:t>
      </w:r>
      <w:r w:rsidR="008217EF">
        <w:t>Левые Кумаки</w:t>
      </w:r>
      <w:r w:rsidRPr="008E1B2D">
        <w:t>, с</w:t>
      </w:r>
      <w:r>
        <w:t>ело</w:t>
      </w:r>
      <w:r w:rsidRPr="008E1B2D">
        <w:t xml:space="preserve"> </w:t>
      </w:r>
      <w:r w:rsidR="008217EF">
        <w:t>правые Кумаки</w:t>
      </w:r>
      <w:r w:rsidRPr="008E1B2D">
        <w:t>, с</w:t>
      </w:r>
      <w:r>
        <w:t>ело</w:t>
      </w:r>
      <w:r w:rsidRPr="008E1B2D">
        <w:t xml:space="preserve"> </w:t>
      </w:r>
      <w:r w:rsidR="008217EF">
        <w:t>Сенная</w:t>
      </w:r>
      <w:r w:rsidRPr="00986775">
        <w:rPr>
          <w:szCs w:val="24"/>
        </w:rPr>
        <w:t>.</w:t>
      </w:r>
      <w:r w:rsidRPr="0078625B">
        <w:rPr>
          <w:szCs w:val="24"/>
        </w:rPr>
        <w:t xml:space="preserve"> </w:t>
      </w:r>
    </w:p>
    <w:p w14:paraId="380B8899" w14:textId="7897D6DC" w:rsidR="00432DFD" w:rsidRPr="0078625B" w:rsidRDefault="00432DFD" w:rsidP="00432DFD">
      <w:pPr>
        <w:spacing w:line="276" w:lineRule="auto"/>
        <w:ind w:firstLine="708"/>
        <w:rPr>
          <w:szCs w:val="24"/>
        </w:rPr>
      </w:pPr>
      <w:r w:rsidRPr="0078625B">
        <w:rPr>
          <w:szCs w:val="24"/>
        </w:rPr>
        <w:t xml:space="preserve">Численность населения </w:t>
      </w:r>
      <w:r w:rsidRPr="0078625B">
        <w:t>сельского поселения «</w:t>
      </w:r>
      <w:r w:rsidR="00F778C2">
        <w:t>К</w:t>
      </w:r>
      <w:r w:rsidR="008217EF">
        <w:t>умакинское</w:t>
      </w:r>
      <w:r w:rsidRPr="0078625B">
        <w:t xml:space="preserve">» </w:t>
      </w:r>
      <w:r w:rsidRPr="0078625B">
        <w:rPr>
          <w:szCs w:val="24"/>
        </w:rPr>
        <w:t>в разрезе населенных пунктов представлена в таблице 2.4.2.</w:t>
      </w:r>
    </w:p>
    <w:p w14:paraId="34B9255A" w14:textId="77777777" w:rsidR="005936BD" w:rsidRDefault="005936BD" w:rsidP="00376B62">
      <w:pPr>
        <w:spacing w:line="276" w:lineRule="auto"/>
        <w:jc w:val="right"/>
        <w:rPr>
          <w:szCs w:val="24"/>
        </w:rPr>
      </w:pPr>
      <w:r>
        <w:rPr>
          <w:szCs w:val="24"/>
        </w:rPr>
        <w:br w:type="page"/>
      </w:r>
    </w:p>
    <w:p w14:paraId="7DBD53EF" w14:textId="5E9FD4F2" w:rsidR="00376B62" w:rsidRPr="00CC6C84" w:rsidRDefault="00376B62" w:rsidP="00376B62">
      <w:pPr>
        <w:spacing w:line="276" w:lineRule="auto"/>
        <w:jc w:val="right"/>
        <w:rPr>
          <w:szCs w:val="24"/>
        </w:rPr>
      </w:pPr>
      <w:r w:rsidRPr="00CC6C84">
        <w:rPr>
          <w:szCs w:val="24"/>
        </w:rPr>
        <w:t>Таблица 2.4.2</w:t>
      </w:r>
    </w:p>
    <w:p w14:paraId="441BE865" w14:textId="43F6ECD9" w:rsidR="00432DFD" w:rsidRPr="00CC6C84" w:rsidRDefault="00432DFD" w:rsidP="00432DFD">
      <w:pPr>
        <w:spacing w:line="276" w:lineRule="auto"/>
        <w:jc w:val="center"/>
        <w:rPr>
          <w:szCs w:val="24"/>
        </w:rPr>
      </w:pPr>
      <w:r w:rsidRPr="00CC6C84">
        <w:rPr>
          <w:szCs w:val="24"/>
        </w:rPr>
        <w:t xml:space="preserve">Численность населения </w:t>
      </w:r>
      <w:r w:rsidRPr="00CC6C84">
        <w:t>сельского поселения «</w:t>
      </w:r>
      <w:r w:rsidR="00F778C2" w:rsidRPr="00CC6C84">
        <w:t>К</w:t>
      </w:r>
      <w:r w:rsidR="008217EF" w:rsidRPr="00CC6C84">
        <w:t>умакинское</w:t>
      </w:r>
      <w:r w:rsidRPr="00CC6C84">
        <w:t xml:space="preserve">» </w:t>
      </w:r>
      <w:r w:rsidRPr="00CC6C84">
        <w:rPr>
          <w:szCs w:val="24"/>
        </w:rPr>
        <w:t>в разрезе населенных пунктов по состояни</w:t>
      </w:r>
      <w:r w:rsidR="005936BD" w:rsidRPr="00CC6C84">
        <w:rPr>
          <w:szCs w:val="24"/>
        </w:rPr>
        <w:t>ю на начало 2019 года, человек</w:t>
      </w:r>
      <w:r w:rsidR="00314233" w:rsidRPr="00CC6C84">
        <w:rPr>
          <w:szCs w:val="24"/>
        </w:rPr>
        <w:t>*</w:t>
      </w:r>
    </w:p>
    <w:tbl>
      <w:tblPr>
        <w:tblW w:w="5000" w:type="pct"/>
        <w:tblBorders>
          <w:top w:val="single" w:sz="4" w:space="0" w:color="auto"/>
          <w:left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1"/>
        <w:gridCol w:w="5852"/>
        <w:gridCol w:w="3539"/>
      </w:tblGrid>
      <w:tr w:rsidR="00432DFD" w:rsidRPr="00CC6C84" w14:paraId="66874E88" w14:textId="77777777" w:rsidTr="007D18E0">
        <w:trPr>
          <w:trHeight w:val="57"/>
        </w:trPr>
        <w:tc>
          <w:tcPr>
            <w:tcW w:w="263" w:type="pct"/>
            <w:tcBorders>
              <w:top w:val="single" w:sz="4" w:space="0" w:color="auto"/>
              <w:left w:val="single" w:sz="4" w:space="0" w:color="auto"/>
              <w:bottom w:val="nil"/>
              <w:right w:val="single" w:sz="4" w:space="0" w:color="auto"/>
            </w:tcBorders>
            <w:vAlign w:val="center"/>
            <w:hideMark/>
          </w:tcPr>
          <w:p w14:paraId="7DAF54F0" w14:textId="77777777" w:rsidR="00432DFD" w:rsidRPr="00CC6C84" w:rsidRDefault="00432DFD" w:rsidP="007D18E0">
            <w:pPr>
              <w:spacing w:line="240" w:lineRule="auto"/>
              <w:jc w:val="center"/>
              <w:rPr>
                <w:b/>
                <w:sz w:val="20"/>
                <w:szCs w:val="20"/>
                <w:lang w:eastAsia="ru-RU"/>
              </w:rPr>
            </w:pPr>
            <w:r w:rsidRPr="00CC6C84">
              <w:rPr>
                <w:b/>
                <w:sz w:val="20"/>
                <w:szCs w:val="20"/>
                <w:lang w:eastAsia="ru-RU"/>
              </w:rPr>
              <w:t>№</w:t>
            </w:r>
          </w:p>
        </w:tc>
        <w:tc>
          <w:tcPr>
            <w:tcW w:w="2952" w:type="pct"/>
            <w:tcBorders>
              <w:top w:val="single" w:sz="4" w:space="0" w:color="auto"/>
              <w:left w:val="single" w:sz="4" w:space="0" w:color="auto"/>
              <w:bottom w:val="nil"/>
              <w:right w:val="single" w:sz="4" w:space="0" w:color="auto"/>
            </w:tcBorders>
            <w:vAlign w:val="center"/>
            <w:hideMark/>
          </w:tcPr>
          <w:p w14:paraId="4A5A6AC1" w14:textId="77777777" w:rsidR="00432DFD" w:rsidRPr="00CC6C84" w:rsidRDefault="00432DFD" w:rsidP="007D18E0">
            <w:pPr>
              <w:spacing w:line="240" w:lineRule="auto"/>
              <w:jc w:val="center"/>
              <w:rPr>
                <w:b/>
                <w:sz w:val="20"/>
                <w:szCs w:val="20"/>
                <w:lang w:eastAsia="ru-RU"/>
              </w:rPr>
            </w:pPr>
            <w:r w:rsidRPr="00CC6C84">
              <w:rPr>
                <w:b/>
                <w:sz w:val="20"/>
                <w:szCs w:val="20"/>
                <w:lang w:eastAsia="ru-RU"/>
              </w:rPr>
              <w:t>Наименование населенного пункта</w:t>
            </w:r>
          </w:p>
        </w:tc>
        <w:tc>
          <w:tcPr>
            <w:tcW w:w="1785" w:type="pct"/>
            <w:tcBorders>
              <w:top w:val="single" w:sz="4" w:space="0" w:color="auto"/>
              <w:left w:val="single" w:sz="4" w:space="0" w:color="auto"/>
              <w:bottom w:val="nil"/>
              <w:right w:val="single" w:sz="4" w:space="0" w:color="auto"/>
            </w:tcBorders>
            <w:vAlign w:val="center"/>
            <w:hideMark/>
          </w:tcPr>
          <w:p w14:paraId="09BE59CA" w14:textId="0A4E652A" w:rsidR="00432DFD" w:rsidRPr="00CC6C84" w:rsidRDefault="005936BD" w:rsidP="007D18E0">
            <w:pPr>
              <w:spacing w:line="240" w:lineRule="auto"/>
              <w:jc w:val="center"/>
              <w:rPr>
                <w:b/>
                <w:sz w:val="20"/>
                <w:szCs w:val="20"/>
                <w:lang w:eastAsia="ru-RU"/>
              </w:rPr>
            </w:pPr>
            <w:r w:rsidRPr="00CC6C84">
              <w:rPr>
                <w:b/>
                <w:sz w:val="20"/>
                <w:szCs w:val="20"/>
                <w:lang w:eastAsia="ru-RU"/>
              </w:rPr>
              <w:t>Оценка численности населения</w:t>
            </w:r>
          </w:p>
        </w:tc>
      </w:tr>
    </w:tbl>
    <w:p w14:paraId="6FDCA16D" w14:textId="77777777" w:rsidR="00432DFD" w:rsidRPr="00CC6C84" w:rsidRDefault="00432DFD" w:rsidP="00432DFD">
      <w:pPr>
        <w:spacing w:line="12" w:lineRule="auto"/>
        <w:jc w:val="center"/>
        <w:rPr>
          <w:szCs w:val="24"/>
        </w:rPr>
      </w:pPr>
      <w:r w:rsidRPr="00CC6C84">
        <w:rPr>
          <w:szCs w:val="24"/>
        </w:rPr>
        <w:t xml:space="preserve">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1"/>
        <w:gridCol w:w="5852"/>
        <w:gridCol w:w="3539"/>
      </w:tblGrid>
      <w:tr w:rsidR="00432DFD" w:rsidRPr="00CC6C84" w14:paraId="557CA77C" w14:textId="77777777" w:rsidTr="007D18E0">
        <w:trPr>
          <w:trHeight w:val="20"/>
          <w:tblHeader/>
        </w:trPr>
        <w:tc>
          <w:tcPr>
            <w:tcW w:w="263" w:type="pct"/>
            <w:tcBorders>
              <w:top w:val="single" w:sz="4" w:space="0" w:color="auto"/>
              <w:left w:val="single" w:sz="4" w:space="0" w:color="auto"/>
              <w:bottom w:val="single" w:sz="4" w:space="0" w:color="auto"/>
              <w:right w:val="single" w:sz="4" w:space="0" w:color="auto"/>
            </w:tcBorders>
            <w:hideMark/>
          </w:tcPr>
          <w:p w14:paraId="7E29D39F" w14:textId="77777777" w:rsidR="00432DFD" w:rsidRPr="00CC6C84" w:rsidRDefault="00432DFD" w:rsidP="007D18E0">
            <w:pPr>
              <w:spacing w:line="240" w:lineRule="auto"/>
              <w:rPr>
                <w:b/>
                <w:sz w:val="20"/>
                <w:szCs w:val="20"/>
                <w:lang w:eastAsia="ru-RU"/>
              </w:rPr>
            </w:pPr>
            <w:r w:rsidRPr="00CC6C84">
              <w:rPr>
                <w:b/>
                <w:sz w:val="20"/>
                <w:szCs w:val="20"/>
                <w:lang w:eastAsia="ru-RU"/>
              </w:rPr>
              <w:t>1</w:t>
            </w:r>
          </w:p>
        </w:tc>
        <w:tc>
          <w:tcPr>
            <w:tcW w:w="2952" w:type="pct"/>
            <w:tcBorders>
              <w:top w:val="single" w:sz="4" w:space="0" w:color="auto"/>
              <w:left w:val="single" w:sz="4" w:space="0" w:color="auto"/>
              <w:bottom w:val="single" w:sz="4" w:space="0" w:color="auto"/>
              <w:right w:val="single" w:sz="4" w:space="0" w:color="auto"/>
            </w:tcBorders>
            <w:vAlign w:val="center"/>
            <w:hideMark/>
          </w:tcPr>
          <w:p w14:paraId="25A872E0" w14:textId="77777777" w:rsidR="00432DFD" w:rsidRPr="00CC6C84" w:rsidRDefault="00432DFD" w:rsidP="007D18E0">
            <w:pPr>
              <w:spacing w:line="240" w:lineRule="auto"/>
              <w:jc w:val="center"/>
              <w:rPr>
                <w:b/>
                <w:sz w:val="20"/>
                <w:szCs w:val="20"/>
                <w:lang w:eastAsia="ru-RU"/>
              </w:rPr>
            </w:pPr>
            <w:r w:rsidRPr="00CC6C84">
              <w:rPr>
                <w:b/>
                <w:sz w:val="20"/>
                <w:szCs w:val="20"/>
                <w:lang w:eastAsia="ru-RU"/>
              </w:rPr>
              <w:t>2</w:t>
            </w:r>
          </w:p>
        </w:tc>
        <w:tc>
          <w:tcPr>
            <w:tcW w:w="1785" w:type="pct"/>
            <w:tcBorders>
              <w:top w:val="single" w:sz="4" w:space="0" w:color="auto"/>
              <w:left w:val="single" w:sz="4" w:space="0" w:color="auto"/>
              <w:bottom w:val="single" w:sz="4" w:space="0" w:color="auto"/>
              <w:right w:val="single" w:sz="4" w:space="0" w:color="auto"/>
            </w:tcBorders>
            <w:vAlign w:val="center"/>
            <w:hideMark/>
          </w:tcPr>
          <w:p w14:paraId="4A4BB572" w14:textId="77777777" w:rsidR="00432DFD" w:rsidRPr="00CC6C84" w:rsidRDefault="00432DFD" w:rsidP="007D18E0">
            <w:pPr>
              <w:spacing w:line="240" w:lineRule="auto"/>
              <w:jc w:val="center"/>
              <w:rPr>
                <w:b/>
                <w:sz w:val="20"/>
                <w:szCs w:val="20"/>
                <w:lang w:eastAsia="ru-RU"/>
              </w:rPr>
            </w:pPr>
            <w:r w:rsidRPr="00CC6C84">
              <w:rPr>
                <w:b/>
                <w:sz w:val="20"/>
                <w:szCs w:val="20"/>
                <w:lang w:eastAsia="ru-RU"/>
              </w:rPr>
              <w:t>3</w:t>
            </w:r>
          </w:p>
        </w:tc>
      </w:tr>
      <w:tr w:rsidR="008217EF" w:rsidRPr="00CC6C84" w14:paraId="4F27EC97" w14:textId="77777777" w:rsidTr="007D18E0">
        <w:trPr>
          <w:trHeight w:val="20"/>
        </w:trPr>
        <w:tc>
          <w:tcPr>
            <w:tcW w:w="263" w:type="pct"/>
            <w:tcBorders>
              <w:top w:val="single" w:sz="4" w:space="0" w:color="auto"/>
              <w:left w:val="single" w:sz="4" w:space="0" w:color="auto"/>
              <w:bottom w:val="single" w:sz="4" w:space="0" w:color="auto"/>
              <w:right w:val="single" w:sz="4" w:space="0" w:color="auto"/>
            </w:tcBorders>
          </w:tcPr>
          <w:p w14:paraId="2A322E6B" w14:textId="77777777" w:rsidR="008217EF" w:rsidRPr="00CC6C84" w:rsidRDefault="008217EF" w:rsidP="008217EF">
            <w:pPr>
              <w:numPr>
                <w:ilvl w:val="0"/>
                <w:numId w:val="47"/>
              </w:numPr>
              <w:spacing w:line="240" w:lineRule="auto"/>
              <w:ind w:left="0" w:firstLine="0"/>
              <w:rPr>
                <w:sz w:val="20"/>
                <w:szCs w:val="20"/>
                <w:lang w:eastAsia="ru-RU"/>
              </w:rPr>
            </w:pPr>
          </w:p>
        </w:tc>
        <w:tc>
          <w:tcPr>
            <w:tcW w:w="2952" w:type="pct"/>
            <w:tcBorders>
              <w:top w:val="single" w:sz="4" w:space="0" w:color="auto"/>
              <w:left w:val="single" w:sz="4" w:space="0" w:color="auto"/>
              <w:bottom w:val="single" w:sz="4" w:space="0" w:color="auto"/>
              <w:right w:val="single" w:sz="4" w:space="0" w:color="auto"/>
            </w:tcBorders>
          </w:tcPr>
          <w:p w14:paraId="622B87B3" w14:textId="394A622E" w:rsidR="008217EF" w:rsidRPr="00CC6C84" w:rsidRDefault="008217EF" w:rsidP="008217EF">
            <w:pPr>
              <w:spacing w:line="240" w:lineRule="auto"/>
              <w:rPr>
                <w:sz w:val="20"/>
                <w:szCs w:val="20"/>
              </w:rPr>
            </w:pPr>
            <w:r w:rsidRPr="00CC6C84">
              <w:rPr>
                <w:rFonts w:eastAsia="Times New Roman"/>
                <w:b/>
                <w:bCs/>
                <w:color w:val="000000"/>
                <w:sz w:val="20"/>
                <w:szCs w:val="20"/>
                <w:lang w:eastAsia="ru-RU"/>
              </w:rPr>
              <w:t>с.п. «Кумакинское»</w:t>
            </w:r>
          </w:p>
        </w:tc>
        <w:tc>
          <w:tcPr>
            <w:tcW w:w="1785" w:type="pct"/>
            <w:tcBorders>
              <w:top w:val="single" w:sz="4" w:space="0" w:color="auto"/>
              <w:left w:val="single" w:sz="4" w:space="0" w:color="auto"/>
              <w:bottom w:val="single" w:sz="4" w:space="0" w:color="auto"/>
              <w:right w:val="single" w:sz="4" w:space="0" w:color="auto"/>
            </w:tcBorders>
          </w:tcPr>
          <w:p w14:paraId="3B01CD26" w14:textId="014F4878" w:rsidR="008217EF" w:rsidRPr="00CC6C84" w:rsidRDefault="008217EF" w:rsidP="008217EF">
            <w:pPr>
              <w:spacing w:line="240" w:lineRule="auto"/>
              <w:jc w:val="center"/>
              <w:rPr>
                <w:sz w:val="20"/>
                <w:szCs w:val="20"/>
              </w:rPr>
            </w:pPr>
            <w:r w:rsidRPr="00CC6C84">
              <w:rPr>
                <w:rFonts w:eastAsia="Times New Roman"/>
                <w:b/>
                <w:bCs/>
                <w:color w:val="000000"/>
                <w:sz w:val="20"/>
                <w:szCs w:val="20"/>
                <w:lang w:eastAsia="ru-RU"/>
              </w:rPr>
              <w:t>478</w:t>
            </w:r>
          </w:p>
        </w:tc>
      </w:tr>
      <w:tr w:rsidR="008217EF" w:rsidRPr="00CC6C84" w14:paraId="69506F08" w14:textId="77777777" w:rsidTr="007D18E0">
        <w:trPr>
          <w:trHeight w:val="20"/>
        </w:trPr>
        <w:tc>
          <w:tcPr>
            <w:tcW w:w="263" w:type="pct"/>
            <w:tcBorders>
              <w:top w:val="single" w:sz="4" w:space="0" w:color="auto"/>
              <w:left w:val="single" w:sz="4" w:space="0" w:color="auto"/>
              <w:bottom w:val="single" w:sz="4" w:space="0" w:color="auto"/>
              <w:right w:val="single" w:sz="4" w:space="0" w:color="auto"/>
            </w:tcBorders>
          </w:tcPr>
          <w:p w14:paraId="49AC4920" w14:textId="77777777" w:rsidR="008217EF" w:rsidRPr="00CC6C84" w:rsidRDefault="008217EF" w:rsidP="008217EF">
            <w:pPr>
              <w:numPr>
                <w:ilvl w:val="0"/>
                <w:numId w:val="47"/>
              </w:numPr>
              <w:spacing w:line="240" w:lineRule="auto"/>
              <w:ind w:left="0" w:firstLine="0"/>
              <w:rPr>
                <w:sz w:val="20"/>
                <w:szCs w:val="20"/>
                <w:lang w:eastAsia="ru-RU"/>
              </w:rPr>
            </w:pPr>
          </w:p>
        </w:tc>
        <w:tc>
          <w:tcPr>
            <w:tcW w:w="2952" w:type="pct"/>
            <w:tcBorders>
              <w:top w:val="single" w:sz="4" w:space="0" w:color="auto"/>
              <w:left w:val="single" w:sz="4" w:space="0" w:color="auto"/>
              <w:bottom w:val="single" w:sz="4" w:space="0" w:color="auto"/>
              <w:right w:val="single" w:sz="4" w:space="0" w:color="auto"/>
            </w:tcBorders>
          </w:tcPr>
          <w:p w14:paraId="717E3C85" w14:textId="3C219B26" w:rsidR="008217EF" w:rsidRPr="00CC6C84" w:rsidRDefault="008217EF" w:rsidP="008217EF">
            <w:pPr>
              <w:spacing w:line="240" w:lineRule="auto"/>
              <w:rPr>
                <w:sz w:val="20"/>
                <w:szCs w:val="20"/>
              </w:rPr>
            </w:pPr>
            <w:r w:rsidRPr="00CC6C84">
              <w:rPr>
                <w:rFonts w:eastAsia="Times New Roman"/>
                <w:color w:val="000000"/>
                <w:sz w:val="20"/>
                <w:szCs w:val="20"/>
                <w:lang w:eastAsia="ru-RU"/>
              </w:rPr>
              <w:t>с. Правые Кумаки</w:t>
            </w:r>
          </w:p>
        </w:tc>
        <w:tc>
          <w:tcPr>
            <w:tcW w:w="1785" w:type="pct"/>
            <w:tcBorders>
              <w:top w:val="single" w:sz="4" w:space="0" w:color="auto"/>
              <w:left w:val="single" w:sz="4" w:space="0" w:color="auto"/>
              <w:bottom w:val="single" w:sz="4" w:space="0" w:color="auto"/>
              <w:right w:val="single" w:sz="4" w:space="0" w:color="auto"/>
            </w:tcBorders>
          </w:tcPr>
          <w:p w14:paraId="12E4A9BD" w14:textId="48DED300" w:rsidR="008217EF" w:rsidRPr="00CC6C84" w:rsidRDefault="008217EF" w:rsidP="008217EF">
            <w:pPr>
              <w:spacing w:line="240" w:lineRule="auto"/>
              <w:jc w:val="center"/>
              <w:rPr>
                <w:sz w:val="20"/>
                <w:szCs w:val="20"/>
              </w:rPr>
            </w:pPr>
            <w:r w:rsidRPr="00CC6C84">
              <w:rPr>
                <w:rFonts w:eastAsia="Times New Roman"/>
                <w:color w:val="000000"/>
                <w:sz w:val="20"/>
                <w:szCs w:val="20"/>
                <w:lang w:eastAsia="ru-RU"/>
              </w:rPr>
              <w:t>144</w:t>
            </w:r>
          </w:p>
        </w:tc>
      </w:tr>
      <w:tr w:rsidR="008217EF" w:rsidRPr="00CC6C84" w14:paraId="0CA29A77" w14:textId="77777777" w:rsidTr="007D18E0">
        <w:trPr>
          <w:trHeight w:val="20"/>
        </w:trPr>
        <w:tc>
          <w:tcPr>
            <w:tcW w:w="263" w:type="pct"/>
            <w:tcBorders>
              <w:top w:val="single" w:sz="4" w:space="0" w:color="auto"/>
              <w:left w:val="single" w:sz="4" w:space="0" w:color="auto"/>
              <w:bottom w:val="single" w:sz="4" w:space="0" w:color="auto"/>
              <w:right w:val="single" w:sz="4" w:space="0" w:color="auto"/>
            </w:tcBorders>
          </w:tcPr>
          <w:p w14:paraId="4DC068A9" w14:textId="77777777" w:rsidR="008217EF" w:rsidRPr="00CC6C84" w:rsidRDefault="008217EF" w:rsidP="008217EF">
            <w:pPr>
              <w:numPr>
                <w:ilvl w:val="0"/>
                <w:numId w:val="47"/>
              </w:numPr>
              <w:tabs>
                <w:tab w:val="center" w:pos="4677"/>
                <w:tab w:val="right" w:pos="9355"/>
              </w:tabs>
              <w:spacing w:line="240" w:lineRule="auto"/>
              <w:ind w:left="0" w:firstLine="0"/>
              <w:rPr>
                <w:sz w:val="20"/>
                <w:szCs w:val="20"/>
                <w:lang w:eastAsia="ru-RU"/>
              </w:rPr>
            </w:pPr>
          </w:p>
        </w:tc>
        <w:tc>
          <w:tcPr>
            <w:tcW w:w="2952" w:type="pct"/>
            <w:tcBorders>
              <w:top w:val="single" w:sz="4" w:space="0" w:color="auto"/>
              <w:left w:val="single" w:sz="4" w:space="0" w:color="auto"/>
              <w:bottom w:val="single" w:sz="4" w:space="0" w:color="auto"/>
              <w:right w:val="single" w:sz="4" w:space="0" w:color="auto"/>
            </w:tcBorders>
          </w:tcPr>
          <w:p w14:paraId="697C04AB" w14:textId="0505DF0F" w:rsidR="008217EF" w:rsidRPr="00CC6C84" w:rsidRDefault="008217EF" w:rsidP="008217EF">
            <w:pPr>
              <w:spacing w:line="240" w:lineRule="auto"/>
              <w:rPr>
                <w:sz w:val="20"/>
                <w:szCs w:val="20"/>
              </w:rPr>
            </w:pPr>
            <w:r w:rsidRPr="00CC6C84">
              <w:rPr>
                <w:rFonts w:eastAsia="Times New Roman"/>
                <w:color w:val="000000"/>
                <w:sz w:val="20"/>
                <w:szCs w:val="20"/>
                <w:lang w:eastAsia="ru-RU"/>
              </w:rPr>
              <w:t>с. Левые Кумаки</w:t>
            </w:r>
          </w:p>
        </w:tc>
        <w:tc>
          <w:tcPr>
            <w:tcW w:w="1785" w:type="pct"/>
            <w:tcBorders>
              <w:top w:val="single" w:sz="4" w:space="0" w:color="auto"/>
              <w:left w:val="single" w:sz="4" w:space="0" w:color="auto"/>
              <w:bottom w:val="single" w:sz="4" w:space="0" w:color="auto"/>
              <w:right w:val="single" w:sz="4" w:space="0" w:color="auto"/>
            </w:tcBorders>
          </w:tcPr>
          <w:p w14:paraId="55CBF5D4" w14:textId="7B305C23" w:rsidR="008217EF" w:rsidRPr="00CC6C84" w:rsidRDefault="008217EF" w:rsidP="008217EF">
            <w:pPr>
              <w:spacing w:line="240" w:lineRule="auto"/>
              <w:jc w:val="center"/>
              <w:rPr>
                <w:sz w:val="20"/>
                <w:szCs w:val="20"/>
              </w:rPr>
            </w:pPr>
            <w:r w:rsidRPr="00CC6C84">
              <w:rPr>
                <w:rFonts w:eastAsia="Times New Roman"/>
                <w:color w:val="000000"/>
                <w:sz w:val="20"/>
                <w:szCs w:val="20"/>
                <w:lang w:eastAsia="ru-RU"/>
              </w:rPr>
              <w:t>260</w:t>
            </w:r>
          </w:p>
        </w:tc>
      </w:tr>
      <w:tr w:rsidR="008217EF" w:rsidRPr="00CC6C84" w14:paraId="72B7382A" w14:textId="77777777" w:rsidTr="007D18E0">
        <w:trPr>
          <w:trHeight w:val="20"/>
        </w:trPr>
        <w:tc>
          <w:tcPr>
            <w:tcW w:w="263" w:type="pct"/>
            <w:tcBorders>
              <w:top w:val="single" w:sz="4" w:space="0" w:color="auto"/>
              <w:left w:val="single" w:sz="4" w:space="0" w:color="auto"/>
              <w:bottom w:val="single" w:sz="4" w:space="0" w:color="auto"/>
              <w:right w:val="single" w:sz="4" w:space="0" w:color="auto"/>
            </w:tcBorders>
          </w:tcPr>
          <w:p w14:paraId="4A6DFFEE" w14:textId="77777777" w:rsidR="008217EF" w:rsidRPr="00CC6C84" w:rsidRDefault="008217EF" w:rsidP="008217EF">
            <w:pPr>
              <w:numPr>
                <w:ilvl w:val="0"/>
                <w:numId w:val="47"/>
              </w:numPr>
              <w:tabs>
                <w:tab w:val="center" w:pos="4677"/>
                <w:tab w:val="right" w:pos="9355"/>
              </w:tabs>
              <w:spacing w:line="240" w:lineRule="auto"/>
              <w:ind w:left="0" w:firstLine="0"/>
              <w:rPr>
                <w:sz w:val="20"/>
                <w:szCs w:val="20"/>
                <w:lang w:eastAsia="ru-RU"/>
              </w:rPr>
            </w:pPr>
          </w:p>
        </w:tc>
        <w:tc>
          <w:tcPr>
            <w:tcW w:w="2952" w:type="pct"/>
            <w:tcBorders>
              <w:top w:val="single" w:sz="4" w:space="0" w:color="auto"/>
              <w:left w:val="single" w:sz="4" w:space="0" w:color="auto"/>
              <w:bottom w:val="single" w:sz="4" w:space="0" w:color="auto"/>
              <w:right w:val="single" w:sz="4" w:space="0" w:color="auto"/>
            </w:tcBorders>
          </w:tcPr>
          <w:p w14:paraId="79002832" w14:textId="335AE1C8" w:rsidR="008217EF" w:rsidRPr="00CC6C84" w:rsidRDefault="008217EF" w:rsidP="008217EF">
            <w:pPr>
              <w:spacing w:line="240" w:lineRule="auto"/>
              <w:rPr>
                <w:rFonts w:eastAsia="Times New Roman"/>
                <w:color w:val="000000"/>
                <w:sz w:val="20"/>
                <w:szCs w:val="20"/>
                <w:lang w:eastAsia="ru-RU"/>
              </w:rPr>
            </w:pPr>
            <w:r w:rsidRPr="00CC6C84">
              <w:rPr>
                <w:rFonts w:eastAsia="Times New Roman"/>
                <w:color w:val="000000"/>
                <w:sz w:val="20"/>
                <w:szCs w:val="20"/>
                <w:lang w:eastAsia="ru-RU"/>
              </w:rPr>
              <w:t>с. Сенная</w:t>
            </w:r>
          </w:p>
        </w:tc>
        <w:tc>
          <w:tcPr>
            <w:tcW w:w="1785" w:type="pct"/>
            <w:tcBorders>
              <w:top w:val="single" w:sz="4" w:space="0" w:color="auto"/>
              <w:left w:val="single" w:sz="4" w:space="0" w:color="auto"/>
              <w:bottom w:val="single" w:sz="4" w:space="0" w:color="auto"/>
              <w:right w:val="single" w:sz="4" w:space="0" w:color="auto"/>
            </w:tcBorders>
          </w:tcPr>
          <w:p w14:paraId="16130518" w14:textId="384D3B15" w:rsidR="008217EF" w:rsidRPr="00CC6C84" w:rsidRDefault="008217EF" w:rsidP="008217EF">
            <w:pPr>
              <w:spacing w:line="240" w:lineRule="auto"/>
              <w:jc w:val="center"/>
              <w:rPr>
                <w:rFonts w:eastAsia="Times New Roman"/>
                <w:color w:val="000000"/>
                <w:sz w:val="20"/>
                <w:szCs w:val="20"/>
                <w:lang w:eastAsia="ru-RU"/>
              </w:rPr>
            </w:pPr>
            <w:r w:rsidRPr="00CC6C84">
              <w:rPr>
                <w:rFonts w:eastAsia="Times New Roman"/>
                <w:color w:val="000000"/>
                <w:sz w:val="20"/>
                <w:szCs w:val="20"/>
                <w:lang w:eastAsia="ru-RU"/>
              </w:rPr>
              <w:t>74</w:t>
            </w:r>
          </w:p>
        </w:tc>
      </w:tr>
    </w:tbl>
    <w:p w14:paraId="730D5AEC" w14:textId="77777777" w:rsidR="00432DFD" w:rsidRPr="00CC6C84" w:rsidRDefault="00432DFD" w:rsidP="00432DFD">
      <w:pPr>
        <w:spacing w:line="240" w:lineRule="auto"/>
        <w:rPr>
          <w:sz w:val="20"/>
          <w:szCs w:val="20"/>
          <w:shd w:val="clear" w:color="auto" w:fill="FFFFFF"/>
        </w:rPr>
      </w:pPr>
      <w:r w:rsidRPr="00CC6C84">
        <w:rPr>
          <w:sz w:val="20"/>
          <w:szCs w:val="20"/>
        </w:rPr>
        <w:t>Примечание – *</w:t>
      </w:r>
      <w:r w:rsidRPr="00CC6C84">
        <w:rPr>
          <w:bCs/>
          <w:sz w:val="20"/>
          <w:szCs w:val="20"/>
        </w:rPr>
        <w:t xml:space="preserve"> Данные </w:t>
      </w:r>
      <w:r w:rsidRPr="00CC6C84">
        <w:rPr>
          <w:sz w:val="20"/>
          <w:szCs w:val="20"/>
        </w:rPr>
        <w:t>Федеральной службы государственной статистики (www.gks.ru).</w:t>
      </w:r>
    </w:p>
    <w:p w14:paraId="6265F57C" w14:textId="77777777" w:rsidR="00432DFD" w:rsidRPr="00CC6C84" w:rsidRDefault="00432DFD" w:rsidP="00432DFD">
      <w:pPr>
        <w:tabs>
          <w:tab w:val="left" w:pos="1080"/>
          <w:tab w:val="left" w:pos="1260"/>
        </w:tabs>
        <w:spacing w:before="120" w:line="276" w:lineRule="auto"/>
        <w:ind w:firstLine="709"/>
        <w:rPr>
          <w:szCs w:val="24"/>
        </w:rPr>
      </w:pPr>
      <w:r w:rsidRPr="00CC6C84">
        <w:rPr>
          <w:szCs w:val="24"/>
        </w:rPr>
        <w:t xml:space="preserve">Основная доля численности населения в разрезе поселений приходится на административный центр. </w:t>
      </w:r>
    </w:p>
    <w:p w14:paraId="7C8789A8" w14:textId="544615F3" w:rsidR="00432DFD" w:rsidRDefault="00432DFD" w:rsidP="00432DFD">
      <w:pPr>
        <w:spacing w:line="276" w:lineRule="auto"/>
        <w:ind w:firstLine="709"/>
        <w:rPr>
          <w:szCs w:val="24"/>
        </w:rPr>
      </w:pPr>
      <w:r w:rsidRPr="00CC6C84">
        <w:rPr>
          <w:szCs w:val="24"/>
        </w:rPr>
        <w:t>На территории сельского поселения «</w:t>
      </w:r>
      <w:r w:rsidR="00F778C2" w:rsidRPr="00CC6C84">
        <w:rPr>
          <w:szCs w:val="24"/>
        </w:rPr>
        <w:t>К</w:t>
      </w:r>
      <w:r w:rsidR="008217EF" w:rsidRPr="00CC6C84">
        <w:rPr>
          <w:szCs w:val="24"/>
        </w:rPr>
        <w:t>умакинское</w:t>
      </w:r>
      <w:r w:rsidRPr="00CC6C84">
        <w:rPr>
          <w:szCs w:val="24"/>
        </w:rPr>
        <w:t>» сохраняется</w:t>
      </w:r>
      <w:r w:rsidRPr="00457526">
        <w:rPr>
          <w:szCs w:val="24"/>
        </w:rPr>
        <w:t xml:space="preserve"> общая тенденция убыли населения, если к началу 201</w:t>
      </w:r>
      <w:r>
        <w:rPr>
          <w:szCs w:val="24"/>
        </w:rPr>
        <w:t>3</w:t>
      </w:r>
      <w:r w:rsidRPr="00457526">
        <w:rPr>
          <w:szCs w:val="24"/>
        </w:rPr>
        <w:t xml:space="preserve"> года численность населения составляла </w:t>
      </w:r>
      <w:r w:rsidR="008217EF">
        <w:rPr>
          <w:szCs w:val="24"/>
        </w:rPr>
        <w:t>521</w:t>
      </w:r>
      <w:r w:rsidRPr="00457526">
        <w:rPr>
          <w:szCs w:val="24"/>
        </w:rPr>
        <w:t xml:space="preserve"> жителей, то к 2019 году население сократилось на </w:t>
      </w:r>
      <w:r w:rsidR="008217EF">
        <w:rPr>
          <w:szCs w:val="24"/>
        </w:rPr>
        <w:t>43</w:t>
      </w:r>
      <w:r>
        <w:rPr>
          <w:szCs w:val="24"/>
        </w:rPr>
        <w:t xml:space="preserve"> </w:t>
      </w:r>
      <w:r w:rsidRPr="00457526">
        <w:rPr>
          <w:szCs w:val="24"/>
        </w:rPr>
        <w:t xml:space="preserve">жителей или на </w:t>
      </w:r>
      <w:r w:rsidR="008217EF">
        <w:rPr>
          <w:szCs w:val="24"/>
        </w:rPr>
        <w:t>8,2</w:t>
      </w:r>
      <w:r w:rsidR="00A2297B">
        <w:rPr>
          <w:szCs w:val="24"/>
        </w:rPr>
        <w:t xml:space="preserve"> </w:t>
      </w:r>
      <w:r w:rsidRPr="003C03D2">
        <w:rPr>
          <w:szCs w:val="24"/>
        </w:rPr>
        <w:t>%</w:t>
      </w:r>
      <w:r>
        <w:rPr>
          <w:szCs w:val="24"/>
        </w:rPr>
        <w:t xml:space="preserve">. </w:t>
      </w:r>
    </w:p>
    <w:p w14:paraId="76B8FCA5" w14:textId="5B3B4946" w:rsidR="00432DFD" w:rsidRPr="00457526" w:rsidRDefault="00432DFD" w:rsidP="00432DFD">
      <w:pPr>
        <w:spacing w:line="276" w:lineRule="auto"/>
        <w:ind w:firstLine="709"/>
        <w:rPr>
          <w:szCs w:val="24"/>
        </w:rPr>
      </w:pPr>
      <w:r w:rsidRPr="00457526">
        <w:rPr>
          <w:szCs w:val="24"/>
        </w:rPr>
        <w:t>Сравнительная динамика численности населения</w:t>
      </w:r>
      <w:r>
        <w:rPr>
          <w:szCs w:val="24"/>
        </w:rPr>
        <w:t>,</w:t>
      </w:r>
      <w:r w:rsidRPr="00457526">
        <w:rPr>
          <w:szCs w:val="24"/>
        </w:rPr>
        <w:t xml:space="preserve"> в том числе в разрезе поселений</w:t>
      </w:r>
      <w:r>
        <w:rPr>
          <w:szCs w:val="24"/>
        </w:rPr>
        <w:t>,</w:t>
      </w:r>
      <w:r w:rsidRPr="00457526">
        <w:rPr>
          <w:szCs w:val="24"/>
        </w:rPr>
        <w:t xml:space="preserve"> представлена </w:t>
      </w:r>
      <w:r>
        <w:rPr>
          <w:szCs w:val="24"/>
        </w:rPr>
        <w:t xml:space="preserve">на </w:t>
      </w:r>
      <w:r w:rsidRPr="00AD6979">
        <w:rPr>
          <w:szCs w:val="24"/>
        </w:rPr>
        <w:t>рисунке 2.4.</w:t>
      </w:r>
      <w:r w:rsidR="005936BD">
        <w:rPr>
          <w:szCs w:val="24"/>
        </w:rPr>
        <w:t>1</w:t>
      </w:r>
      <w:r w:rsidRPr="00AD6979">
        <w:rPr>
          <w:szCs w:val="24"/>
        </w:rPr>
        <w:t xml:space="preserve"> и в таблице 2.4.</w:t>
      </w:r>
      <w:r w:rsidR="005936BD">
        <w:rPr>
          <w:szCs w:val="24"/>
        </w:rPr>
        <w:t>3</w:t>
      </w:r>
      <w:r w:rsidRPr="00AD6979">
        <w:rPr>
          <w:szCs w:val="24"/>
        </w:rPr>
        <w:t>.</w:t>
      </w:r>
    </w:p>
    <w:p w14:paraId="31C147A5" w14:textId="460FBEB2" w:rsidR="00432DFD" w:rsidRPr="00457526" w:rsidRDefault="00432DFD" w:rsidP="00432DFD">
      <w:pPr>
        <w:pStyle w:val="affffff2"/>
        <w:spacing w:before="0" w:after="0" w:line="276" w:lineRule="auto"/>
        <w:ind w:firstLine="0"/>
        <w:jc w:val="right"/>
        <w:rPr>
          <w:noProof/>
        </w:rPr>
      </w:pPr>
      <w:r w:rsidRPr="003C03D2">
        <w:rPr>
          <w:noProof/>
        </w:rPr>
        <w:t>Рисунок 2.4.</w:t>
      </w:r>
      <w:r w:rsidR="005936BD">
        <w:rPr>
          <w:noProof/>
        </w:rPr>
        <w:t>1</w:t>
      </w:r>
    </w:p>
    <w:p w14:paraId="5EE6489A" w14:textId="6398B366" w:rsidR="00432DFD" w:rsidRPr="00457526" w:rsidRDefault="00432DFD" w:rsidP="00432DFD">
      <w:pPr>
        <w:pStyle w:val="affffff2"/>
        <w:spacing w:before="0" w:after="0" w:line="276" w:lineRule="auto"/>
        <w:ind w:firstLine="0"/>
        <w:jc w:val="center"/>
      </w:pPr>
      <w:r w:rsidRPr="00457526">
        <w:rPr>
          <w:shd w:val="clear" w:color="auto" w:fill="FFFFFF"/>
        </w:rPr>
        <w:t xml:space="preserve">Демографические тенденции </w:t>
      </w:r>
      <w:r>
        <w:t>сельского поселения «</w:t>
      </w:r>
      <w:r w:rsidR="00F778C2">
        <w:t>К</w:t>
      </w:r>
      <w:r w:rsidR="008217EF">
        <w:t>умакинское</w:t>
      </w:r>
      <w:r>
        <w:t>»</w:t>
      </w:r>
      <w:r>
        <w:rPr>
          <w:shd w:val="clear" w:color="auto" w:fill="FFFFFF"/>
        </w:rPr>
        <w:t>, человек</w:t>
      </w:r>
      <w:r w:rsidRPr="00457526">
        <w:rPr>
          <w:shd w:val="clear" w:color="auto" w:fill="FFFFFF"/>
        </w:rPr>
        <w:t xml:space="preserve"> </w:t>
      </w:r>
    </w:p>
    <w:p w14:paraId="437C169C" w14:textId="77777777" w:rsidR="00432DFD" w:rsidRPr="00D471B8" w:rsidRDefault="00432DFD" w:rsidP="00432DFD">
      <w:pPr>
        <w:spacing w:line="300" w:lineRule="auto"/>
        <w:rPr>
          <w:sz w:val="28"/>
          <w:szCs w:val="28"/>
          <w:shd w:val="clear" w:color="auto" w:fill="FFFFFF"/>
        </w:rPr>
      </w:pPr>
      <w:r w:rsidRPr="00D471B8">
        <w:rPr>
          <w:noProof/>
          <w:sz w:val="28"/>
          <w:szCs w:val="28"/>
          <w:lang w:eastAsia="ru-RU"/>
        </w:rPr>
        <w:drawing>
          <wp:inline distT="0" distB="0" distL="0" distR="0" wp14:anchorId="3FA87291" wp14:editId="1CF8AF46">
            <wp:extent cx="6315075" cy="3088257"/>
            <wp:effectExtent l="0" t="0" r="9525" b="17145"/>
            <wp:docPr id="96" name="Диаграмма 96"/>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p w14:paraId="0A7C3046" w14:textId="26800B61" w:rsidR="00432DFD" w:rsidRPr="00AD6979" w:rsidRDefault="00432DFD" w:rsidP="00432DFD">
      <w:pPr>
        <w:spacing w:line="276" w:lineRule="auto"/>
        <w:jc w:val="right"/>
        <w:rPr>
          <w:szCs w:val="24"/>
        </w:rPr>
      </w:pPr>
      <w:r w:rsidRPr="00AD6979">
        <w:rPr>
          <w:szCs w:val="24"/>
        </w:rPr>
        <w:t>Таблица 2.4.</w:t>
      </w:r>
      <w:r w:rsidR="005936BD">
        <w:rPr>
          <w:szCs w:val="24"/>
        </w:rPr>
        <w:t>3</w:t>
      </w:r>
    </w:p>
    <w:p w14:paraId="5954997C" w14:textId="51AE3939" w:rsidR="00432DFD" w:rsidRPr="00AD6979" w:rsidRDefault="00432DFD" w:rsidP="00432DFD">
      <w:pPr>
        <w:spacing w:line="276" w:lineRule="auto"/>
        <w:jc w:val="center"/>
        <w:rPr>
          <w:szCs w:val="24"/>
        </w:rPr>
      </w:pPr>
      <w:r w:rsidRPr="00AD6979">
        <w:rPr>
          <w:szCs w:val="24"/>
        </w:rPr>
        <w:t>Динамика численности сельского поселения «</w:t>
      </w:r>
      <w:r w:rsidR="00F778C2">
        <w:rPr>
          <w:szCs w:val="24"/>
        </w:rPr>
        <w:t>К</w:t>
      </w:r>
      <w:r w:rsidR="00D950DE">
        <w:rPr>
          <w:szCs w:val="24"/>
        </w:rPr>
        <w:t>умакинское</w:t>
      </w:r>
      <w:r w:rsidRPr="00AD6979">
        <w:rPr>
          <w:szCs w:val="24"/>
        </w:rPr>
        <w:t xml:space="preserve">» в разрезе населенных пунктов (данные на 01 января отчетного года) * </w:t>
      </w:r>
    </w:p>
    <w:tbl>
      <w:tblPr>
        <w:tblW w:w="5000" w:type="pct"/>
        <w:tblBorders>
          <w:top w:val="single" w:sz="4" w:space="0" w:color="auto"/>
          <w:left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67"/>
        <w:gridCol w:w="2551"/>
        <w:gridCol w:w="1548"/>
        <w:gridCol w:w="1275"/>
        <w:gridCol w:w="1275"/>
        <w:gridCol w:w="1275"/>
        <w:gridCol w:w="1421"/>
      </w:tblGrid>
      <w:tr w:rsidR="00432DFD" w:rsidRPr="00E6369C" w14:paraId="5BF5BA92" w14:textId="77777777" w:rsidTr="007D18E0">
        <w:trPr>
          <w:trHeight w:val="20"/>
          <w:tblHeader/>
        </w:trPr>
        <w:tc>
          <w:tcPr>
            <w:tcW w:w="286" w:type="pct"/>
            <w:vMerge w:val="restart"/>
            <w:vAlign w:val="center"/>
          </w:tcPr>
          <w:p w14:paraId="1D9122C2" w14:textId="77777777" w:rsidR="00432DFD" w:rsidRPr="00E6369C" w:rsidRDefault="00432DFD" w:rsidP="007D18E0">
            <w:pPr>
              <w:spacing w:line="240" w:lineRule="auto"/>
              <w:jc w:val="center"/>
              <w:rPr>
                <w:b/>
                <w:sz w:val="20"/>
                <w:szCs w:val="20"/>
              </w:rPr>
            </w:pPr>
            <w:r w:rsidRPr="00E6369C">
              <w:rPr>
                <w:b/>
                <w:sz w:val="20"/>
                <w:szCs w:val="20"/>
              </w:rPr>
              <w:t>№</w:t>
            </w:r>
          </w:p>
        </w:tc>
        <w:tc>
          <w:tcPr>
            <w:tcW w:w="1287" w:type="pct"/>
            <w:vMerge w:val="restart"/>
            <w:vAlign w:val="center"/>
          </w:tcPr>
          <w:p w14:paraId="63EF37DA" w14:textId="77777777" w:rsidR="00432DFD" w:rsidRPr="00E6369C" w:rsidRDefault="00432DFD" w:rsidP="007D18E0">
            <w:pPr>
              <w:spacing w:line="240" w:lineRule="auto"/>
              <w:ind w:right="-108"/>
              <w:jc w:val="center"/>
              <w:rPr>
                <w:b/>
                <w:sz w:val="20"/>
                <w:szCs w:val="20"/>
              </w:rPr>
            </w:pPr>
            <w:r w:rsidRPr="00E6369C">
              <w:rPr>
                <w:b/>
                <w:sz w:val="20"/>
                <w:szCs w:val="20"/>
              </w:rPr>
              <w:t>Наименование муниципального образования</w:t>
            </w:r>
            <w:r>
              <w:rPr>
                <w:b/>
                <w:sz w:val="20"/>
                <w:szCs w:val="20"/>
              </w:rPr>
              <w:t>, населенного пункта</w:t>
            </w:r>
          </w:p>
        </w:tc>
        <w:tc>
          <w:tcPr>
            <w:tcW w:w="3427" w:type="pct"/>
            <w:gridSpan w:val="5"/>
            <w:vAlign w:val="center"/>
          </w:tcPr>
          <w:p w14:paraId="6B3E9C0E" w14:textId="77777777" w:rsidR="00432DFD" w:rsidRPr="00E6369C" w:rsidRDefault="00432DFD" w:rsidP="007D18E0">
            <w:pPr>
              <w:spacing w:line="240" w:lineRule="auto"/>
              <w:ind w:left="-153" w:right="-166"/>
              <w:jc w:val="center"/>
              <w:rPr>
                <w:b/>
                <w:sz w:val="20"/>
                <w:szCs w:val="20"/>
              </w:rPr>
            </w:pPr>
            <w:r w:rsidRPr="00E6369C">
              <w:rPr>
                <w:b/>
                <w:sz w:val="20"/>
                <w:szCs w:val="20"/>
              </w:rPr>
              <w:t>На 1 января отчетного года</w:t>
            </w:r>
          </w:p>
        </w:tc>
      </w:tr>
      <w:tr w:rsidR="00432DFD" w:rsidRPr="00E6369C" w14:paraId="23B470B0" w14:textId="77777777" w:rsidTr="007D18E0">
        <w:trPr>
          <w:trHeight w:val="20"/>
        </w:trPr>
        <w:tc>
          <w:tcPr>
            <w:tcW w:w="286" w:type="pct"/>
            <w:vMerge/>
            <w:vAlign w:val="center"/>
          </w:tcPr>
          <w:p w14:paraId="7D036C0B" w14:textId="77777777" w:rsidR="00432DFD" w:rsidRPr="00E6369C" w:rsidRDefault="00432DFD" w:rsidP="007D18E0">
            <w:pPr>
              <w:spacing w:line="240" w:lineRule="auto"/>
              <w:jc w:val="center"/>
              <w:rPr>
                <w:b/>
                <w:sz w:val="20"/>
                <w:szCs w:val="20"/>
              </w:rPr>
            </w:pPr>
          </w:p>
        </w:tc>
        <w:tc>
          <w:tcPr>
            <w:tcW w:w="1287" w:type="pct"/>
            <w:vMerge/>
            <w:vAlign w:val="center"/>
          </w:tcPr>
          <w:p w14:paraId="0754EF9D" w14:textId="77777777" w:rsidR="00432DFD" w:rsidRPr="00E6369C" w:rsidRDefault="00432DFD" w:rsidP="007D18E0">
            <w:pPr>
              <w:spacing w:line="240" w:lineRule="auto"/>
              <w:ind w:right="-108"/>
              <w:jc w:val="center"/>
              <w:rPr>
                <w:b/>
                <w:sz w:val="20"/>
                <w:szCs w:val="20"/>
              </w:rPr>
            </w:pPr>
          </w:p>
        </w:tc>
        <w:tc>
          <w:tcPr>
            <w:tcW w:w="781" w:type="pct"/>
            <w:vAlign w:val="center"/>
          </w:tcPr>
          <w:p w14:paraId="60791933" w14:textId="77777777" w:rsidR="00432DFD" w:rsidRPr="00E6369C" w:rsidRDefault="00432DFD" w:rsidP="007D18E0">
            <w:pPr>
              <w:snapToGrid w:val="0"/>
              <w:spacing w:line="240" w:lineRule="auto"/>
              <w:jc w:val="center"/>
              <w:rPr>
                <w:b/>
                <w:sz w:val="20"/>
                <w:szCs w:val="20"/>
              </w:rPr>
            </w:pPr>
            <w:r w:rsidRPr="00E6369C">
              <w:rPr>
                <w:b/>
                <w:sz w:val="20"/>
                <w:szCs w:val="20"/>
              </w:rPr>
              <w:t>2013</w:t>
            </w:r>
            <w:r>
              <w:rPr>
                <w:b/>
                <w:sz w:val="20"/>
                <w:szCs w:val="20"/>
              </w:rPr>
              <w:t xml:space="preserve"> год</w:t>
            </w:r>
          </w:p>
        </w:tc>
        <w:tc>
          <w:tcPr>
            <w:tcW w:w="643" w:type="pct"/>
            <w:vAlign w:val="center"/>
          </w:tcPr>
          <w:p w14:paraId="20C89817" w14:textId="77777777" w:rsidR="00432DFD" w:rsidRPr="00E6369C" w:rsidRDefault="00432DFD" w:rsidP="007D18E0">
            <w:pPr>
              <w:snapToGrid w:val="0"/>
              <w:spacing w:line="240" w:lineRule="auto"/>
              <w:jc w:val="center"/>
              <w:rPr>
                <w:b/>
                <w:sz w:val="20"/>
                <w:szCs w:val="20"/>
              </w:rPr>
            </w:pPr>
            <w:r w:rsidRPr="00E6369C">
              <w:rPr>
                <w:b/>
                <w:sz w:val="20"/>
                <w:szCs w:val="20"/>
              </w:rPr>
              <w:t>201</w:t>
            </w:r>
            <w:r>
              <w:rPr>
                <w:b/>
                <w:sz w:val="20"/>
                <w:szCs w:val="20"/>
              </w:rPr>
              <w:t>6 год</w:t>
            </w:r>
          </w:p>
        </w:tc>
        <w:tc>
          <w:tcPr>
            <w:tcW w:w="643" w:type="pct"/>
            <w:vAlign w:val="center"/>
          </w:tcPr>
          <w:p w14:paraId="4A7F66AC" w14:textId="77777777" w:rsidR="00432DFD" w:rsidRPr="00E6369C" w:rsidRDefault="00432DFD" w:rsidP="007D18E0">
            <w:pPr>
              <w:snapToGrid w:val="0"/>
              <w:spacing w:line="240" w:lineRule="auto"/>
              <w:jc w:val="center"/>
              <w:rPr>
                <w:b/>
                <w:sz w:val="20"/>
                <w:szCs w:val="20"/>
              </w:rPr>
            </w:pPr>
            <w:r w:rsidRPr="00E6369C">
              <w:rPr>
                <w:b/>
                <w:sz w:val="20"/>
                <w:szCs w:val="20"/>
              </w:rPr>
              <w:t>201</w:t>
            </w:r>
            <w:r>
              <w:rPr>
                <w:b/>
                <w:sz w:val="20"/>
                <w:szCs w:val="20"/>
              </w:rPr>
              <w:t>7 год</w:t>
            </w:r>
          </w:p>
        </w:tc>
        <w:tc>
          <w:tcPr>
            <w:tcW w:w="643" w:type="pct"/>
            <w:vAlign w:val="center"/>
          </w:tcPr>
          <w:p w14:paraId="1492B6CB" w14:textId="77777777" w:rsidR="00432DFD" w:rsidRPr="00E6369C" w:rsidRDefault="00432DFD" w:rsidP="007D18E0">
            <w:pPr>
              <w:snapToGrid w:val="0"/>
              <w:spacing w:line="240" w:lineRule="auto"/>
              <w:jc w:val="center"/>
              <w:rPr>
                <w:b/>
                <w:sz w:val="20"/>
                <w:szCs w:val="20"/>
              </w:rPr>
            </w:pPr>
            <w:r w:rsidRPr="00E6369C">
              <w:rPr>
                <w:b/>
                <w:sz w:val="20"/>
                <w:szCs w:val="20"/>
              </w:rPr>
              <w:t>2018</w:t>
            </w:r>
            <w:r>
              <w:rPr>
                <w:b/>
                <w:sz w:val="20"/>
                <w:szCs w:val="20"/>
              </w:rPr>
              <w:t xml:space="preserve"> год</w:t>
            </w:r>
          </w:p>
        </w:tc>
        <w:tc>
          <w:tcPr>
            <w:tcW w:w="717" w:type="pct"/>
            <w:vAlign w:val="center"/>
          </w:tcPr>
          <w:p w14:paraId="5B7B4936" w14:textId="77777777" w:rsidR="00432DFD" w:rsidRPr="00E6369C" w:rsidRDefault="00432DFD" w:rsidP="007D18E0">
            <w:pPr>
              <w:snapToGrid w:val="0"/>
              <w:spacing w:line="240" w:lineRule="auto"/>
              <w:jc w:val="center"/>
              <w:rPr>
                <w:b/>
                <w:sz w:val="20"/>
                <w:szCs w:val="20"/>
              </w:rPr>
            </w:pPr>
            <w:r w:rsidRPr="00E6369C">
              <w:rPr>
                <w:b/>
                <w:sz w:val="20"/>
                <w:szCs w:val="20"/>
              </w:rPr>
              <w:t>2019</w:t>
            </w:r>
            <w:r>
              <w:rPr>
                <w:b/>
                <w:sz w:val="20"/>
                <w:szCs w:val="20"/>
              </w:rPr>
              <w:t xml:space="preserve"> год</w:t>
            </w:r>
          </w:p>
        </w:tc>
      </w:tr>
    </w:tbl>
    <w:p w14:paraId="5C53E222" w14:textId="77777777" w:rsidR="00432DFD" w:rsidRPr="004F5116" w:rsidRDefault="00432DFD" w:rsidP="00432DFD">
      <w:pPr>
        <w:spacing w:line="14" w:lineRule="auto"/>
        <w:ind w:firstLine="709"/>
        <w:jc w:val="center"/>
        <w:rPr>
          <w:sz w:val="28"/>
          <w:szCs w:val="28"/>
        </w:rPr>
      </w:pPr>
    </w:p>
    <w:p w14:paraId="19171629" w14:textId="77777777" w:rsidR="00432DFD" w:rsidRPr="00F971FB" w:rsidRDefault="00432DFD" w:rsidP="00432DFD">
      <w:pPr>
        <w:spacing w:line="14" w:lineRule="auto"/>
        <w:ind w:firstLine="709"/>
        <w:jc w:val="center"/>
        <w:rPr>
          <w:sz w:val="22"/>
        </w:rPr>
      </w:pPr>
    </w:p>
    <w:tbl>
      <w:tblPr>
        <w:tblW w:w="9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2"/>
        <w:gridCol w:w="2552"/>
        <w:gridCol w:w="1559"/>
        <w:gridCol w:w="1276"/>
        <w:gridCol w:w="1276"/>
        <w:gridCol w:w="1275"/>
        <w:gridCol w:w="1418"/>
      </w:tblGrid>
      <w:tr w:rsidR="00432DFD" w:rsidRPr="00272CA3" w14:paraId="7C1F2A59" w14:textId="77777777" w:rsidTr="007D18E0">
        <w:trPr>
          <w:trHeight w:val="20"/>
          <w:tblHeader/>
        </w:trPr>
        <w:tc>
          <w:tcPr>
            <w:tcW w:w="562" w:type="dxa"/>
          </w:tcPr>
          <w:p w14:paraId="25B9D446" w14:textId="77777777" w:rsidR="00432DFD" w:rsidRPr="00272CA3" w:rsidRDefault="00432DFD" w:rsidP="007D18E0">
            <w:pPr>
              <w:spacing w:line="240" w:lineRule="auto"/>
              <w:jc w:val="center"/>
              <w:rPr>
                <w:rFonts w:eastAsia="Times New Roman"/>
                <w:b/>
                <w:bCs/>
                <w:color w:val="000000"/>
                <w:sz w:val="20"/>
                <w:szCs w:val="20"/>
                <w:lang w:eastAsia="ru-RU"/>
              </w:rPr>
            </w:pPr>
            <w:r w:rsidRPr="00272CA3">
              <w:rPr>
                <w:rFonts w:eastAsia="Times New Roman"/>
                <w:b/>
                <w:bCs/>
                <w:color w:val="000000"/>
                <w:sz w:val="20"/>
                <w:szCs w:val="20"/>
                <w:lang w:eastAsia="ru-RU"/>
              </w:rPr>
              <w:t>1</w:t>
            </w:r>
          </w:p>
        </w:tc>
        <w:tc>
          <w:tcPr>
            <w:tcW w:w="2552" w:type="dxa"/>
            <w:shd w:val="clear" w:color="auto" w:fill="auto"/>
          </w:tcPr>
          <w:p w14:paraId="65114FCE" w14:textId="77777777" w:rsidR="00432DFD" w:rsidRPr="00272CA3" w:rsidRDefault="00432DFD" w:rsidP="007D18E0">
            <w:pPr>
              <w:spacing w:line="240" w:lineRule="auto"/>
              <w:jc w:val="center"/>
              <w:rPr>
                <w:rFonts w:eastAsia="Times New Roman"/>
                <w:b/>
                <w:bCs/>
                <w:color w:val="000000"/>
                <w:sz w:val="20"/>
                <w:szCs w:val="20"/>
                <w:lang w:eastAsia="ru-RU"/>
              </w:rPr>
            </w:pPr>
            <w:r w:rsidRPr="00272CA3">
              <w:rPr>
                <w:rFonts w:eastAsia="Times New Roman"/>
                <w:b/>
                <w:bCs/>
                <w:color w:val="000000"/>
                <w:sz w:val="20"/>
                <w:szCs w:val="20"/>
                <w:lang w:eastAsia="ru-RU"/>
              </w:rPr>
              <w:t>2</w:t>
            </w:r>
          </w:p>
        </w:tc>
        <w:tc>
          <w:tcPr>
            <w:tcW w:w="1559" w:type="dxa"/>
            <w:shd w:val="clear" w:color="auto" w:fill="auto"/>
          </w:tcPr>
          <w:p w14:paraId="642F6B86" w14:textId="77777777" w:rsidR="00432DFD" w:rsidRPr="00272CA3" w:rsidRDefault="00432DFD" w:rsidP="007D18E0">
            <w:pPr>
              <w:spacing w:line="240" w:lineRule="auto"/>
              <w:jc w:val="center"/>
              <w:rPr>
                <w:rFonts w:eastAsia="Times New Roman"/>
                <w:b/>
                <w:bCs/>
                <w:color w:val="000000"/>
                <w:sz w:val="20"/>
                <w:szCs w:val="20"/>
                <w:lang w:eastAsia="ru-RU"/>
              </w:rPr>
            </w:pPr>
            <w:r w:rsidRPr="00272CA3">
              <w:rPr>
                <w:rFonts w:eastAsia="Times New Roman"/>
                <w:b/>
                <w:bCs/>
                <w:color w:val="000000"/>
                <w:sz w:val="20"/>
                <w:szCs w:val="20"/>
                <w:lang w:eastAsia="ru-RU"/>
              </w:rPr>
              <w:t>3</w:t>
            </w:r>
          </w:p>
        </w:tc>
        <w:tc>
          <w:tcPr>
            <w:tcW w:w="1276" w:type="dxa"/>
            <w:shd w:val="clear" w:color="auto" w:fill="auto"/>
          </w:tcPr>
          <w:p w14:paraId="0A3CDDC8" w14:textId="77777777" w:rsidR="00432DFD" w:rsidRPr="00272CA3" w:rsidRDefault="00432DFD" w:rsidP="007D18E0">
            <w:pPr>
              <w:spacing w:line="240" w:lineRule="auto"/>
              <w:jc w:val="center"/>
              <w:rPr>
                <w:rFonts w:eastAsia="Times New Roman"/>
                <w:b/>
                <w:bCs/>
                <w:color w:val="000000"/>
                <w:sz w:val="20"/>
                <w:szCs w:val="20"/>
                <w:lang w:eastAsia="ru-RU"/>
              </w:rPr>
            </w:pPr>
            <w:r w:rsidRPr="00272CA3">
              <w:rPr>
                <w:rFonts w:eastAsia="Times New Roman"/>
                <w:b/>
                <w:bCs/>
                <w:color w:val="000000"/>
                <w:sz w:val="20"/>
                <w:szCs w:val="20"/>
                <w:lang w:eastAsia="ru-RU"/>
              </w:rPr>
              <w:t>4</w:t>
            </w:r>
          </w:p>
        </w:tc>
        <w:tc>
          <w:tcPr>
            <w:tcW w:w="1276" w:type="dxa"/>
            <w:shd w:val="clear" w:color="auto" w:fill="auto"/>
          </w:tcPr>
          <w:p w14:paraId="5C14FCEC" w14:textId="77777777" w:rsidR="00432DFD" w:rsidRPr="00272CA3" w:rsidRDefault="00432DFD" w:rsidP="007D18E0">
            <w:pPr>
              <w:spacing w:line="240" w:lineRule="auto"/>
              <w:jc w:val="center"/>
              <w:rPr>
                <w:rFonts w:eastAsia="Times New Roman"/>
                <w:b/>
                <w:bCs/>
                <w:color w:val="000000"/>
                <w:sz w:val="20"/>
                <w:szCs w:val="20"/>
                <w:lang w:eastAsia="ru-RU"/>
              </w:rPr>
            </w:pPr>
            <w:r w:rsidRPr="00272CA3">
              <w:rPr>
                <w:rFonts w:eastAsia="Times New Roman"/>
                <w:b/>
                <w:bCs/>
                <w:color w:val="000000"/>
                <w:sz w:val="20"/>
                <w:szCs w:val="20"/>
                <w:lang w:eastAsia="ru-RU"/>
              </w:rPr>
              <w:t>5</w:t>
            </w:r>
          </w:p>
        </w:tc>
        <w:tc>
          <w:tcPr>
            <w:tcW w:w="1275" w:type="dxa"/>
            <w:shd w:val="clear" w:color="auto" w:fill="auto"/>
          </w:tcPr>
          <w:p w14:paraId="2C37DD93" w14:textId="77777777" w:rsidR="00432DFD" w:rsidRPr="00272CA3" w:rsidRDefault="00432DFD" w:rsidP="007D18E0">
            <w:pPr>
              <w:spacing w:line="240" w:lineRule="auto"/>
              <w:jc w:val="center"/>
              <w:rPr>
                <w:rFonts w:eastAsia="Times New Roman"/>
                <w:b/>
                <w:bCs/>
                <w:color w:val="000000"/>
                <w:sz w:val="20"/>
                <w:szCs w:val="20"/>
                <w:lang w:eastAsia="ru-RU"/>
              </w:rPr>
            </w:pPr>
            <w:r w:rsidRPr="00272CA3">
              <w:rPr>
                <w:rFonts w:eastAsia="Times New Roman"/>
                <w:b/>
                <w:bCs/>
                <w:color w:val="000000"/>
                <w:sz w:val="20"/>
                <w:szCs w:val="20"/>
                <w:lang w:eastAsia="ru-RU"/>
              </w:rPr>
              <w:t>6</w:t>
            </w:r>
          </w:p>
        </w:tc>
        <w:tc>
          <w:tcPr>
            <w:tcW w:w="1418" w:type="dxa"/>
            <w:shd w:val="clear" w:color="auto" w:fill="auto"/>
          </w:tcPr>
          <w:p w14:paraId="763C2332" w14:textId="77777777" w:rsidR="00432DFD" w:rsidRPr="00272CA3" w:rsidRDefault="00432DFD" w:rsidP="007D18E0">
            <w:pPr>
              <w:spacing w:line="240" w:lineRule="auto"/>
              <w:jc w:val="center"/>
              <w:rPr>
                <w:rFonts w:eastAsia="Times New Roman"/>
                <w:b/>
                <w:bCs/>
                <w:color w:val="000000"/>
                <w:sz w:val="20"/>
                <w:szCs w:val="20"/>
                <w:lang w:eastAsia="ru-RU"/>
              </w:rPr>
            </w:pPr>
            <w:r w:rsidRPr="00272CA3">
              <w:rPr>
                <w:rFonts w:eastAsia="Times New Roman"/>
                <w:b/>
                <w:bCs/>
                <w:color w:val="000000"/>
                <w:sz w:val="20"/>
                <w:szCs w:val="20"/>
                <w:lang w:eastAsia="ru-RU"/>
              </w:rPr>
              <w:t>7</w:t>
            </w:r>
          </w:p>
        </w:tc>
      </w:tr>
      <w:tr w:rsidR="00D950DE" w:rsidRPr="00272CA3" w14:paraId="401D706A" w14:textId="77777777" w:rsidTr="007D18E0">
        <w:trPr>
          <w:trHeight w:val="20"/>
        </w:trPr>
        <w:tc>
          <w:tcPr>
            <w:tcW w:w="562" w:type="dxa"/>
            <w:vMerge w:val="restart"/>
          </w:tcPr>
          <w:p w14:paraId="52A89BD5" w14:textId="77777777" w:rsidR="00D950DE" w:rsidRPr="00272CA3" w:rsidRDefault="00D950DE" w:rsidP="00D950DE">
            <w:pPr>
              <w:spacing w:line="240" w:lineRule="auto"/>
              <w:jc w:val="center"/>
              <w:rPr>
                <w:rFonts w:eastAsia="Times New Roman"/>
                <w:b/>
                <w:bCs/>
                <w:color w:val="000000"/>
                <w:sz w:val="20"/>
                <w:szCs w:val="20"/>
                <w:lang w:eastAsia="ru-RU"/>
              </w:rPr>
            </w:pPr>
            <w:r>
              <w:rPr>
                <w:rFonts w:eastAsia="Times New Roman"/>
                <w:b/>
                <w:bCs/>
                <w:color w:val="000000"/>
                <w:sz w:val="20"/>
                <w:szCs w:val="20"/>
                <w:lang w:eastAsia="ru-RU"/>
              </w:rPr>
              <w:t>1</w:t>
            </w:r>
          </w:p>
        </w:tc>
        <w:tc>
          <w:tcPr>
            <w:tcW w:w="2552" w:type="dxa"/>
            <w:shd w:val="clear" w:color="auto" w:fill="auto"/>
            <w:hideMark/>
          </w:tcPr>
          <w:p w14:paraId="296F0BD4" w14:textId="7B09A578" w:rsidR="00D950DE" w:rsidRPr="00272CA3" w:rsidRDefault="00D950DE" w:rsidP="00D950DE">
            <w:pPr>
              <w:spacing w:line="240" w:lineRule="auto"/>
              <w:jc w:val="left"/>
              <w:rPr>
                <w:rFonts w:eastAsia="Times New Roman"/>
                <w:b/>
                <w:bCs/>
                <w:color w:val="000000"/>
                <w:sz w:val="20"/>
                <w:szCs w:val="20"/>
                <w:lang w:eastAsia="ru-RU"/>
              </w:rPr>
            </w:pPr>
            <w:r w:rsidRPr="00272CA3">
              <w:rPr>
                <w:rFonts w:eastAsia="Times New Roman"/>
                <w:b/>
                <w:bCs/>
                <w:color w:val="000000"/>
                <w:sz w:val="20"/>
                <w:szCs w:val="20"/>
                <w:lang w:eastAsia="ru-RU"/>
              </w:rPr>
              <w:t>с.п. «Кумакинское»</w:t>
            </w:r>
          </w:p>
        </w:tc>
        <w:tc>
          <w:tcPr>
            <w:tcW w:w="1559" w:type="dxa"/>
            <w:shd w:val="clear" w:color="auto" w:fill="auto"/>
            <w:hideMark/>
          </w:tcPr>
          <w:p w14:paraId="24258881" w14:textId="62712719" w:rsidR="00D950DE" w:rsidRPr="00272CA3" w:rsidRDefault="00D950DE" w:rsidP="00D950DE">
            <w:pPr>
              <w:spacing w:line="240" w:lineRule="auto"/>
              <w:jc w:val="center"/>
              <w:rPr>
                <w:rFonts w:eastAsia="Times New Roman"/>
                <w:b/>
                <w:bCs/>
                <w:color w:val="000000"/>
                <w:sz w:val="20"/>
                <w:szCs w:val="20"/>
                <w:lang w:eastAsia="ru-RU"/>
              </w:rPr>
            </w:pPr>
            <w:r w:rsidRPr="00272CA3">
              <w:rPr>
                <w:rFonts w:eastAsia="Times New Roman"/>
                <w:b/>
                <w:bCs/>
                <w:color w:val="000000"/>
                <w:sz w:val="20"/>
                <w:szCs w:val="20"/>
                <w:lang w:eastAsia="ru-RU"/>
              </w:rPr>
              <w:t>521</w:t>
            </w:r>
          </w:p>
        </w:tc>
        <w:tc>
          <w:tcPr>
            <w:tcW w:w="1276" w:type="dxa"/>
            <w:shd w:val="clear" w:color="auto" w:fill="auto"/>
            <w:hideMark/>
          </w:tcPr>
          <w:p w14:paraId="4EF27116" w14:textId="557B1A1F" w:rsidR="00D950DE" w:rsidRPr="00272CA3" w:rsidRDefault="00D950DE" w:rsidP="00D950DE">
            <w:pPr>
              <w:spacing w:line="240" w:lineRule="auto"/>
              <w:jc w:val="center"/>
              <w:rPr>
                <w:rFonts w:eastAsia="Times New Roman"/>
                <w:b/>
                <w:bCs/>
                <w:color w:val="000000"/>
                <w:sz w:val="20"/>
                <w:szCs w:val="20"/>
                <w:lang w:eastAsia="ru-RU"/>
              </w:rPr>
            </w:pPr>
            <w:r w:rsidRPr="00272CA3">
              <w:rPr>
                <w:rFonts w:eastAsia="Times New Roman"/>
                <w:b/>
                <w:bCs/>
                <w:color w:val="000000"/>
                <w:sz w:val="20"/>
                <w:szCs w:val="20"/>
                <w:lang w:eastAsia="ru-RU"/>
              </w:rPr>
              <w:t>504</w:t>
            </w:r>
          </w:p>
        </w:tc>
        <w:tc>
          <w:tcPr>
            <w:tcW w:w="1276" w:type="dxa"/>
            <w:shd w:val="clear" w:color="auto" w:fill="auto"/>
            <w:hideMark/>
          </w:tcPr>
          <w:p w14:paraId="45E949FC" w14:textId="6DE03278" w:rsidR="00D950DE" w:rsidRPr="00272CA3" w:rsidRDefault="00D950DE" w:rsidP="00D950DE">
            <w:pPr>
              <w:spacing w:line="240" w:lineRule="auto"/>
              <w:jc w:val="center"/>
              <w:rPr>
                <w:rFonts w:eastAsia="Times New Roman"/>
                <w:b/>
                <w:bCs/>
                <w:color w:val="000000"/>
                <w:sz w:val="20"/>
                <w:szCs w:val="20"/>
                <w:lang w:eastAsia="ru-RU"/>
              </w:rPr>
            </w:pPr>
            <w:r w:rsidRPr="00272CA3">
              <w:rPr>
                <w:rFonts w:eastAsia="Times New Roman"/>
                <w:b/>
                <w:bCs/>
                <w:color w:val="000000"/>
                <w:sz w:val="20"/>
                <w:szCs w:val="20"/>
                <w:lang w:eastAsia="ru-RU"/>
              </w:rPr>
              <w:t>494</w:t>
            </w:r>
          </w:p>
        </w:tc>
        <w:tc>
          <w:tcPr>
            <w:tcW w:w="1275" w:type="dxa"/>
            <w:shd w:val="clear" w:color="auto" w:fill="auto"/>
            <w:hideMark/>
          </w:tcPr>
          <w:p w14:paraId="21C81F17" w14:textId="26215A8C" w:rsidR="00D950DE" w:rsidRPr="00272CA3" w:rsidRDefault="00D950DE" w:rsidP="00D950DE">
            <w:pPr>
              <w:spacing w:line="240" w:lineRule="auto"/>
              <w:jc w:val="center"/>
              <w:rPr>
                <w:rFonts w:eastAsia="Times New Roman"/>
                <w:b/>
                <w:bCs/>
                <w:color w:val="000000"/>
                <w:sz w:val="20"/>
                <w:szCs w:val="20"/>
                <w:lang w:eastAsia="ru-RU"/>
              </w:rPr>
            </w:pPr>
            <w:r w:rsidRPr="00272CA3">
              <w:rPr>
                <w:rFonts w:eastAsia="Times New Roman"/>
                <w:b/>
                <w:bCs/>
                <w:color w:val="000000"/>
                <w:sz w:val="20"/>
                <w:szCs w:val="20"/>
                <w:lang w:eastAsia="ru-RU"/>
              </w:rPr>
              <w:t>489</w:t>
            </w:r>
          </w:p>
        </w:tc>
        <w:tc>
          <w:tcPr>
            <w:tcW w:w="1418" w:type="dxa"/>
            <w:shd w:val="clear" w:color="auto" w:fill="auto"/>
            <w:hideMark/>
          </w:tcPr>
          <w:p w14:paraId="155D8754" w14:textId="30F2F98E" w:rsidR="00D950DE" w:rsidRPr="00272CA3" w:rsidRDefault="00D950DE" w:rsidP="00D950DE">
            <w:pPr>
              <w:spacing w:line="240" w:lineRule="auto"/>
              <w:jc w:val="center"/>
              <w:rPr>
                <w:rFonts w:eastAsia="Times New Roman"/>
                <w:b/>
                <w:bCs/>
                <w:color w:val="000000"/>
                <w:sz w:val="20"/>
                <w:szCs w:val="20"/>
                <w:lang w:eastAsia="ru-RU"/>
              </w:rPr>
            </w:pPr>
            <w:r w:rsidRPr="00272CA3">
              <w:rPr>
                <w:rFonts w:eastAsia="Times New Roman"/>
                <w:b/>
                <w:bCs/>
                <w:color w:val="000000"/>
                <w:sz w:val="20"/>
                <w:szCs w:val="20"/>
                <w:lang w:eastAsia="ru-RU"/>
              </w:rPr>
              <w:t>478</w:t>
            </w:r>
          </w:p>
        </w:tc>
      </w:tr>
      <w:tr w:rsidR="00D950DE" w:rsidRPr="00272CA3" w14:paraId="2352122D" w14:textId="77777777" w:rsidTr="007D18E0">
        <w:trPr>
          <w:trHeight w:val="20"/>
        </w:trPr>
        <w:tc>
          <w:tcPr>
            <w:tcW w:w="562" w:type="dxa"/>
            <w:vMerge/>
          </w:tcPr>
          <w:p w14:paraId="446E769D" w14:textId="77777777" w:rsidR="00D950DE" w:rsidRPr="00272CA3" w:rsidRDefault="00D950DE" w:rsidP="00D950DE">
            <w:pPr>
              <w:spacing w:line="240" w:lineRule="auto"/>
              <w:ind w:firstLineChars="200" w:firstLine="400"/>
              <w:jc w:val="center"/>
              <w:rPr>
                <w:rFonts w:eastAsia="Times New Roman"/>
                <w:color w:val="000000"/>
                <w:sz w:val="20"/>
                <w:szCs w:val="20"/>
                <w:lang w:eastAsia="ru-RU"/>
              </w:rPr>
            </w:pPr>
          </w:p>
        </w:tc>
        <w:tc>
          <w:tcPr>
            <w:tcW w:w="2552" w:type="dxa"/>
            <w:shd w:val="clear" w:color="auto" w:fill="auto"/>
            <w:hideMark/>
          </w:tcPr>
          <w:p w14:paraId="5CC93249" w14:textId="1D2F1A5A" w:rsidR="00D950DE" w:rsidRPr="00272CA3" w:rsidRDefault="00D950DE" w:rsidP="00D950DE">
            <w:pPr>
              <w:spacing w:line="240" w:lineRule="auto"/>
              <w:jc w:val="left"/>
              <w:rPr>
                <w:rFonts w:eastAsia="Times New Roman"/>
                <w:color w:val="000000"/>
                <w:sz w:val="20"/>
                <w:szCs w:val="20"/>
                <w:lang w:eastAsia="ru-RU"/>
              </w:rPr>
            </w:pPr>
            <w:r w:rsidRPr="00272CA3">
              <w:rPr>
                <w:rFonts w:eastAsia="Times New Roman"/>
                <w:color w:val="000000"/>
                <w:sz w:val="20"/>
                <w:szCs w:val="20"/>
                <w:lang w:eastAsia="ru-RU"/>
              </w:rPr>
              <w:t>с. Правые Кумаки</w:t>
            </w:r>
          </w:p>
        </w:tc>
        <w:tc>
          <w:tcPr>
            <w:tcW w:w="1559" w:type="dxa"/>
            <w:shd w:val="clear" w:color="auto" w:fill="auto"/>
            <w:hideMark/>
          </w:tcPr>
          <w:p w14:paraId="2D9AFEC6" w14:textId="6FC4228C" w:rsidR="00D950DE" w:rsidRPr="00272CA3" w:rsidRDefault="00D950DE" w:rsidP="00D950DE">
            <w:pPr>
              <w:spacing w:line="240" w:lineRule="auto"/>
              <w:jc w:val="center"/>
              <w:rPr>
                <w:rFonts w:eastAsia="Times New Roman"/>
                <w:color w:val="000000"/>
                <w:sz w:val="20"/>
                <w:szCs w:val="20"/>
                <w:lang w:eastAsia="ru-RU"/>
              </w:rPr>
            </w:pPr>
            <w:r w:rsidRPr="00272CA3">
              <w:rPr>
                <w:rFonts w:eastAsia="Times New Roman"/>
                <w:color w:val="000000"/>
                <w:sz w:val="20"/>
                <w:szCs w:val="20"/>
                <w:lang w:eastAsia="ru-RU"/>
              </w:rPr>
              <w:t>176</w:t>
            </w:r>
          </w:p>
        </w:tc>
        <w:tc>
          <w:tcPr>
            <w:tcW w:w="1276" w:type="dxa"/>
            <w:shd w:val="clear" w:color="auto" w:fill="auto"/>
            <w:hideMark/>
          </w:tcPr>
          <w:p w14:paraId="2E2CCD1E" w14:textId="6AD0FA71" w:rsidR="00D950DE" w:rsidRPr="00272CA3" w:rsidRDefault="00D950DE" w:rsidP="00D950DE">
            <w:pPr>
              <w:spacing w:line="240" w:lineRule="auto"/>
              <w:jc w:val="center"/>
              <w:rPr>
                <w:rFonts w:eastAsia="Times New Roman"/>
                <w:color w:val="000000"/>
                <w:sz w:val="20"/>
                <w:szCs w:val="20"/>
                <w:lang w:eastAsia="ru-RU"/>
              </w:rPr>
            </w:pPr>
            <w:r w:rsidRPr="00272CA3">
              <w:rPr>
                <w:rFonts w:eastAsia="Times New Roman"/>
                <w:color w:val="000000"/>
                <w:sz w:val="20"/>
                <w:szCs w:val="20"/>
                <w:lang w:eastAsia="ru-RU"/>
              </w:rPr>
              <w:t>158</w:t>
            </w:r>
          </w:p>
        </w:tc>
        <w:tc>
          <w:tcPr>
            <w:tcW w:w="1276" w:type="dxa"/>
            <w:shd w:val="clear" w:color="auto" w:fill="auto"/>
            <w:hideMark/>
          </w:tcPr>
          <w:p w14:paraId="07C5D3EA" w14:textId="0F25B9AF" w:rsidR="00D950DE" w:rsidRPr="00272CA3" w:rsidRDefault="00D950DE" w:rsidP="00D950DE">
            <w:pPr>
              <w:spacing w:line="240" w:lineRule="auto"/>
              <w:jc w:val="center"/>
              <w:rPr>
                <w:rFonts w:eastAsia="Times New Roman"/>
                <w:color w:val="000000"/>
                <w:sz w:val="20"/>
                <w:szCs w:val="20"/>
                <w:lang w:eastAsia="ru-RU"/>
              </w:rPr>
            </w:pPr>
            <w:r w:rsidRPr="00272CA3">
              <w:rPr>
                <w:rFonts w:eastAsia="Times New Roman"/>
                <w:color w:val="000000"/>
                <w:sz w:val="20"/>
                <w:szCs w:val="20"/>
                <w:lang w:eastAsia="ru-RU"/>
              </w:rPr>
              <w:t>154</w:t>
            </w:r>
          </w:p>
        </w:tc>
        <w:tc>
          <w:tcPr>
            <w:tcW w:w="1275" w:type="dxa"/>
            <w:shd w:val="clear" w:color="auto" w:fill="auto"/>
            <w:hideMark/>
          </w:tcPr>
          <w:p w14:paraId="4B5F6D95" w14:textId="02D3B293" w:rsidR="00D950DE" w:rsidRPr="00272CA3" w:rsidRDefault="00D950DE" w:rsidP="00D950DE">
            <w:pPr>
              <w:spacing w:line="240" w:lineRule="auto"/>
              <w:jc w:val="center"/>
              <w:rPr>
                <w:rFonts w:eastAsia="Times New Roman"/>
                <w:color w:val="000000"/>
                <w:sz w:val="20"/>
                <w:szCs w:val="20"/>
                <w:lang w:eastAsia="ru-RU"/>
              </w:rPr>
            </w:pPr>
            <w:r w:rsidRPr="00272CA3">
              <w:rPr>
                <w:rFonts w:eastAsia="Times New Roman"/>
                <w:color w:val="000000"/>
                <w:sz w:val="20"/>
                <w:szCs w:val="20"/>
                <w:lang w:eastAsia="ru-RU"/>
              </w:rPr>
              <w:t>150</w:t>
            </w:r>
          </w:p>
        </w:tc>
        <w:tc>
          <w:tcPr>
            <w:tcW w:w="1418" w:type="dxa"/>
            <w:shd w:val="clear" w:color="auto" w:fill="auto"/>
            <w:hideMark/>
          </w:tcPr>
          <w:p w14:paraId="26FBC219" w14:textId="6D932E39" w:rsidR="00D950DE" w:rsidRPr="00272CA3" w:rsidRDefault="00D950DE" w:rsidP="00D950DE">
            <w:pPr>
              <w:spacing w:line="240" w:lineRule="auto"/>
              <w:jc w:val="center"/>
              <w:rPr>
                <w:rFonts w:eastAsia="Times New Roman"/>
                <w:color w:val="000000"/>
                <w:sz w:val="20"/>
                <w:szCs w:val="20"/>
                <w:lang w:eastAsia="ru-RU"/>
              </w:rPr>
            </w:pPr>
            <w:r w:rsidRPr="00272CA3">
              <w:rPr>
                <w:rFonts w:eastAsia="Times New Roman"/>
                <w:color w:val="000000"/>
                <w:sz w:val="20"/>
                <w:szCs w:val="20"/>
                <w:lang w:eastAsia="ru-RU"/>
              </w:rPr>
              <w:t>144</w:t>
            </w:r>
          </w:p>
        </w:tc>
      </w:tr>
      <w:tr w:rsidR="00D950DE" w:rsidRPr="00272CA3" w14:paraId="190AD0DF" w14:textId="77777777" w:rsidTr="007D18E0">
        <w:trPr>
          <w:trHeight w:val="20"/>
        </w:trPr>
        <w:tc>
          <w:tcPr>
            <w:tcW w:w="562" w:type="dxa"/>
            <w:vMerge/>
          </w:tcPr>
          <w:p w14:paraId="1E8FFAB4" w14:textId="77777777" w:rsidR="00D950DE" w:rsidRPr="00272CA3" w:rsidRDefault="00D950DE" w:rsidP="00D950DE">
            <w:pPr>
              <w:spacing w:line="240" w:lineRule="auto"/>
              <w:ind w:firstLineChars="200" w:firstLine="400"/>
              <w:jc w:val="center"/>
              <w:rPr>
                <w:rFonts w:eastAsia="Times New Roman"/>
                <w:color w:val="000000"/>
                <w:sz w:val="20"/>
                <w:szCs w:val="20"/>
                <w:lang w:eastAsia="ru-RU"/>
              </w:rPr>
            </w:pPr>
          </w:p>
        </w:tc>
        <w:tc>
          <w:tcPr>
            <w:tcW w:w="2552" w:type="dxa"/>
            <w:shd w:val="clear" w:color="auto" w:fill="auto"/>
            <w:hideMark/>
          </w:tcPr>
          <w:p w14:paraId="14918144" w14:textId="2571BA15" w:rsidR="00D950DE" w:rsidRPr="00272CA3" w:rsidRDefault="00D950DE" w:rsidP="00D950DE">
            <w:pPr>
              <w:spacing w:line="240" w:lineRule="auto"/>
              <w:jc w:val="left"/>
              <w:rPr>
                <w:rFonts w:eastAsia="Times New Roman"/>
                <w:color w:val="000000"/>
                <w:sz w:val="20"/>
                <w:szCs w:val="20"/>
                <w:lang w:eastAsia="ru-RU"/>
              </w:rPr>
            </w:pPr>
            <w:r w:rsidRPr="00272CA3">
              <w:rPr>
                <w:rFonts w:eastAsia="Times New Roman"/>
                <w:color w:val="000000"/>
                <w:sz w:val="20"/>
                <w:szCs w:val="20"/>
                <w:lang w:eastAsia="ru-RU"/>
              </w:rPr>
              <w:t>с. Левые Кумаки</w:t>
            </w:r>
          </w:p>
        </w:tc>
        <w:tc>
          <w:tcPr>
            <w:tcW w:w="1559" w:type="dxa"/>
            <w:shd w:val="clear" w:color="auto" w:fill="auto"/>
            <w:hideMark/>
          </w:tcPr>
          <w:p w14:paraId="2D18D82F" w14:textId="721D9D7F" w:rsidR="00D950DE" w:rsidRPr="00272CA3" w:rsidRDefault="00D950DE" w:rsidP="00D950DE">
            <w:pPr>
              <w:spacing w:line="240" w:lineRule="auto"/>
              <w:jc w:val="center"/>
              <w:rPr>
                <w:rFonts w:eastAsia="Times New Roman"/>
                <w:color w:val="000000"/>
                <w:sz w:val="20"/>
                <w:szCs w:val="20"/>
                <w:lang w:eastAsia="ru-RU"/>
              </w:rPr>
            </w:pPr>
            <w:r w:rsidRPr="00272CA3">
              <w:rPr>
                <w:rFonts w:eastAsia="Times New Roman"/>
                <w:color w:val="000000"/>
                <w:sz w:val="20"/>
                <w:szCs w:val="20"/>
                <w:lang w:eastAsia="ru-RU"/>
              </w:rPr>
              <w:t>277</w:t>
            </w:r>
          </w:p>
        </w:tc>
        <w:tc>
          <w:tcPr>
            <w:tcW w:w="1276" w:type="dxa"/>
            <w:shd w:val="clear" w:color="auto" w:fill="auto"/>
            <w:hideMark/>
          </w:tcPr>
          <w:p w14:paraId="2D2A4BAE" w14:textId="4E35FDE0" w:rsidR="00D950DE" w:rsidRPr="00272CA3" w:rsidRDefault="00D950DE" w:rsidP="00D950DE">
            <w:pPr>
              <w:spacing w:line="240" w:lineRule="auto"/>
              <w:jc w:val="center"/>
              <w:rPr>
                <w:rFonts w:eastAsia="Times New Roman"/>
                <w:color w:val="000000"/>
                <w:sz w:val="20"/>
                <w:szCs w:val="20"/>
                <w:lang w:eastAsia="ru-RU"/>
              </w:rPr>
            </w:pPr>
            <w:r w:rsidRPr="00272CA3">
              <w:rPr>
                <w:rFonts w:eastAsia="Times New Roman"/>
                <w:color w:val="000000"/>
                <w:sz w:val="20"/>
                <w:szCs w:val="20"/>
                <w:lang w:eastAsia="ru-RU"/>
              </w:rPr>
              <w:t>274</w:t>
            </w:r>
          </w:p>
        </w:tc>
        <w:tc>
          <w:tcPr>
            <w:tcW w:w="1276" w:type="dxa"/>
            <w:shd w:val="clear" w:color="auto" w:fill="auto"/>
            <w:hideMark/>
          </w:tcPr>
          <w:p w14:paraId="4AA62C6D" w14:textId="6599184E" w:rsidR="00D950DE" w:rsidRPr="00272CA3" w:rsidRDefault="00D950DE" w:rsidP="00D950DE">
            <w:pPr>
              <w:spacing w:line="240" w:lineRule="auto"/>
              <w:jc w:val="center"/>
              <w:rPr>
                <w:rFonts w:eastAsia="Times New Roman"/>
                <w:color w:val="000000"/>
                <w:sz w:val="20"/>
                <w:szCs w:val="20"/>
                <w:lang w:eastAsia="ru-RU"/>
              </w:rPr>
            </w:pPr>
            <w:r w:rsidRPr="00272CA3">
              <w:rPr>
                <w:rFonts w:eastAsia="Times New Roman"/>
                <w:color w:val="000000"/>
                <w:sz w:val="20"/>
                <w:szCs w:val="20"/>
                <w:lang w:eastAsia="ru-RU"/>
              </w:rPr>
              <w:t>269</w:t>
            </w:r>
          </w:p>
        </w:tc>
        <w:tc>
          <w:tcPr>
            <w:tcW w:w="1275" w:type="dxa"/>
            <w:shd w:val="clear" w:color="auto" w:fill="auto"/>
            <w:hideMark/>
          </w:tcPr>
          <w:p w14:paraId="64031FBF" w14:textId="50509160" w:rsidR="00D950DE" w:rsidRPr="00272CA3" w:rsidRDefault="00D950DE" w:rsidP="00D950DE">
            <w:pPr>
              <w:spacing w:line="240" w:lineRule="auto"/>
              <w:jc w:val="center"/>
              <w:rPr>
                <w:rFonts w:eastAsia="Times New Roman"/>
                <w:color w:val="000000"/>
                <w:sz w:val="20"/>
                <w:szCs w:val="20"/>
                <w:lang w:eastAsia="ru-RU"/>
              </w:rPr>
            </w:pPr>
            <w:r w:rsidRPr="00272CA3">
              <w:rPr>
                <w:rFonts w:eastAsia="Times New Roman"/>
                <w:color w:val="000000"/>
                <w:sz w:val="20"/>
                <w:szCs w:val="20"/>
                <w:lang w:eastAsia="ru-RU"/>
              </w:rPr>
              <w:t>266</w:t>
            </w:r>
          </w:p>
        </w:tc>
        <w:tc>
          <w:tcPr>
            <w:tcW w:w="1418" w:type="dxa"/>
            <w:shd w:val="clear" w:color="auto" w:fill="auto"/>
            <w:hideMark/>
          </w:tcPr>
          <w:p w14:paraId="66E5CD88" w14:textId="37E7E74B" w:rsidR="00D950DE" w:rsidRPr="00272CA3" w:rsidRDefault="00D950DE" w:rsidP="00D950DE">
            <w:pPr>
              <w:spacing w:line="240" w:lineRule="auto"/>
              <w:jc w:val="center"/>
              <w:rPr>
                <w:rFonts w:eastAsia="Times New Roman"/>
                <w:color w:val="000000"/>
                <w:sz w:val="20"/>
                <w:szCs w:val="20"/>
                <w:lang w:eastAsia="ru-RU"/>
              </w:rPr>
            </w:pPr>
            <w:r w:rsidRPr="00272CA3">
              <w:rPr>
                <w:rFonts w:eastAsia="Times New Roman"/>
                <w:color w:val="000000"/>
                <w:sz w:val="20"/>
                <w:szCs w:val="20"/>
                <w:lang w:eastAsia="ru-RU"/>
              </w:rPr>
              <w:t>260</w:t>
            </w:r>
          </w:p>
        </w:tc>
      </w:tr>
      <w:tr w:rsidR="00D950DE" w:rsidRPr="00272CA3" w14:paraId="5B640EAF" w14:textId="77777777" w:rsidTr="007D18E0">
        <w:trPr>
          <w:trHeight w:val="20"/>
        </w:trPr>
        <w:tc>
          <w:tcPr>
            <w:tcW w:w="562" w:type="dxa"/>
            <w:vMerge/>
          </w:tcPr>
          <w:p w14:paraId="4EFBB528" w14:textId="77777777" w:rsidR="00D950DE" w:rsidRPr="00272CA3" w:rsidRDefault="00D950DE" w:rsidP="00D950DE">
            <w:pPr>
              <w:spacing w:line="240" w:lineRule="auto"/>
              <w:ind w:firstLineChars="200" w:firstLine="400"/>
              <w:jc w:val="center"/>
              <w:rPr>
                <w:rFonts w:eastAsia="Times New Roman"/>
                <w:color w:val="000000"/>
                <w:sz w:val="20"/>
                <w:szCs w:val="20"/>
                <w:lang w:eastAsia="ru-RU"/>
              </w:rPr>
            </w:pPr>
          </w:p>
        </w:tc>
        <w:tc>
          <w:tcPr>
            <w:tcW w:w="2552" w:type="dxa"/>
            <w:shd w:val="clear" w:color="auto" w:fill="auto"/>
            <w:hideMark/>
          </w:tcPr>
          <w:p w14:paraId="29619793" w14:textId="768CBDAF" w:rsidR="00D950DE" w:rsidRPr="00272CA3" w:rsidRDefault="00D950DE" w:rsidP="00D950DE">
            <w:pPr>
              <w:spacing w:line="240" w:lineRule="auto"/>
              <w:jc w:val="left"/>
              <w:rPr>
                <w:rFonts w:eastAsia="Times New Roman"/>
                <w:color w:val="000000"/>
                <w:sz w:val="20"/>
                <w:szCs w:val="20"/>
                <w:lang w:eastAsia="ru-RU"/>
              </w:rPr>
            </w:pPr>
            <w:r w:rsidRPr="00272CA3">
              <w:rPr>
                <w:rFonts w:eastAsia="Times New Roman"/>
                <w:color w:val="000000"/>
                <w:sz w:val="20"/>
                <w:szCs w:val="20"/>
                <w:lang w:eastAsia="ru-RU"/>
              </w:rPr>
              <w:t>с. Сенная</w:t>
            </w:r>
          </w:p>
        </w:tc>
        <w:tc>
          <w:tcPr>
            <w:tcW w:w="1559" w:type="dxa"/>
            <w:shd w:val="clear" w:color="auto" w:fill="auto"/>
            <w:hideMark/>
          </w:tcPr>
          <w:p w14:paraId="2000A64A" w14:textId="47715A7E" w:rsidR="00D950DE" w:rsidRPr="00272CA3" w:rsidRDefault="00D950DE" w:rsidP="00D950DE">
            <w:pPr>
              <w:spacing w:line="240" w:lineRule="auto"/>
              <w:jc w:val="center"/>
              <w:rPr>
                <w:rFonts w:eastAsia="Times New Roman"/>
                <w:color w:val="000000"/>
                <w:sz w:val="20"/>
                <w:szCs w:val="20"/>
                <w:lang w:eastAsia="ru-RU"/>
              </w:rPr>
            </w:pPr>
            <w:r w:rsidRPr="00272CA3">
              <w:rPr>
                <w:rFonts w:eastAsia="Times New Roman"/>
                <w:color w:val="000000"/>
                <w:sz w:val="20"/>
                <w:szCs w:val="20"/>
                <w:lang w:eastAsia="ru-RU"/>
              </w:rPr>
              <w:t>68</w:t>
            </w:r>
          </w:p>
        </w:tc>
        <w:tc>
          <w:tcPr>
            <w:tcW w:w="1276" w:type="dxa"/>
            <w:shd w:val="clear" w:color="auto" w:fill="auto"/>
            <w:hideMark/>
          </w:tcPr>
          <w:p w14:paraId="53F82E16" w14:textId="17BC9EC6" w:rsidR="00D950DE" w:rsidRPr="00272CA3" w:rsidRDefault="00D950DE" w:rsidP="00D950DE">
            <w:pPr>
              <w:spacing w:line="240" w:lineRule="auto"/>
              <w:jc w:val="center"/>
              <w:rPr>
                <w:rFonts w:eastAsia="Times New Roman"/>
                <w:color w:val="000000"/>
                <w:sz w:val="20"/>
                <w:szCs w:val="20"/>
                <w:lang w:eastAsia="ru-RU"/>
              </w:rPr>
            </w:pPr>
            <w:r w:rsidRPr="00272CA3">
              <w:rPr>
                <w:rFonts w:eastAsia="Times New Roman"/>
                <w:color w:val="000000"/>
                <w:sz w:val="20"/>
                <w:szCs w:val="20"/>
                <w:lang w:eastAsia="ru-RU"/>
              </w:rPr>
              <w:t>72</w:t>
            </w:r>
          </w:p>
        </w:tc>
        <w:tc>
          <w:tcPr>
            <w:tcW w:w="1276" w:type="dxa"/>
            <w:shd w:val="clear" w:color="auto" w:fill="auto"/>
            <w:hideMark/>
          </w:tcPr>
          <w:p w14:paraId="730CED96" w14:textId="086A6331" w:rsidR="00D950DE" w:rsidRPr="00272CA3" w:rsidRDefault="00D950DE" w:rsidP="00D950DE">
            <w:pPr>
              <w:spacing w:line="240" w:lineRule="auto"/>
              <w:jc w:val="center"/>
              <w:rPr>
                <w:rFonts w:eastAsia="Times New Roman"/>
                <w:color w:val="000000"/>
                <w:sz w:val="20"/>
                <w:szCs w:val="20"/>
                <w:lang w:eastAsia="ru-RU"/>
              </w:rPr>
            </w:pPr>
            <w:r w:rsidRPr="00272CA3">
              <w:rPr>
                <w:rFonts w:eastAsia="Times New Roman"/>
                <w:color w:val="000000"/>
                <w:sz w:val="20"/>
                <w:szCs w:val="20"/>
                <w:lang w:eastAsia="ru-RU"/>
              </w:rPr>
              <w:t>71</w:t>
            </w:r>
          </w:p>
        </w:tc>
        <w:tc>
          <w:tcPr>
            <w:tcW w:w="1275" w:type="dxa"/>
            <w:shd w:val="clear" w:color="auto" w:fill="auto"/>
            <w:hideMark/>
          </w:tcPr>
          <w:p w14:paraId="52038D66" w14:textId="6E1355CD" w:rsidR="00D950DE" w:rsidRPr="00272CA3" w:rsidRDefault="00D950DE" w:rsidP="00D950DE">
            <w:pPr>
              <w:spacing w:line="240" w:lineRule="auto"/>
              <w:jc w:val="center"/>
              <w:rPr>
                <w:rFonts w:eastAsia="Times New Roman"/>
                <w:color w:val="000000"/>
                <w:sz w:val="20"/>
                <w:szCs w:val="20"/>
                <w:lang w:eastAsia="ru-RU"/>
              </w:rPr>
            </w:pPr>
            <w:r w:rsidRPr="00272CA3">
              <w:rPr>
                <w:rFonts w:eastAsia="Times New Roman"/>
                <w:color w:val="000000"/>
                <w:sz w:val="20"/>
                <w:szCs w:val="20"/>
                <w:lang w:eastAsia="ru-RU"/>
              </w:rPr>
              <w:t>73</w:t>
            </w:r>
          </w:p>
        </w:tc>
        <w:tc>
          <w:tcPr>
            <w:tcW w:w="1418" w:type="dxa"/>
            <w:shd w:val="clear" w:color="auto" w:fill="auto"/>
            <w:hideMark/>
          </w:tcPr>
          <w:p w14:paraId="6D547046" w14:textId="10FD4500" w:rsidR="00D950DE" w:rsidRPr="00272CA3" w:rsidRDefault="00D950DE" w:rsidP="00D950DE">
            <w:pPr>
              <w:spacing w:line="240" w:lineRule="auto"/>
              <w:jc w:val="center"/>
              <w:rPr>
                <w:rFonts w:eastAsia="Times New Roman"/>
                <w:color w:val="000000"/>
                <w:sz w:val="20"/>
                <w:szCs w:val="20"/>
                <w:lang w:eastAsia="ru-RU"/>
              </w:rPr>
            </w:pPr>
            <w:r w:rsidRPr="00272CA3">
              <w:rPr>
                <w:rFonts w:eastAsia="Times New Roman"/>
                <w:color w:val="000000"/>
                <w:sz w:val="20"/>
                <w:szCs w:val="20"/>
                <w:lang w:eastAsia="ru-RU"/>
              </w:rPr>
              <w:t>74</w:t>
            </w:r>
          </w:p>
        </w:tc>
      </w:tr>
    </w:tbl>
    <w:p w14:paraId="28944716" w14:textId="77777777" w:rsidR="00432DFD" w:rsidRPr="001D5C4A" w:rsidRDefault="00432DFD" w:rsidP="00432DFD">
      <w:pPr>
        <w:spacing w:line="240" w:lineRule="auto"/>
        <w:rPr>
          <w:sz w:val="20"/>
          <w:szCs w:val="20"/>
          <w:shd w:val="clear" w:color="auto" w:fill="FFFFFF"/>
        </w:rPr>
      </w:pPr>
      <w:r w:rsidRPr="001D5C4A">
        <w:rPr>
          <w:sz w:val="20"/>
          <w:szCs w:val="20"/>
        </w:rPr>
        <w:t>Примечание – *</w:t>
      </w:r>
      <w:r w:rsidRPr="001D5C4A">
        <w:rPr>
          <w:bCs/>
          <w:sz w:val="20"/>
          <w:szCs w:val="20"/>
        </w:rPr>
        <w:t xml:space="preserve"> Данные </w:t>
      </w:r>
      <w:r w:rsidRPr="001D5C4A">
        <w:rPr>
          <w:sz w:val="20"/>
          <w:szCs w:val="20"/>
        </w:rPr>
        <w:t>Федеральной службы государственной статистики (www.gks.ru).</w:t>
      </w:r>
    </w:p>
    <w:p w14:paraId="5B77E5F7" w14:textId="77777777" w:rsidR="00432DFD" w:rsidRPr="001921AB" w:rsidRDefault="00432DFD" w:rsidP="00432DFD">
      <w:pPr>
        <w:keepNext/>
        <w:tabs>
          <w:tab w:val="left" w:pos="1276"/>
        </w:tabs>
        <w:spacing w:before="120" w:line="276" w:lineRule="auto"/>
        <w:jc w:val="left"/>
        <w:outlineLvl w:val="2"/>
        <w:rPr>
          <w:rFonts w:eastAsia="Times New Roman"/>
          <w:b/>
          <w:iCs/>
          <w:szCs w:val="28"/>
          <w:lang w:eastAsia="ru-RU"/>
        </w:rPr>
      </w:pPr>
      <w:bookmarkStart w:id="111" w:name="_Toc467150772"/>
      <w:bookmarkStart w:id="112" w:name="_Toc468200558"/>
      <w:bookmarkStart w:id="113" w:name="_Toc494398040"/>
      <w:bookmarkStart w:id="114" w:name="_Toc26433724"/>
      <w:bookmarkStart w:id="115" w:name="_Toc27066509"/>
      <w:r w:rsidRPr="001921AB">
        <w:rPr>
          <w:rFonts w:eastAsia="Times New Roman"/>
          <w:b/>
          <w:iCs/>
          <w:szCs w:val="28"/>
          <w:lang w:eastAsia="ru-RU"/>
        </w:rPr>
        <w:t>4.2 Рынок труда и перспективы его развития</w:t>
      </w:r>
      <w:bookmarkEnd w:id="111"/>
      <w:bookmarkEnd w:id="112"/>
      <w:bookmarkEnd w:id="113"/>
      <w:bookmarkEnd w:id="114"/>
      <w:bookmarkEnd w:id="115"/>
    </w:p>
    <w:p w14:paraId="21BE1FCE" w14:textId="204B0049" w:rsidR="00432DFD" w:rsidRPr="00924284" w:rsidRDefault="00432DFD" w:rsidP="00432DFD">
      <w:pPr>
        <w:spacing w:line="276" w:lineRule="auto"/>
        <w:ind w:firstLine="709"/>
        <w:rPr>
          <w:szCs w:val="24"/>
        </w:rPr>
      </w:pPr>
      <w:r w:rsidRPr="00924284">
        <w:rPr>
          <w:szCs w:val="24"/>
        </w:rPr>
        <w:t>Основным источником обеспечения благосостояния сельского поселения «</w:t>
      </w:r>
      <w:r w:rsidR="00F778C2">
        <w:rPr>
          <w:szCs w:val="24"/>
        </w:rPr>
        <w:t>К</w:t>
      </w:r>
      <w:r w:rsidR="00D950DE">
        <w:rPr>
          <w:szCs w:val="24"/>
        </w:rPr>
        <w:t>умакинское</w:t>
      </w:r>
      <w:r w:rsidRPr="00924284">
        <w:rPr>
          <w:szCs w:val="24"/>
        </w:rPr>
        <w:t xml:space="preserve">» может стать развитый рынок приложения труда, предлагающий населению возможность реализации своих профессиональных знаний и навыков и получения материального вознаграждения, соответствующего качеству и количеству затраченного труда. </w:t>
      </w:r>
    </w:p>
    <w:p w14:paraId="15D6EAF8" w14:textId="77777777" w:rsidR="00432DFD" w:rsidRPr="00924284" w:rsidRDefault="00432DFD" w:rsidP="00432DFD">
      <w:pPr>
        <w:spacing w:line="276" w:lineRule="auto"/>
        <w:ind w:firstLine="709"/>
        <w:rPr>
          <w:szCs w:val="24"/>
        </w:rPr>
      </w:pPr>
      <w:r w:rsidRPr="00924284">
        <w:rPr>
          <w:szCs w:val="24"/>
        </w:rPr>
        <w:t>Трудовые ресурсы являются одним из главных факторов развития территории. К основным показателям, характеризующим состояние рынка труда, относятся: общая численность экономически активного населения, в нем доля занятого в экономике; уровень регистрируемой и общей безработицы; структура занятых по отраслям экономики.</w:t>
      </w:r>
    </w:p>
    <w:p w14:paraId="7100EA5B" w14:textId="77777777" w:rsidR="00432DFD" w:rsidRPr="00924284" w:rsidRDefault="00432DFD" w:rsidP="00432DFD">
      <w:pPr>
        <w:autoSpaceDE w:val="0"/>
        <w:autoSpaceDN w:val="0"/>
        <w:adjustRightInd w:val="0"/>
        <w:spacing w:line="276" w:lineRule="auto"/>
        <w:ind w:firstLine="709"/>
        <w:rPr>
          <w:szCs w:val="24"/>
        </w:rPr>
      </w:pPr>
      <w:r w:rsidRPr="00924284">
        <w:rPr>
          <w:szCs w:val="24"/>
        </w:rPr>
        <w:t>Трудовые ресурсы – экономическая категория, характеризующая население, обладающее физическими и интеллектуальными способностями к трудовой деятельности, т.е. работающая и неработающая, но трудоспособная часть населения.</w:t>
      </w:r>
    </w:p>
    <w:p w14:paraId="4B2BA316" w14:textId="77777777" w:rsidR="00432DFD" w:rsidRPr="00924284" w:rsidRDefault="00432DFD" w:rsidP="00432DFD">
      <w:pPr>
        <w:autoSpaceDE w:val="0"/>
        <w:autoSpaceDN w:val="0"/>
        <w:adjustRightInd w:val="0"/>
        <w:spacing w:line="276" w:lineRule="auto"/>
        <w:ind w:firstLine="709"/>
        <w:rPr>
          <w:szCs w:val="24"/>
        </w:rPr>
      </w:pPr>
      <w:r w:rsidRPr="00924284">
        <w:rPr>
          <w:szCs w:val="24"/>
        </w:rPr>
        <w:t>В состав трудовых ресурсов включаются:</w:t>
      </w:r>
    </w:p>
    <w:p w14:paraId="641C70E9" w14:textId="77777777" w:rsidR="00432DFD" w:rsidRPr="00924284" w:rsidRDefault="00432DFD" w:rsidP="009B1543">
      <w:pPr>
        <w:numPr>
          <w:ilvl w:val="2"/>
          <w:numId w:val="48"/>
        </w:numPr>
        <w:spacing w:line="276" w:lineRule="auto"/>
        <w:ind w:left="0" w:firstLine="426"/>
        <w:contextualSpacing/>
        <w:rPr>
          <w:szCs w:val="24"/>
        </w:rPr>
      </w:pPr>
      <w:r w:rsidRPr="00924284">
        <w:rPr>
          <w:szCs w:val="24"/>
        </w:rPr>
        <w:t>трудоспособное население в трудоспособном возрасте;</w:t>
      </w:r>
    </w:p>
    <w:p w14:paraId="32248665" w14:textId="77777777" w:rsidR="00432DFD" w:rsidRPr="00924284" w:rsidRDefault="00432DFD" w:rsidP="009B1543">
      <w:pPr>
        <w:numPr>
          <w:ilvl w:val="2"/>
          <w:numId w:val="48"/>
        </w:numPr>
        <w:spacing w:line="276" w:lineRule="auto"/>
        <w:ind w:left="0" w:firstLine="426"/>
        <w:contextualSpacing/>
        <w:rPr>
          <w:szCs w:val="24"/>
        </w:rPr>
      </w:pPr>
      <w:r w:rsidRPr="00924284">
        <w:rPr>
          <w:szCs w:val="24"/>
        </w:rPr>
        <w:t>иностранные трудовые мигранты (иностранные граждане, временно пребывающие в Российской Федерации и осуществляющие в установленном порядке трудовую деятельность);</w:t>
      </w:r>
    </w:p>
    <w:p w14:paraId="3E448BCF" w14:textId="77777777" w:rsidR="00432DFD" w:rsidRPr="00924284" w:rsidRDefault="00432DFD" w:rsidP="009B1543">
      <w:pPr>
        <w:numPr>
          <w:ilvl w:val="2"/>
          <w:numId w:val="48"/>
        </w:numPr>
        <w:spacing w:line="276" w:lineRule="auto"/>
        <w:ind w:left="0" w:firstLine="426"/>
        <w:contextualSpacing/>
        <w:rPr>
          <w:szCs w:val="24"/>
        </w:rPr>
      </w:pPr>
      <w:r w:rsidRPr="00924284">
        <w:rPr>
          <w:szCs w:val="24"/>
        </w:rPr>
        <w:t>работающие лица старших возрастов (мужчины в возрасте 60 лет и старше, женщины в возрасте 55 лет и старше) и подростки (лица до 16 лет), занятые в экономике.</w:t>
      </w:r>
    </w:p>
    <w:p w14:paraId="66B46A1A" w14:textId="264C6D17" w:rsidR="00432DFD" w:rsidRPr="00924284" w:rsidRDefault="00432DFD" w:rsidP="00432DFD">
      <w:pPr>
        <w:autoSpaceDE w:val="0"/>
        <w:autoSpaceDN w:val="0"/>
        <w:adjustRightInd w:val="0"/>
        <w:spacing w:line="276" w:lineRule="auto"/>
        <w:ind w:firstLine="709"/>
        <w:rPr>
          <w:rFonts w:eastAsia="Arial Unicode MS"/>
          <w:szCs w:val="24"/>
        </w:rPr>
      </w:pPr>
      <w:r w:rsidRPr="00924284">
        <w:rPr>
          <w:szCs w:val="24"/>
        </w:rPr>
        <w:t>Численность населения в трудоспособном возрасте включает численность женщин в возра</w:t>
      </w:r>
      <w:r w:rsidR="005936BD">
        <w:rPr>
          <w:szCs w:val="24"/>
        </w:rPr>
        <w:t>сте 16-60 лет и мужчин в возрасте 16-</w:t>
      </w:r>
      <w:r w:rsidRPr="00924284">
        <w:rPr>
          <w:szCs w:val="24"/>
        </w:rPr>
        <w:t>65 лет, постоянно проживающих на данной территории на начало отчетного года.</w:t>
      </w:r>
    </w:p>
    <w:p w14:paraId="3257427C" w14:textId="3253977A" w:rsidR="00432DFD" w:rsidRPr="00F51FCA" w:rsidRDefault="00432DFD" w:rsidP="00432DFD">
      <w:pPr>
        <w:tabs>
          <w:tab w:val="left" w:pos="4110"/>
        </w:tabs>
        <w:spacing w:line="276" w:lineRule="auto"/>
        <w:ind w:firstLine="720"/>
        <w:rPr>
          <w:szCs w:val="24"/>
        </w:rPr>
      </w:pPr>
      <w:r w:rsidRPr="00F51FCA">
        <w:rPr>
          <w:szCs w:val="24"/>
        </w:rPr>
        <w:t xml:space="preserve">К числу ключевых проблем сферы занятости </w:t>
      </w:r>
      <w:r w:rsidRPr="00924284">
        <w:rPr>
          <w:szCs w:val="24"/>
        </w:rPr>
        <w:t>сельского поселения «</w:t>
      </w:r>
      <w:r w:rsidR="00F778C2">
        <w:rPr>
          <w:szCs w:val="24"/>
        </w:rPr>
        <w:t>К</w:t>
      </w:r>
      <w:r w:rsidR="00D950DE">
        <w:rPr>
          <w:szCs w:val="24"/>
        </w:rPr>
        <w:t>умакинское</w:t>
      </w:r>
      <w:r w:rsidRPr="00924284">
        <w:rPr>
          <w:szCs w:val="24"/>
        </w:rPr>
        <w:t xml:space="preserve">» </w:t>
      </w:r>
      <w:r w:rsidRPr="00F51FCA">
        <w:rPr>
          <w:szCs w:val="24"/>
        </w:rPr>
        <w:t>относятся:</w:t>
      </w:r>
    </w:p>
    <w:p w14:paraId="589E5D1F" w14:textId="77777777" w:rsidR="00432DFD" w:rsidRPr="00F51FCA" w:rsidRDefault="00432DFD" w:rsidP="009B1543">
      <w:pPr>
        <w:numPr>
          <w:ilvl w:val="0"/>
          <w:numId w:val="71"/>
        </w:numPr>
        <w:tabs>
          <w:tab w:val="clear" w:pos="1068"/>
          <w:tab w:val="left" w:pos="709"/>
          <w:tab w:val="left" w:pos="4110"/>
        </w:tabs>
        <w:spacing w:line="276" w:lineRule="auto"/>
        <w:ind w:left="0" w:firstLine="426"/>
        <w:rPr>
          <w:szCs w:val="24"/>
        </w:rPr>
      </w:pPr>
      <w:r w:rsidRPr="00F51FCA">
        <w:rPr>
          <w:szCs w:val="24"/>
        </w:rPr>
        <w:t>недостаток рабочих мест;</w:t>
      </w:r>
    </w:p>
    <w:p w14:paraId="4E675271" w14:textId="77777777" w:rsidR="00432DFD" w:rsidRPr="00F51FCA" w:rsidRDefault="00432DFD" w:rsidP="009B1543">
      <w:pPr>
        <w:numPr>
          <w:ilvl w:val="0"/>
          <w:numId w:val="71"/>
        </w:numPr>
        <w:tabs>
          <w:tab w:val="clear" w:pos="1068"/>
          <w:tab w:val="left" w:pos="709"/>
          <w:tab w:val="left" w:pos="4110"/>
        </w:tabs>
        <w:spacing w:line="276" w:lineRule="auto"/>
        <w:ind w:left="0" w:firstLine="426"/>
        <w:rPr>
          <w:szCs w:val="24"/>
        </w:rPr>
      </w:pPr>
      <w:r w:rsidRPr="00F51FCA">
        <w:rPr>
          <w:szCs w:val="24"/>
        </w:rPr>
        <w:t>профессиональный дисбаланс спроса и предложения рабочей силы;</w:t>
      </w:r>
    </w:p>
    <w:p w14:paraId="6CD28D45" w14:textId="77777777" w:rsidR="00432DFD" w:rsidRPr="00F51FCA" w:rsidRDefault="00432DFD" w:rsidP="009B1543">
      <w:pPr>
        <w:numPr>
          <w:ilvl w:val="0"/>
          <w:numId w:val="71"/>
        </w:numPr>
        <w:tabs>
          <w:tab w:val="clear" w:pos="1068"/>
          <w:tab w:val="left" w:pos="709"/>
          <w:tab w:val="left" w:pos="4110"/>
        </w:tabs>
        <w:spacing w:line="276" w:lineRule="auto"/>
        <w:ind w:left="0" w:firstLine="426"/>
        <w:rPr>
          <w:szCs w:val="24"/>
        </w:rPr>
      </w:pPr>
      <w:r w:rsidRPr="00F51FCA">
        <w:rPr>
          <w:szCs w:val="24"/>
        </w:rPr>
        <w:t>несоответствие предложений рабочей силы по профессионально-квалификационной структуре требованиям работодателей, в том числе несоответствие предложения и спроса на рынке труда по профессиям и специальностям, требующим высокого уровня квалификации;</w:t>
      </w:r>
    </w:p>
    <w:p w14:paraId="64827033" w14:textId="77777777" w:rsidR="00432DFD" w:rsidRPr="00F51FCA" w:rsidRDefault="00432DFD" w:rsidP="009B1543">
      <w:pPr>
        <w:numPr>
          <w:ilvl w:val="0"/>
          <w:numId w:val="71"/>
        </w:numPr>
        <w:tabs>
          <w:tab w:val="clear" w:pos="1068"/>
          <w:tab w:val="left" w:pos="709"/>
          <w:tab w:val="left" w:pos="4110"/>
        </w:tabs>
        <w:spacing w:line="276" w:lineRule="auto"/>
        <w:ind w:left="0" w:firstLine="426"/>
        <w:rPr>
          <w:szCs w:val="24"/>
        </w:rPr>
      </w:pPr>
      <w:r w:rsidRPr="00F51FCA">
        <w:rPr>
          <w:szCs w:val="24"/>
        </w:rPr>
        <w:t>недостаточная адаптированность системы профессионального образования к требованиям рынка труда;</w:t>
      </w:r>
    </w:p>
    <w:p w14:paraId="7B173029" w14:textId="77777777" w:rsidR="00432DFD" w:rsidRPr="00F51FCA" w:rsidRDefault="00432DFD" w:rsidP="009B1543">
      <w:pPr>
        <w:numPr>
          <w:ilvl w:val="0"/>
          <w:numId w:val="71"/>
        </w:numPr>
        <w:tabs>
          <w:tab w:val="clear" w:pos="1068"/>
          <w:tab w:val="left" w:pos="709"/>
          <w:tab w:val="left" w:pos="4110"/>
        </w:tabs>
        <w:spacing w:line="276" w:lineRule="auto"/>
        <w:ind w:left="0" w:firstLine="426"/>
        <w:rPr>
          <w:szCs w:val="24"/>
        </w:rPr>
      </w:pPr>
      <w:r w:rsidRPr="00F51FCA">
        <w:rPr>
          <w:szCs w:val="24"/>
        </w:rPr>
        <w:t xml:space="preserve">низкая конкурентоспособность на </w:t>
      </w:r>
      <w:r>
        <w:rPr>
          <w:szCs w:val="24"/>
        </w:rPr>
        <w:t>рынке труда отдельных социально-</w:t>
      </w:r>
      <w:r w:rsidRPr="00F51FCA">
        <w:rPr>
          <w:szCs w:val="24"/>
        </w:rPr>
        <w:t>демографических групп незанятого населения и безработных граждан (молодежи без практического опыта работы, инвалидов, лиц предпенсио</w:t>
      </w:r>
      <w:r>
        <w:rPr>
          <w:szCs w:val="24"/>
        </w:rPr>
        <w:t>нного возраста и других</w:t>
      </w:r>
      <w:r w:rsidRPr="00F51FCA">
        <w:rPr>
          <w:szCs w:val="24"/>
        </w:rPr>
        <w:t>);</w:t>
      </w:r>
    </w:p>
    <w:p w14:paraId="439F9AB7" w14:textId="77777777" w:rsidR="00432DFD" w:rsidRPr="00F51FCA" w:rsidRDefault="00432DFD" w:rsidP="009B1543">
      <w:pPr>
        <w:numPr>
          <w:ilvl w:val="0"/>
          <w:numId w:val="71"/>
        </w:numPr>
        <w:tabs>
          <w:tab w:val="clear" w:pos="1068"/>
          <w:tab w:val="left" w:pos="709"/>
          <w:tab w:val="left" w:pos="4110"/>
        </w:tabs>
        <w:spacing w:line="276" w:lineRule="auto"/>
        <w:ind w:left="0" w:firstLine="426"/>
        <w:rPr>
          <w:szCs w:val="24"/>
        </w:rPr>
      </w:pPr>
      <w:r w:rsidRPr="00F51FCA">
        <w:rPr>
          <w:szCs w:val="24"/>
        </w:rPr>
        <w:t>дифференциация сельского и городского рынков труда по условиям обеспечения занятости, уровню безработицы.</w:t>
      </w:r>
    </w:p>
    <w:p w14:paraId="5CFF4834" w14:textId="77777777" w:rsidR="00432DFD" w:rsidRPr="00F51FCA" w:rsidRDefault="00432DFD" w:rsidP="00432DFD">
      <w:pPr>
        <w:spacing w:line="276" w:lineRule="auto"/>
        <w:ind w:firstLine="720"/>
        <w:rPr>
          <w:szCs w:val="24"/>
        </w:rPr>
      </w:pPr>
      <w:r w:rsidRPr="00F51FCA">
        <w:rPr>
          <w:szCs w:val="24"/>
        </w:rPr>
        <w:t>Требования к качеству рабочей силы остаются достаточно высокими, в связи с чем работники низкой квалификации или узкой специализации имеют меньше шансов найти новое рабочее место и остаются не востребованными на рынке труда, с течением времени теряя имеющиеся профессиональные навыки и мотивацию к труду.</w:t>
      </w:r>
    </w:p>
    <w:p w14:paraId="4881D80B" w14:textId="7700E5C5" w:rsidR="00432DFD" w:rsidRPr="00123E55" w:rsidRDefault="00432DFD" w:rsidP="00432DFD">
      <w:pPr>
        <w:widowControl w:val="0"/>
        <w:spacing w:line="276" w:lineRule="auto"/>
        <w:ind w:firstLine="709"/>
        <w:rPr>
          <w:szCs w:val="24"/>
        </w:rPr>
      </w:pPr>
      <w:r w:rsidRPr="00123E55">
        <w:rPr>
          <w:szCs w:val="24"/>
        </w:rPr>
        <w:t>Учитывая низкую плотность населения</w:t>
      </w:r>
      <w:r>
        <w:rPr>
          <w:szCs w:val="24"/>
        </w:rPr>
        <w:t xml:space="preserve"> в сельских поселениях</w:t>
      </w:r>
      <w:r w:rsidRPr="00123E55">
        <w:rPr>
          <w:szCs w:val="24"/>
        </w:rPr>
        <w:t xml:space="preserve"> и объективно обусловленный процесс заметной депопуляции, можно прогнозировать проблемы в социально-экономическом развитии </w:t>
      </w:r>
      <w:r w:rsidRPr="00924284">
        <w:rPr>
          <w:szCs w:val="24"/>
        </w:rPr>
        <w:t>сельского поселения «</w:t>
      </w:r>
      <w:r w:rsidR="00F778C2">
        <w:rPr>
          <w:szCs w:val="24"/>
        </w:rPr>
        <w:t>К</w:t>
      </w:r>
      <w:r w:rsidR="00D950DE">
        <w:rPr>
          <w:szCs w:val="24"/>
        </w:rPr>
        <w:t>умакинское</w:t>
      </w:r>
      <w:r w:rsidRPr="00924284">
        <w:rPr>
          <w:szCs w:val="24"/>
        </w:rPr>
        <w:t xml:space="preserve">» </w:t>
      </w:r>
      <w:r w:rsidRPr="00123E55">
        <w:rPr>
          <w:szCs w:val="24"/>
        </w:rPr>
        <w:t xml:space="preserve">на среднесрочную и долгосрочную перспективы. Это требует разработки комплекса мер по снятию наиболее острых демографических проблем и стабилизации численности населения района. </w:t>
      </w:r>
    </w:p>
    <w:p w14:paraId="384A0014" w14:textId="77777777" w:rsidR="00432DFD" w:rsidRPr="00123E55" w:rsidRDefault="00432DFD" w:rsidP="00432DFD">
      <w:pPr>
        <w:pStyle w:val="afffffffff9"/>
        <w:spacing w:line="276" w:lineRule="auto"/>
        <w:rPr>
          <w:spacing w:val="0"/>
          <w:sz w:val="24"/>
          <w:szCs w:val="24"/>
        </w:rPr>
      </w:pPr>
      <w:r w:rsidRPr="00123E55">
        <w:rPr>
          <w:spacing w:val="0"/>
          <w:sz w:val="24"/>
          <w:szCs w:val="24"/>
        </w:rPr>
        <w:t xml:space="preserve">Нехватка на рынке труда рабочих мест с высокой оплатой труда </w:t>
      </w:r>
      <w:r>
        <w:rPr>
          <w:spacing w:val="0"/>
          <w:sz w:val="24"/>
          <w:szCs w:val="24"/>
        </w:rPr>
        <w:t>является</w:t>
      </w:r>
      <w:r w:rsidRPr="00123E55">
        <w:rPr>
          <w:spacing w:val="0"/>
          <w:sz w:val="24"/>
          <w:szCs w:val="24"/>
        </w:rPr>
        <w:t xml:space="preserve"> причиной миграционного оттока трудоспособного населения в регионы, где такие рабочие места имеются. </w:t>
      </w:r>
    </w:p>
    <w:p w14:paraId="09F1D031" w14:textId="77777777" w:rsidR="00432DFD" w:rsidRPr="00123E55" w:rsidRDefault="00432DFD" w:rsidP="00432DFD">
      <w:pPr>
        <w:pStyle w:val="afffffffff9"/>
        <w:spacing w:line="276" w:lineRule="auto"/>
        <w:rPr>
          <w:spacing w:val="0"/>
          <w:sz w:val="24"/>
          <w:szCs w:val="24"/>
        </w:rPr>
      </w:pPr>
      <w:r w:rsidRPr="00123E55">
        <w:rPr>
          <w:spacing w:val="0"/>
          <w:sz w:val="24"/>
          <w:szCs w:val="24"/>
        </w:rPr>
        <w:t>Важным фактором демографического поведения населения является наличие жилья в местах традиционного поселения. Если предусмотреть стабильные источники доходов, то можно прогнозировать укрепление института семьи, повышение брачности и рост рождаемости в этих местах.</w:t>
      </w:r>
    </w:p>
    <w:p w14:paraId="1CCCA1DF" w14:textId="77777777" w:rsidR="00432DFD" w:rsidRPr="00123E55" w:rsidRDefault="00432DFD" w:rsidP="00432DFD">
      <w:pPr>
        <w:widowControl w:val="0"/>
        <w:spacing w:line="276" w:lineRule="auto"/>
        <w:ind w:firstLine="709"/>
        <w:rPr>
          <w:szCs w:val="24"/>
        </w:rPr>
      </w:pPr>
      <w:r w:rsidRPr="00123E55">
        <w:rPr>
          <w:szCs w:val="24"/>
        </w:rPr>
        <w:t xml:space="preserve">Решение обозначенного круга вопросов в значительной степени находится в рамках компетенции местного самоуправления. </w:t>
      </w:r>
    </w:p>
    <w:p w14:paraId="716AB915" w14:textId="5B3EFA67" w:rsidR="00432DFD" w:rsidRPr="003A3C50" w:rsidRDefault="00432DFD" w:rsidP="00432DFD">
      <w:pPr>
        <w:autoSpaceDE w:val="0"/>
        <w:autoSpaceDN w:val="0"/>
        <w:spacing w:line="276" w:lineRule="auto"/>
        <w:ind w:firstLine="720"/>
        <w:rPr>
          <w:szCs w:val="24"/>
        </w:rPr>
      </w:pPr>
      <w:r w:rsidRPr="000D7A9D">
        <w:rPr>
          <w:szCs w:val="24"/>
        </w:rPr>
        <w:t>Сельское поселение «</w:t>
      </w:r>
      <w:r w:rsidR="00F778C2">
        <w:rPr>
          <w:szCs w:val="24"/>
        </w:rPr>
        <w:t>К</w:t>
      </w:r>
      <w:r w:rsidR="00D950DE">
        <w:rPr>
          <w:szCs w:val="24"/>
        </w:rPr>
        <w:t>умакинское</w:t>
      </w:r>
      <w:r w:rsidRPr="000D7A9D">
        <w:rPr>
          <w:szCs w:val="24"/>
        </w:rPr>
        <w:t>» обладает достаточным</w:t>
      </w:r>
      <w:r w:rsidRPr="003A3C50">
        <w:rPr>
          <w:szCs w:val="24"/>
        </w:rPr>
        <w:t xml:space="preserve"> запасом трудовых ресурсов для дальнейшего социального и экономического развития. Основными задачами в обеспечении роста доходов населения является создание условий для устойчивого роста заработной платы. Задача будет достигаться за счет:</w:t>
      </w:r>
    </w:p>
    <w:p w14:paraId="264B4900" w14:textId="77777777" w:rsidR="00432DFD" w:rsidRPr="003A3C50" w:rsidRDefault="00432DFD" w:rsidP="009B1543">
      <w:pPr>
        <w:numPr>
          <w:ilvl w:val="0"/>
          <w:numId w:val="70"/>
        </w:numPr>
        <w:tabs>
          <w:tab w:val="clear" w:pos="360"/>
        </w:tabs>
        <w:spacing w:line="276" w:lineRule="auto"/>
        <w:ind w:left="0" w:firstLine="426"/>
        <w:rPr>
          <w:szCs w:val="24"/>
        </w:rPr>
      </w:pPr>
      <w:r w:rsidRPr="003A3C50">
        <w:rPr>
          <w:szCs w:val="24"/>
        </w:rPr>
        <w:t>создания новых рабочих мест;</w:t>
      </w:r>
    </w:p>
    <w:p w14:paraId="313C4DE8" w14:textId="77777777" w:rsidR="00432DFD" w:rsidRPr="003A3C50" w:rsidRDefault="00432DFD" w:rsidP="009B1543">
      <w:pPr>
        <w:numPr>
          <w:ilvl w:val="0"/>
          <w:numId w:val="70"/>
        </w:numPr>
        <w:tabs>
          <w:tab w:val="clear" w:pos="360"/>
        </w:tabs>
        <w:spacing w:line="276" w:lineRule="auto"/>
        <w:ind w:left="0" w:firstLine="426"/>
        <w:rPr>
          <w:szCs w:val="24"/>
        </w:rPr>
      </w:pPr>
      <w:r w:rsidRPr="003A3C50">
        <w:rPr>
          <w:szCs w:val="24"/>
        </w:rPr>
        <w:t>повышения производительности труда и качества рабочей силы;</w:t>
      </w:r>
    </w:p>
    <w:p w14:paraId="71858D01" w14:textId="77777777" w:rsidR="00432DFD" w:rsidRPr="003A3C50" w:rsidRDefault="00432DFD" w:rsidP="009B1543">
      <w:pPr>
        <w:numPr>
          <w:ilvl w:val="0"/>
          <w:numId w:val="70"/>
        </w:numPr>
        <w:tabs>
          <w:tab w:val="clear" w:pos="360"/>
        </w:tabs>
        <w:spacing w:line="276" w:lineRule="auto"/>
        <w:ind w:left="0" w:firstLine="426"/>
        <w:rPr>
          <w:szCs w:val="24"/>
        </w:rPr>
      </w:pPr>
      <w:r w:rsidRPr="003A3C50">
        <w:rPr>
          <w:szCs w:val="24"/>
        </w:rPr>
        <w:t>повышения социальной ответственности бизнеса, ухода от «теневых» форм оплаты труда;</w:t>
      </w:r>
    </w:p>
    <w:p w14:paraId="2B7F4365" w14:textId="77777777" w:rsidR="00432DFD" w:rsidRPr="003A3C50" w:rsidRDefault="00432DFD" w:rsidP="009B1543">
      <w:pPr>
        <w:numPr>
          <w:ilvl w:val="0"/>
          <w:numId w:val="70"/>
        </w:numPr>
        <w:tabs>
          <w:tab w:val="clear" w:pos="360"/>
        </w:tabs>
        <w:spacing w:line="276" w:lineRule="auto"/>
        <w:ind w:left="0" w:firstLine="426"/>
        <w:rPr>
          <w:szCs w:val="24"/>
        </w:rPr>
      </w:pPr>
      <w:r w:rsidRPr="003A3C50">
        <w:rPr>
          <w:szCs w:val="24"/>
        </w:rPr>
        <w:t>создания возможностей для самореализации человека на рынке труда.</w:t>
      </w:r>
    </w:p>
    <w:p w14:paraId="4C49400C" w14:textId="77777777" w:rsidR="00432DFD" w:rsidRPr="003A3C50" w:rsidRDefault="00432DFD" w:rsidP="00432DFD">
      <w:pPr>
        <w:tabs>
          <w:tab w:val="left" w:pos="709"/>
        </w:tabs>
        <w:spacing w:line="276" w:lineRule="auto"/>
        <w:ind w:firstLine="709"/>
        <w:rPr>
          <w:szCs w:val="24"/>
        </w:rPr>
      </w:pPr>
      <w:r w:rsidRPr="003A3C50">
        <w:rPr>
          <w:szCs w:val="24"/>
        </w:rPr>
        <w:t>Также среди направлений деятельности в области формирования трудовых ресурсов нужно отметить необходимость:</w:t>
      </w:r>
    </w:p>
    <w:p w14:paraId="312AFBB4" w14:textId="77777777" w:rsidR="00432DFD" w:rsidRPr="003A3C50" w:rsidRDefault="00432DFD" w:rsidP="009B1543">
      <w:pPr>
        <w:numPr>
          <w:ilvl w:val="0"/>
          <w:numId w:val="70"/>
        </w:numPr>
        <w:tabs>
          <w:tab w:val="clear" w:pos="360"/>
        </w:tabs>
        <w:spacing w:line="276" w:lineRule="auto"/>
        <w:ind w:left="0" w:firstLine="426"/>
        <w:rPr>
          <w:szCs w:val="24"/>
        </w:rPr>
      </w:pPr>
      <w:r w:rsidRPr="003A3C50">
        <w:rPr>
          <w:szCs w:val="24"/>
        </w:rPr>
        <w:t>проведения активной политики на рынке труда, вовлечение незанятых граждан на основе повышения их мотивации к трудовой деятельности;</w:t>
      </w:r>
    </w:p>
    <w:p w14:paraId="5906FF15" w14:textId="77777777" w:rsidR="00432DFD" w:rsidRPr="003A3C50" w:rsidRDefault="00432DFD" w:rsidP="009B1543">
      <w:pPr>
        <w:numPr>
          <w:ilvl w:val="0"/>
          <w:numId w:val="70"/>
        </w:numPr>
        <w:tabs>
          <w:tab w:val="clear" w:pos="360"/>
        </w:tabs>
        <w:spacing w:line="276" w:lineRule="auto"/>
        <w:ind w:left="0" w:firstLine="426"/>
        <w:rPr>
          <w:szCs w:val="24"/>
        </w:rPr>
      </w:pPr>
      <w:r w:rsidRPr="003A3C50">
        <w:rPr>
          <w:szCs w:val="24"/>
        </w:rPr>
        <w:t>содействие незанятой молодежи в возрасте до 18 лет, не имеющей профессии, специальности, и впервые вступающей на рынок труда, в направлении в учреждения профессионального образования для получения профессионального образования до начала трудовой деятельности;</w:t>
      </w:r>
    </w:p>
    <w:p w14:paraId="7C74A889" w14:textId="77777777" w:rsidR="00432DFD" w:rsidRPr="003A3C50" w:rsidRDefault="00432DFD" w:rsidP="009B1543">
      <w:pPr>
        <w:numPr>
          <w:ilvl w:val="0"/>
          <w:numId w:val="70"/>
        </w:numPr>
        <w:tabs>
          <w:tab w:val="clear" w:pos="360"/>
        </w:tabs>
        <w:spacing w:line="276" w:lineRule="auto"/>
        <w:ind w:left="0" w:firstLine="426"/>
        <w:rPr>
          <w:szCs w:val="24"/>
        </w:rPr>
      </w:pPr>
      <w:r w:rsidRPr="003A3C50">
        <w:rPr>
          <w:szCs w:val="24"/>
        </w:rPr>
        <w:t>приведение классификации профессий работников в соответствии со структурными изменениями, происходящими на рынке труда;</w:t>
      </w:r>
    </w:p>
    <w:p w14:paraId="22727CCB" w14:textId="77777777" w:rsidR="00432DFD" w:rsidRPr="003A3C50" w:rsidRDefault="00432DFD" w:rsidP="009B1543">
      <w:pPr>
        <w:numPr>
          <w:ilvl w:val="0"/>
          <w:numId w:val="70"/>
        </w:numPr>
        <w:tabs>
          <w:tab w:val="clear" w:pos="360"/>
        </w:tabs>
        <w:spacing w:line="276" w:lineRule="auto"/>
        <w:ind w:left="0" w:firstLine="426"/>
        <w:rPr>
          <w:szCs w:val="24"/>
        </w:rPr>
      </w:pPr>
      <w:r w:rsidRPr="003A3C50">
        <w:rPr>
          <w:szCs w:val="24"/>
        </w:rPr>
        <w:t>содействие формированию систем внутрипроизводственного обучения работников в целях обеспечения единства и сопоставимости требований к квалификации работников, предъявляемых на рынке труда.</w:t>
      </w:r>
    </w:p>
    <w:p w14:paraId="1D2A3650" w14:textId="77777777" w:rsidR="00432DFD" w:rsidRPr="003A3C50" w:rsidRDefault="00432DFD" w:rsidP="00432DFD">
      <w:pPr>
        <w:autoSpaceDE w:val="0"/>
        <w:autoSpaceDN w:val="0"/>
        <w:spacing w:line="276" w:lineRule="auto"/>
        <w:ind w:firstLine="720"/>
        <w:rPr>
          <w:szCs w:val="24"/>
        </w:rPr>
      </w:pPr>
      <w:r w:rsidRPr="003A3C50">
        <w:rPr>
          <w:szCs w:val="24"/>
        </w:rPr>
        <w:t xml:space="preserve">Перспективы развития рынка труда связаны с инвестиционными процессами, происходящими </w:t>
      </w:r>
      <w:r w:rsidRPr="000D7A9D">
        <w:rPr>
          <w:szCs w:val="24"/>
        </w:rPr>
        <w:t>на территории сельского поселения.</w:t>
      </w:r>
      <w:r w:rsidRPr="003A3C50">
        <w:rPr>
          <w:szCs w:val="24"/>
        </w:rPr>
        <w:t xml:space="preserve"> </w:t>
      </w:r>
    </w:p>
    <w:p w14:paraId="7772683C" w14:textId="77777777" w:rsidR="00432DFD" w:rsidRPr="003A3C50" w:rsidRDefault="00432DFD" w:rsidP="00432DFD">
      <w:pPr>
        <w:spacing w:line="276" w:lineRule="auto"/>
        <w:ind w:firstLine="720"/>
        <w:rPr>
          <w:szCs w:val="24"/>
        </w:rPr>
      </w:pPr>
      <w:r w:rsidRPr="003A3C50">
        <w:rPr>
          <w:szCs w:val="24"/>
        </w:rPr>
        <w:t>Предполагается постепенное наращив</w:t>
      </w:r>
      <w:r>
        <w:rPr>
          <w:szCs w:val="24"/>
        </w:rPr>
        <w:t>ание объемов производства услуг</w:t>
      </w:r>
      <w:r w:rsidRPr="003A3C50">
        <w:rPr>
          <w:szCs w:val="24"/>
        </w:rPr>
        <w:t xml:space="preserve"> и, следовательно, роста числа занятых на предприятиях малого бизнеса.</w:t>
      </w:r>
    </w:p>
    <w:p w14:paraId="7B15C971" w14:textId="77777777" w:rsidR="00432DFD" w:rsidRPr="001921AB" w:rsidRDefault="00432DFD" w:rsidP="00432DFD">
      <w:pPr>
        <w:keepNext/>
        <w:tabs>
          <w:tab w:val="left" w:pos="1276"/>
        </w:tabs>
        <w:spacing w:before="120" w:line="276" w:lineRule="auto"/>
        <w:jc w:val="left"/>
        <w:outlineLvl w:val="2"/>
        <w:rPr>
          <w:rFonts w:eastAsia="Times New Roman"/>
          <w:b/>
          <w:iCs/>
          <w:szCs w:val="28"/>
          <w:lang w:eastAsia="ru-RU"/>
        </w:rPr>
      </w:pPr>
      <w:bookmarkStart w:id="116" w:name="_Toc286845405"/>
      <w:bookmarkStart w:id="117" w:name="_Toc467150773"/>
      <w:bookmarkStart w:id="118" w:name="_Toc468200559"/>
      <w:bookmarkStart w:id="119" w:name="_Toc494398041"/>
      <w:bookmarkStart w:id="120" w:name="_Toc26433725"/>
      <w:bookmarkStart w:id="121" w:name="_Toc27066510"/>
      <w:r w:rsidRPr="001921AB">
        <w:rPr>
          <w:rFonts w:eastAsia="Times New Roman"/>
          <w:b/>
          <w:iCs/>
          <w:szCs w:val="28"/>
          <w:lang w:eastAsia="ru-RU"/>
        </w:rPr>
        <w:t>4.3 Демографический прогноз</w:t>
      </w:r>
      <w:bookmarkEnd w:id="116"/>
      <w:bookmarkEnd w:id="117"/>
      <w:bookmarkEnd w:id="118"/>
      <w:bookmarkEnd w:id="119"/>
      <w:bookmarkEnd w:id="120"/>
      <w:bookmarkEnd w:id="121"/>
    </w:p>
    <w:p w14:paraId="0DDDF9CD" w14:textId="4C8DA84E" w:rsidR="00432DFD" w:rsidRPr="00272CA3" w:rsidRDefault="00432DFD" w:rsidP="00432DFD">
      <w:pPr>
        <w:widowControl w:val="0"/>
        <w:spacing w:line="276" w:lineRule="auto"/>
        <w:ind w:firstLine="709"/>
        <w:rPr>
          <w:szCs w:val="24"/>
        </w:rPr>
      </w:pPr>
      <w:r w:rsidRPr="00272CA3">
        <w:rPr>
          <w:szCs w:val="24"/>
        </w:rPr>
        <w:t xml:space="preserve">На основе анализа мониторинга численности населения в </w:t>
      </w:r>
      <w:r>
        <w:rPr>
          <w:szCs w:val="24"/>
        </w:rPr>
        <w:t>сельском поселении «</w:t>
      </w:r>
      <w:r w:rsidR="00F778C2">
        <w:rPr>
          <w:szCs w:val="24"/>
        </w:rPr>
        <w:t>К</w:t>
      </w:r>
      <w:r w:rsidR="00D950DE">
        <w:rPr>
          <w:szCs w:val="24"/>
        </w:rPr>
        <w:t>умакинское</w:t>
      </w:r>
      <w:r>
        <w:rPr>
          <w:szCs w:val="24"/>
        </w:rPr>
        <w:t xml:space="preserve">» </w:t>
      </w:r>
      <w:r w:rsidRPr="00272CA3">
        <w:rPr>
          <w:szCs w:val="24"/>
        </w:rPr>
        <w:t xml:space="preserve"> и </w:t>
      </w:r>
      <w:r>
        <w:rPr>
          <w:szCs w:val="24"/>
        </w:rPr>
        <w:t>Нерчинском районе</w:t>
      </w:r>
      <w:r w:rsidRPr="00272CA3">
        <w:rPr>
          <w:szCs w:val="24"/>
        </w:rPr>
        <w:t xml:space="preserve"> в целом, за период 2009-2019 г., можно сделать вывод, что в силу инерционности процессов естественного движения населения, сокращения населения в области женщин репродуктивного возраста, миграционного оттока, численность населения района постепенно снижается. Настоящим </w:t>
      </w:r>
      <w:r w:rsidR="009901D0">
        <w:rPr>
          <w:szCs w:val="24"/>
        </w:rPr>
        <w:t>П</w:t>
      </w:r>
      <w:r w:rsidRPr="00272CA3">
        <w:rPr>
          <w:szCs w:val="24"/>
        </w:rPr>
        <w:t>роектом учитываются данные факторы.</w:t>
      </w:r>
    </w:p>
    <w:p w14:paraId="17C4E9CB" w14:textId="77777777" w:rsidR="00432DFD" w:rsidRPr="00DD4E25" w:rsidRDefault="00432DFD" w:rsidP="00432DFD">
      <w:pPr>
        <w:spacing w:line="276" w:lineRule="auto"/>
        <w:ind w:left="-17" w:right="-2" w:firstLine="726"/>
        <w:rPr>
          <w:szCs w:val="24"/>
        </w:rPr>
      </w:pPr>
      <w:r w:rsidRPr="00DD4E25">
        <w:rPr>
          <w:szCs w:val="24"/>
        </w:rPr>
        <w:t>В качестве базового периода был установлен показатель численности населения муниципального образования на 01.01.2019 г.</w:t>
      </w:r>
    </w:p>
    <w:p w14:paraId="7849CCB0" w14:textId="2232FD92" w:rsidR="00432DFD" w:rsidRPr="00DD4E25" w:rsidRDefault="009901D0" w:rsidP="00451CCC">
      <w:pPr>
        <w:pStyle w:val="0212166"/>
      </w:pPr>
      <w:r>
        <w:t xml:space="preserve">Проект </w:t>
      </w:r>
      <w:r w:rsidR="00432DFD" w:rsidRPr="00DD4E25">
        <w:t xml:space="preserve">принимает за основу определения перспективной численности населения неизбежность реализации правительственных мероприятий, а также мероприятий, нацеленных на социально-экономическое развитие территории </w:t>
      </w:r>
      <w:r w:rsidR="00432DFD" w:rsidRPr="00DD4E25">
        <w:rPr>
          <w:shd w:val="clear" w:color="auto" w:fill="FFFFFF"/>
        </w:rPr>
        <w:t xml:space="preserve">муниципального района «Нерчинский район», составной частью которого является </w:t>
      </w:r>
      <w:r w:rsidR="00432DFD" w:rsidRPr="00DD4E25">
        <w:t>сельское поселение «</w:t>
      </w:r>
      <w:r w:rsidR="00F778C2">
        <w:t>К</w:t>
      </w:r>
      <w:r w:rsidR="00D950DE">
        <w:t>умакинское</w:t>
      </w:r>
      <w:r w:rsidR="00432DFD" w:rsidRPr="00DD4E25">
        <w:t xml:space="preserve">», в свою очередь направленных на повышение рождаемости и общее улучшение демографический обстановки. </w:t>
      </w:r>
    </w:p>
    <w:p w14:paraId="423E61C4" w14:textId="5FA8B696" w:rsidR="00432DFD" w:rsidRPr="00DD4E25" w:rsidRDefault="009901D0" w:rsidP="00451CCC">
      <w:pPr>
        <w:pStyle w:val="0212166"/>
      </w:pPr>
      <w:r>
        <w:t xml:space="preserve">Проектом </w:t>
      </w:r>
      <w:r w:rsidR="00432DFD" w:rsidRPr="00DD4E25">
        <w:t xml:space="preserve"> выбрано направление относительной стабилизации численности населения, так как иная позиция является тупиковой, не способной к развитию.</w:t>
      </w:r>
    </w:p>
    <w:p w14:paraId="6E397058" w14:textId="77777777" w:rsidR="00432DFD" w:rsidRPr="00DD4E25" w:rsidRDefault="00432DFD" w:rsidP="00432DFD">
      <w:pPr>
        <w:tabs>
          <w:tab w:val="left" w:pos="4110"/>
        </w:tabs>
        <w:spacing w:line="276" w:lineRule="auto"/>
        <w:ind w:firstLine="720"/>
        <w:rPr>
          <w:bCs/>
          <w:iCs/>
          <w:szCs w:val="24"/>
          <w:shd w:val="clear" w:color="auto" w:fill="FFFFFF"/>
        </w:rPr>
      </w:pPr>
      <w:r w:rsidRPr="00DD4E25">
        <w:rPr>
          <w:bCs/>
          <w:iCs/>
          <w:szCs w:val="24"/>
          <w:shd w:val="clear" w:color="auto" w:fill="FFFFFF"/>
        </w:rPr>
        <w:t xml:space="preserve">Среди приоритетных направлений в сфере демографической политики в районе должны быть следующие: </w:t>
      </w:r>
    </w:p>
    <w:p w14:paraId="2C97DF80" w14:textId="77777777" w:rsidR="00432DFD" w:rsidRPr="00DD4E25" w:rsidRDefault="00432DFD" w:rsidP="002311D5">
      <w:pPr>
        <w:pStyle w:val="0212166"/>
        <w:numPr>
          <w:ilvl w:val="0"/>
          <w:numId w:val="72"/>
        </w:numPr>
        <w:ind w:left="0" w:firstLine="426"/>
      </w:pPr>
      <w:r w:rsidRPr="00DD4E25">
        <w:t>разработка и реализация мер непрямого воздействия на негативные демографические процессы (кризис института семьи, снижение качества жизни населения, снижение рождаемости, рост смертности, низкая продолжительность жизни и тому подобное);</w:t>
      </w:r>
    </w:p>
    <w:p w14:paraId="5965EAF8" w14:textId="77777777" w:rsidR="00432DFD" w:rsidRPr="00DD4E25" w:rsidRDefault="00432DFD" w:rsidP="002311D5">
      <w:pPr>
        <w:pStyle w:val="0212166"/>
        <w:numPr>
          <w:ilvl w:val="0"/>
          <w:numId w:val="72"/>
        </w:numPr>
        <w:ind w:left="0" w:firstLine="426"/>
      </w:pPr>
      <w:r w:rsidRPr="00DD4E25">
        <w:t>снижение влияния кризисных экономических явлений (снижение уровня жизни, рост безработицы, рост платных услуг и тому подобное) на тенденции демографического развития района.</w:t>
      </w:r>
    </w:p>
    <w:p w14:paraId="35F41226" w14:textId="297286FD" w:rsidR="00432DFD" w:rsidRPr="00A35634" w:rsidRDefault="00432DFD" w:rsidP="00432DFD">
      <w:pPr>
        <w:spacing w:line="276" w:lineRule="auto"/>
        <w:ind w:firstLine="708"/>
        <w:rPr>
          <w:bCs/>
          <w:iCs/>
          <w:szCs w:val="24"/>
          <w:shd w:val="clear" w:color="auto" w:fill="FFFFFF"/>
        </w:rPr>
      </w:pPr>
      <w:r w:rsidRPr="00A35634">
        <w:rPr>
          <w:bCs/>
          <w:iCs/>
          <w:szCs w:val="24"/>
          <w:shd w:val="clear" w:color="auto" w:fill="FFFFFF"/>
        </w:rPr>
        <w:t xml:space="preserve">В соответствии со </w:t>
      </w:r>
      <w:r w:rsidRPr="00A35634">
        <w:rPr>
          <w:szCs w:val="24"/>
        </w:rPr>
        <w:t xml:space="preserve">Стратегией социально-экономического развития муниципального района «Нерчинский район» Забайкальского края до 2030 года предложен прогноз численности населения в соответствии с учетом сценариев </w:t>
      </w:r>
      <w:r w:rsidRPr="00A35634">
        <w:rPr>
          <w:color w:val="000000"/>
          <w:spacing w:val="-4"/>
        </w:rPr>
        <w:t>социально-экономического развития муниципального образования (таблица 2.4.</w:t>
      </w:r>
      <w:r w:rsidR="005936BD">
        <w:rPr>
          <w:color w:val="000000"/>
          <w:spacing w:val="-4"/>
        </w:rPr>
        <w:t>4</w:t>
      </w:r>
      <w:r w:rsidRPr="00A35634">
        <w:rPr>
          <w:color w:val="000000"/>
          <w:spacing w:val="-4"/>
        </w:rPr>
        <w:t>).</w:t>
      </w:r>
    </w:p>
    <w:p w14:paraId="6F68FE6A" w14:textId="158B59C3" w:rsidR="00432DFD" w:rsidRPr="00E76535" w:rsidRDefault="00432DFD" w:rsidP="00E76535">
      <w:pPr>
        <w:spacing w:line="276" w:lineRule="auto"/>
        <w:ind w:left="360"/>
        <w:jc w:val="right"/>
        <w:rPr>
          <w:szCs w:val="24"/>
        </w:rPr>
      </w:pPr>
      <w:r w:rsidRPr="00E76535">
        <w:rPr>
          <w:szCs w:val="24"/>
        </w:rPr>
        <w:t>Таблица 2.4.</w:t>
      </w:r>
      <w:r w:rsidR="005936BD">
        <w:rPr>
          <w:szCs w:val="24"/>
        </w:rPr>
        <w:t>4</w:t>
      </w:r>
    </w:p>
    <w:p w14:paraId="29F514B5" w14:textId="77777777" w:rsidR="00432DFD" w:rsidRPr="00A35634" w:rsidRDefault="00432DFD" w:rsidP="00432DFD">
      <w:pPr>
        <w:spacing w:line="276" w:lineRule="auto"/>
        <w:jc w:val="center"/>
        <w:rPr>
          <w:szCs w:val="24"/>
        </w:rPr>
      </w:pPr>
      <w:r w:rsidRPr="00A35634">
        <w:rPr>
          <w:szCs w:val="24"/>
        </w:rPr>
        <w:t>Расчетная численность населения Нерчинского района в соответствии со Стратегией социально-экономического развития муниципального района «Нерчинский район» Забайкальского края до 2030 года отчетного года (тыс. человек)</w:t>
      </w:r>
    </w:p>
    <w:tbl>
      <w:tblPr>
        <w:tblW w:w="5000" w:type="pct"/>
        <w:jc w:val="right"/>
        <w:tblBorders>
          <w:top w:val="single" w:sz="4" w:space="0" w:color="auto"/>
          <w:left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81"/>
        <w:gridCol w:w="2411"/>
        <w:gridCol w:w="2268"/>
        <w:gridCol w:w="1552"/>
      </w:tblGrid>
      <w:tr w:rsidR="00432DFD" w:rsidRPr="007A73AB" w14:paraId="552F9104" w14:textId="77777777" w:rsidTr="007D18E0">
        <w:trPr>
          <w:trHeight w:val="20"/>
          <w:jc w:val="right"/>
        </w:trPr>
        <w:tc>
          <w:tcPr>
            <w:tcW w:w="1857" w:type="pct"/>
            <w:vMerge w:val="restart"/>
            <w:vAlign w:val="center"/>
          </w:tcPr>
          <w:p w14:paraId="3A282252" w14:textId="77777777" w:rsidR="00432DFD" w:rsidRPr="007A73AB" w:rsidRDefault="00432DFD" w:rsidP="007D18E0">
            <w:pPr>
              <w:spacing w:line="240" w:lineRule="auto"/>
              <w:jc w:val="center"/>
              <w:rPr>
                <w:b/>
                <w:sz w:val="20"/>
                <w:szCs w:val="20"/>
              </w:rPr>
            </w:pPr>
            <w:r w:rsidRPr="007A73AB">
              <w:rPr>
                <w:b/>
                <w:sz w:val="20"/>
                <w:szCs w:val="20"/>
              </w:rPr>
              <w:t>Показатель</w:t>
            </w:r>
          </w:p>
        </w:tc>
        <w:tc>
          <w:tcPr>
            <w:tcW w:w="3143" w:type="pct"/>
            <w:gridSpan w:val="3"/>
            <w:vAlign w:val="center"/>
          </w:tcPr>
          <w:p w14:paraId="30B970F7" w14:textId="77777777" w:rsidR="00432DFD" w:rsidRPr="007A73AB" w:rsidRDefault="00432DFD" w:rsidP="007D18E0">
            <w:pPr>
              <w:spacing w:line="240" w:lineRule="auto"/>
              <w:jc w:val="center"/>
              <w:rPr>
                <w:b/>
                <w:sz w:val="20"/>
                <w:szCs w:val="20"/>
              </w:rPr>
            </w:pPr>
            <w:r w:rsidRPr="007A73AB">
              <w:rPr>
                <w:b/>
                <w:sz w:val="20"/>
                <w:szCs w:val="20"/>
              </w:rPr>
              <w:t>Сценарии социально-экономического развития</w:t>
            </w:r>
          </w:p>
        </w:tc>
      </w:tr>
      <w:tr w:rsidR="00432DFD" w:rsidRPr="007A73AB" w14:paraId="73F542DD" w14:textId="77777777" w:rsidTr="007D18E0">
        <w:trPr>
          <w:trHeight w:val="20"/>
          <w:jc w:val="right"/>
        </w:trPr>
        <w:tc>
          <w:tcPr>
            <w:tcW w:w="1857" w:type="pct"/>
            <w:vMerge/>
            <w:vAlign w:val="center"/>
          </w:tcPr>
          <w:p w14:paraId="1CDB25C4" w14:textId="77777777" w:rsidR="00432DFD" w:rsidRPr="007A73AB" w:rsidRDefault="00432DFD" w:rsidP="007D18E0">
            <w:pPr>
              <w:spacing w:line="240" w:lineRule="auto"/>
              <w:jc w:val="center"/>
              <w:rPr>
                <w:b/>
                <w:sz w:val="20"/>
                <w:szCs w:val="20"/>
              </w:rPr>
            </w:pPr>
          </w:p>
        </w:tc>
        <w:tc>
          <w:tcPr>
            <w:tcW w:w="1216" w:type="pct"/>
            <w:vAlign w:val="center"/>
          </w:tcPr>
          <w:p w14:paraId="1E44857B" w14:textId="77777777" w:rsidR="00432DFD" w:rsidRPr="007A73AB" w:rsidRDefault="00432DFD" w:rsidP="007D18E0">
            <w:pPr>
              <w:spacing w:line="240" w:lineRule="auto"/>
              <w:jc w:val="center"/>
              <w:rPr>
                <w:b/>
                <w:sz w:val="20"/>
                <w:szCs w:val="20"/>
              </w:rPr>
            </w:pPr>
            <w:r w:rsidRPr="007A73AB">
              <w:rPr>
                <w:b/>
                <w:sz w:val="20"/>
                <w:szCs w:val="20"/>
              </w:rPr>
              <w:t>инерционный</w:t>
            </w:r>
          </w:p>
        </w:tc>
        <w:tc>
          <w:tcPr>
            <w:tcW w:w="1144" w:type="pct"/>
            <w:vAlign w:val="center"/>
          </w:tcPr>
          <w:p w14:paraId="45C178C7" w14:textId="77777777" w:rsidR="00432DFD" w:rsidRPr="007A73AB" w:rsidRDefault="00432DFD" w:rsidP="007D18E0">
            <w:pPr>
              <w:spacing w:line="240" w:lineRule="auto"/>
              <w:jc w:val="center"/>
              <w:rPr>
                <w:b/>
                <w:sz w:val="20"/>
                <w:szCs w:val="20"/>
              </w:rPr>
            </w:pPr>
            <w:r w:rsidRPr="007A73AB">
              <w:rPr>
                <w:b/>
                <w:sz w:val="20"/>
                <w:szCs w:val="20"/>
              </w:rPr>
              <w:t>инновационный</w:t>
            </w:r>
          </w:p>
        </w:tc>
        <w:tc>
          <w:tcPr>
            <w:tcW w:w="783" w:type="pct"/>
            <w:vAlign w:val="center"/>
          </w:tcPr>
          <w:p w14:paraId="2A4353DE" w14:textId="77777777" w:rsidR="00432DFD" w:rsidRPr="007A73AB" w:rsidRDefault="00432DFD" w:rsidP="007D18E0">
            <w:pPr>
              <w:spacing w:line="240" w:lineRule="auto"/>
              <w:jc w:val="center"/>
              <w:rPr>
                <w:b/>
                <w:sz w:val="20"/>
                <w:szCs w:val="20"/>
              </w:rPr>
            </w:pPr>
            <w:r w:rsidRPr="007A73AB">
              <w:rPr>
                <w:b/>
                <w:sz w:val="20"/>
                <w:szCs w:val="20"/>
              </w:rPr>
              <w:t>переходный</w:t>
            </w:r>
          </w:p>
        </w:tc>
      </w:tr>
    </w:tbl>
    <w:p w14:paraId="2313029C" w14:textId="77777777" w:rsidR="00432DFD" w:rsidRPr="00710C2B" w:rsidRDefault="00432DFD" w:rsidP="009B1543">
      <w:pPr>
        <w:pStyle w:val="af6"/>
        <w:numPr>
          <w:ilvl w:val="0"/>
          <w:numId w:val="72"/>
        </w:numPr>
        <w:spacing w:line="14" w:lineRule="auto"/>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81"/>
        <w:gridCol w:w="2411"/>
        <w:gridCol w:w="2268"/>
        <w:gridCol w:w="1552"/>
      </w:tblGrid>
      <w:tr w:rsidR="00432DFD" w:rsidRPr="007A73AB" w14:paraId="2FF7F36B" w14:textId="77777777" w:rsidTr="007D18E0">
        <w:trPr>
          <w:trHeight w:val="20"/>
          <w:tblHeader/>
        </w:trPr>
        <w:tc>
          <w:tcPr>
            <w:tcW w:w="1857" w:type="pct"/>
          </w:tcPr>
          <w:p w14:paraId="2B57EAEC" w14:textId="77777777" w:rsidR="00432DFD" w:rsidRPr="007A73AB" w:rsidRDefault="00432DFD" w:rsidP="007D18E0">
            <w:pPr>
              <w:spacing w:line="240" w:lineRule="auto"/>
              <w:jc w:val="center"/>
              <w:rPr>
                <w:b/>
                <w:sz w:val="20"/>
                <w:szCs w:val="20"/>
              </w:rPr>
            </w:pPr>
            <w:r w:rsidRPr="007A73AB">
              <w:rPr>
                <w:b/>
                <w:sz w:val="20"/>
                <w:szCs w:val="20"/>
              </w:rPr>
              <w:t>1</w:t>
            </w:r>
          </w:p>
        </w:tc>
        <w:tc>
          <w:tcPr>
            <w:tcW w:w="1216" w:type="pct"/>
          </w:tcPr>
          <w:p w14:paraId="66DC27D0" w14:textId="77777777" w:rsidR="00432DFD" w:rsidRPr="007A73AB" w:rsidRDefault="00432DFD" w:rsidP="007D18E0">
            <w:pPr>
              <w:spacing w:line="240" w:lineRule="auto"/>
              <w:jc w:val="center"/>
              <w:rPr>
                <w:b/>
                <w:sz w:val="20"/>
                <w:szCs w:val="20"/>
              </w:rPr>
            </w:pPr>
            <w:r w:rsidRPr="007A73AB">
              <w:rPr>
                <w:b/>
                <w:sz w:val="20"/>
                <w:szCs w:val="20"/>
              </w:rPr>
              <w:t>2</w:t>
            </w:r>
          </w:p>
        </w:tc>
        <w:tc>
          <w:tcPr>
            <w:tcW w:w="1144" w:type="pct"/>
          </w:tcPr>
          <w:p w14:paraId="26F04CBA" w14:textId="77777777" w:rsidR="00432DFD" w:rsidRPr="007A73AB" w:rsidRDefault="00432DFD" w:rsidP="007D18E0">
            <w:pPr>
              <w:spacing w:line="240" w:lineRule="auto"/>
              <w:jc w:val="center"/>
              <w:rPr>
                <w:b/>
                <w:sz w:val="20"/>
                <w:szCs w:val="20"/>
              </w:rPr>
            </w:pPr>
            <w:r w:rsidRPr="007A73AB">
              <w:rPr>
                <w:b/>
                <w:sz w:val="20"/>
                <w:szCs w:val="20"/>
              </w:rPr>
              <w:t>3</w:t>
            </w:r>
          </w:p>
        </w:tc>
        <w:tc>
          <w:tcPr>
            <w:tcW w:w="783" w:type="pct"/>
          </w:tcPr>
          <w:p w14:paraId="6BBC4034" w14:textId="77777777" w:rsidR="00432DFD" w:rsidRPr="007A73AB" w:rsidRDefault="00432DFD" w:rsidP="007D18E0">
            <w:pPr>
              <w:spacing w:line="240" w:lineRule="auto"/>
              <w:jc w:val="center"/>
              <w:rPr>
                <w:b/>
                <w:sz w:val="20"/>
                <w:szCs w:val="20"/>
              </w:rPr>
            </w:pPr>
            <w:r w:rsidRPr="007A73AB">
              <w:rPr>
                <w:b/>
                <w:sz w:val="20"/>
                <w:szCs w:val="20"/>
              </w:rPr>
              <w:t>4</w:t>
            </w:r>
          </w:p>
        </w:tc>
      </w:tr>
      <w:tr w:rsidR="00432DFD" w:rsidRPr="007A73AB" w14:paraId="38DA1B28" w14:textId="77777777" w:rsidTr="007D18E0">
        <w:trPr>
          <w:trHeight w:val="20"/>
        </w:trPr>
        <w:tc>
          <w:tcPr>
            <w:tcW w:w="1857" w:type="pct"/>
          </w:tcPr>
          <w:p w14:paraId="56421255" w14:textId="77777777" w:rsidR="00432DFD" w:rsidRPr="007A73AB" w:rsidRDefault="00432DFD" w:rsidP="007D18E0">
            <w:pPr>
              <w:spacing w:line="240" w:lineRule="auto"/>
              <w:jc w:val="left"/>
              <w:rPr>
                <w:sz w:val="20"/>
                <w:szCs w:val="20"/>
              </w:rPr>
            </w:pPr>
            <w:r>
              <w:rPr>
                <w:sz w:val="20"/>
                <w:szCs w:val="20"/>
              </w:rPr>
              <w:t xml:space="preserve">Численность населения муниципального района </w:t>
            </w:r>
            <w:r>
              <w:rPr>
                <w:sz w:val="20"/>
                <w:szCs w:val="20"/>
              </w:rPr>
              <w:br/>
            </w:r>
            <w:r w:rsidRPr="007A73AB">
              <w:rPr>
                <w:sz w:val="20"/>
                <w:szCs w:val="20"/>
              </w:rPr>
              <w:t>«Нерчинский район» к 2030 году</w:t>
            </w:r>
          </w:p>
        </w:tc>
        <w:tc>
          <w:tcPr>
            <w:tcW w:w="1216" w:type="pct"/>
          </w:tcPr>
          <w:p w14:paraId="3FC62524" w14:textId="77777777" w:rsidR="00432DFD" w:rsidRPr="007A73AB" w:rsidRDefault="00432DFD" w:rsidP="007D18E0">
            <w:pPr>
              <w:spacing w:line="240" w:lineRule="auto"/>
              <w:jc w:val="center"/>
              <w:rPr>
                <w:sz w:val="20"/>
                <w:szCs w:val="20"/>
              </w:rPr>
            </w:pPr>
            <w:r w:rsidRPr="007A73AB">
              <w:rPr>
                <w:b/>
                <w:sz w:val="20"/>
                <w:szCs w:val="20"/>
              </w:rPr>
              <w:t>27,0</w:t>
            </w:r>
          </w:p>
        </w:tc>
        <w:tc>
          <w:tcPr>
            <w:tcW w:w="1144" w:type="pct"/>
          </w:tcPr>
          <w:p w14:paraId="2F8B9CE3" w14:textId="77777777" w:rsidR="00432DFD" w:rsidRPr="007A73AB" w:rsidRDefault="00432DFD" w:rsidP="007D18E0">
            <w:pPr>
              <w:spacing w:line="240" w:lineRule="auto"/>
              <w:jc w:val="center"/>
              <w:rPr>
                <w:sz w:val="20"/>
                <w:szCs w:val="20"/>
              </w:rPr>
            </w:pPr>
            <w:r w:rsidRPr="007A73AB">
              <w:rPr>
                <w:b/>
                <w:sz w:val="20"/>
                <w:szCs w:val="20"/>
              </w:rPr>
              <w:t>27,2</w:t>
            </w:r>
          </w:p>
        </w:tc>
        <w:tc>
          <w:tcPr>
            <w:tcW w:w="783" w:type="pct"/>
          </w:tcPr>
          <w:p w14:paraId="1A0E7CE5" w14:textId="77777777" w:rsidR="00432DFD" w:rsidRPr="007A73AB" w:rsidRDefault="00432DFD" w:rsidP="007D18E0">
            <w:pPr>
              <w:spacing w:line="240" w:lineRule="auto"/>
              <w:jc w:val="center"/>
              <w:rPr>
                <w:sz w:val="20"/>
                <w:szCs w:val="20"/>
              </w:rPr>
            </w:pPr>
            <w:r w:rsidRPr="007A73AB">
              <w:rPr>
                <w:b/>
                <w:sz w:val="20"/>
                <w:szCs w:val="20"/>
              </w:rPr>
              <w:t>27,1</w:t>
            </w:r>
          </w:p>
        </w:tc>
      </w:tr>
    </w:tbl>
    <w:p w14:paraId="2250AFB0" w14:textId="77777777" w:rsidR="00432DFD" w:rsidRPr="005C322C" w:rsidRDefault="00432DFD" w:rsidP="00432DFD">
      <w:pPr>
        <w:spacing w:before="120" w:line="276" w:lineRule="auto"/>
        <w:ind w:firstLine="709"/>
        <w:rPr>
          <w:b/>
          <w:bCs/>
          <w:iCs/>
          <w:szCs w:val="24"/>
          <w:shd w:val="clear" w:color="auto" w:fill="FFFFFF"/>
        </w:rPr>
      </w:pPr>
      <w:r>
        <w:rPr>
          <w:b/>
          <w:bCs/>
          <w:iCs/>
          <w:szCs w:val="24"/>
          <w:shd w:val="clear" w:color="auto" w:fill="FFFFFF"/>
        </w:rPr>
        <w:t>Варианты</w:t>
      </w:r>
      <w:r w:rsidRPr="005C322C">
        <w:rPr>
          <w:b/>
          <w:bCs/>
          <w:iCs/>
          <w:szCs w:val="24"/>
          <w:shd w:val="clear" w:color="auto" w:fill="FFFFFF"/>
        </w:rPr>
        <w:t xml:space="preserve"> демографического прогноза</w:t>
      </w:r>
    </w:p>
    <w:p w14:paraId="0C70CAD5" w14:textId="77777777" w:rsidR="00432DFD" w:rsidRDefault="00432DFD" w:rsidP="00432DFD">
      <w:pPr>
        <w:spacing w:line="276" w:lineRule="auto"/>
        <w:ind w:firstLine="709"/>
        <w:rPr>
          <w:bCs/>
          <w:iCs/>
          <w:szCs w:val="24"/>
          <w:shd w:val="clear" w:color="auto" w:fill="FFFFFF"/>
        </w:rPr>
      </w:pPr>
      <w:r>
        <w:rPr>
          <w:bCs/>
          <w:iCs/>
          <w:szCs w:val="24"/>
          <w:shd w:val="clear" w:color="auto" w:fill="FFFFFF"/>
        </w:rPr>
        <w:t>В данном проекте рассматривались следующие варианты демографического прогноза:</w:t>
      </w:r>
    </w:p>
    <w:p w14:paraId="5E220353" w14:textId="77777777" w:rsidR="00432DFD" w:rsidRPr="005C322C" w:rsidRDefault="00432DFD" w:rsidP="009B1543">
      <w:pPr>
        <w:pStyle w:val="af6"/>
        <w:numPr>
          <w:ilvl w:val="0"/>
          <w:numId w:val="75"/>
        </w:numPr>
        <w:tabs>
          <w:tab w:val="left" w:pos="709"/>
          <w:tab w:val="left" w:pos="851"/>
        </w:tabs>
        <w:spacing w:line="276" w:lineRule="auto"/>
        <w:ind w:left="0" w:firstLine="426"/>
        <w:rPr>
          <w:rFonts w:eastAsia="Times New Roman"/>
        </w:rPr>
      </w:pPr>
      <w:r w:rsidRPr="005C322C">
        <w:rPr>
          <w:rFonts w:eastAsia="Times New Roman"/>
        </w:rPr>
        <w:t xml:space="preserve">Первый вариант основан на </w:t>
      </w:r>
      <w:r w:rsidRPr="005C322C">
        <w:rPr>
          <w:rFonts w:eastAsia="Times New Roman"/>
          <w:b/>
        </w:rPr>
        <w:t>инерционном сценарии развития</w:t>
      </w:r>
      <w:r w:rsidRPr="005C322C">
        <w:rPr>
          <w:rFonts w:eastAsia="Times New Roman"/>
        </w:rPr>
        <w:t>, подразумевающ</w:t>
      </w:r>
      <w:r>
        <w:rPr>
          <w:rFonts w:eastAsia="Times New Roman"/>
        </w:rPr>
        <w:t xml:space="preserve">ем </w:t>
      </w:r>
      <w:r w:rsidRPr="005C322C">
        <w:rPr>
          <w:rFonts w:eastAsia="Times New Roman"/>
        </w:rPr>
        <w:t>пролонгацию сложившихся за определенный период времени тенденций. В данном сценарии исследовалась динамика численности населения в предположении, что демографические условия на уровне 20</w:t>
      </w:r>
      <w:r>
        <w:rPr>
          <w:rFonts w:eastAsia="Times New Roman"/>
        </w:rPr>
        <w:t>09-2018 годов</w:t>
      </w:r>
      <w:r w:rsidRPr="005C322C">
        <w:rPr>
          <w:rFonts w:eastAsia="Times New Roman"/>
        </w:rPr>
        <w:t xml:space="preserve"> не будут меняться до 2040</w:t>
      </w:r>
      <w:r>
        <w:rPr>
          <w:rFonts w:eastAsia="Times New Roman"/>
        </w:rPr>
        <w:t xml:space="preserve"> года</w:t>
      </w:r>
      <w:r w:rsidRPr="005C322C">
        <w:rPr>
          <w:rFonts w:eastAsia="Times New Roman"/>
        </w:rPr>
        <w:t xml:space="preserve">. В этом </w:t>
      </w:r>
      <w:r>
        <w:rPr>
          <w:rFonts w:eastAsia="Times New Roman"/>
        </w:rPr>
        <w:t>сценарии ищется ответ на вопрос:</w:t>
      </w:r>
      <w:r w:rsidRPr="005C322C">
        <w:rPr>
          <w:rFonts w:eastAsia="Times New Roman"/>
        </w:rPr>
        <w:t xml:space="preserve"> что будет, если уровни естественного и миграционного прироста</w:t>
      </w:r>
      <w:r>
        <w:rPr>
          <w:rFonts w:eastAsia="Times New Roman"/>
        </w:rPr>
        <w:t xml:space="preserve"> (убыли)</w:t>
      </w:r>
      <w:r w:rsidRPr="005C322C">
        <w:rPr>
          <w:rFonts w:eastAsia="Times New Roman"/>
        </w:rPr>
        <w:t xml:space="preserve"> сохранятся до 2040 года. Инерционный сценарий </w:t>
      </w:r>
      <w:r>
        <w:rPr>
          <w:rFonts w:eastAsia="Times New Roman"/>
        </w:rPr>
        <w:t xml:space="preserve">является </w:t>
      </w:r>
      <w:r w:rsidRPr="005C322C">
        <w:rPr>
          <w:rFonts w:eastAsia="Times New Roman"/>
        </w:rPr>
        <w:t xml:space="preserve">пессимистическим. </w:t>
      </w:r>
    </w:p>
    <w:p w14:paraId="59E67EF6" w14:textId="77777777" w:rsidR="00432DFD" w:rsidRDefault="00432DFD" w:rsidP="009B1543">
      <w:pPr>
        <w:pStyle w:val="af6"/>
        <w:numPr>
          <w:ilvl w:val="0"/>
          <w:numId w:val="75"/>
        </w:numPr>
        <w:tabs>
          <w:tab w:val="left" w:pos="709"/>
          <w:tab w:val="left" w:pos="851"/>
        </w:tabs>
        <w:spacing w:line="276" w:lineRule="auto"/>
        <w:ind w:left="0" w:firstLine="426"/>
        <w:rPr>
          <w:rFonts w:eastAsia="Times New Roman"/>
        </w:rPr>
      </w:pPr>
      <w:r>
        <w:rPr>
          <w:rFonts w:eastAsia="Times New Roman"/>
        </w:rPr>
        <w:t xml:space="preserve">Второй вариант рассматривает </w:t>
      </w:r>
      <w:r w:rsidRPr="004C62A7">
        <w:rPr>
          <w:rFonts w:eastAsia="Times New Roman"/>
        </w:rPr>
        <w:t>только</w:t>
      </w:r>
      <w:r>
        <w:rPr>
          <w:rFonts w:eastAsia="Times New Roman"/>
        </w:rPr>
        <w:t xml:space="preserve"> показатели</w:t>
      </w:r>
      <w:r w:rsidRPr="004C62A7">
        <w:rPr>
          <w:rFonts w:eastAsia="Times New Roman"/>
        </w:rPr>
        <w:t xml:space="preserve"> естественного п</w:t>
      </w:r>
      <w:r>
        <w:rPr>
          <w:rFonts w:eastAsia="Times New Roman"/>
        </w:rPr>
        <w:t>рироста, то есть</w:t>
      </w:r>
      <w:r w:rsidRPr="004C62A7">
        <w:rPr>
          <w:rFonts w:eastAsia="Times New Roman"/>
        </w:rPr>
        <w:t xml:space="preserve"> что произойдет с коренной популяцией, если миграционн</w:t>
      </w:r>
      <w:r>
        <w:rPr>
          <w:rFonts w:eastAsia="Times New Roman"/>
        </w:rPr>
        <w:t>ая</w:t>
      </w:r>
      <w:r w:rsidRPr="004C62A7">
        <w:rPr>
          <w:rFonts w:eastAsia="Times New Roman"/>
        </w:rPr>
        <w:t xml:space="preserve"> </w:t>
      </w:r>
      <w:r>
        <w:rPr>
          <w:rFonts w:eastAsia="Times New Roman"/>
        </w:rPr>
        <w:t>убыль</w:t>
      </w:r>
      <w:r w:rsidRPr="004C62A7">
        <w:rPr>
          <w:rFonts w:eastAsia="Times New Roman"/>
        </w:rPr>
        <w:t xml:space="preserve"> прекратится – </w:t>
      </w:r>
      <w:r>
        <w:rPr>
          <w:rFonts w:eastAsia="Times New Roman"/>
          <w:b/>
        </w:rPr>
        <w:t>и</w:t>
      </w:r>
      <w:r w:rsidRPr="004C62A7">
        <w:rPr>
          <w:rFonts w:eastAsia="Times New Roman"/>
          <w:b/>
        </w:rPr>
        <w:t>нерционный сценарий без миграции</w:t>
      </w:r>
      <w:r w:rsidRPr="004C62A7">
        <w:rPr>
          <w:rFonts w:eastAsia="Times New Roman"/>
        </w:rPr>
        <w:t>.</w:t>
      </w:r>
    </w:p>
    <w:p w14:paraId="7AA18E36" w14:textId="2C2FF68A" w:rsidR="00432DFD" w:rsidRPr="00296A46" w:rsidRDefault="00432DFD" w:rsidP="009B1543">
      <w:pPr>
        <w:pStyle w:val="af6"/>
        <w:numPr>
          <w:ilvl w:val="0"/>
          <w:numId w:val="75"/>
        </w:numPr>
        <w:tabs>
          <w:tab w:val="left" w:pos="709"/>
          <w:tab w:val="left" w:pos="851"/>
        </w:tabs>
        <w:spacing w:line="276" w:lineRule="auto"/>
        <w:ind w:left="0" w:firstLine="426"/>
        <w:rPr>
          <w:rFonts w:eastAsia="Times New Roman"/>
        </w:rPr>
      </w:pPr>
      <w:r>
        <w:rPr>
          <w:rFonts w:eastAsia="Times New Roman"/>
        </w:rPr>
        <w:t>Третий</w:t>
      </w:r>
      <w:r w:rsidRPr="00296A46">
        <w:rPr>
          <w:rFonts w:eastAsia="Times New Roman"/>
        </w:rPr>
        <w:t xml:space="preserve"> вариант предусматривает прогноз численности населения в соответствии со </w:t>
      </w:r>
      <w:r w:rsidRPr="00296A46">
        <w:rPr>
          <w:rFonts w:eastAsia="Times New Roman"/>
          <w:b/>
        </w:rPr>
        <w:t>сценарием сбалансированного устойчивого развития</w:t>
      </w:r>
      <w:r w:rsidRPr="00296A46">
        <w:rPr>
          <w:rFonts w:eastAsia="Times New Roman"/>
        </w:rPr>
        <w:t xml:space="preserve"> территории </w:t>
      </w:r>
      <w:r w:rsidR="009901D0">
        <w:rPr>
          <w:rFonts w:eastAsia="Times New Roman"/>
        </w:rPr>
        <w:t>сельского поселения</w:t>
      </w:r>
      <w:r w:rsidRPr="00296A46">
        <w:rPr>
          <w:rFonts w:eastAsia="Times New Roman"/>
        </w:rPr>
        <w:t xml:space="preserve"> на основе формирования современной производственной базы, привлечения инвестиционных проектов, развитии </w:t>
      </w:r>
      <w:r>
        <w:rPr>
          <w:rFonts w:eastAsia="Times New Roman"/>
        </w:rPr>
        <w:t>социальной и инженерной инфраструктуры</w:t>
      </w:r>
      <w:r w:rsidRPr="00296A46">
        <w:rPr>
          <w:rFonts w:eastAsia="Times New Roman"/>
        </w:rPr>
        <w:t xml:space="preserve">, </w:t>
      </w:r>
      <w:r>
        <w:rPr>
          <w:rFonts w:eastAsia="Times New Roman"/>
        </w:rPr>
        <w:t>развития жилищного строительства</w:t>
      </w:r>
      <w:r w:rsidRPr="00296A46">
        <w:rPr>
          <w:rFonts w:eastAsia="Times New Roman"/>
        </w:rPr>
        <w:t>.</w:t>
      </w:r>
    </w:p>
    <w:p w14:paraId="22D9AE92" w14:textId="77777777" w:rsidR="00432DFD" w:rsidRPr="00A35634" w:rsidRDefault="00432DFD" w:rsidP="00432DFD">
      <w:pPr>
        <w:widowControl w:val="0"/>
        <w:spacing w:line="276" w:lineRule="auto"/>
        <w:ind w:firstLine="708"/>
        <w:rPr>
          <w:rFonts w:eastAsia="Times New Roman"/>
          <w:szCs w:val="24"/>
        </w:rPr>
      </w:pPr>
      <w:r w:rsidRPr="00A35634">
        <w:rPr>
          <w:b/>
          <w:bCs/>
          <w:iCs/>
          <w:szCs w:val="24"/>
          <w:shd w:val="clear" w:color="auto" w:fill="FFFFFF"/>
        </w:rPr>
        <w:t>Прогноз по инерционному варианту</w:t>
      </w:r>
      <w:r w:rsidRPr="00A35634">
        <w:rPr>
          <w:bCs/>
          <w:iCs/>
          <w:szCs w:val="24"/>
          <w:shd w:val="clear" w:color="auto" w:fill="FFFFFF"/>
        </w:rPr>
        <w:t xml:space="preserve"> (сценарию) развития района является крайне пессимистическим. </w:t>
      </w:r>
      <w:r w:rsidRPr="00A35634">
        <w:rPr>
          <w:rFonts w:eastAsia="Times New Roman"/>
          <w:szCs w:val="24"/>
        </w:rPr>
        <w:t xml:space="preserve">Пессимистичные варианты расчета связаны со стагнацией социально-экономической ситуации в </w:t>
      </w:r>
      <w:r>
        <w:rPr>
          <w:rFonts w:eastAsia="Times New Roman"/>
          <w:szCs w:val="24"/>
        </w:rPr>
        <w:t>сельском поселении</w:t>
      </w:r>
      <w:r w:rsidRPr="00A35634">
        <w:rPr>
          <w:rFonts w:eastAsia="Times New Roman"/>
          <w:szCs w:val="24"/>
        </w:rPr>
        <w:t xml:space="preserve">. Как следствие это приведет к сохранению негативных показателей миграционной убыли населения. Но и это возможно только в предположении, что тренд естественного прироста населения сохранится. Данный сценарий демонстрирует ситуацию, в которой существенных усилий для улучшения социально-экономической ситуации района не предпринимается, а его развитие происходит достаточно стихийно. Социальный сектор будет развиваться исключительно в рамках удовлетворения собственных потребностей населения в объектах обслуживания. Данный сценарий предусматривает фактор выхода в возраст максимальной фертильности малочисленной группы, рожденной в период резкого демографического спада 1990-х годов. </w:t>
      </w:r>
    </w:p>
    <w:p w14:paraId="140AE1BF" w14:textId="77777777" w:rsidR="00432DFD" w:rsidRPr="00A35634" w:rsidRDefault="00432DFD" w:rsidP="00432DFD">
      <w:pPr>
        <w:widowControl w:val="0"/>
        <w:spacing w:line="276" w:lineRule="auto"/>
        <w:ind w:firstLine="708"/>
        <w:rPr>
          <w:rFonts w:eastAsia="Times New Roman"/>
          <w:szCs w:val="24"/>
        </w:rPr>
      </w:pPr>
      <w:r w:rsidRPr="00A35634">
        <w:rPr>
          <w:rFonts w:eastAsia="Times New Roman"/>
          <w:szCs w:val="24"/>
        </w:rPr>
        <w:t xml:space="preserve">Если при тех же условиях убрать миграцию – </w:t>
      </w:r>
      <w:r w:rsidRPr="00A35634">
        <w:rPr>
          <w:rFonts w:eastAsia="Times New Roman"/>
          <w:b/>
          <w:szCs w:val="24"/>
        </w:rPr>
        <w:t>инерционный сценарий без миграции</w:t>
      </w:r>
      <w:r w:rsidRPr="00A35634">
        <w:rPr>
          <w:rFonts w:eastAsia="Times New Roman"/>
          <w:szCs w:val="24"/>
        </w:rPr>
        <w:t xml:space="preserve"> – прогноз численности населения только за счет естественного прироста (при сохранении тренда естественного прироста 2009-2019 годов) – возникнет увеличение численности. </w:t>
      </w:r>
    </w:p>
    <w:p w14:paraId="0083138A" w14:textId="4367D603" w:rsidR="00432DFD" w:rsidRPr="004F4467" w:rsidRDefault="00432DFD" w:rsidP="00432DFD">
      <w:pPr>
        <w:pStyle w:val="afffffffff7"/>
        <w:spacing w:line="276" w:lineRule="auto"/>
        <w:rPr>
          <w:lang w:eastAsia="ru-RU"/>
        </w:rPr>
      </w:pPr>
      <w:r w:rsidRPr="004F4467">
        <w:t xml:space="preserve">Третий вариант прогноза предполагает </w:t>
      </w:r>
      <w:r w:rsidRPr="004F4467">
        <w:rPr>
          <w:b/>
        </w:rPr>
        <w:t>сценарий сбалансированного устойчивого развития территории</w:t>
      </w:r>
      <w:r w:rsidRPr="004F4467">
        <w:t xml:space="preserve">. Вариант соответствует нормальным темпам развития социально-экономической ситуации в </w:t>
      </w:r>
      <w:r>
        <w:t>сельском поселении</w:t>
      </w:r>
      <w:r w:rsidRPr="004F4467">
        <w:t xml:space="preserve">, при которых на фоне достаточного роста уровня жизни населения показателям рождаемости и смертности уделяется достаточное внимание, в частности, растет уровень медицинского обслуживания. В этом варианте, до 2040 года начинает сказываться действие национальной программы демографического развития России. Сценарий предполагает существенный рост суммарного коэффициента рождаемости и снижение возрастного коэффициента смертности при сокращении миграционной убыли населения, что приведет к росту численности населения к 2040 году. </w:t>
      </w:r>
    </w:p>
    <w:p w14:paraId="3F913C9F" w14:textId="77777777" w:rsidR="00432DFD" w:rsidRPr="004F4467" w:rsidRDefault="00432DFD" w:rsidP="00432DFD">
      <w:pPr>
        <w:pStyle w:val="afffffffff7"/>
        <w:spacing w:line="276" w:lineRule="auto"/>
        <w:rPr>
          <w:b/>
          <w:lang w:eastAsia="ru-RU"/>
        </w:rPr>
      </w:pPr>
      <w:r w:rsidRPr="004F4467">
        <w:rPr>
          <w:b/>
          <w:lang w:eastAsia="ru-RU"/>
        </w:rPr>
        <w:t xml:space="preserve">Базовый </w:t>
      </w:r>
      <w:r w:rsidRPr="004F4467">
        <w:rPr>
          <w:b/>
        </w:rPr>
        <w:t>прогноз численности населения</w:t>
      </w:r>
    </w:p>
    <w:p w14:paraId="41CF6F0A" w14:textId="77777777" w:rsidR="00432DFD" w:rsidRPr="004F4467" w:rsidRDefault="00432DFD" w:rsidP="00432DFD">
      <w:pPr>
        <w:pStyle w:val="afffffffff7"/>
        <w:spacing w:line="276" w:lineRule="auto"/>
        <w:rPr>
          <w:lang w:eastAsia="ru-RU"/>
        </w:rPr>
      </w:pPr>
      <w:r w:rsidRPr="004F4467">
        <w:rPr>
          <w:lang w:eastAsia="ru-RU"/>
        </w:rPr>
        <w:t xml:space="preserve">Для расчетов использованы данные о рождаемости, смертности, миграции и возрастной структуре населения муниципальных образований. </w:t>
      </w:r>
    </w:p>
    <w:p w14:paraId="4DE39851" w14:textId="614B9C90" w:rsidR="00432DFD" w:rsidRPr="00A35634" w:rsidRDefault="00432DFD" w:rsidP="00432DFD">
      <w:pPr>
        <w:widowControl w:val="0"/>
        <w:spacing w:line="276" w:lineRule="auto"/>
        <w:ind w:firstLine="709"/>
        <w:rPr>
          <w:rFonts w:eastAsia="Times New Roman"/>
          <w:szCs w:val="24"/>
        </w:rPr>
      </w:pPr>
      <w:r w:rsidRPr="00A35634">
        <w:rPr>
          <w:rFonts w:eastAsia="Times New Roman"/>
          <w:szCs w:val="24"/>
        </w:rPr>
        <w:t>В таблице 2.4.</w:t>
      </w:r>
      <w:r w:rsidR="005936BD">
        <w:rPr>
          <w:rFonts w:eastAsia="Times New Roman"/>
          <w:szCs w:val="24"/>
        </w:rPr>
        <w:t xml:space="preserve">5 </w:t>
      </w:r>
      <w:r w:rsidRPr="00A35634">
        <w:rPr>
          <w:rFonts w:eastAsia="Times New Roman"/>
          <w:szCs w:val="24"/>
        </w:rPr>
        <w:t xml:space="preserve">представлен базовый прогноз численности населения </w:t>
      </w:r>
      <w:r w:rsidRPr="00A35634">
        <w:rPr>
          <w:szCs w:val="24"/>
        </w:rPr>
        <w:t>сельского поселения «</w:t>
      </w:r>
      <w:r w:rsidR="00F778C2">
        <w:rPr>
          <w:szCs w:val="24"/>
        </w:rPr>
        <w:t>К</w:t>
      </w:r>
      <w:r w:rsidR="00D950DE">
        <w:rPr>
          <w:szCs w:val="24"/>
        </w:rPr>
        <w:t>умакинское</w:t>
      </w:r>
      <w:r w:rsidRPr="00A35634">
        <w:rPr>
          <w:szCs w:val="24"/>
        </w:rPr>
        <w:t>»</w:t>
      </w:r>
      <w:r w:rsidRPr="00A35634">
        <w:rPr>
          <w:rFonts w:eastAsia="Times New Roman"/>
          <w:szCs w:val="24"/>
        </w:rPr>
        <w:t>.</w:t>
      </w:r>
    </w:p>
    <w:p w14:paraId="2F57326B" w14:textId="2EF34A83" w:rsidR="00432DFD" w:rsidRPr="004F4467" w:rsidRDefault="00432DFD" w:rsidP="00432DFD">
      <w:pPr>
        <w:widowControl w:val="0"/>
        <w:spacing w:line="276" w:lineRule="auto"/>
        <w:ind w:firstLine="709"/>
        <w:jc w:val="right"/>
        <w:rPr>
          <w:rFonts w:eastAsia="Times New Roman"/>
          <w:szCs w:val="24"/>
        </w:rPr>
      </w:pPr>
      <w:r w:rsidRPr="00A35634">
        <w:rPr>
          <w:rFonts w:eastAsia="Times New Roman"/>
          <w:szCs w:val="24"/>
        </w:rPr>
        <w:t>Таблица 2.4.</w:t>
      </w:r>
      <w:r w:rsidR="005936BD">
        <w:rPr>
          <w:rFonts w:eastAsia="Times New Roman"/>
          <w:szCs w:val="24"/>
        </w:rPr>
        <w:t>5</w:t>
      </w:r>
    </w:p>
    <w:p w14:paraId="3F36084A" w14:textId="68F2747C" w:rsidR="00432DFD" w:rsidRPr="00A35634" w:rsidRDefault="00432DFD" w:rsidP="00432DFD">
      <w:pPr>
        <w:spacing w:line="276" w:lineRule="auto"/>
        <w:jc w:val="center"/>
        <w:rPr>
          <w:szCs w:val="24"/>
        </w:rPr>
      </w:pPr>
      <w:r w:rsidRPr="00A35634">
        <w:rPr>
          <w:szCs w:val="24"/>
        </w:rPr>
        <w:t>Прогноз численности населения сельского поселения «</w:t>
      </w:r>
      <w:r w:rsidR="00F778C2">
        <w:rPr>
          <w:szCs w:val="24"/>
        </w:rPr>
        <w:t>К</w:t>
      </w:r>
      <w:r w:rsidR="00D950DE">
        <w:rPr>
          <w:szCs w:val="24"/>
        </w:rPr>
        <w:t>умакинское</w:t>
      </w:r>
      <w:r w:rsidRPr="00A35634">
        <w:rPr>
          <w:szCs w:val="24"/>
        </w:rPr>
        <w:t>»</w:t>
      </w:r>
      <w:r w:rsidRPr="00A35634">
        <w:rPr>
          <w:rFonts w:eastAsia="Times New Roman"/>
          <w:szCs w:val="24"/>
        </w:rPr>
        <w:t>, человек</w:t>
      </w:r>
    </w:p>
    <w:tbl>
      <w:tblPr>
        <w:tblW w:w="5000" w:type="pct"/>
        <w:tblBorders>
          <w:top w:val="single" w:sz="4" w:space="0" w:color="auto"/>
          <w:left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4"/>
        <w:gridCol w:w="2813"/>
        <w:gridCol w:w="993"/>
        <w:gridCol w:w="993"/>
        <w:gridCol w:w="1142"/>
        <w:gridCol w:w="1128"/>
        <w:gridCol w:w="1122"/>
        <w:gridCol w:w="997"/>
      </w:tblGrid>
      <w:tr w:rsidR="00432DFD" w:rsidRPr="007A73AB" w14:paraId="3DE0D5E3" w14:textId="77777777" w:rsidTr="007D18E0">
        <w:trPr>
          <w:trHeight w:val="20"/>
        </w:trPr>
        <w:tc>
          <w:tcPr>
            <w:tcW w:w="365" w:type="pct"/>
            <w:vMerge w:val="restart"/>
            <w:vAlign w:val="center"/>
          </w:tcPr>
          <w:p w14:paraId="16E8DB6C" w14:textId="77777777" w:rsidR="00432DFD" w:rsidRPr="007A73AB" w:rsidRDefault="00432DFD" w:rsidP="007D18E0">
            <w:pPr>
              <w:spacing w:line="240" w:lineRule="auto"/>
              <w:jc w:val="center"/>
              <w:rPr>
                <w:rFonts w:eastAsia="Times New Roman"/>
                <w:b/>
                <w:bCs/>
                <w:color w:val="000000"/>
                <w:sz w:val="20"/>
                <w:szCs w:val="20"/>
              </w:rPr>
            </w:pPr>
            <w:r>
              <w:rPr>
                <w:b/>
                <w:sz w:val="20"/>
                <w:szCs w:val="20"/>
              </w:rPr>
              <w:t>№</w:t>
            </w:r>
          </w:p>
        </w:tc>
        <w:tc>
          <w:tcPr>
            <w:tcW w:w="1419" w:type="pct"/>
            <w:vMerge w:val="restart"/>
            <w:shd w:val="clear" w:color="auto" w:fill="auto"/>
            <w:noWrap/>
            <w:vAlign w:val="center"/>
            <w:hideMark/>
          </w:tcPr>
          <w:p w14:paraId="7E367E38" w14:textId="77777777" w:rsidR="00432DFD" w:rsidRPr="007A73AB" w:rsidRDefault="00432DFD" w:rsidP="007D18E0">
            <w:pPr>
              <w:spacing w:line="240" w:lineRule="auto"/>
              <w:jc w:val="center"/>
              <w:rPr>
                <w:rFonts w:eastAsia="Times New Roman"/>
                <w:b/>
                <w:bCs/>
                <w:color w:val="000000"/>
                <w:sz w:val="20"/>
                <w:szCs w:val="20"/>
              </w:rPr>
            </w:pPr>
            <w:r w:rsidRPr="007A73AB">
              <w:rPr>
                <w:rFonts w:eastAsia="Times New Roman"/>
                <w:b/>
                <w:bCs/>
                <w:color w:val="000000"/>
                <w:sz w:val="20"/>
                <w:szCs w:val="20"/>
              </w:rPr>
              <w:t>Территория</w:t>
            </w:r>
          </w:p>
        </w:tc>
        <w:tc>
          <w:tcPr>
            <w:tcW w:w="2713" w:type="pct"/>
            <w:gridSpan w:val="5"/>
            <w:shd w:val="clear" w:color="auto" w:fill="auto"/>
            <w:noWrap/>
            <w:vAlign w:val="center"/>
          </w:tcPr>
          <w:p w14:paraId="0B952F32" w14:textId="77777777" w:rsidR="00432DFD" w:rsidRPr="007A73AB" w:rsidRDefault="00432DFD" w:rsidP="007D18E0">
            <w:pPr>
              <w:spacing w:line="240" w:lineRule="auto"/>
              <w:jc w:val="center"/>
              <w:rPr>
                <w:rFonts w:eastAsia="Times New Roman"/>
                <w:b/>
                <w:bCs/>
                <w:color w:val="000000"/>
                <w:sz w:val="20"/>
                <w:szCs w:val="20"/>
              </w:rPr>
            </w:pPr>
            <w:r>
              <w:rPr>
                <w:rFonts w:eastAsia="Times New Roman"/>
                <w:b/>
                <w:bCs/>
                <w:color w:val="000000"/>
                <w:sz w:val="20"/>
                <w:szCs w:val="20"/>
              </w:rPr>
              <w:t>на 1 января отчетного года</w:t>
            </w:r>
          </w:p>
        </w:tc>
        <w:tc>
          <w:tcPr>
            <w:tcW w:w="503" w:type="pct"/>
            <w:vMerge w:val="restart"/>
            <w:shd w:val="clear" w:color="auto" w:fill="auto"/>
            <w:vAlign w:val="center"/>
            <w:hideMark/>
          </w:tcPr>
          <w:p w14:paraId="75404696" w14:textId="77777777" w:rsidR="00432DFD" w:rsidRPr="007A73AB" w:rsidRDefault="00432DFD" w:rsidP="007D18E0">
            <w:pPr>
              <w:spacing w:line="240" w:lineRule="auto"/>
              <w:jc w:val="center"/>
              <w:rPr>
                <w:rFonts w:eastAsia="Times New Roman"/>
                <w:b/>
                <w:bCs/>
                <w:color w:val="000000"/>
                <w:sz w:val="20"/>
                <w:szCs w:val="20"/>
              </w:rPr>
            </w:pPr>
            <w:r w:rsidRPr="007A73AB">
              <w:rPr>
                <w:rFonts w:eastAsia="Times New Roman"/>
                <w:b/>
                <w:bCs/>
                <w:color w:val="000000"/>
                <w:sz w:val="20"/>
                <w:szCs w:val="20"/>
              </w:rPr>
              <w:t>Прирост 2040 к 201</w:t>
            </w:r>
            <w:r>
              <w:rPr>
                <w:rFonts w:eastAsia="Times New Roman"/>
                <w:b/>
                <w:bCs/>
                <w:color w:val="000000"/>
                <w:sz w:val="20"/>
                <w:szCs w:val="20"/>
              </w:rPr>
              <w:t>9, %</w:t>
            </w:r>
          </w:p>
        </w:tc>
      </w:tr>
      <w:tr w:rsidR="00432DFD" w:rsidRPr="007A73AB" w14:paraId="2C4DEB7B" w14:textId="77777777" w:rsidTr="007D18E0">
        <w:trPr>
          <w:trHeight w:val="20"/>
        </w:trPr>
        <w:tc>
          <w:tcPr>
            <w:tcW w:w="365" w:type="pct"/>
            <w:vMerge/>
            <w:vAlign w:val="center"/>
          </w:tcPr>
          <w:p w14:paraId="757A46CB" w14:textId="77777777" w:rsidR="00432DFD" w:rsidRDefault="00432DFD" w:rsidP="007D18E0">
            <w:pPr>
              <w:spacing w:line="240" w:lineRule="auto"/>
              <w:jc w:val="center"/>
              <w:rPr>
                <w:b/>
                <w:sz w:val="20"/>
                <w:szCs w:val="20"/>
              </w:rPr>
            </w:pPr>
          </w:p>
        </w:tc>
        <w:tc>
          <w:tcPr>
            <w:tcW w:w="1419" w:type="pct"/>
            <w:vMerge/>
            <w:shd w:val="clear" w:color="auto" w:fill="auto"/>
            <w:noWrap/>
            <w:vAlign w:val="center"/>
          </w:tcPr>
          <w:p w14:paraId="6EFAD813" w14:textId="77777777" w:rsidR="00432DFD" w:rsidRPr="007A73AB" w:rsidRDefault="00432DFD" w:rsidP="007D18E0">
            <w:pPr>
              <w:spacing w:line="240" w:lineRule="auto"/>
              <w:jc w:val="center"/>
              <w:rPr>
                <w:rFonts w:eastAsia="Times New Roman"/>
                <w:b/>
                <w:bCs/>
                <w:color w:val="000000"/>
                <w:sz w:val="20"/>
                <w:szCs w:val="20"/>
              </w:rPr>
            </w:pPr>
          </w:p>
        </w:tc>
        <w:tc>
          <w:tcPr>
            <w:tcW w:w="501" w:type="pct"/>
            <w:shd w:val="clear" w:color="auto" w:fill="auto"/>
            <w:noWrap/>
            <w:vAlign w:val="center"/>
          </w:tcPr>
          <w:p w14:paraId="28403455" w14:textId="77777777" w:rsidR="00432DFD" w:rsidRPr="007A73AB" w:rsidRDefault="00432DFD" w:rsidP="007D18E0">
            <w:pPr>
              <w:spacing w:line="240" w:lineRule="auto"/>
              <w:jc w:val="center"/>
              <w:rPr>
                <w:rFonts w:eastAsia="Times New Roman"/>
                <w:b/>
                <w:bCs/>
                <w:color w:val="000000"/>
                <w:sz w:val="20"/>
                <w:szCs w:val="20"/>
              </w:rPr>
            </w:pPr>
            <w:r w:rsidRPr="007A73AB">
              <w:rPr>
                <w:rFonts w:eastAsia="Times New Roman"/>
                <w:b/>
                <w:bCs/>
                <w:color w:val="000000"/>
                <w:sz w:val="20"/>
                <w:szCs w:val="20"/>
              </w:rPr>
              <w:t>201</w:t>
            </w:r>
            <w:r>
              <w:rPr>
                <w:rFonts w:eastAsia="Times New Roman"/>
                <w:b/>
                <w:bCs/>
                <w:color w:val="000000"/>
                <w:sz w:val="20"/>
                <w:szCs w:val="20"/>
              </w:rPr>
              <w:t>9</w:t>
            </w:r>
            <w:r w:rsidRPr="007A73AB">
              <w:rPr>
                <w:rFonts w:eastAsia="Times New Roman"/>
                <w:b/>
                <w:bCs/>
                <w:color w:val="000000"/>
                <w:sz w:val="20"/>
                <w:szCs w:val="20"/>
              </w:rPr>
              <w:t xml:space="preserve"> год</w:t>
            </w:r>
          </w:p>
        </w:tc>
        <w:tc>
          <w:tcPr>
            <w:tcW w:w="501" w:type="pct"/>
            <w:shd w:val="clear" w:color="auto" w:fill="auto"/>
            <w:vAlign w:val="center"/>
          </w:tcPr>
          <w:p w14:paraId="42247C37" w14:textId="77777777" w:rsidR="00432DFD" w:rsidRPr="007A73AB" w:rsidRDefault="00432DFD" w:rsidP="007D18E0">
            <w:pPr>
              <w:spacing w:line="240" w:lineRule="auto"/>
              <w:jc w:val="center"/>
              <w:rPr>
                <w:rFonts w:eastAsia="Times New Roman"/>
                <w:b/>
                <w:bCs/>
                <w:color w:val="000000"/>
                <w:sz w:val="20"/>
                <w:szCs w:val="20"/>
              </w:rPr>
            </w:pPr>
            <w:r w:rsidRPr="007A73AB">
              <w:rPr>
                <w:rFonts w:eastAsia="Times New Roman"/>
                <w:b/>
                <w:bCs/>
                <w:color w:val="000000"/>
                <w:sz w:val="20"/>
                <w:szCs w:val="20"/>
              </w:rPr>
              <w:t>2025 год</w:t>
            </w:r>
          </w:p>
        </w:tc>
        <w:tc>
          <w:tcPr>
            <w:tcW w:w="576" w:type="pct"/>
            <w:shd w:val="clear" w:color="auto" w:fill="auto"/>
            <w:vAlign w:val="center"/>
          </w:tcPr>
          <w:p w14:paraId="0CBE33EF" w14:textId="77777777" w:rsidR="00432DFD" w:rsidRPr="007A73AB" w:rsidRDefault="00432DFD" w:rsidP="007D18E0">
            <w:pPr>
              <w:spacing w:line="240" w:lineRule="auto"/>
              <w:jc w:val="center"/>
              <w:rPr>
                <w:rFonts w:eastAsia="Times New Roman"/>
                <w:b/>
                <w:bCs/>
                <w:color w:val="000000"/>
                <w:sz w:val="20"/>
                <w:szCs w:val="20"/>
              </w:rPr>
            </w:pPr>
            <w:r w:rsidRPr="007A73AB">
              <w:rPr>
                <w:rFonts w:eastAsia="Times New Roman"/>
                <w:b/>
                <w:bCs/>
                <w:color w:val="000000"/>
                <w:sz w:val="20"/>
                <w:szCs w:val="20"/>
              </w:rPr>
              <w:t>2030 год</w:t>
            </w:r>
          </w:p>
        </w:tc>
        <w:tc>
          <w:tcPr>
            <w:tcW w:w="569" w:type="pct"/>
            <w:shd w:val="clear" w:color="auto" w:fill="auto"/>
            <w:vAlign w:val="center"/>
          </w:tcPr>
          <w:p w14:paraId="77DB0527" w14:textId="77777777" w:rsidR="00432DFD" w:rsidRPr="007A73AB" w:rsidRDefault="00432DFD" w:rsidP="007D18E0">
            <w:pPr>
              <w:spacing w:line="240" w:lineRule="auto"/>
              <w:jc w:val="center"/>
              <w:rPr>
                <w:rFonts w:eastAsia="Times New Roman"/>
                <w:b/>
                <w:bCs/>
                <w:color w:val="000000"/>
                <w:sz w:val="20"/>
                <w:szCs w:val="20"/>
              </w:rPr>
            </w:pPr>
            <w:r w:rsidRPr="007A73AB">
              <w:rPr>
                <w:rFonts w:eastAsia="Times New Roman"/>
                <w:b/>
                <w:bCs/>
                <w:color w:val="000000"/>
                <w:sz w:val="20"/>
                <w:szCs w:val="20"/>
              </w:rPr>
              <w:t>2035 год</w:t>
            </w:r>
          </w:p>
        </w:tc>
        <w:tc>
          <w:tcPr>
            <w:tcW w:w="566" w:type="pct"/>
            <w:shd w:val="clear" w:color="auto" w:fill="auto"/>
            <w:vAlign w:val="center"/>
          </w:tcPr>
          <w:p w14:paraId="2861A540" w14:textId="77777777" w:rsidR="00432DFD" w:rsidRPr="007A73AB" w:rsidRDefault="00432DFD" w:rsidP="007D18E0">
            <w:pPr>
              <w:spacing w:line="240" w:lineRule="auto"/>
              <w:jc w:val="center"/>
              <w:rPr>
                <w:rFonts w:eastAsia="Times New Roman"/>
                <w:b/>
                <w:bCs/>
                <w:color w:val="000000"/>
                <w:sz w:val="20"/>
                <w:szCs w:val="20"/>
              </w:rPr>
            </w:pPr>
            <w:r w:rsidRPr="007A73AB">
              <w:rPr>
                <w:rFonts w:eastAsia="Times New Roman"/>
                <w:b/>
                <w:bCs/>
                <w:color w:val="000000"/>
                <w:sz w:val="20"/>
                <w:szCs w:val="20"/>
              </w:rPr>
              <w:t>2040 год</w:t>
            </w:r>
          </w:p>
        </w:tc>
        <w:tc>
          <w:tcPr>
            <w:tcW w:w="503" w:type="pct"/>
            <w:vMerge/>
            <w:shd w:val="clear" w:color="auto" w:fill="auto"/>
            <w:vAlign w:val="center"/>
          </w:tcPr>
          <w:p w14:paraId="450D5A4C" w14:textId="77777777" w:rsidR="00432DFD" w:rsidRPr="007A73AB" w:rsidRDefault="00432DFD" w:rsidP="007D18E0">
            <w:pPr>
              <w:spacing w:line="240" w:lineRule="auto"/>
              <w:jc w:val="center"/>
              <w:rPr>
                <w:rFonts w:eastAsia="Times New Roman"/>
                <w:b/>
                <w:bCs/>
                <w:color w:val="000000"/>
                <w:sz w:val="20"/>
                <w:szCs w:val="20"/>
              </w:rPr>
            </w:pPr>
          </w:p>
        </w:tc>
      </w:tr>
    </w:tbl>
    <w:p w14:paraId="444F874E" w14:textId="77777777" w:rsidR="00432DFD" w:rsidRPr="004C62A7" w:rsidRDefault="00432DFD" w:rsidP="00432DFD">
      <w:pPr>
        <w:widowControl w:val="0"/>
        <w:spacing w:line="14" w:lineRule="auto"/>
        <w:ind w:firstLine="709"/>
        <w:jc w:val="center"/>
        <w:rPr>
          <w:rFonts w:eastAsia="Times New Roman"/>
        </w:rPr>
      </w:pPr>
    </w:p>
    <w:tbl>
      <w:tblPr>
        <w:tblW w:w="9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4"/>
        <w:gridCol w:w="2930"/>
        <w:gridCol w:w="897"/>
        <w:gridCol w:w="993"/>
        <w:gridCol w:w="1134"/>
        <w:gridCol w:w="1134"/>
        <w:gridCol w:w="1134"/>
        <w:gridCol w:w="992"/>
      </w:tblGrid>
      <w:tr w:rsidR="00432DFD" w:rsidRPr="000E55A2" w14:paraId="468B3CAE" w14:textId="77777777" w:rsidTr="002311D5">
        <w:trPr>
          <w:trHeight w:val="20"/>
          <w:tblHeader/>
        </w:trPr>
        <w:tc>
          <w:tcPr>
            <w:tcW w:w="704" w:type="dxa"/>
            <w:shd w:val="clear" w:color="auto" w:fill="auto"/>
          </w:tcPr>
          <w:p w14:paraId="3A0688F6" w14:textId="77777777" w:rsidR="00432DFD" w:rsidRPr="000E55A2" w:rsidRDefault="00432DFD" w:rsidP="007D18E0">
            <w:pPr>
              <w:spacing w:line="240" w:lineRule="auto"/>
              <w:jc w:val="center"/>
              <w:rPr>
                <w:rFonts w:eastAsia="Times New Roman"/>
                <w:b/>
                <w:bCs/>
                <w:color w:val="000000"/>
                <w:sz w:val="20"/>
                <w:szCs w:val="20"/>
                <w:lang w:eastAsia="ru-RU"/>
              </w:rPr>
            </w:pPr>
            <w:r w:rsidRPr="000E55A2">
              <w:rPr>
                <w:rFonts w:eastAsia="Times New Roman"/>
                <w:b/>
                <w:bCs/>
                <w:color w:val="000000"/>
                <w:sz w:val="20"/>
                <w:szCs w:val="20"/>
                <w:lang w:eastAsia="ru-RU"/>
              </w:rPr>
              <w:t>1</w:t>
            </w:r>
          </w:p>
        </w:tc>
        <w:tc>
          <w:tcPr>
            <w:tcW w:w="2930" w:type="dxa"/>
            <w:shd w:val="clear" w:color="auto" w:fill="auto"/>
          </w:tcPr>
          <w:p w14:paraId="27C1261A" w14:textId="77777777" w:rsidR="00432DFD" w:rsidRPr="000E55A2" w:rsidRDefault="00432DFD" w:rsidP="007D18E0">
            <w:pPr>
              <w:spacing w:line="240" w:lineRule="auto"/>
              <w:jc w:val="center"/>
              <w:rPr>
                <w:rFonts w:eastAsia="Times New Roman"/>
                <w:b/>
                <w:bCs/>
                <w:color w:val="000000"/>
                <w:sz w:val="20"/>
                <w:szCs w:val="20"/>
                <w:lang w:eastAsia="ru-RU"/>
              </w:rPr>
            </w:pPr>
            <w:r w:rsidRPr="000E55A2">
              <w:rPr>
                <w:rFonts w:eastAsia="Times New Roman"/>
                <w:b/>
                <w:bCs/>
                <w:color w:val="000000"/>
                <w:sz w:val="20"/>
                <w:szCs w:val="20"/>
                <w:lang w:eastAsia="ru-RU"/>
              </w:rPr>
              <w:t>2</w:t>
            </w:r>
          </w:p>
        </w:tc>
        <w:tc>
          <w:tcPr>
            <w:tcW w:w="897" w:type="dxa"/>
            <w:shd w:val="clear" w:color="auto" w:fill="auto"/>
          </w:tcPr>
          <w:p w14:paraId="37DF7A07" w14:textId="77777777" w:rsidR="00432DFD" w:rsidRPr="000E55A2" w:rsidRDefault="00432DFD" w:rsidP="007D18E0">
            <w:pPr>
              <w:spacing w:line="240" w:lineRule="auto"/>
              <w:jc w:val="center"/>
              <w:rPr>
                <w:rFonts w:eastAsia="Times New Roman"/>
                <w:b/>
                <w:bCs/>
                <w:color w:val="000000"/>
                <w:sz w:val="20"/>
                <w:szCs w:val="20"/>
                <w:lang w:eastAsia="ru-RU"/>
              </w:rPr>
            </w:pPr>
            <w:r w:rsidRPr="000E55A2">
              <w:rPr>
                <w:rFonts w:eastAsia="Times New Roman"/>
                <w:b/>
                <w:bCs/>
                <w:color w:val="000000"/>
                <w:sz w:val="20"/>
                <w:szCs w:val="20"/>
                <w:lang w:eastAsia="ru-RU"/>
              </w:rPr>
              <w:t>3</w:t>
            </w:r>
          </w:p>
        </w:tc>
        <w:tc>
          <w:tcPr>
            <w:tcW w:w="993" w:type="dxa"/>
            <w:shd w:val="clear" w:color="auto" w:fill="auto"/>
            <w:noWrap/>
          </w:tcPr>
          <w:p w14:paraId="13593C6E" w14:textId="77777777" w:rsidR="00432DFD" w:rsidRPr="000E55A2" w:rsidRDefault="00432DFD" w:rsidP="007D18E0">
            <w:pPr>
              <w:spacing w:line="240" w:lineRule="auto"/>
              <w:jc w:val="center"/>
              <w:rPr>
                <w:rFonts w:eastAsia="Times New Roman"/>
                <w:b/>
                <w:bCs/>
                <w:color w:val="000000"/>
                <w:sz w:val="20"/>
                <w:szCs w:val="20"/>
                <w:lang w:eastAsia="ru-RU"/>
              </w:rPr>
            </w:pPr>
            <w:r w:rsidRPr="000E55A2">
              <w:rPr>
                <w:rFonts w:eastAsia="Times New Roman"/>
                <w:b/>
                <w:bCs/>
                <w:color w:val="000000"/>
                <w:sz w:val="20"/>
                <w:szCs w:val="20"/>
                <w:lang w:eastAsia="ru-RU"/>
              </w:rPr>
              <w:t>4</w:t>
            </w:r>
          </w:p>
        </w:tc>
        <w:tc>
          <w:tcPr>
            <w:tcW w:w="1134" w:type="dxa"/>
            <w:shd w:val="clear" w:color="auto" w:fill="auto"/>
            <w:noWrap/>
          </w:tcPr>
          <w:p w14:paraId="6170124A" w14:textId="77777777" w:rsidR="00432DFD" w:rsidRPr="000E55A2" w:rsidRDefault="00432DFD" w:rsidP="007D18E0">
            <w:pPr>
              <w:spacing w:line="240" w:lineRule="auto"/>
              <w:jc w:val="center"/>
              <w:rPr>
                <w:rFonts w:eastAsia="Times New Roman"/>
                <w:b/>
                <w:bCs/>
                <w:color w:val="000000"/>
                <w:sz w:val="20"/>
                <w:szCs w:val="20"/>
                <w:lang w:eastAsia="ru-RU"/>
              </w:rPr>
            </w:pPr>
            <w:r w:rsidRPr="000E55A2">
              <w:rPr>
                <w:rFonts w:eastAsia="Times New Roman"/>
                <w:b/>
                <w:bCs/>
                <w:color w:val="000000"/>
                <w:sz w:val="20"/>
                <w:szCs w:val="20"/>
                <w:lang w:eastAsia="ru-RU"/>
              </w:rPr>
              <w:t>5</w:t>
            </w:r>
          </w:p>
        </w:tc>
        <w:tc>
          <w:tcPr>
            <w:tcW w:w="1134" w:type="dxa"/>
            <w:shd w:val="clear" w:color="auto" w:fill="auto"/>
            <w:noWrap/>
          </w:tcPr>
          <w:p w14:paraId="237A81EB" w14:textId="77777777" w:rsidR="00432DFD" w:rsidRPr="000E55A2" w:rsidRDefault="00432DFD" w:rsidP="007D18E0">
            <w:pPr>
              <w:spacing w:line="240" w:lineRule="auto"/>
              <w:jc w:val="center"/>
              <w:rPr>
                <w:rFonts w:eastAsia="Times New Roman"/>
                <w:b/>
                <w:bCs/>
                <w:color w:val="000000"/>
                <w:sz w:val="20"/>
                <w:szCs w:val="20"/>
                <w:lang w:eastAsia="ru-RU"/>
              </w:rPr>
            </w:pPr>
            <w:r w:rsidRPr="000E55A2">
              <w:rPr>
                <w:rFonts w:eastAsia="Times New Roman"/>
                <w:b/>
                <w:bCs/>
                <w:color w:val="000000"/>
                <w:sz w:val="20"/>
                <w:szCs w:val="20"/>
                <w:lang w:eastAsia="ru-RU"/>
              </w:rPr>
              <w:t>6</w:t>
            </w:r>
          </w:p>
        </w:tc>
        <w:tc>
          <w:tcPr>
            <w:tcW w:w="1134" w:type="dxa"/>
            <w:shd w:val="clear" w:color="auto" w:fill="auto"/>
            <w:noWrap/>
          </w:tcPr>
          <w:p w14:paraId="2DD6D077" w14:textId="77777777" w:rsidR="00432DFD" w:rsidRPr="000E55A2" w:rsidRDefault="00432DFD" w:rsidP="007D18E0">
            <w:pPr>
              <w:spacing w:line="240" w:lineRule="auto"/>
              <w:jc w:val="center"/>
              <w:rPr>
                <w:rFonts w:eastAsia="Times New Roman"/>
                <w:b/>
                <w:bCs/>
                <w:color w:val="000000"/>
                <w:sz w:val="20"/>
                <w:szCs w:val="20"/>
                <w:lang w:eastAsia="ru-RU"/>
              </w:rPr>
            </w:pPr>
            <w:r w:rsidRPr="000E55A2">
              <w:rPr>
                <w:rFonts w:eastAsia="Times New Roman"/>
                <w:b/>
                <w:bCs/>
                <w:color w:val="000000"/>
                <w:sz w:val="20"/>
                <w:szCs w:val="20"/>
                <w:lang w:eastAsia="ru-RU"/>
              </w:rPr>
              <w:t>7</w:t>
            </w:r>
          </w:p>
        </w:tc>
        <w:tc>
          <w:tcPr>
            <w:tcW w:w="992" w:type="dxa"/>
            <w:shd w:val="clear" w:color="auto" w:fill="auto"/>
            <w:noWrap/>
          </w:tcPr>
          <w:p w14:paraId="250832A2" w14:textId="77777777" w:rsidR="00432DFD" w:rsidRPr="000E55A2" w:rsidRDefault="00432DFD" w:rsidP="007D18E0">
            <w:pPr>
              <w:spacing w:line="240" w:lineRule="auto"/>
              <w:jc w:val="center"/>
              <w:rPr>
                <w:rFonts w:eastAsia="Times New Roman"/>
                <w:b/>
                <w:bCs/>
                <w:color w:val="000000"/>
                <w:sz w:val="20"/>
                <w:szCs w:val="20"/>
                <w:lang w:eastAsia="ru-RU"/>
              </w:rPr>
            </w:pPr>
            <w:r w:rsidRPr="000E55A2">
              <w:rPr>
                <w:rFonts w:eastAsia="Times New Roman"/>
                <w:b/>
                <w:bCs/>
                <w:color w:val="000000"/>
                <w:sz w:val="20"/>
                <w:szCs w:val="20"/>
                <w:lang w:eastAsia="ru-RU"/>
              </w:rPr>
              <w:t>8</w:t>
            </w:r>
          </w:p>
        </w:tc>
      </w:tr>
      <w:tr w:rsidR="00D950DE" w:rsidRPr="000E55A2" w14:paraId="46478833" w14:textId="77777777" w:rsidTr="002311D5">
        <w:trPr>
          <w:trHeight w:val="20"/>
        </w:trPr>
        <w:tc>
          <w:tcPr>
            <w:tcW w:w="704" w:type="dxa"/>
            <w:vMerge w:val="restart"/>
          </w:tcPr>
          <w:p w14:paraId="66A3B228" w14:textId="77777777" w:rsidR="00D950DE" w:rsidRPr="000E55A2" w:rsidRDefault="00D950DE" w:rsidP="00D950DE">
            <w:pPr>
              <w:spacing w:line="240" w:lineRule="auto"/>
              <w:jc w:val="center"/>
              <w:rPr>
                <w:rFonts w:eastAsia="Times New Roman"/>
                <w:b/>
                <w:bCs/>
                <w:color w:val="000000"/>
                <w:sz w:val="20"/>
                <w:szCs w:val="20"/>
                <w:lang w:eastAsia="ru-RU"/>
              </w:rPr>
            </w:pPr>
            <w:r>
              <w:rPr>
                <w:rFonts w:eastAsia="Times New Roman"/>
                <w:b/>
                <w:bCs/>
                <w:color w:val="000000"/>
                <w:sz w:val="20"/>
                <w:szCs w:val="20"/>
                <w:lang w:eastAsia="ru-RU"/>
              </w:rPr>
              <w:t>1</w:t>
            </w:r>
          </w:p>
        </w:tc>
        <w:tc>
          <w:tcPr>
            <w:tcW w:w="2930" w:type="dxa"/>
            <w:shd w:val="clear" w:color="auto" w:fill="auto"/>
            <w:hideMark/>
          </w:tcPr>
          <w:p w14:paraId="30F6854B" w14:textId="73E8E392" w:rsidR="00D950DE" w:rsidRPr="000E55A2" w:rsidRDefault="00D950DE" w:rsidP="00D950DE">
            <w:pPr>
              <w:spacing w:line="240" w:lineRule="auto"/>
              <w:jc w:val="left"/>
              <w:rPr>
                <w:rFonts w:eastAsia="Times New Roman"/>
                <w:b/>
                <w:bCs/>
                <w:color w:val="000000"/>
                <w:sz w:val="20"/>
                <w:szCs w:val="20"/>
                <w:lang w:eastAsia="ru-RU"/>
              </w:rPr>
            </w:pPr>
            <w:r w:rsidRPr="000E55A2">
              <w:rPr>
                <w:rFonts w:eastAsia="Times New Roman"/>
                <w:b/>
                <w:bCs/>
                <w:color w:val="000000"/>
                <w:sz w:val="20"/>
                <w:szCs w:val="20"/>
                <w:lang w:eastAsia="ru-RU"/>
              </w:rPr>
              <w:t>с.п. «Кумакинское»</w:t>
            </w:r>
          </w:p>
        </w:tc>
        <w:tc>
          <w:tcPr>
            <w:tcW w:w="897" w:type="dxa"/>
            <w:shd w:val="clear" w:color="auto" w:fill="auto"/>
            <w:hideMark/>
          </w:tcPr>
          <w:p w14:paraId="7C646323" w14:textId="705A39AC" w:rsidR="00D950DE" w:rsidRPr="000E55A2" w:rsidRDefault="00D950DE" w:rsidP="00D950DE">
            <w:pPr>
              <w:spacing w:line="240" w:lineRule="auto"/>
              <w:jc w:val="center"/>
              <w:rPr>
                <w:rFonts w:eastAsia="Times New Roman"/>
                <w:b/>
                <w:bCs/>
                <w:color w:val="000000"/>
                <w:sz w:val="20"/>
                <w:szCs w:val="20"/>
                <w:lang w:eastAsia="ru-RU"/>
              </w:rPr>
            </w:pPr>
            <w:r w:rsidRPr="000E55A2">
              <w:rPr>
                <w:rFonts w:eastAsia="Times New Roman"/>
                <w:b/>
                <w:bCs/>
                <w:color w:val="000000"/>
                <w:sz w:val="20"/>
                <w:szCs w:val="20"/>
                <w:lang w:eastAsia="ru-RU"/>
              </w:rPr>
              <w:t>478</w:t>
            </w:r>
          </w:p>
        </w:tc>
        <w:tc>
          <w:tcPr>
            <w:tcW w:w="993" w:type="dxa"/>
            <w:shd w:val="clear" w:color="auto" w:fill="auto"/>
            <w:noWrap/>
            <w:hideMark/>
          </w:tcPr>
          <w:p w14:paraId="323C2E33" w14:textId="1167D950" w:rsidR="00D950DE" w:rsidRPr="000E55A2" w:rsidRDefault="00D950DE" w:rsidP="00D950DE">
            <w:pPr>
              <w:spacing w:line="240" w:lineRule="auto"/>
              <w:jc w:val="center"/>
              <w:rPr>
                <w:rFonts w:eastAsia="Times New Roman"/>
                <w:b/>
                <w:bCs/>
                <w:color w:val="000000"/>
                <w:sz w:val="20"/>
                <w:szCs w:val="20"/>
                <w:lang w:eastAsia="ru-RU"/>
              </w:rPr>
            </w:pPr>
            <w:r w:rsidRPr="000E55A2">
              <w:rPr>
                <w:rFonts w:eastAsia="Times New Roman"/>
                <w:b/>
                <w:bCs/>
                <w:color w:val="000000"/>
                <w:sz w:val="20"/>
                <w:szCs w:val="20"/>
                <w:lang w:eastAsia="ru-RU"/>
              </w:rPr>
              <w:t>458</w:t>
            </w:r>
          </w:p>
        </w:tc>
        <w:tc>
          <w:tcPr>
            <w:tcW w:w="1134" w:type="dxa"/>
            <w:shd w:val="clear" w:color="auto" w:fill="auto"/>
            <w:noWrap/>
            <w:hideMark/>
          </w:tcPr>
          <w:p w14:paraId="49C5375D" w14:textId="5CE04F4F" w:rsidR="00D950DE" w:rsidRPr="000E55A2" w:rsidRDefault="00D950DE" w:rsidP="00D950DE">
            <w:pPr>
              <w:spacing w:line="240" w:lineRule="auto"/>
              <w:jc w:val="center"/>
              <w:rPr>
                <w:rFonts w:eastAsia="Times New Roman"/>
                <w:b/>
                <w:bCs/>
                <w:color w:val="000000"/>
                <w:sz w:val="20"/>
                <w:szCs w:val="20"/>
                <w:lang w:eastAsia="ru-RU"/>
              </w:rPr>
            </w:pPr>
            <w:r w:rsidRPr="000E55A2">
              <w:rPr>
                <w:rFonts w:eastAsia="Times New Roman"/>
                <w:b/>
                <w:bCs/>
                <w:color w:val="000000"/>
                <w:sz w:val="20"/>
                <w:szCs w:val="20"/>
                <w:lang w:eastAsia="ru-RU"/>
              </w:rPr>
              <w:t>469</w:t>
            </w:r>
          </w:p>
        </w:tc>
        <w:tc>
          <w:tcPr>
            <w:tcW w:w="1134" w:type="dxa"/>
            <w:shd w:val="clear" w:color="auto" w:fill="auto"/>
            <w:noWrap/>
            <w:hideMark/>
          </w:tcPr>
          <w:p w14:paraId="2DE9C6A6" w14:textId="159ECBD1" w:rsidR="00D950DE" w:rsidRPr="000E55A2" w:rsidRDefault="00D950DE" w:rsidP="00D950DE">
            <w:pPr>
              <w:spacing w:line="240" w:lineRule="auto"/>
              <w:jc w:val="center"/>
              <w:rPr>
                <w:rFonts w:eastAsia="Times New Roman"/>
                <w:b/>
                <w:bCs/>
                <w:color w:val="000000"/>
                <w:sz w:val="20"/>
                <w:szCs w:val="20"/>
                <w:lang w:eastAsia="ru-RU"/>
              </w:rPr>
            </w:pPr>
            <w:r w:rsidRPr="000E55A2">
              <w:rPr>
                <w:rFonts w:eastAsia="Times New Roman"/>
                <w:b/>
                <w:bCs/>
                <w:color w:val="000000"/>
                <w:sz w:val="20"/>
                <w:szCs w:val="20"/>
                <w:lang w:eastAsia="ru-RU"/>
              </w:rPr>
              <w:t>477</w:t>
            </w:r>
          </w:p>
        </w:tc>
        <w:tc>
          <w:tcPr>
            <w:tcW w:w="1134" w:type="dxa"/>
            <w:shd w:val="clear" w:color="auto" w:fill="auto"/>
            <w:noWrap/>
            <w:hideMark/>
          </w:tcPr>
          <w:p w14:paraId="7C769C4D" w14:textId="2C929E88" w:rsidR="00D950DE" w:rsidRPr="000E55A2" w:rsidRDefault="00D950DE" w:rsidP="00D950DE">
            <w:pPr>
              <w:spacing w:line="240" w:lineRule="auto"/>
              <w:jc w:val="center"/>
              <w:rPr>
                <w:rFonts w:eastAsia="Times New Roman"/>
                <w:b/>
                <w:bCs/>
                <w:color w:val="000000"/>
                <w:sz w:val="20"/>
                <w:szCs w:val="20"/>
                <w:lang w:eastAsia="ru-RU"/>
              </w:rPr>
            </w:pPr>
            <w:r w:rsidRPr="000E55A2">
              <w:rPr>
                <w:rFonts w:eastAsia="Times New Roman"/>
                <w:b/>
                <w:bCs/>
                <w:color w:val="000000"/>
                <w:sz w:val="20"/>
                <w:szCs w:val="20"/>
                <w:lang w:eastAsia="ru-RU"/>
              </w:rPr>
              <w:t>495</w:t>
            </w:r>
          </w:p>
        </w:tc>
        <w:tc>
          <w:tcPr>
            <w:tcW w:w="992" w:type="dxa"/>
            <w:shd w:val="clear" w:color="auto" w:fill="auto"/>
            <w:noWrap/>
            <w:hideMark/>
          </w:tcPr>
          <w:p w14:paraId="6D57398B" w14:textId="03B4AAD0" w:rsidR="00D950DE" w:rsidRPr="000E55A2" w:rsidRDefault="00D950DE" w:rsidP="00D950DE">
            <w:pPr>
              <w:spacing w:line="240" w:lineRule="auto"/>
              <w:jc w:val="center"/>
              <w:rPr>
                <w:rFonts w:eastAsia="Times New Roman"/>
                <w:color w:val="000000"/>
                <w:sz w:val="20"/>
                <w:szCs w:val="20"/>
                <w:lang w:eastAsia="ru-RU"/>
              </w:rPr>
            </w:pPr>
            <w:r>
              <w:rPr>
                <w:rFonts w:eastAsia="Times New Roman"/>
                <w:color w:val="000000"/>
                <w:sz w:val="20"/>
                <w:szCs w:val="20"/>
                <w:lang w:eastAsia="ru-RU"/>
              </w:rPr>
              <w:t>103,5</w:t>
            </w:r>
          </w:p>
        </w:tc>
      </w:tr>
      <w:tr w:rsidR="00D950DE" w:rsidRPr="000E55A2" w14:paraId="185CC805" w14:textId="77777777" w:rsidTr="002311D5">
        <w:trPr>
          <w:trHeight w:val="20"/>
        </w:trPr>
        <w:tc>
          <w:tcPr>
            <w:tcW w:w="704" w:type="dxa"/>
            <w:vMerge/>
          </w:tcPr>
          <w:p w14:paraId="4140EC5C" w14:textId="77777777" w:rsidR="00D950DE" w:rsidRPr="000E55A2" w:rsidRDefault="00D950DE" w:rsidP="00D950DE">
            <w:pPr>
              <w:spacing w:line="240" w:lineRule="auto"/>
              <w:ind w:firstLineChars="200" w:firstLine="400"/>
              <w:jc w:val="center"/>
              <w:rPr>
                <w:rFonts w:eastAsia="Times New Roman"/>
                <w:color w:val="000000"/>
                <w:sz w:val="20"/>
                <w:szCs w:val="20"/>
                <w:lang w:eastAsia="ru-RU"/>
              </w:rPr>
            </w:pPr>
          </w:p>
        </w:tc>
        <w:tc>
          <w:tcPr>
            <w:tcW w:w="2930" w:type="dxa"/>
            <w:shd w:val="clear" w:color="auto" w:fill="auto"/>
            <w:hideMark/>
          </w:tcPr>
          <w:p w14:paraId="72B86B79" w14:textId="1F5F5831" w:rsidR="00D950DE" w:rsidRPr="000E55A2" w:rsidRDefault="00D950DE" w:rsidP="00D950DE">
            <w:pPr>
              <w:spacing w:line="240" w:lineRule="auto"/>
              <w:jc w:val="left"/>
              <w:rPr>
                <w:rFonts w:eastAsia="Times New Roman"/>
                <w:color w:val="000000"/>
                <w:sz w:val="20"/>
                <w:szCs w:val="20"/>
                <w:lang w:eastAsia="ru-RU"/>
              </w:rPr>
            </w:pPr>
            <w:r w:rsidRPr="000E55A2">
              <w:rPr>
                <w:rFonts w:eastAsia="Times New Roman"/>
                <w:color w:val="000000"/>
                <w:sz w:val="20"/>
                <w:szCs w:val="20"/>
                <w:lang w:eastAsia="ru-RU"/>
              </w:rPr>
              <w:t>с. Правые Кумаки</w:t>
            </w:r>
          </w:p>
        </w:tc>
        <w:tc>
          <w:tcPr>
            <w:tcW w:w="897" w:type="dxa"/>
            <w:shd w:val="clear" w:color="auto" w:fill="auto"/>
            <w:hideMark/>
          </w:tcPr>
          <w:p w14:paraId="27FFE9EF" w14:textId="1C64C379" w:rsidR="00D950DE" w:rsidRPr="000E55A2" w:rsidRDefault="00D950DE" w:rsidP="00D950DE">
            <w:pPr>
              <w:spacing w:line="240" w:lineRule="auto"/>
              <w:jc w:val="center"/>
              <w:rPr>
                <w:rFonts w:eastAsia="Times New Roman"/>
                <w:color w:val="000000"/>
                <w:sz w:val="20"/>
                <w:szCs w:val="20"/>
                <w:lang w:eastAsia="ru-RU"/>
              </w:rPr>
            </w:pPr>
            <w:r w:rsidRPr="000E55A2">
              <w:rPr>
                <w:rFonts w:eastAsia="Times New Roman"/>
                <w:color w:val="000000"/>
                <w:sz w:val="20"/>
                <w:szCs w:val="20"/>
                <w:lang w:eastAsia="ru-RU"/>
              </w:rPr>
              <w:t>144</w:t>
            </w:r>
          </w:p>
        </w:tc>
        <w:tc>
          <w:tcPr>
            <w:tcW w:w="993" w:type="dxa"/>
            <w:shd w:val="clear" w:color="auto" w:fill="auto"/>
            <w:hideMark/>
          </w:tcPr>
          <w:p w14:paraId="1FBE3BBC" w14:textId="34A41444" w:rsidR="00D950DE" w:rsidRPr="000E55A2" w:rsidRDefault="00D950DE" w:rsidP="00D950DE">
            <w:pPr>
              <w:spacing w:line="240" w:lineRule="auto"/>
              <w:jc w:val="center"/>
              <w:rPr>
                <w:rFonts w:eastAsia="Times New Roman"/>
                <w:color w:val="000000"/>
                <w:sz w:val="20"/>
                <w:szCs w:val="20"/>
                <w:lang w:eastAsia="ru-RU"/>
              </w:rPr>
            </w:pPr>
            <w:r w:rsidRPr="000E55A2">
              <w:rPr>
                <w:rFonts w:eastAsia="Times New Roman"/>
                <w:color w:val="000000"/>
                <w:sz w:val="20"/>
                <w:szCs w:val="20"/>
                <w:lang w:eastAsia="ru-RU"/>
              </w:rPr>
              <w:t>135</w:t>
            </w:r>
          </w:p>
        </w:tc>
        <w:tc>
          <w:tcPr>
            <w:tcW w:w="1134" w:type="dxa"/>
            <w:shd w:val="clear" w:color="auto" w:fill="auto"/>
            <w:hideMark/>
          </w:tcPr>
          <w:p w14:paraId="600660D4" w14:textId="3EE4FB14" w:rsidR="00D950DE" w:rsidRPr="000E55A2" w:rsidRDefault="00D950DE" w:rsidP="00D950DE">
            <w:pPr>
              <w:spacing w:line="240" w:lineRule="auto"/>
              <w:jc w:val="center"/>
              <w:rPr>
                <w:rFonts w:eastAsia="Times New Roman"/>
                <w:color w:val="000000"/>
                <w:sz w:val="20"/>
                <w:szCs w:val="20"/>
                <w:lang w:eastAsia="ru-RU"/>
              </w:rPr>
            </w:pPr>
            <w:r w:rsidRPr="000E55A2">
              <w:rPr>
                <w:rFonts w:eastAsia="Times New Roman"/>
                <w:color w:val="000000"/>
                <w:sz w:val="20"/>
                <w:szCs w:val="20"/>
                <w:lang w:eastAsia="ru-RU"/>
              </w:rPr>
              <w:t>130</w:t>
            </w:r>
          </w:p>
        </w:tc>
        <w:tc>
          <w:tcPr>
            <w:tcW w:w="1134" w:type="dxa"/>
            <w:shd w:val="clear" w:color="auto" w:fill="auto"/>
            <w:hideMark/>
          </w:tcPr>
          <w:p w14:paraId="6FBD946E" w14:textId="7C2F7BDA" w:rsidR="00D950DE" w:rsidRPr="000E55A2" w:rsidRDefault="00D950DE" w:rsidP="00D950DE">
            <w:pPr>
              <w:spacing w:line="240" w:lineRule="auto"/>
              <w:jc w:val="center"/>
              <w:rPr>
                <w:rFonts w:eastAsia="Times New Roman"/>
                <w:color w:val="000000"/>
                <w:sz w:val="20"/>
                <w:szCs w:val="20"/>
                <w:lang w:eastAsia="ru-RU"/>
              </w:rPr>
            </w:pPr>
            <w:r w:rsidRPr="000E55A2">
              <w:rPr>
                <w:rFonts w:eastAsia="Times New Roman"/>
                <w:color w:val="000000"/>
                <w:sz w:val="20"/>
                <w:szCs w:val="20"/>
                <w:lang w:eastAsia="ru-RU"/>
              </w:rPr>
              <w:t>120</w:t>
            </w:r>
          </w:p>
        </w:tc>
        <w:tc>
          <w:tcPr>
            <w:tcW w:w="1134" w:type="dxa"/>
            <w:shd w:val="clear" w:color="auto" w:fill="auto"/>
            <w:hideMark/>
          </w:tcPr>
          <w:p w14:paraId="56F443FC" w14:textId="13B928FF" w:rsidR="00D950DE" w:rsidRPr="000E55A2" w:rsidRDefault="00D950DE" w:rsidP="00D950DE">
            <w:pPr>
              <w:spacing w:line="240" w:lineRule="auto"/>
              <w:jc w:val="center"/>
              <w:rPr>
                <w:rFonts w:eastAsia="Times New Roman"/>
                <w:color w:val="000000"/>
                <w:sz w:val="20"/>
                <w:szCs w:val="20"/>
                <w:lang w:eastAsia="ru-RU"/>
              </w:rPr>
            </w:pPr>
            <w:r w:rsidRPr="000E55A2">
              <w:rPr>
                <w:rFonts w:eastAsia="Times New Roman"/>
                <w:color w:val="000000"/>
                <w:sz w:val="20"/>
                <w:szCs w:val="20"/>
                <w:lang w:eastAsia="ru-RU"/>
              </w:rPr>
              <w:t>118</w:t>
            </w:r>
          </w:p>
        </w:tc>
        <w:tc>
          <w:tcPr>
            <w:tcW w:w="992" w:type="dxa"/>
            <w:shd w:val="clear" w:color="auto" w:fill="auto"/>
            <w:noWrap/>
            <w:hideMark/>
          </w:tcPr>
          <w:p w14:paraId="73E0F67B" w14:textId="1595CD48" w:rsidR="00D950DE" w:rsidRPr="000E55A2" w:rsidRDefault="00D950DE" w:rsidP="00D950DE">
            <w:pPr>
              <w:spacing w:line="240" w:lineRule="auto"/>
              <w:jc w:val="center"/>
              <w:rPr>
                <w:rFonts w:eastAsia="Times New Roman"/>
                <w:color w:val="000000"/>
                <w:sz w:val="20"/>
                <w:szCs w:val="20"/>
                <w:lang w:eastAsia="ru-RU"/>
              </w:rPr>
            </w:pPr>
            <w:r>
              <w:rPr>
                <w:rFonts w:eastAsia="Times New Roman"/>
                <w:color w:val="000000"/>
                <w:sz w:val="20"/>
                <w:szCs w:val="20"/>
                <w:lang w:eastAsia="ru-RU"/>
              </w:rPr>
              <w:t>81,9</w:t>
            </w:r>
          </w:p>
        </w:tc>
      </w:tr>
      <w:tr w:rsidR="00D950DE" w:rsidRPr="000E55A2" w14:paraId="46010836" w14:textId="77777777" w:rsidTr="002311D5">
        <w:trPr>
          <w:trHeight w:val="20"/>
        </w:trPr>
        <w:tc>
          <w:tcPr>
            <w:tcW w:w="704" w:type="dxa"/>
            <w:vMerge/>
          </w:tcPr>
          <w:p w14:paraId="3A721AB2" w14:textId="77777777" w:rsidR="00D950DE" w:rsidRPr="000E55A2" w:rsidRDefault="00D950DE" w:rsidP="00D950DE">
            <w:pPr>
              <w:spacing w:line="240" w:lineRule="auto"/>
              <w:ind w:firstLineChars="200" w:firstLine="400"/>
              <w:jc w:val="center"/>
              <w:rPr>
                <w:rFonts w:eastAsia="Times New Roman"/>
                <w:color w:val="000000"/>
                <w:sz w:val="20"/>
                <w:szCs w:val="20"/>
                <w:lang w:eastAsia="ru-RU"/>
              </w:rPr>
            </w:pPr>
          </w:p>
        </w:tc>
        <w:tc>
          <w:tcPr>
            <w:tcW w:w="2930" w:type="dxa"/>
            <w:shd w:val="clear" w:color="auto" w:fill="auto"/>
            <w:hideMark/>
          </w:tcPr>
          <w:p w14:paraId="4676DEF4" w14:textId="70F56B32" w:rsidR="00D950DE" w:rsidRPr="000E55A2" w:rsidRDefault="00D950DE" w:rsidP="00D950DE">
            <w:pPr>
              <w:spacing w:line="240" w:lineRule="auto"/>
              <w:jc w:val="left"/>
              <w:rPr>
                <w:rFonts w:eastAsia="Times New Roman"/>
                <w:color w:val="000000"/>
                <w:sz w:val="20"/>
                <w:szCs w:val="20"/>
                <w:lang w:eastAsia="ru-RU"/>
              </w:rPr>
            </w:pPr>
            <w:r w:rsidRPr="000E55A2">
              <w:rPr>
                <w:rFonts w:eastAsia="Times New Roman"/>
                <w:color w:val="000000"/>
                <w:sz w:val="20"/>
                <w:szCs w:val="20"/>
                <w:lang w:eastAsia="ru-RU"/>
              </w:rPr>
              <w:t>с. Левые Кумаки</w:t>
            </w:r>
          </w:p>
        </w:tc>
        <w:tc>
          <w:tcPr>
            <w:tcW w:w="897" w:type="dxa"/>
            <w:shd w:val="clear" w:color="auto" w:fill="auto"/>
            <w:hideMark/>
          </w:tcPr>
          <w:p w14:paraId="59540AA2" w14:textId="31F390B1" w:rsidR="00D950DE" w:rsidRPr="000E55A2" w:rsidRDefault="00D950DE" w:rsidP="00D950DE">
            <w:pPr>
              <w:spacing w:line="240" w:lineRule="auto"/>
              <w:jc w:val="center"/>
              <w:rPr>
                <w:rFonts w:eastAsia="Times New Roman"/>
                <w:color w:val="000000"/>
                <w:sz w:val="20"/>
                <w:szCs w:val="20"/>
                <w:lang w:eastAsia="ru-RU"/>
              </w:rPr>
            </w:pPr>
            <w:r w:rsidRPr="000E55A2">
              <w:rPr>
                <w:rFonts w:eastAsia="Times New Roman"/>
                <w:color w:val="000000"/>
                <w:sz w:val="20"/>
                <w:szCs w:val="20"/>
                <w:lang w:eastAsia="ru-RU"/>
              </w:rPr>
              <w:t>260</w:t>
            </w:r>
          </w:p>
        </w:tc>
        <w:tc>
          <w:tcPr>
            <w:tcW w:w="993" w:type="dxa"/>
            <w:shd w:val="clear" w:color="auto" w:fill="auto"/>
            <w:hideMark/>
          </w:tcPr>
          <w:p w14:paraId="0828DA72" w14:textId="497CCEA3" w:rsidR="00D950DE" w:rsidRPr="000E55A2" w:rsidRDefault="00D950DE" w:rsidP="00D950DE">
            <w:pPr>
              <w:spacing w:line="240" w:lineRule="auto"/>
              <w:jc w:val="center"/>
              <w:rPr>
                <w:rFonts w:eastAsia="Times New Roman"/>
                <w:color w:val="000000"/>
                <w:sz w:val="20"/>
                <w:szCs w:val="20"/>
                <w:lang w:eastAsia="ru-RU"/>
              </w:rPr>
            </w:pPr>
            <w:r w:rsidRPr="000E55A2">
              <w:rPr>
                <w:rFonts w:eastAsia="Times New Roman"/>
                <w:color w:val="000000"/>
                <w:sz w:val="20"/>
                <w:szCs w:val="20"/>
                <w:lang w:eastAsia="ru-RU"/>
              </w:rPr>
              <w:t>253</w:t>
            </w:r>
          </w:p>
        </w:tc>
        <w:tc>
          <w:tcPr>
            <w:tcW w:w="1134" w:type="dxa"/>
            <w:shd w:val="clear" w:color="auto" w:fill="auto"/>
            <w:hideMark/>
          </w:tcPr>
          <w:p w14:paraId="225108FA" w14:textId="0C53AFF0" w:rsidR="00D950DE" w:rsidRPr="000E55A2" w:rsidRDefault="00D950DE" w:rsidP="00D950DE">
            <w:pPr>
              <w:spacing w:line="240" w:lineRule="auto"/>
              <w:jc w:val="center"/>
              <w:rPr>
                <w:rFonts w:eastAsia="Times New Roman"/>
                <w:color w:val="000000"/>
                <w:sz w:val="20"/>
                <w:szCs w:val="20"/>
                <w:lang w:eastAsia="ru-RU"/>
              </w:rPr>
            </w:pPr>
            <w:r w:rsidRPr="000E55A2">
              <w:rPr>
                <w:rFonts w:eastAsia="Times New Roman"/>
                <w:color w:val="000000"/>
                <w:sz w:val="20"/>
                <w:szCs w:val="20"/>
                <w:lang w:eastAsia="ru-RU"/>
              </w:rPr>
              <w:t>267</w:t>
            </w:r>
          </w:p>
        </w:tc>
        <w:tc>
          <w:tcPr>
            <w:tcW w:w="1134" w:type="dxa"/>
            <w:shd w:val="clear" w:color="auto" w:fill="auto"/>
            <w:hideMark/>
          </w:tcPr>
          <w:p w14:paraId="19D23630" w14:textId="3D4D850A" w:rsidR="00D950DE" w:rsidRPr="000E55A2" w:rsidRDefault="00D950DE" w:rsidP="00D950DE">
            <w:pPr>
              <w:spacing w:line="240" w:lineRule="auto"/>
              <w:jc w:val="center"/>
              <w:rPr>
                <w:rFonts w:eastAsia="Times New Roman"/>
                <w:color w:val="000000"/>
                <w:sz w:val="20"/>
                <w:szCs w:val="20"/>
                <w:lang w:eastAsia="ru-RU"/>
              </w:rPr>
            </w:pPr>
            <w:r w:rsidRPr="000E55A2">
              <w:rPr>
                <w:rFonts w:eastAsia="Times New Roman"/>
                <w:color w:val="000000"/>
                <w:sz w:val="20"/>
                <w:szCs w:val="20"/>
                <w:lang w:eastAsia="ru-RU"/>
              </w:rPr>
              <w:t>279</w:t>
            </w:r>
          </w:p>
        </w:tc>
        <w:tc>
          <w:tcPr>
            <w:tcW w:w="1134" w:type="dxa"/>
            <w:shd w:val="clear" w:color="auto" w:fill="auto"/>
            <w:hideMark/>
          </w:tcPr>
          <w:p w14:paraId="3075A156" w14:textId="29C79384" w:rsidR="00D950DE" w:rsidRPr="000E55A2" w:rsidRDefault="00D950DE" w:rsidP="00D950DE">
            <w:pPr>
              <w:spacing w:line="240" w:lineRule="auto"/>
              <w:jc w:val="center"/>
              <w:rPr>
                <w:rFonts w:eastAsia="Times New Roman"/>
                <w:color w:val="000000"/>
                <w:sz w:val="20"/>
                <w:szCs w:val="20"/>
                <w:lang w:eastAsia="ru-RU"/>
              </w:rPr>
            </w:pPr>
            <w:r w:rsidRPr="000E55A2">
              <w:rPr>
                <w:rFonts w:eastAsia="Times New Roman"/>
                <w:color w:val="000000"/>
                <w:sz w:val="20"/>
                <w:szCs w:val="20"/>
                <w:lang w:eastAsia="ru-RU"/>
              </w:rPr>
              <w:t>292</w:t>
            </w:r>
          </w:p>
        </w:tc>
        <w:tc>
          <w:tcPr>
            <w:tcW w:w="992" w:type="dxa"/>
            <w:shd w:val="clear" w:color="auto" w:fill="auto"/>
            <w:noWrap/>
            <w:hideMark/>
          </w:tcPr>
          <w:p w14:paraId="2BBB282D" w14:textId="1D454687" w:rsidR="00D950DE" w:rsidRPr="000E55A2" w:rsidRDefault="00D950DE" w:rsidP="00D950DE">
            <w:pPr>
              <w:spacing w:line="240" w:lineRule="auto"/>
              <w:jc w:val="center"/>
              <w:rPr>
                <w:rFonts w:eastAsia="Times New Roman"/>
                <w:color w:val="000000"/>
                <w:sz w:val="20"/>
                <w:szCs w:val="20"/>
                <w:lang w:eastAsia="ru-RU"/>
              </w:rPr>
            </w:pPr>
            <w:r>
              <w:rPr>
                <w:rFonts w:eastAsia="Times New Roman"/>
                <w:color w:val="000000"/>
                <w:sz w:val="20"/>
                <w:szCs w:val="20"/>
                <w:lang w:eastAsia="ru-RU"/>
              </w:rPr>
              <w:t>112,1</w:t>
            </w:r>
          </w:p>
        </w:tc>
      </w:tr>
      <w:tr w:rsidR="00D950DE" w:rsidRPr="000E55A2" w14:paraId="6B17F3FB" w14:textId="77777777" w:rsidTr="002311D5">
        <w:trPr>
          <w:trHeight w:val="20"/>
        </w:trPr>
        <w:tc>
          <w:tcPr>
            <w:tcW w:w="704" w:type="dxa"/>
            <w:vMerge/>
          </w:tcPr>
          <w:p w14:paraId="30A4CC7F" w14:textId="77777777" w:rsidR="00D950DE" w:rsidRPr="000E55A2" w:rsidRDefault="00D950DE" w:rsidP="00D950DE">
            <w:pPr>
              <w:spacing w:line="240" w:lineRule="auto"/>
              <w:ind w:firstLineChars="200" w:firstLine="400"/>
              <w:jc w:val="center"/>
              <w:rPr>
                <w:rFonts w:eastAsia="Times New Roman"/>
                <w:color w:val="000000"/>
                <w:sz w:val="20"/>
                <w:szCs w:val="20"/>
                <w:lang w:eastAsia="ru-RU"/>
              </w:rPr>
            </w:pPr>
          </w:p>
        </w:tc>
        <w:tc>
          <w:tcPr>
            <w:tcW w:w="2930" w:type="dxa"/>
            <w:shd w:val="clear" w:color="auto" w:fill="auto"/>
            <w:hideMark/>
          </w:tcPr>
          <w:p w14:paraId="3D45E58D" w14:textId="364BCBA8" w:rsidR="00D950DE" w:rsidRPr="000E55A2" w:rsidRDefault="00D950DE" w:rsidP="00D950DE">
            <w:pPr>
              <w:spacing w:line="240" w:lineRule="auto"/>
              <w:jc w:val="left"/>
              <w:rPr>
                <w:rFonts w:eastAsia="Times New Roman"/>
                <w:color w:val="000000"/>
                <w:sz w:val="20"/>
                <w:szCs w:val="20"/>
                <w:lang w:eastAsia="ru-RU"/>
              </w:rPr>
            </w:pPr>
            <w:r w:rsidRPr="000E55A2">
              <w:rPr>
                <w:rFonts w:eastAsia="Times New Roman"/>
                <w:color w:val="000000"/>
                <w:sz w:val="20"/>
                <w:szCs w:val="20"/>
                <w:lang w:eastAsia="ru-RU"/>
              </w:rPr>
              <w:t>с. Сенная</w:t>
            </w:r>
          </w:p>
        </w:tc>
        <w:tc>
          <w:tcPr>
            <w:tcW w:w="897" w:type="dxa"/>
            <w:shd w:val="clear" w:color="auto" w:fill="auto"/>
            <w:hideMark/>
          </w:tcPr>
          <w:p w14:paraId="3D841BA7" w14:textId="290744E4" w:rsidR="00D950DE" w:rsidRPr="000E55A2" w:rsidRDefault="00D950DE" w:rsidP="00D950DE">
            <w:pPr>
              <w:spacing w:line="240" w:lineRule="auto"/>
              <w:jc w:val="center"/>
              <w:rPr>
                <w:rFonts w:eastAsia="Times New Roman"/>
                <w:color w:val="000000"/>
                <w:sz w:val="20"/>
                <w:szCs w:val="20"/>
                <w:lang w:eastAsia="ru-RU"/>
              </w:rPr>
            </w:pPr>
            <w:r w:rsidRPr="000E55A2">
              <w:rPr>
                <w:rFonts w:eastAsia="Times New Roman"/>
                <w:color w:val="000000"/>
                <w:sz w:val="20"/>
                <w:szCs w:val="20"/>
                <w:lang w:eastAsia="ru-RU"/>
              </w:rPr>
              <w:t>74</w:t>
            </w:r>
          </w:p>
        </w:tc>
        <w:tc>
          <w:tcPr>
            <w:tcW w:w="993" w:type="dxa"/>
            <w:shd w:val="clear" w:color="auto" w:fill="auto"/>
            <w:hideMark/>
          </w:tcPr>
          <w:p w14:paraId="1025AFCF" w14:textId="43E99EBE" w:rsidR="00D950DE" w:rsidRPr="000E55A2" w:rsidRDefault="00D950DE" w:rsidP="00D950DE">
            <w:pPr>
              <w:spacing w:line="240" w:lineRule="auto"/>
              <w:jc w:val="center"/>
              <w:rPr>
                <w:rFonts w:eastAsia="Times New Roman"/>
                <w:color w:val="000000"/>
                <w:sz w:val="20"/>
                <w:szCs w:val="20"/>
                <w:lang w:eastAsia="ru-RU"/>
              </w:rPr>
            </w:pPr>
            <w:r w:rsidRPr="000E55A2">
              <w:rPr>
                <w:rFonts w:eastAsia="Times New Roman"/>
                <w:color w:val="000000"/>
                <w:sz w:val="20"/>
                <w:szCs w:val="20"/>
                <w:lang w:eastAsia="ru-RU"/>
              </w:rPr>
              <w:t>70</w:t>
            </w:r>
          </w:p>
        </w:tc>
        <w:tc>
          <w:tcPr>
            <w:tcW w:w="1134" w:type="dxa"/>
            <w:shd w:val="clear" w:color="auto" w:fill="auto"/>
            <w:hideMark/>
          </w:tcPr>
          <w:p w14:paraId="10D65F62" w14:textId="4BAEAE17" w:rsidR="00D950DE" w:rsidRPr="000E55A2" w:rsidRDefault="00D950DE" w:rsidP="00D950DE">
            <w:pPr>
              <w:spacing w:line="240" w:lineRule="auto"/>
              <w:jc w:val="center"/>
              <w:rPr>
                <w:rFonts w:eastAsia="Times New Roman"/>
                <w:color w:val="000000"/>
                <w:sz w:val="20"/>
                <w:szCs w:val="20"/>
                <w:lang w:eastAsia="ru-RU"/>
              </w:rPr>
            </w:pPr>
            <w:r w:rsidRPr="000E55A2">
              <w:rPr>
                <w:rFonts w:eastAsia="Times New Roman"/>
                <w:color w:val="000000"/>
                <w:sz w:val="20"/>
                <w:szCs w:val="20"/>
                <w:lang w:eastAsia="ru-RU"/>
              </w:rPr>
              <w:t>72</w:t>
            </w:r>
          </w:p>
        </w:tc>
        <w:tc>
          <w:tcPr>
            <w:tcW w:w="1134" w:type="dxa"/>
            <w:shd w:val="clear" w:color="auto" w:fill="auto"/>
            <w:hideMark/>
          </w:tcPr>
          <w:p w14:paraId="0B15FB83" w14:textId="12CFE837" w:rsidR="00D950DE" w:rsidRPr="000E55A2" w:rsidRDefault="00D950DE" w:rsidP="00D950DE">
            <w:pPr>
              <w:spacing w:line="240" w:lineRule="auto"/>
              <w:jc w:val="center"/>
              <w:rPr>
                <w:rFonts w:eastAsia="Times New Roman"/>
                <w:color w:val="000000"/>
                <w:sz w:val="20"/>
                <w:szCs w:val="20"/>
                <w:lang w:eastAsia="ru-RU"/>
              </w:rPr>
            </w:pPr>
            <w:r w:rsidRPr="000E55A2">
              <w:rPr>
                <w:rFonts w:eastAsia="Times New Roman"/>
                <w:color w:val="000000"/>
                <w:sz w:val="20"/>
                <w:szCs w:val="20"/>
                <w:lang w:eastAsia="ru-RU"/>
              </w:rPr>
              <w:t>78</w:t>
            </w:r>
          </w:p>
        </w:tc>
        <w:tc>
          <w:tcPr>
            <w:tcW w:w="1134" w:type="dxa"/>
            <w:shd w:val="clear" w:color="auto" w:fill="auto"/>
            <w:hideMark/>
          </w:tcPr>
          <w:p w14:paraId="655E79F3" w14:textId="695B4B4B" w:rsidR="00D950DE" w:rsidRPr="000E55A2" w:rsidRDefault="00D950DE" w:rsidP="00D950DE">
            <w:pPr>
              <w:spacing w:line="240" w:lineRule="auto"/>
              <w:jc w:val="center"/>
              <w:rPr>
                <w:rFonts w:eastAsia="Times New Roman"/>
                <w:color w:val="000000"/>
                <w:sz w:val="20"/>
                <w:szCs w:val="20"/>
                <w:lang w:eastAsia="ru-RU"/>
              </w:rPr>
            </w:pPr>
            <w:r w:rsidRPr="000E55A2">
              <w:rPr>
                <w:rFonts w:eastAsia="Times New Roman"/>
                <w:color w:val="000000"/>
                <w:sz w:val="20"/>
                <w:szCs w:val="20"/>
                <w:lang w:eastAsia="ru-RU"/>
              </w:rPr>
              <w:t>85</w:t>
            </w:r>
          </w:p>
        </w:tc>
        <w:tc>
          <w:tcPr>
            <w:tcW w:w="992" w:type="dxa"/>
            <w:shd w:val="clear" w:color="auto" w:fill="auto"/>
            <w:noWrap/>
            <w:hideMark/>
          </w:tcPr>
          <w:p w14:paraId="7479434E" w14:textId="1EAE28F8" w:rsidR="00D950DE" w:rsidRPr="000E55A2" w:rsidRDefault="00D950DE" w:rsidP="00D950DE">
            <w:pPr>
              <w:spacing w:line="240" w:lineRule="auto"/>
              <w:jc w:val="center"/>
              <w:rPr>
                <w:rFonts w:eastAsia="Times New Roman"/>
                <w:color w:val="000000"/>
                <w:sz w:val="20"/>
                <w:szCs w:val="20"/>
                <w:lang w:eastAsia="ru-RU"/>
              </w:rPr>
            </w:pPr>
            <w:r>
              <w:rPr>
                <w:rFonts w:eastAsia="Times New Roman"/>
                <w:color w:val="000000"/>
                <w:sz w:val="20"/>
                <w:szCs w:val="20"/>
                <w:lang w:eastAsia="ru-RU"/>
              </w:rPr>
              <w:t>114,9</w:t>
            </w:r>
          </w:p>
        </w:tc>
      </w:tr>
    </w:tbl>
    <w:p w14:paraId="10F7CCB6" w14:textId="58CB26B3" w:rsidR="00432DFD" w:rsidRPr="007163BD" w:rsidRDefault="00432DFD" w:rsidP="00432DFD">
      <w:pPr>
        <w:spacing w:before="120" w:line="276" w:lineRule="auto"/>
        <w:ind w:firstLine="709"/>
        <w:rPr>
          <w:bCs/>
          <w:iCs/>
          <w:szCs w:val="24"/>
          <w:shd w:val="clear" w:color="auto" w:fill="FFFFFF"/>
        </w:rPr>
      </w:pPr>
      <w:r w:rsidRPr="007163BD">
        <w:rPr>
          <w:bCs/>
          <w:iCs/>
          <w:szCs w:val="24"/>
          <w:shd w:val="clear" w:color="auto" w:fill="FFFFFF"/>
        </w:rPr>
        <w:t xml:space="preserve">Реализация программ и мероприятий, предусмотренных </w:t>
      </w:r>
      <w:r w:rsidR="007D18E0">
        <w:rPr>
          <w:bCs/>
          <w:iCs/>
          <w:szCs w:val="24"/>
          <w:shd w:val="clear" w:color="auto" w:fill="FFFFFF"/>
        </w:rPr>
        <w:t>Генеральным планом</w:t>
      </w:r>
      <w:r w:rsidRPr="007163BD">
        <w:rPr>
          <w:bCs/>
          <w:iCs/>
          <w:szCs w:val="24"/>
          <w:shd w:val="clear" w:color="auto" w:fill="FFFFFF"/>
        </w:rPr>
        <w:t xml:space="preserve">, должна оказать положительное влияние на экономическое и социальное развитие </w:t>
      </w:r>
      <w:r>
        <w:rPr>
          <w:bCs/>
          <w:iCs/>
          <w:szCs w:val="24"/>
          <w:shd w:val="clear" w:color="auto" w:fill="FFFFFF"/>
        </w:rPr>
        <w:t>сельского поселения</w:t>
      </w:r>
      <w:r w:rsidRPr="007163BD">
        <w:rPr>
          <w:bCs/>
          <w:iCs/>
          <w:szCs w:val="24"/>
          <w:shd w:val="clear" w:color="auto" w:fill="FFFFFF"/>
        </w:rPr>
        <w:t>, вследствие чего предполагается замедление темпов убыли населения на первую очередь и увеличение населения на расчетный срок.</w:t>
      </w:r>
    </w:p>
    <w:p w14:paraId="0D752495" w14:textId="6A521570" w:rsidR="00432DFD" w:rsidRPr="008F4D32" w:rsidRDefault="00432DFD" w:rsidP="00451CCC">
      <w:pPr>
        <w:pStyle w:val="0212166"/>
      </w:pPr>
      <w:r w:rsidRPr="008F4D32">
        <w:t xml:space="preserve">Для реализации прогноза были выделены основные задачи </w:t>
      </w:r>
      <w:r w:rsidR="007D18E0">
        <w:t xml:space="preserve">Генерального плана </w:t>
      </w:r>
      <w:r w:rsidRPr="008F4D32">
        <w:t>в сфере демографической политики:</w:t>
      </w:r>
    </w:p>
    <w:p w14:paraId="62092006" w14:textId="77777777" w:rsidR="00432DFD" w:rsidRPr="008F4D32" w:rsidRDefault="00432DFD" w:rsidP="00F233A5">
      <w:pPr>
        <w:pStyle w:val="af6"/>
        <w:numPr>
          <w:ilvl w:val="0"/>
          <w:numId w:val="20"/>
        </w:numPr>
        <w:spacing w:line="276" w:lineRule="auto"/>
        <w:ind w:left="0" w:firstLine="426"/>
        <w:rPr>
          <w:szCs w:val="24"/>
        </w:rPr>
      </w:pPr>
      <w:r w:rsidRPr="008F4D32">
        <w:rPr>
          <w:szCs w:val="24"/>
        </w:rPr>
        <w:t xml:space="preserve">В области улучшения здоровья и роста продолжительности жизни: </w:t>
      </w:r>
    </w:p>
    <w:p w14:paraId="131E735A" w14:textId="77777777" w:rsidR="00432DFD" w:rsidRPr="008F4D32" w:rsidRDefault="00432DFD" w:rsidP="00A1325F">
      <w:pPr>
        <w:pStyle w:val="0212166"/>
        <w:numPr>
          <w:ilvl w:val="0"/>
          <w:numId w:val="49"/>
        </w:numPr>
        <w:tabs>
          <w:tab w:val="left" w:pos="851"/>
        </w:tabs>
        <w:ind w:left="0" w:firstLine="567"/>
      </w:pPr>
      <w:r w:rsidRPr="008F4D32">
        <w:t>рост средней продолжительности жизни среди мужчин и женщин;</w:t>
      </w:r>
    </w:p>
    <w:p w14:paraId="123C1020" w14:textId="77777777" w:rsidR="00432DFD" w:rsidRPr="008F4D32" w:rsidRDefault="00432DFD" w:rsidP="00A1325F">
      <w:pPr>
        <w:pStyle w:val="0212166"/>
        <w:numPr>
          <w:ilvl w:val="0"/>
          <w:numId w:val="49"/>
        </w:numPr>
        <w:tabs>
          <w:tab w:val="left" w:pos="851"/>
        </w:tabs>
        <w:ind w:left="0" w:firstLine="567"/>
      </w:pPr>
      <w:r w:rsidRPr="008F4D32">
        <w:t>снижение масштабов смертности в трудоспособном возрасте;</w:t>
      </w:r>
    </w:p>
    <w:p w14:paraId="25435998" w14:textId="77777777" w:rsidR="00432DFD" w:rsidRPr="008F4D32" w:rsidRDefault="00432DFD" w:rsidP="00A1325F">
      <w:pPr>
        <w:pStyle w:val="0212166"/>
        <w:numPr>
          <w:ilvl w:val="0"/>
          <w:numId w:val="49"/>
        </w:numPr>
        <w:tabs>
          <w:tab w:val="left" w:pos="851"/>
        </w:tabs>
        <w:ind w:left="0" w:firstLine="567"/>
        <w:rPr>
          <w:lang w:eastAsia="ar-SA"/>
        </w:rPr>
      </w:pPr>
      <w:r w:rsidRPr="008F4D32">
        <w:rPr>
          <w:lang w:eastAsia="ar-SA"/>
        </w:rPr>
        <w:t>развитие и укрепление системы учреждений социального обслуживания.</w:t>
      </w:r>
    </w:p>
    <w:p w14:paraId="23D0D803" w14:textId="77777777" w:rsidR="00432DFD" w:rsidRPr="008F4D32" w:rsidRDefault="00432DFD" w:rsidP="00F233A5">
      <w:pPr>
        <w:pStyle w:val="af6"/>
        <w:numPr>
          <w:ilvl w:val="0"/>
          <w:numId w:val="20"/>
        </w:numPr>
        <w:spacing w:line="276" w:lineRule="auto"/>
        <w:ind w:left="0" w:firstLine="426"/>
        <w:rPr>
          <w:szCs w:val="24"/>
        </w:rPr>
      </w:pPr>
      <w:r w:rsidRPr="008F4D32">
        <w:rPr>
          <w:szCs w:val="24"/>
        </w:rPr>
        <w:t xml:space="preserve">В области повышения рождаемости: </w:t>
      </w:r>
    </w:p>
    <w:p w14:paraId="1DFBC2FC" w14:textId="77777777" w:rsidR="00432DFD" w:rsidRPr="008F4D32" w:rsidRDefault="00432DFD" w:rsidP="00A1325F">
      <w:pPr>
        <w:pStyle w:val="0212166"/>
        <w:numPr>
          <w:ilvl w:val="0"/>
          <w:numId w:val="73"/>
        </w:numPr>
        <w:tabs>
          <w:tab w:val="left" w:pos="851"/>
        </w:tabs>
        <w:ind w:left="0" w:firstLine="567"/>
      </w:pPr>
      <w:r w:rsidRPr="008F4D32">
        <w:t xml:space="preserve">переориентация системы ценностей на устойчивую, юридически оформленную семью с несколькими детьми; </w:t>
      </w:r>
    </w:p>
    <w:p w14:paraId="5E73F37E" w14:textId="77777777" w:rsidR="00432DFD" w:rsidRPr="008F4D32" w:rsidRDefault="00432DFD" w:rsidP="00A1325F">
      <w:pPr>
        <w:pStyle w:val="0212166"/>
        <w:numPr>
          <w:ilvl w:val="0"/>
          <w:numId w:val="73"/>
        </w:numPr>
        <w:tabs>
          <w:tab w:val="left" w:pos="851"/>
        </w:tabs>
        <w:ind w:left="0" w:firstLine="567"/>
      </w:pPr>
      <w:r w:rsidRPr="008F4D32">
        <w:t>повышение адресности выплаты пособий гражданам, имеющим детей;</w:t>
      </w:r>
    </w:p>
    <w:p w14:paraId="21512096" w14:textId="77777777" w:rsidR="00432DFD" w:rsidRPr="008F4D32" w:rsidRDefault="00432DFD" w:rsidP="00A1325F">
      <w:pPr>
        <w:pStyle w:val="0212166"/>
        <w:numPr>
          <w:ilvl w:val="0"/>
          <w:numId w:val="73"/>
        </w:numPr>
        <w:tabs>
          <w:tab w:val="left" w:pos="851"/>
        </w:tabs>
        <w:ind w:left="0" w:firstLine="567"/>
      </w:pPr>
      <w:r w:rsidRPr="008F4D32">
        <w:t>обеспечение доступности для всех семей, имеющих детей, услуг детских дошкольных и общеобразовательных учреждений;</w:t>
      </w:r>
    </w:p>
    <w:p w14:paraId="405BDEFA" w14:textId="77777777" w:rsidR="00432DFD" w:rsidRPr="008F4D32" w:rsidRDefault="00432DFD" w:rsidP="00A1325F">
      <w:pPr>
        <w:pStyle w:val="0212166"/>
        <w:numPr>
          <w:ilvl w:val="0"/>
          <w:numId w:val="73"/>
        </w:numPr>
        <w:tabs>
          <w:tab w:val="left" w:pos="851"/>
        </w:tabs>
        <w:ind w:left="0" w:firstLine="567"/>
      </w:pPr>
      <w:r w:rsidRPr="008F4D32">
        <w:t>развитие и укрепление системы учреждений социального обслуживания семьи и детей, в рамках которых семьям, оказавшимся в трудной жизненной ситуации, оказывается социальная поддержка.</w:t>
      </w:r>
    </w:p>
    <w:p w14:paraId="1F85F769" w14:textId="77777777" w:rsidR="00432DFD" w:rsidRPr="008F4D32" w:rsidRDefault="00432DFD" w:rsidP="00F233A5">
      <w:pPr>
        <w:pStyle w:val="af6"/>
        <w:numPr>
          <w:ilvl w:val="0"/>
          <w:numId w:val="20"/>
        </w:numPr>
        <w:spacing w:line="276" w:lineRule="auto"/>
        <w:ind w:left="0" w:firstLine="426"/>
        <w:rPr>
          <w:szCs w:val="24"/>
        </w:rPr>
      </w:pPr>
      <w:r w:rsidRPr="008F4D32">
        <w:rPr>
          <w:szCs w:val="24"/>
        </w:rPr>
        <w:t xml:space="preserve">В области трудовой миграции и миграционного прироста населения: </w:t>
      </w:r>
    </w:p>
    <w:p w14:paraId="717141C5" w14:textId="77777777" w:rsidR="00432DFD" w:rsidRPr="008F4D32" w:rsidRDefault="00432DFD" w:rsidP="00A1325F">
      <w:pPr>
        <w:pStyle w:val="0212166"/>
        <w:numPr>
          <w:ilvl w:val="0"/>
          <w:numId w:val="74"/>
        </w:numPr>
        <w:tabs>
          <w:tab w:val="left" w:pos="851"/>
        </w:tabs>
        <w:ind w:left="0" w:firstLine="567"/>
      </w:pPr>
      <w:r w:rsidRPr="008F4D32">
        <w:t>внедрение системы эффективных рычагов регулирования притока мигрантов, прибывающих на постоянное место жительства;</w:t>
      </w:r>
    </w:p>
    <w:p w14:paraId="20F51F79" w14:textId="77777777" w:rsidR="00432DFD" w:rsidRPr="008F4D32" w:rsidRDefault="00432DFD" w:rsidP="00A1325F">
      <w:pPr>
        <w:pStyle w:val="0212166"/>
        <w:numPr>
          <w:ilvl w:val="0"/>
          <w:numId w:val="74"/>
        </w:numPr>
        <w:tabs>
          <w:tab w:val="left" w:pos="851"/>
        </w:tabs>
        <w:ind w:left="0" w:firstLine="567"/>
      </w:pPr>
      <w:r w:rsidRPr="008F4D32">
        <w:t>создание благоприятных условий проживания для мигрантов;</w:t>
      </w:r>
    </w:p>
    <w:p w14:paraId="76C53700" w14:textId="77777777" w:rsidR="00432DFD" w:rsidRPr="008F4D32" w:rsidRDefault="00432DFD" w:rsidP="00A1325F">
      <w:pPr>
        <w:pStyle w:val="0212166"/>
        <w:numPr>
          <w:ilvl w:val="0"/>
          <w:numId w:val="74"/>
        </w:numPr>
        <w:tabs>
          <w:tab w:val="left" w:pos="851"/>
        </w:tabs>
        <w:ind w:left="0" w:firstLine="567"/>
      </w:pPr>
      <w:r w:rsidRPr="008F4D32">
        <w:t>развитие механизмов предоставления предприятиями ссуд мигрантам, приобретающим жилье на территории района.</w:t>
      </w:r>
    </w:p>
    <w:p w14:paraId="5DF35CAF" w14:textId="33F4D1D0" w:rsidR="00F053E1" w:rsidRPr="001921AB" w:rsidRDefault="00F053E1" w:rsidP="00AE5820">
      <w:pPr>
        <w:spacing w:after="160" w:line="276" w:lineRule="auto"/>
        <w:jc w:val="left"/>
        <w:rPr>
          <w:rFonts w:eastAsia="Times New Roman"/>
          <w:b/>
          <w:caps/>
          <w:szCs w:val="24"/>
          <w:lang w:eastAsia="ru-RU"/>
        </w:rPr>
      </w:pPr>
    </w:p>
    <w:bookmarkEnd w:id="89"/>
    <w:bookmarkEnd w:id="90"/>
    <w:bookmarkEnd w:id="91"/>
    <w:bookmarkEnd w:id="92"/>
    <w:p w14:paraId="245B1E86" w14:textId="77777777" w:rsidR="002168E7" w:rsidRPr="001921AB" w:rsidRDefault="002168E7" w:rsidP="004131EC">
      <w:pPr>
        <w:pStyle w:val="0212160"/>
        <w:sectPr w:rsidR="002168E7" w:rsidRPr="001921AB">
          <w:footerReference w:type="default" r:id="rId29"/>
          <w:pgSz w:w="11907" w:h="16839"/>
          <w:pgMar w:top="1134" w:right="567" w:bottom="1134" w:left="1418" w:header="567" w:footer="567" w:gutter="0"/>
          <w:paperSrc w:other="7"/>
          <w:cols w:space="720"/>
        </w:sectPr>
      </w:pPr>
    </w:p>
    <w:p w14:paraId="5C377BE4" w14:textId="3F93CE38" w:rsidR="00F4417A" w:rsidRPr="001921AB" w:rsidRDefault="00F4417A" w:rsidP="004131EC">
      <w:pPr>
        <w:pStyle w:val="0212160"/>
        <w:rPr>
          <w:szCs w:val="22"/>
          <w:lang w:eastAsia="en-US"/>
        </w:rPr>
      </w:pPr>
      <w:bookmarkStart w:id="122" w:name="_Toc27066511"/>
      <w:r w:rsidRPr="001921AB">
        <w:t xml:space="preserve">ГЛАВА </w:t>
      </w:r>
      <w:r w:rsidR="0028065F" w:rsidRPr="001921AB">
        <w:t>5</w:t>
      </w:r>
      <w:r w:rsidRPr="001921AB">
        <w:t>. ЖИЛИЩНЫЙ ФОНД</w:t>
      </w:r>
      <w:bookmarkEnd w:id="122"/>
    </w:p>
    <w:p w14:paraId="68FC28AC" w14:textId="291F3B5B" w:rsidR="007D18E0" w:rsidRDefault="007D18E0" w:rsidP="007D18E0">
      <w:pPr>
        <w:keepNext/>
        <w:tabs>
          <w:tab w:val="left" w:pos="1276"/>
        </w:tabs>
        <w:spacing w:before="120" w:line="276" w:lineRule="auto"/>
        <w:jc w:val="left"/>
        <w:outlineLvl w:val="2"/>
        <w:rPr>
          <w:rFonts w:eastAsia="Times New Roman"/>
          <w:b/>
          <w:iCs/>
          <w:szCs w:val="28"/>
          <w:lang w:eastAsia="ru-RU"/>
        </w:rPr>
      </w:pPr>
      <w:bookmarkStart w:id="123" w:name="_Toc286845418"/>
      <w:bookmarkStart w:id="124" w:name="_Toc467150797"/>
      <w:bookmarkStart w:id="125" w:name="_Toc468200581"/>
      <w:bookmarkStart w:id="126" w:name="_Toc26433727"/>
      <w:bookmarkStart w:id="127" w:name="_Toc27066512"/>
      <w:bookmarkEnd w:id="93"/>
      <w:r w:rsidRPr="001921AB">
        <w:rPr>
          <w:rFonts w:eastAsia="Times New Roman"/>
          <w:b/>
          <w:iCs/>
          <w:szCs w:val="28"/>
          <w:lang w:eastAsia="ru-RU"/>
        </w:rPr>
        <w:t xml:space="preserve">5.1 </w:t>
      </w:r>
      <w:bookmarkEnd w:id="123"/>
      <w:r w:rsidRPr="001921AB">
        <w:rPr>
          <w:rFonts w:eastAsia="Times New Roman"/>
          <w:b/>
          <w:iCs/>
          <w:szCs w:val="28"/>
          <w:lang w:eastAsia="ru-RU"/>
        </w:rPr>
        <w:t>Существующее состояние</w:t>
      </w:r>
      <w:bookmarkEnd w:id="124"/>
      <w:bookmarkEnd w:id="125"/>
      <w:bookmarkEnd w:id="126"/>
      <w:bookmarkEnd w:id="127"/>
    </w:p>
    <w:p w14:paraId="14E6D60F" w14:textId="77777777" w:rsidR="007D18E0" w:rsidRPr="006D42B4" w:rsidRDefault="007D18E0" w:rsidP="007D18E0">
      <w:pPr>
        <w:widowControl w:val="0"/>
        <w:spacing w:line="276" w:lineRule="auto"/>
        <w:ind w:firstLine="709"/>
        <w:contextualSpacing/>
      </w:pPr>
      <w:r>
        <w:t>По итогам</w:t>
      </w:r>
      <w:r w:rsidRPr="001B7561">
        <w:t xml:space="preserve"> 2018 года</w:t>
      </w:r>
      <w:r>
        <w:t xml:space="preserve"> в районе</w:t>
      </w:r>
      <w:r w:rsidRPr="001B7561">
        <w:t xml:space="preserve"> отмечено снижение объемов работ, выполненных по виду деятельности </w:t>
      </w:r>
      <w:r>
        <w:t>«</w:t>
      </w:r>
      <w:r w:rsidRPr="001B7561">
        <w:t>строительство</w:t>
      </w:r>
      <w:r>
        <w:t>»</w:t>
      </w:r>
      <w:r w:rsidRPr="001B7561">
        <w:t xml:space="preserve"> – 54,45 % к уровню 2017 года (25,4 млн. рублей). Организациями всех форм собственности и населением введено в действие жилых домов общей площадью </w:t>
      </w:r>
      <w:r>
        <w:br/>
        <w:t>1,47 тыс.</w:t>
      </w:r>
      <w:r w:rsidRPr="001B7561">
        <w:t xml:space="preserve"> м</w:t>
      </w:r>
      <w:r w:rsidRPr="004F0420">
        <w:rPr>
          <w:vertAlign w:val="superscript"/>
        </w:rPr>
        <w:t>2</w:t>
      </w:r>
      <w:r w:rsidRPr="001B7561">
        <w:t xml:space="preserve"> (47,4 % к уровню предыдущего года).</w:t>
      </w:r>
      <w:r w:rsidRPr="006D42B4">
        <w:t xml:space="preserve"> </w:t>
      </w:r>
      <w:r w:rsidRPr="0090536B">
        <w:t>Жилищный фонд муниципального района «Нерчинский район» по состоянию на 01.01.2019 года составил 457,1 тыс. м</w:t>
      </w:r>
      <w:r w:rsidRPr="0090536B">
        <w:rPr>
          <w:vertAlign w:val="superscript"/>
        </w:rPr>
        <w:t>2</w:t>
      </w:r>
      <w:r w:rsidRPr="0090536B">
        <w:t>.</w:t>
      </w:r>
      <w:r w:rsidRPr="006D42B4">
        <w:t xml:space="preserve"> </w:t>
      </w:r>
    </w:p>
    <w:p w14:paraId="76AEABFA" w14:textId="77777777" w:rsidR="007D18E0" w:rsidRDefault="007D18E0" w:rsidP="007D18E0">
      <w:pPr>
        <w:widowControl w:val="0"/>
        <w:autoSpaceDE w:val="0"/>
        <w:autoSpaceDN w:val="0"/>
        <w:adjustRightInd w:val="0"/>
        <w:spacing w:line="276" w:lineRule="auto"/>
        <w:ind w:firstLine="709"/>
      </w:pPr>
      <w:r w:rsidRPr="006D42B4">
        <w:t>За январь-июнь 2019 года введено в эксплуатацию 1</w:t>
      </w:r>
      <w:r>
        <w:t xml:space="preserve"> 232,1 м</w:t>
      </w:r>
      <w:r w:rsidRPr="004F0420">
        <w:rPr>
          <w:vertAlign w:val="superscript"/>
        </w:rPr>
        <w:t>2</w:t>
      </w:r>
      <w:r w:rsidRPr="006D42B4">
        <w:t xml:space="preserve"> жилья (аналогичный период пр</w:t>
      </w:r>
      <w:r>
        <w:t>едыдущего года – 1 338,9 м</w:t>
      </w:r>
      <w:r w:rsidRPr="003C4377">
        <w:rPr>
          <w:vertAlign w:val="superscript"/>
        </w:rPr>
        <w:t>2</w:t>
      </w:r>
      <w:r>
        <w:t xml:space="preserve">). </w:t>
      </w:r>
    </w:p>
    <w:p w14:paraId="26088E4F" w14:textId="77777777" w:rsidR="007D18E0" w:rsidRPr="006D42B4" w:rsidRDefault="007D18E0" w:rsidP="007D18E0">
      <w:pPr>
        <w:widowControl w:val="0"/>
        <w:autoSpaceDE w:val="0"/>
        <w:autoSpaceDN w:val="0"/>
        <w:adjustRightInd w:val="0"/>
        <w:spacing w:line="276" w:lineRule="auto"/>
        <w:ind w:firstLine="709"/>
      </w:pPr>
      <w:r>
        <w:t xml:space="preserve">Средняя обеспеченность населения жильем к началу 2019 года составила </w:t>
      </w:r>
      <w:r w:rsidRPr="0090536B">
        <w:t>16,9 м</w:t>
      </w:r>
      <w:r w:rsidRPr="0063413A">
        <w:rPr>
          <w:vertAlign w:val="superscript"/>
        </w:rPr>
        <w:t>2</w:t>
      </w:r>
      <w:r>
        <w:rPr>
          <w:b/>
        </w:rPr>
        <w:t xml:space="preserve"> </w:t>
      </w:r>
      <w:r>
        <w:rPr>
          <w:b/>
        </w:rPr>
        <w:br/>
      </w:r>
      <w:r w:rsidRPr="006D42B4">
        <w:t>(таблица</w:t>
      </w:r>
      <w:r>
        <w:t xml:space="preserve"> 2.5.1</w:t>
      </w:r>
      <w:r w:rsidRPr="006D42B4">
        <w:t>).</w:t>
      </w:r>
    </w:p>
    <w:p w14:paraId="3148232C" w14:textId="77777777" w:rsidR="007D18E0" w:rsidRDefault="007D18E0" w:rsidP="007D18E0">
      <w:pPr>
        <w:spacing w:line="276" w:lineRule="auto"/>
        <w:jc w:val="right"/>
      </w:pPr>
      <w:r>
        <w:t>Таблица 2.5.1</w:t>
      </w:r>
    </w:p>
    <w:p w14:paraId="377A2AD9" w14:textId="77777777" w:rsidR="007D18E0" w:rsidRPr="001B7561" w:rsidRDefault="007D18E0" w:rsidP="007D18E0">
      <w:pPr>
        <w:spacing w:line="276" w:lineRule="auto"/>
        <w:jc w:val="center"/>
      </w:pPr>
      <w:r>
        <w:t>Показатели</w:t>
      </w:r>
      <w:r w:rsidRPr="001B7561">
        <w:t xml:space="preserve"> жил</w:t>
      </w:r>
      <w:r>
        <w:t>ищного</w:t>
      </w:r>
      <w:r w:rsidRPr="001B7561">
        <w:t xml:space="preserve"> фонда на 01.01.201</w:t>
      </w:r>
      <w:r>
        <w:t>9 года</w:t>
      </w:r>
    </w:p>
    <w:tbl>
      <w:tblPr>
        <w:tblStyle w:val="af9"/>
        <w:tblW w:w="5000" w:type="pct"/>
        <w:tblBorders>
          <w:bottom w:val="none" w:sz="0" w:space="0" w:color="auto"/>
        </w:tblBorders>
        <w:tblLook w:val="01E0" w:firstRow="1" w:lastRow="1" w:firstColumn="1" w:lastColumn="1" w:noHBand="0" w:noVBand="0"/>
      </w:tblPr>
      <w:tblGrid>
        <w:gridCol w:w="4346"/>
        <w:gridCol w:w="1391"/>
        <w:gridCol w:w="1392"/>
        <w:gridCol w:w="1392"/>
        <w:gridCol w:w="1390"/>
      </w:tblGrid>
      <w:tr w:rsidR="007D18E0" w:rsidRPr="006D42B4" w14:paraId="64A1C2D1" w14:textId="77777777" w:rsidTr="007D18E0">
        <w:trPr>
          <w:trHeight w:val="57"/>
        </w:trPr>
        <w:tc>
          <w:tcPr>
            <w:tcW w:w="2193" w:type="pct"/>
            <w:vMerge w:val="restart"/>
            <w:vAlign w:val="center"/>
          </w:tcPr>
          <w:p w14:paraId="64CA94D5" w14:textId="77777777" w:rsidR="007D18E0" w:rsidRPr="006D42B4" w:rsidRDefault="007D18E0" w:rsidP="007D18E0">
            <w:pPr>
              <w:spacing w:line="240" w:lineRule="auto"/>
              <w:jc w:val="center"/>
              <w:rPr>
                <w:b/>
                <w:sz w:val="20"/>
              </w:rPr>
            </w:pPr>
            <w:r w:rsidRPr="006D42B4">
              <w:rPr>
                <w:b/>
                <w:sz w:val="20"/>
              </w:rPr>
              <w:t>Показатели</w:t>
            </w:r>
          </w:p>
        </w:tc>
        <w:tc>
          <w:tcPr>
            <w:tcW w:w="702" w:type="pct"/>
            <w:vMerge w:val="restart"/>
            <w:shd w:val="clear" w:color="auto" w:fill="auto"/>
            <w:vAlign w:val="center"/>
          </w:tcPr>
          <w:p w14:paraId="4ABC8C97" w14:textId="77777777" w:rsidR="007D18E0" w:rsidRPr="006D42B4" w:rsidRDefault="007D18E0" w:rsidP="007D18E0">
            <w:pPr>
              <w:spacing w:line="240" w:lineRule="auto"/>
              <w:jc w:val="center"/>
              <w:rPr>
                <w:b/>
                <w:sz w:val="20"/>
              </w:rPr>
            </w:pPr>
            <w:r w:rsidRPr="006D42B4">
              <w:rPr>
                <w:b/>
                <w:sz w:val="20"/>
              </w:rPr>
              <w:t>Единица измерения</w:t>
            </w:r>
          </w:p>
        </w:tc>
        <w:tc>
          <w:tcPr>
            <w:tcW w:w="702" w:type="pct"/>
            <w:vMerge w:val="restart"/>
            <w:shd w:val="clear" w:color="auto" w:fill="auto"/>
            <w:vAlign w:val="center"/>
          </w:tcPr>
          <w:p w14:paraId="3E6A5532" w14:textId="77777777" w:rsidR="007D18E0" w:rsidRPr="006D42B4" w:rsidRDefault="007D18E0" w:rsidP="007D18E0">
            <w:pPr>
              <w:spacing w:line="240" w:lineRule="auto"/>
              <w:jc w:val="center"/>
              <w:rPr>
                <w:b/>
                <w:sz w:val="20"/>
              </w:rPr>
            </w:pPr>
            <w:r w:rsidRPr="006D42B4">
              <w:rPr>
                <w:b/>
                <w:sz w:val="20"/>
              </w:rPr>
              <w:t>Всего</w:t>
            </w:r>
          </w:p>
        </w:tc>
        <w:tc>
          <w:tcPr>
            <w:tcW w:w="1404" w:type="pct"/>
            <w:gridSpan w:val="2"/>
            <w:shd w:val="clear" w:color="auto" w:fill="auto"/>
            <w:vAlign w:val="center"/>
          </w:tcPr>
          <w:p w14:paraId="10533EED" w14:textId="77777777" w:rsidR="007D18E0" w:rsidRPr="006D42B4" w:rsidRDefault="007D18E0" w:rsidP="007D18E0">
            <w:pPr>
              <w:spacing w:line="240" w:lineRule="auto"/>
              <w:jc w:val="center"/>
              <w:rPr>
                <w:b/>
                <w:sz w:val="20"/>
              </w:rPr>
            </w:pPr>
            <w:r w:rsidRPr="006D42B4">
              <w:rPr>
                <w:b/>
                <w:sz w:val="20"/>
              </w:rPr>
              <w:t>в том числе</w:t>
            </w:r>
          </w:p>
        </w:tc>
      </w:tr>
      <w:tr w:rsidR="007D18E0" w:rsidRPr="006D42B4" w14:paraId="5F7E6014" w14:textId="77777777" w:rsidTr="007D18E0">
        <w:trPr>
          <w:trHeight w:val="57"/>
        </w:trPr>
        <w:tc>
          <w:tcPr>
            <w:tcW w:w="2193" w:type="pct"/>
            <w:vMerge/>
            <w:vAlign w:val="center"/>
          </w:tcPr>
          <w:p w14:paraId="2CBBB906" w14:textId="77777777" w:rsidR="007D18E0" w:rsidRPr="006D42B4" w:rsidRDefault="007D18E0" w:rsidP="007D18E0">
            <w:pPr>
              <w:spacing w:line="240" w:lineRule="auto"/>
              <w:jc w:val="center"/>
              <w:rPr>
                <w:b/>
                <w:sz w:val="20"/>
              </w:rPr>
            </w:pPr>
          </w:p>
        </w:tc>
        <w:tc>
          <w:tcPr>
            <w:tcW w:w="702" w:type="pct"/>
            <w:vMerge/>
            <w:shd w:val="clear" w:color="auto" w:fill="auto"/>
            <w:vAlign w:val="center"/>
          </w:tcPr>
          <w:p w14:paraId="38B5E0A4" w14:textId="77777777" w:rsidR="007D18E0" w:rsidRPr="006D42B4" w:rsidRDefault="007D18E0" w:rsidP="007D18E0">
            <w:pPr>
              <w:spacing w:line="240" w:lineRule="auto"/>
              <w:jc w:val="center"/>
              <w:rPr>
                <w:b/>
                <w:sz w:val="20"/>
              </w:rPr>
            </w:pPr>
          </w:p>
        </w:tc>
        <w:tc>
          <w:tcPr>
            <w:tcW w:w="702" w:type="pct"/>
            <w:vMerge/>
            <w:shd w:val="clear" w:color="auto" w:fill="auto"/>
            <w:vAlign w:val="center"/>
          </w:tcPr>
          <w:p w14:paraId="3477B5AA" w14:textId="77777777" w:rsidR="007D18E0" w:rsidRPr="006D42B4" w:rsidRDefault="007D18E0" w:rsidP="007D18E0">
            <w:pPr>
              <w:spacing w:line="240" w:lineRule="auto"/>
              <w:jc w:val="center"/>
              <w:rPr>
                <w:b/>
                <w:sz w:val="20"/>
              </w:rPr>
            </w:pPr>
          </w:p>
        </w:tc>
        <w:tc>
          <w:tcPr>
            <w:tcW w:w="702" w:type="pct"/>
            <w:shd w:val="clear" w:color="auto" w:fill="auto"/>
            <w:vAlign w:val="center"/>
          </w:tcPr>
          <w:p w14:paraId="6F811C89" w14:textId="77777777" w:rsidR="007D18E0" w:rsidRPr="006D42B4" w:rsidRDefault="007D18E0" w:rsidP="007D18E0">
            <w:pPr>
              <w:spacing w:line="240" w:lineRule="auto"/>
              <w:jc w:val="center"/>
              <w:rPr>
                <w:b/>
                <w:sz w:val="20"/>
              </w:rPr>
            </w:pPr>
            <w:r w:rsidRPr="006D42B4">
              <w:rPr>
                <w:b/>
                <w:sz w:val="20"/>
              </w:rPr>
              <w:t>город</w:t>
            </w:r>
          </w:p>
        </w:tc>
        <w:tc>
          <w:tcPr>
            <w:tcW w:w="702" w:type="pct"/>
            <w:shd w:val="clear" w:color="auto" w:fill="auto"/>
            <w:vAlign w:val="center"/>
          </w:tcPr>
          <w:p w14:paraId="4730B58C" w14:textId="77777777" w:rsidR="007D18E0" w:rsidRPr="006D42B4" w:rsidRDefault="007D18E0" w:rsidP="007D18E0">
            <w:pPr>
              <w:spacing w:line="240" w:lineRule="auto"/>
              <w:jc w:val="center"/>
              <w:rPr>
                <w:b/>
                <w:sz w:val="20"/>
              </w:rPr>
            </w:pPr>
            <w:r w:rsidRPr="006D42B4">
              <w:rPr>
                <w:b/>
                <w:sz w:val="20"/>
              </w:rPr>
              <w:t>сельская</w:t>
            </w:r>
          </w:p>
          <w:p w14:paraId="32B1866A" w14:textId="77777777" w:rsidR="007D18E0" w:rsidRPr="006D42B4" w:rsidRDefault="007D18E0" w:rsidP="007D18E0">
            <w:pPr>
              <w:spacing w:line="240" w:lineRule="auto"/>
              <w:jc w:val="center"/>
              <w:rPr>
                <w:b/>
                <w:sz w:val="20"/>
              </w:rPr>
            </w:pPr>
            <w:r w:rsidRPr="006D42B4">
              <w:rPr>
                <w:b/>
                <w:sz w:val="20"/>
              </w:rPr>
              <w:t>местность</w:t>
            </w:r>
          </w:p>
        </w:tc>
      </w:tr>
    </w:tbl>
    <w:p w14:paraId="0E38DBBA" w14:textId="77777777" w:rsidR="007D18E0" w:rsidRPr="006D42B4" w:rsidRDefault="007D18E0" w:rsidP="00B026F0">
      <w:pPr>
        <w:spacing w:line="14" w:lineRule="auto"/>
        <w:ind w:firstLine="720"/>
        <w:rPr>
          <w:sz w:val="20"/>
          <w:szCs w:val="20"/>
        </w:rPr>
      </w:pPr>
    </w:p>
    <w:tbl>
      <w:tblPr>
        <w:tblStyle w:val="af9"/>
        <w:tblW w:w="5000" w:type="pct"/>
        <w:tblLook w:val="01E0" w:firstRow="1" w:lastRow="1" w:firstColumn="1" w:lastColumn="1" w:noHBand="0" w:noVBand="0"/>
      </w:tblPr>
      <w:tblGrid>
        <w:gridCol w:w="4346"/>
        <w:gridCol w:w="1391"/>
        <w:gridCol w:w="1392"/>
        <w:gridCol w:w="1392"/>
        <w:gridCol w:w="1390"/>
      </w:tblGrid>
      <w:tr w:rsidR="007D18E0" w:rsidRPr="006D42B4" w14:paraId="743CD33D" w14:textId="77777777" w:rsidTr="007D18E0">
        <w:trPr>
          <w:trHeight w:val="57"/>
        </w:trPr>
        <w:tc>
          <w:tcPr>
            <w:tcW w:w="2193" w:type="pct"/>
          </w:tcPr>
          <w:p w14:paraId="365216BC" w14:textId="77777777" w:rsidR="007D18E0" w:rsidRPr="006D42B4" w:rsidRDefault="007D18E0" w:rsidP="007D18E0">
            <w:pPr>
              <w:spacing w:line="240" w:lineRule="auto"/>
              <w:jc w:val="center"/>
              <w:rPr>
                <w:b/>
                <w:sz w:val="20"/>
              </w:rPr>
            </w:pPr>
            <w:r w:rsidRPr="006D42B4">
              <w:rPr>
                <w:b/>
                <w:sz w:val="20"/>
              </w:rPr>
              <w:t>1</w:t>
            </w:r>
          </w:p>
        </w:tc>
        <w:tc>
          <w:tcPr>
            <w:tcW w:w="702" w:type="pct"/>
            <w:shd w:val="clear" w:color="auto" w:fill="auto"/>
          </w:tcPr>
          <w:p w14:paraId="063EEB90" w14:textId="77777777" w:rsidR="007D18E0" w:rsidRPr="006D42B4" w:rsidRDefault="007D18E0" w:rsidP="007D18E0">
            <w:pPr>
              <w:spacing w:line="240" w:lineRule="auto"/>
              <w:jc w:val="center"/>
              <w:rPr>
                <w:b/>
                <w:sz w:val="20"/>
              </w:rPr>
            </w:pPr>
            <w:r w:rsidRPr="006D42B4">
              <w:rPr>
                <w:b/>
                <w:sz w:val="20"/>
              </w:rPr>
              <w:t>2</w:t>
            </w:r>
          </w:p>
        </w:tc>
        <w:tc>
          <w:tcPr>
            <w:tcW w:w="702" w:type="pct"/>
            <w:shd w:val="clear" w:color="auto" w:fill="auto"/>
          </w:tcPr>
          <w:p w14:paraId="36DFAECE" w14:textId="77777777" w:rsidR="007D18E0" w:rsidRPr="006D42B4" w:rsidRDefault="007D18E0" w:rsidP="007D18E0">
            <w:pPr>
              <w:spacing w:line="240" w:lineRule="auto"/>
              <w:jc w:val="center"/>
              <w:rPr>
                <w:b/>
                <w:sz w:val="20"/>
              </w:rPr>
            </w:pPr>
            <w:r w:rsidRPr="006D42B4">
              <w:rPr>
                <w:b/>
                <w:sz w:val="20"/>
              </w:rPr>
              <w:t>3</w:t>
            </w:r>
          </w:p>
        </w:tc>
        <w:tc>
          <w:tcPr>
            <w:tcW w:w="702" w:type="pct"/>
            <w:shd w:val="clear" w:color="auto" w:fill="auto"/>
          </w:tcPr>
          <w:p w14:paraId="3E41F738" w14:textId="77777777" w:rsidR="007D18E0" w:rsidRPr="006D42B4" w:rsidRDefault="007D18E0" w:rsidP="007D18E0">
            <w:pPr>
              <w:spacing w:line="240" w:lineRule="auto"/>
              <w:jc w:val="center"/>
              <w:rPr>
                <w:b/>
                <w:sz w:val="20"/>
              </w:rPr>
            </w:pPr>
            <w:r w:rsidRPr="006D42B4">
              <w:rPr>
                <w:b/>
                <w:sz w:val="20"/>
              </w:rPr>
              <w:t>4</w:t>
            </w:r>
          </w:p>
        </w:tc>
        <w:tc>
          <w:tcPr>
            <w:tcW w:w="702" w:type="pct"/>
            <w:shd w:val="clear" w:color="auto" w:fill="auto"/>
          </w:tcPr>
          <w:p w14:paraId="03B5E5C8" w14:textId="77777777" w:rsidR="007D18E0" w:rsidRPr="006D42B4" w:rsidRDefault="007D18E0" w:rsidP="007D18E0">
            <w:pPr>
              <w:spacing w:line="240" w:lineRule="auto"/>
              <w:jc w:val="center"/>
              <w:rPr>
                <w:b/>
                <w:sz w:val="20"/>
              </w:rPr>
            </w:pPr>
            <w:r w:rsidRPr="006D42B4">
              <w:rPr>
                <w:b/>
                <w:sz w:val="20"/>
              </w:rPr>
              <w:t>5</w:t>
            </w:r>
          </w:p>
        </w:tc>
      </w:tr>
      <w:tr w:rsidR="007D18E0" w:rsidRPr="006D42B4" w14:paraId="0AA8DAEB" w14:textId="77777777" w:rsidTr="007D18E0">
        <w:trPr>
          <w:trHeight w:val="57"/>
        </w:trPr>
        <w:tc>
          <w:tcPr>
            <w:tcW w:w="2193" w:type="pct"/>
          </w:tcPr>
          <w:p w14:paraId="5C80C418" w14:textId="77777777" w:rsidR="007D18E0" w:rsidRPr="004A78A9" w:rsidRDefault="007D18E0" w:rsidP="00E16B4A">
            <w:pPr>
              <w:spacing w:line="240" w:lineRule="auto"/>
              <w:jc w:val="left"/>
              <w:rPr>
                <w:sz w:val="20"/>
              </w:rPr>
            </w:pPr>
            <w:r w:rsidRPr="004A78A9">
              <w:rPr>
                <w:sz w:val="20"/>
              </w:rPr>
              <w:t>Общая площадь</w:t>
            </w:r>
          </w:p>
        </w:tc>
        <w:tc>
          <w:tcPr>
            <w:tcW w:w="702" w:type="pct"/>
            <w:shd w:val="clear" w:color="auto" w:fill="auto"/>
          </w:tcPr>
          <w:p w14:paraId="52EFAD27" w14:textId="77777777" w:rsidR="007D18E0" w:rsidRPr="006D42B4" w:rsidRDefault="007D18E0" w:rsidP="007D18E0">
            <w:pPr>
              <w:spacing w:line="240" w:lineRule="auto"/>
              <w:jc w:val="center"/>
              <w:rPr>
                <w:sz w:val="20"/>
                <w:vertAlign w:val="superscript"/>
              </w:rPr>
            </w:pPr>
            <w:r w:rsidRPr="006D42B4">
              <w:rPr>
                <w:sz w:val="20"/>
              </w:rPr>
              <w:t>тыс. м</w:t>
            </w:r>
            <w:r w:rsidRPr="006D42B4">
              <w:rPr>
                <w:sz w:val="20"/>
                <w:vertAlign w:val="superscript"/>
              </w:rPr>
              <w:t>2</w:t>
            </w:r>
          </w:p>
        </w:tc>
        <w:tc>
          <w:tcPr>
            <w:tcW w:w="702" w:type="pct"/>
            <w:shd w:val="clear" w:color="auto" w:fill="auto"/>
          </w:tcPr>
          <w:p w14:paraId="4FD2823D" w14:textId="77777777" w:rsidR="007D18E0" w:rsidRPr="006D42B4" w:rsidRDefault="007D18E0" w:rsidP="007D18E0">
            <w:pPr>
              <w:spacing w:line="240" w:lineRule="auto"/>
              <w:jc w:val="center"/>
              <w:rPr>
                <w:b/>
                <w:sz w:val="20"/>
              </w:rPr>
            </w:pPr>
            <w:r w:rsidRPr="006D42B4">
              <w:rPr>
                <w:b/>
                <w:sz w:val="20"/>
              </w:rPr>
              <w:t>457,1</w:t>
            </w:r>
          </w:p>
        </w:tc>
        <w:tc>
          <w:tcPr>
            <w:tcW w:w="702" w:type="pct"/>
            <w:shd w:val="clear" w:color="auto" w:fill="auto"/>
          </w:tcPr>
          <w:p w14:paraId="59DB4C87" w14:textId="77777777" w:rsidR="007D18E0" w:rsidRPr="004A78A9" w:rsidRDefault="007D18E0" w:rsidP="007D18E0">
            <w:pPr>
              <w:spacing w:line="240" w:lineRule="auto"/>
              <w:jc w:val="center"/>
              <w:rPr>
                <w:sz w:val="20"/>
              </w:rPr>
            </w:pPr>
            <w:r>
              <w:rPr>
                <w:sz w:val="20"/>
              </w:rPr>
              <w:t>280,1</w:t>
            </w:r>
          </w:p>
        </w:tc>
        <w:tc>
          <w:tcPr>
            <w:tcW w:w="702" w:type="pct"/>
            <w:shd w:val="clear" w:color="auto" w:fill="auto"/>
          </w:tcPr>
          <w:p w14:paraId="4D13C63C" w14:textId="77777777" w:rsidR="007D18E0" w:rsidRPr="004A78A9" w:rsidRDefault="007D18E0" w:rsidP="007D18E0">
            <w:pPr>
              <w:spacing w:line="240" w:lineRule="auto"/>
              <w:jc w:val="center"/>
              <w:rPr>
                <w:sz w:val="20"/>
              </w:rPr>
            </w:pPr>
            <w:r>
              <w:rPr>
                <w:sz w:val="20"/>
              </w:rPr>
              <w:t>177,0</w:t>
            </w:r>
          </w:p>
        </w:tc>
      </w:tr>
      <w:tr w:rsidR="007D18E0" w:rsidRPr="006D42B4" w14:paraId="7396F107" w14:textId="77777777" w:rsidTr="007D18E0">
        <w:trPr>
          <w:trHeight w:val="57"/>
        </w:trPr>
        <w:tc>
          <w:tcPr>
            <w:tcW w:w="2193" w:type="pct"/>
          </w:tcPr>
          <w:p w14:paraId="0AE32B29" w14:textId="77777777" w:rsidR="007D18E0" w:rsidRPr="004A78A9" w:rsidRDefault="007D18E0" w:rsidP="00E16B4A">
            <w:pPr>
              <w:spacing w:line="240" w:lineRule="auto"/>
              <w:jc w:val="left"/>
              <w:rPr>
                <w:sz w:val="20"/>
              </w:rPr>
            </w:pPr>
            <w:r w:rsidRPr="004A78A9">
              <w:rPr>
                <w:sz w:val="20"/>
              </w:rPr>
              <w:t>Население</w:t>
            </w:r>
          </w:p>
        </w:tc>
        <w:tc>
          <w:tcPr>
            <w:tcW w:w="702" w:type="pct"/>
            <w:shd w:val="clear" w:color="auto" w:fill="auto"/>
          </w:tcPr>
          <w:p w14:paraId="47FB89CD" w14:textId="77777777" w:rsidR="007D18E0" w:rsidRPr="006D42B4" w:rsidRDefault="007D18E0" w:rsidP="007D18E0">
            <w:pPr>
              <w:spacing w:line="240" w:lineRule="auto"/>
              <w:jc w:val="center"/>
              <w:rPr>
                <w:sz w:val="20"/>
              </w:rPr>
            </w:pPr>
            <w:r w:rsidRPr="006D42B4">
              <w:rPr>
                <w:sz w:val="20"/>
              </w:rPr>
              <w:t>тыс.чел.</w:t>
            </w:r>
          </w:p>
        </w:tc>
        <w:tc>
          <w:tcPr>
            <w:tcW w:w="702" w:type="pct"/>
            <w:shd w:val="clear" w:color="auto" w:fill="auto"/>
          </w:tcPr>
          <w:p w14:paraId="17E2695F" w14:textId="77777777" w:rsidR="007D18E0" w:rsidRPr="006D42B4" w:rsidRDefault="007D18E0" w:rsidP="007D18E0">
            <w:pPr>
              <w:spacing w:line="240" w:lineRule="auto"/>
              <w:jc w:val="center"/>
              <w:rPr>
                <w:b/>
                <w:sz w:val="20"/>
              </w:rPr>
            </w:pPr>
            <w:r>
              <w:rPr>
                <w:b/>
                <w:sz w:val="20"/>
              </w:rPr>
              <w:t>27,1</w:t>
            </w:r>
          </w:p>
        </w:tc>
        <w:tc>
          <w:tcPr>
            <w:tcW w:w="702" w:type="pct"/>
            <w:shd w:val="clear" w:color="auto" w:fill="auto"/>
          </w:tcPr>
          <w:p w14:paraId="63F12A91" w14:textId="77777777" w:rsidR="007D18E0" w:rsidRPr="00D6361F" w:rsidRDefault="007D18E0" w:rsidP="007D18E0">
            <w:pPr>
              <w:spacing w:line="240" w:lineRule="auto"/>
              <w:jc w:val="center"/>
              <w:rPr>
                <w:sz w:val="20"/>
              </w:rPr>
            </w:pPr>
            <w:r w:rsidRPr="00D6361F">
              <w:rPr>
                <w:sz w:val="20"/>
              </w:rPr>
              <w:t>16,3</w:t>
            </w:r>
          </w:p>
        </w:tc>
        <w:tc>
          <w:tcPr>
            <w:tcW w:w="702" w:type="pct"/>
            <w:shd w:val="clear" w:color="auto" w:fill="auto"/>
          </w:tcPr>
          <w:p w14:paraId="35FADA56" w14:textId="77777777" w:rsidR="007D18E0" w:rsidRPr="00D6361F" w:rsidRDefault="007D18E0" w:rsidP="007D18E0">
            <w:pPr>
              <w:spacing w:line="240" w:lineRule="auto"/>
              <w:jc w:val="center"/>
              <w:rPr>
                <w:sz w:val="20"/>
              </w:rPr>
            </w:pPr>
            <w:r w:rsidRPr="00D6361F">
              <w:rPr>
                <w:sz w:val="20"/>
              </w:rPr>
              <w:t>10,8</w:t>
            </w:r>
          </w:p>
        </w:tc>
      </w:tr>
      <w:tr w:rsidR="007D18E0" w:rsidRPr="006D42B4" w14:paraId="259D6B2B" w14:textId="77777777" w:rsidTr="007D18E0">
        <w:trPr>
          <w:trHeight w:val="57"/>
        </w:trPr>
        <w:tc>
          <w:tcPr>
            <w:tcW w:w="2193" w:type="pct"/>
          </w:tcPr>
          <w:p w14:paraId="00A986F1" w14:textId="77777777" w:rsidR="007D18E0" w:rsidRPr="004A78A9" w:rsidRDefault="007D18E0" w:rsidP="00E16B4A">
            <w:pPr>
              <w:spacing w:line="240" w:lineRule="auto"/>
              <w:jc w:val="left"/>
              <w:rPr>
                <w:sz w:val="20"/>
              </w:rPr>
            </w:pPr>
            <w:r w:rsidRPr="004A78A9">
              <w:rPr>
                <w:sz w:val="20"/>
              </w:rPr>
              <w:t>Средний уровень жилищной обеспеченности</w:t>
            </w:r>
          </w:p>
        </w:tc>
        <w:tc>
          <w:tcPr>
            <w:tcW w:w="702" w:type="pct"/>
            <w:shd w:val="clear" w:color="auto" w:fill="auto"/>
          </w:tcPr>
          <w:p w14:paraId="02AA8686" w14:textId="77777777" w:rsidR="007D18E0" w:rsidRPr="006D42B4" w:rsidRDefault="007D18E0" w:rsidP="007D18E0">
            <w:pPr>
              <w:spacing w:line="240" w:lineRule="auto"/>
              <w:jc w:val="center"/>
              <w:rPr>
                <w:sz w:val="20"/>
              </w:rPr>
            </w:pPr>
            <w:r w:rsidRPr="006D42B4">
              <w:rPr>
                <w:sz w:val="20"/>
              </w:rPr>
              <w:t>м</w:t>
            </w:r>
            <w:r w:rsidRPr="006D42B4">
              <w:rPr>
                <w:sz w:val="20"/>
                <w:vertAlign w:val="superscript"/>
              </w:rPr>
              <w:t>2</w:t>
            </w:r>
            <w:r w:rsidRPr="006D42B4">
              <w:rPr>
                <w:sz w:val="20"/>
              </w:rPr>
              <w:t>/чел</w:t>
            </w:r>
          </w:p>
        </w:tc>
        <w:tc>
          <w:tcPr>
            <w:tcW w:w="702" w:type="pct"/>
            <w:shd w:val="clear" w:color="auto" w:fill="auto"/>
          </w:tcPr>
          <w:p w14:paraId="62F77448" w14:textId="77777777" w:rsidR="007D18E0" w:rsidRPr="006D42B4" w:rsidRDefault="007D18E0" w:rsidP="007D18E0">
            <w:pPr>
              <w:spacing w:line="240" w:lineRule="auto"/>
              <w:jc w:val="center"/>
              <w:rPr>
                <w:b/>
                <w:sz w:val="20"/>
              </w:rPr>
            </w:pPr>
            <w:r>
              <w:rPr>
                <w:b/>
                <w:sz w:val="20"/>
              </w:rPr>
              <w:t>16,9</w:t>
            </w:r>
          </w:p>
        </w:tc>
        <w:tc>
          <w:tcPr>
            <w:tcW w:w="702" w:type="pct"/>
            <w:shd w:val="clear" w:color="auto" w:fill="auto"/>
          </w:tcPr>
          <w:p w14:paraId="4A34DCEF" w14:textId="77777777" w:rsidR="007D18E0" w:rsidRPr="004A78A9" w:rsidRDefault="007D18E0" w:rsidP="007D18E0">
            <w:pPr>
              <w:spacing w:line="240" w:lineRule="auto"/>
              <w:jc w:val="center"/>
              <w:rPr>
                <w:sz w:val="20"/>
              </w:rPr>
            </w:pPr>
            <w:r w:rsidRPr="004A78A9">
              <w:rPr>
                <w:sz w:val="20"/>
              </w:rPr>
              <w:t>17,2</w:t>
            </w:r>
          </w:p>
        </w:tc>
        <w:tc>
          <w:tcPr>
            <w:tcW w:w="702" w:type="pct"/>
            <w:shd w:val="clear" w:color="auto" w:fill="auto"/>
          </w:tcPr>
          <w:p w14:paraId="690CA832" w14:textId="77777777" w:rsidR="007D18E0" w:rsidRPr="004A78A9" w:rsidRDefault="007D18E0" w:rsidP="007D18E0">
            <w:pPr>
              <w:spacing w:line="240" w:lineRule="auto"/>
              <w:jc w:val="center"/>
              <w:rPr>
                <w:sz w:val="20"/>
              </w:rPr>
            </w:pPr>
            <w:r>
              <w:rPr>
                <w:sz w:val="20"/>
              </w:rPr>
              <w:t>16,4</w:t>
            </w:r>
          </w:p>
        </w:tc>
      </w:tr>
      <w:tr w:rsidR="007D18E0" w:rsidRPr="006D42B4" w14:paraId="05CB0F5C" w14:textId="77777777" w:rsidTr="007D18E0">
        <w:trPr>
          <w:trHeight w:val="57"/>
        </w:trPr>
        <w:tc>
          <w:tcPr>
            <w:tcW w:w="2193" w:type="pct"/>
          </w:tcPr>
          <w:p w14:paraId="232524C5" w14:textId="77777777" w:rsidR="007D18E0" w:rsidRPr="004A78A9" w:rsidRDefault="007D18E0" w:rsidP="00E16B4A">
            <w:pPr>
              <w:spacing w:line="240" w:lineRule="auto"/>
              <w:jc w:val="left"/>
              <w:rPr>
                <w:sz w:val="20"/>
              </w:rPr>
            </w:pPr>
            <w:r w:rsidRPr="004A78A9">
              <w:rPr>
                <w:color w:val="000000"/>
                <w:sz w:val="20"/>
              </w:rPr>
              <w:t>ведено в действие общей площади </w:t>
            </w:r>
            <w:r w:rsidRPr="004A78A9">
              <w:rPr>
                <w:color w:val="000000"/>
                <w:sz w:val="20"/>
              </w:rPr>
              <w:br/>
              <w:t>жилых помещений,</w:t>
            </w:r>
          </w:p>
        </w:tc>
        <w:tc>
          <w:tcPr>
            <w:tcW w:w="702" w:type="pct"/>
            <w:shd w:val="clear" w:color="auto" w:fill="auto"/>
          </w:tcPr>
          <w:p w14:paraId="63004C5E" w14:textId="77777777" w:rsidR="007D18E0" w:rsidRPr="006D42B4" w:rsidRDefault="007D18E0" w:rsidP="007D18E0">
            <w:pPr>
              <w:spacing w:line="240" w:lineRule="auto"/>
              <w:jc w:val="center"/>
              <w:rPr>
                <w:sz w:val="20"/>
              </w:rPr>
            </w:pPr>
            <w:r w:rsidRPr="006D42B4">
              <w:rPr>
                <w:sz w:val="20"/>
              </w:rPr>
              <w:t>м</w:t>
            </w:r>
            <w:r w:rsidRPr="006D42B4">
              <w:rPr>
                <w:sz w:val="20"/>
                <w:vertAlign w:val="superscript"/>
              </w:rPr>
              <w:t>2</w:t>
            </w:r>
          </w:p>
        </w:tc>
        <w:tc>
          <w:tcPr>
            <w:tcW w:w="702" w:type="pct"/>
            <w:shd w:val="clear" w:color="auto" w:fill="auto"/>
          </w:tcPr>
          <w:p w14:paraId="1D7E91D6" w14:textId="77777777" w:rsidR="007D18E0" w:rsidRPr="006D42B4" w:rsidRDefault="007D18E0" w:rsidP="007D18E0">
            <w:pPr>
              <w:spacing w:line="240" w:lineRule="auto"/>
              <w:jc w:val="center"/>
              <w:rPr>
                <w:b/>
                <w:sz w:val="20"/>
              </w:rPr>
            </w:pPr>
            <w:r>
              <w:rPr>
                <w:b/>
                <w:sz w:val="20"/>
              </w:rPr>
              <w:t>1476</w:t>
            </w:r>
          </w:p>
        </w:tc>
        <w:tc>
          <w:tcPr>
            <w:tcW w:w="702" w:type="pct"/>
            <w:shd w:val="clear" w:color="auto" w:fill="auto"/>
          </w:tcPr>
          <w:p w14:paraId="1BAD707F" w14:textId="77777777" w:rsidR="007D18E0" w:rsidRPr="00F07255" w:rsidRDefault="007D18E0" w:rsidP="007D18E0">
            <w:pPr>
              <w:spacing w:line="240" w:lineRule="auto"/>
              <w:jc w:val="center"/>
              <w:rPr>
                <w:sz w:val="20"/>
              </w:rPr>
            </w:pPr>
            <w:r w:rsidRPr="00F07255">
              <w:rPr>
                <w:sz w:val="20"/>
              </w:rPr>
              <w:t>1362</w:t>
            </w:r>
          </w:p>
        </w:tc>
        <w:tc>
          <w:tcPr>
            <w:tcW w:w="702" w:type="pct"/>
            <w:shd w:val="clear" w:color="auto" w:fill="auto"/>
          </w:tcPr>
          <w:p w14:paraId="67C182FD" w14:textId="77777777" w:rsidR="007D18E0" w:rsidRPr="00F07255" w:rsidRDefault="007D18E0" w:rsidP="007D18E0">
            <w:pPr>
              <w:spacing w:line="240" w:lineRule="auto"/>
              <w:jc w:val="center"/>
              <w:rPr>
                <w:sz w:val="20"/>
              </w:rPr>
            </w:pPr>
            <w:r w:rsidRPr="00F07255">
              <w:rPr>
                <w:sz w:val="20"/>
              </w:rPr>
              <w:t>114</w:t>
            </w:r>
          </w:p>
        </w:tc>
      </w:tr>
      <w:tr w:rsidR="007D18E0" w:rsidRPr="006D42B4" w14:paraId="7B9E344A" w14:textId="77777777" w:rsidTr="007D18E0">
        <w:trPr>
          <w:trHeight w:val="57"/>
        </w:trPr>
        <w:tc>
          <w:tcPr>
            <w:tcW w:w="2193" w:type="pct"/>
          </w:tcPr>
          <w:p w14:paraId="5A190207" w14:textId="77777777" w:rsidR="007D18E0" w:rsidRPr="004A78A9" w:rsidRDefault="007D18E0" w:rsidP="00E16B4A">
            <w:pPr>
              <w:spacing w:line="240" w:lineRule="auto"/>
              <w:jc w:val="left"/>
              <w:rPr>
                <w:color w:val="000000"/>
                <w:sz w:val="20"/>
              </w:rPr>
            </w:pPr>
            <w:r w:rsidRPr="004A78A9">
              <w:rPr>
                <w:color w:val="000000"/>
                <w:sz w:val="20"/>
              </w:rPr>
              <w:t>Число семей, получивших жилые помещения и улучшивших жилищные условия</w:t>
            </w:r>
          </w:p>
        </w:tc>
        <w:tc>
          <w:tcPr>
            <w:tcW w:w="702" w:type="pct"/>
            <w:shd w:val="clear" w:color="auto" w:fill="auto"/>
          </w:tcPr>
          <w:p w14:paraId="0C6FBCEF" w14:textId="77777777" w:rsidR="007D18E0" w:rsidRPr="006D42B4" w:rsidRDefault="007D18E0" w:rsidP="007D18E0">
            <w:pPr>
              <w:spacing w:line="240" w:lineRule="auto"/>
              <w:jc w:val="center"/>
              <w:rPr>
                <w:sz w:val="20"/>
              </w:rPr>
            </w:pPr>
            <w:r>
              <w:rPr>
                <w:color w:val="000000"/>
                <w:sz w:val="20"/>
              </w:rPr>
              <w:t>единиц</w:t>
            </w:r>
          </w:p>
        </w:tc>
        <w:tc>
          <w:tcPr>
            <w:tcW w:w="702" w:type="pct"/>
            <w:shd w:val="clear" w:color="auto" w:fill="auto"/>
          </w:tcPr>
          <w:p w14:paraId="35AFD000" w14:textId="77777777" w:rsidR="007D18E0" w:rsidRDefault="007D18E0" w:rsidP="007D18E0">
            <w:pPr>
              <w:spacing w:line="240" w:lineRule="auto"/>
              <w:jc w:val="center"/>
              <w:rPr>
                <w:b/>
                <w:sz w:val="20"/>
              </w:rPr>
            </w:pPr>
            <w:r>
              <w:rPr>
                <w:b/>
                <w:sz w:val="20"/>
              </w:rPr>
              <w:t>32</w:t>
            </w:r>
          </w:p>
        </w:tc>
        <w:tc>
          <w:tcPr>
            <w:tcW w:w="702" w:type="pct"/>
            <w:shd w:val="clear" w:color="auto" w:fill="auto"/>
          </w:tcPr>
          <w:p w14:paraId="34CB6C2A" w14:textId="77777777" w:rsidR="007D18E0" w:rsidRPr="00F07255" w:rsidRDefault="007D18E0" w:rsidP="007D18E0">
            <w:pPr>
              <w:spacing w:line="240" w:lineRule="auto"/>
              <w:jc w:val="center"/>
              <w:rPr>
                <w:sz w:val="20"/>
              </w:rPr>
            </w:pPr>
            <w:r>
              <w:rPr>
                <w:sz w:val="20"/>
              </w:rPr>
              <w:t>26</w:t>
            </w:r>
          </w:p>
        </w:tc>
        <w:tc>
          <w:tcPr>
            <w:tcW w:w="702" w:type="pct"/>
            <w:shd w:val="clear" w:color="auto" w:fill="auto"/>
          </w:tcPr>
          <w:p w14:paraId="7B014AC4" w14:textId="77777777" w:rsidR="007D18E0" w:rsidRPr="00F07255" w:rsidRDefault="007D18E0" w:rsidP="007D18E0">
            <w:pPr>
              <w:spacing w:line="240" w:lineRule="auto"/>
              <w:jc w:val="center"/>
              <w:rPr>
                <w:sz w:val="20"/>
              </w:rPr>
            </w:pPr>
            <w:r>
              <w:rPr>
                <w:sz w:val="20"/>
              </w:rPr>
              <w:t>6</w:t>
            </w:r>
          </w:p>
        </w:tc>
      </w:tr>
    </w:tbl>
    <w:p w14:paraId="7F48FB15" w14:textId="77777777" w:rsidR="007D18E0" w:rsidRPr="001B7561" w:rsidRDefault="007D18E0" w:rsidP="007D18E0">
      <w:pPr>
        <w:spacing w:before="120" w:line="276" w:lineRule="auto"/>
        <w:ind w:firstLine="709"/>
      </w:pPr>
      <w:r w:rsidRPr="001B7561">
        <w:t>По своим техническим данным существующий жилищный фонд находится в удовлетворительном состоянии.</w:t>
      </w:r>
    </w:p>
    <w:p w14:paraId="2DD54CBE" w14:textId="77777777" w:rsidR="007D18E0" w:rsidRDefault="007D18E0" w:rsidP="007D18E0">
      <w:pPr>
        <w:spacing w:line="276" w:lineRule="auto"/>
        <w:ind w:firstLine="709"/>
      </w:pPr>
      <w:r w:rsidRPr="001B7561">
        <w:t xml:space="preserve">В </w:t>
      </w:r>
      <w:r>
        <w:t xml:space="preserve">городской и </w:t>
      </w:r>
      <w:r w:rsidRPr="001B7561">
        <w:t>сельской местности преобладает застройка жилыми домами усадебного типа.</w:t>
      </w:r>
    </w:p>
    <w:p w14:paraId="6AEDCF17" w14:textId="6B1C16A3" w:rsidR="007D18E0" w:rsidRPr="00BB6DB0" w:rsidRDefault="007D18E0" w:rsidP="007D18E0">
      <w:pPr>
        <w:spacing w:before="120" w:line="276" w:lineRule="auto"/>
        <w:ind w:firstLine="709"/>
        <w:rPr>
          <w:szCs w:val="24"/>
        </w:rPr>
      </w:pPr>
      <w:r w:rsidRPr="00BB6DB0">
        <w:rPr>
          <w:szCs w:val="24"/>
        </w:rPr>
        <w:t>По состоянию на 2019 г. жилищный фонд сельского поселения «</w:t>
      </w:r>
      <w:r w:rsidR="00F778C2">
        <w:rPr>
          <w:szCs w:val="24"/>
        </w:rPr>
        <w:t>К</w:t>
      </w:r>
      <w:r w:rsidR="00D950DE">
        <w:rPr>
          <w:szCs w:val="24"/>
        </w:rPr>
        <w:t>умакинское</w:t>
      </w:r>
      <w:r w:rsidRPr="00BB6DB0">
        <w:rPr>
          <w:szCs w:val="24"/>
        </w:rPr>
        <w:t xml:space="preserve">» составляет </w:t>
      </w:r>
      <w:r w:rsidR="00D950DE">
        <w:rPr>
          <w:szCs w:val="24"/>
        </w:rPr>
        <w:t>8200</w:t>
      </w:r>
      <w:r w:rsidRPr="00BB6DB0">
        <w:rPr>
          <w:szCs w:val="24"/>
        </w:rPr>
        <w:t xml:space="preserve"> м</w:t>
      </w:r>
      <w:r w:rsidRPr="00BB6DB0">
        <w:rPr>
          <w:szCs w:val="24"/>
          <w:vertAlign w:val="superscript"/>
        </w:rPr>
        <w:t>2</w:t>
      </w:r>
      <w:r w:rsidRPr="00BB6DB0">
        <w:rPr>
          <w:szCs w:val="24"/>
        </w:rPr>
        <w:t xml:space="preserve">, средняя обеспеченность жильем на 2019 г. составляет </w:t>
      </w:r>
      <w:r w:rsidR="00D950DE" w:rsidRPr="00D950DE">
        <w:rPr>
          <w:szCs w:val="24"/>
        </w:rPr>
        <w:t>17,2</w:t>
      </w:r>
      <w:r w:rsidRPr="00BB6DB0">
        <w:rPr>
          <w:szCs w:val="24"/>
        </w:rPr>
        <w:t>м</w:t>
      </w:r>
      <w:r w:rsidRPr="00D950DE">
        <w:rPr>
          <w:szCs w:val="24"/>
          <w:vertAlign w:val="superscript"/>
        </w:rPr>
        <w:t>2</w:t>
      </w:r>
      <w:r w:rsidRPr="00BB6DB0">
        <w:rPr>
          <w:szCs w:val="24"/>
        </w:rPr>
        <w:t>/чел.</w:t>
      </w:r>
    </w:p>
    <w:p w14:paraId="402E9CCB" w14:textId="5BB8E4D7" w:rsidR="007D18E0" w:rsidRPr="00BB6DB0" w:rsidRDefault="007D18E0" w:rsidP="007D18E0">
      <w:pPr>
        <w:spacing w:line="276" w:lineRule="auto"/>
        <w:ind w:firstLine="709"/>
        <w:rPr>
          <w:szCs w:val="24"/>
        </w:rPr>
      </w:pPr>
      <w:r w:rsidRPr="00BB6DB0">
        <w:t xml:space="preserve">Средняя обеспеченность жильем населения </w:t>
      </w:r>
      <w:r w:rsidRPr="00BB6DB0">
        <w:rPr>
          <w:szCs w:val="24"/>
        </w:rPr>
        <w:t>на территории сельского поселения «</w:t>
      </w:r>
      <w:r w:rsidR="00F778C2">
        <w:rPr>
          <w:szCs w:val="24"/>
        </w:rPr>
        <w:t>К</w:t>
      </w:r>
      <w:r w:rsidR="00D950DE">
        <w:rPr>
          <w:szCs w:val="24"/>
        </w:rPr>
        <w:t>умакинское</w:t>
      </w:r>
      <w:r w:rsidRPr="00BB6DB0">
        <w:rPr>
          <w:szCs w:val="24"/>
        </w:rPr>
        <w:t>», приведена в таблице 2.5.2.</w:t>
      </w:r>
    </w:p>
    <w:p w14:paraId="5741DFE7" w14:textId="77777777" w:rsidR="007D18E0" w:rsidRPr="007A411C" w:rsidRDefault="007D18E0" w:rsidP="007D18E0">
      <w:pPr>
        <w:spacing w:line="276" w:lineRule="auto"/>
        <w:ind w:firstLine="709"/>
        <w:jc w:val="right"/>
      </w:pPr>
      <w:r>
        <w:t>Таблица 2.5.2</w:t>
      </w:r>
    </w:p>
    <w:p w14:paraId="153777B0" w14:textId="4AFA0D92" w:rsidR="007D18E0" w:rsidRPr="007A411C" w:rsidRDefault="007D18E0" w:rsidP="007D18E0">
      <w:pPr>
        <w:spacing w:line="276" w:lineRule="auto"/>
        <w:jc w:val="center"/>
      </w:pPr>
      <w:r w:rsidRPr="007A411C">
        <w:t>Средняя обеспеченность жильем населения</w:t>
      </w:r>
      <w:r>
        <w:t xml:space="preserve"> </w:t>
      </w:r>
      <w:r w:rsidRPr="00BB6DB0">
        <w:rPr>
          <w:szCs w:val="24"/>
        </w:rPr>
        <w:t>сельского поселения «</w:t>
      </w:r>
      <w:r w:rsidR="00F778C2">
        <w:rPr>
          <w:szCs w:val="24"/>
        </w:rPr>
        <w:t>К</w:t>
      </w:r>
      <w:r w:rsidR="00D950DE">
        <w:rPr>
          <w:szCs w:val="24"/>
        </w:rPr>
        <w:t>умакинское</w:t>
      </w:r>
      <w:r w:rsidRPr="00BB6DB0">
        <w:rPr>
          <w:szCs w:val="24"/>
        </w:rPr>
        <w:t>»</w:t>
      </w:r>
    </w:p>
    <w:tbl>
      <w:tblPr>
        <w:tblW w:w="5000" w:type="pct"/>
        <w:tblLook w:val="04A0" w:firstRow="1" w:lastRow="0" w:firstColumn="1" w:lastColumn="0" w:noHBand="0" w:noVBand="1"/>
      </w:tblPr>
      <w:tblGrid>
        <w:gridCol w:w="508"/>
        <w:gridCol w:w="3188"/>
        <w:gridCol w:w="1394"/>
        <w:gridCol w:w="1313"/>
        <w:gridCol w:w="1544"/>
        <w:gridCol w:w="1964"/>
      </w:tblGrid>
      <w:tr w:rsidR="007D18E0" w:rsidRPr="003C4377" w14:paraId="23DC6B7A" w14:textId="77777777" w:rsidTr="007D18E0">
        <w:trPr>
          <w:trHeight w:val="458"/>
        </w:trPr>
        <w:tc>
          <w:tcPr>
            <w:tcW w:w="256"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BF75B74" w14:textId="77777777" w:rsidR="007D18E0" w:rsidRPr="003C4377" w:rsidRDefault="007D18E0" w:rsidP="007D18E0">
            <w:pPr>
              <w:spacing w:line="240" w:lineRule="auto"/>
              <w:jc w:val="center"/>
              <w:rPr>
                <w:b/>
                <w:bCs/>
                <w:color w:val="000000"/>
                <w:sz w:val="20"/>
                <w:szCs w:val="20"/>
              </w:rPr>
            </w:pPr>
            <w:r w:rsidRPr="003C4377">
              <w:rPr>
                <w:b/>
                <w:bCs/>
                <w:color w:val="000000"/>
                <w:sz w:val="20"/>
                <w:szCs w:val="20"/>
              </w:rPr>
              <w:t>№</w:t>
            </w:r>
          </w:p>
        </w:tc>
        <w:tc>
          <w:tcPr>
            <w:tcW w:w="160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B7C33AE" w14:textId="77777777" w:rsidR="007D18E0" w:rsidRPr="003C4377" w:rsidRDefault="007D18E0" w:rsidP="007D18E0">
            <w:pPr>
              <w:spacing w:line="240" w:lineRule="auto"/>
              <w:jc w:val="center"/>
              <w:rPr>
                <w:b/>
                <w:bCs/>
                <w:color w:val="000000"/>
                <w:sz w:val="20"/>
                <w:szCs w:val="20"/>
              </w:rPr>
            </w:pPr>
            <w:r w:rsidRPr="003C4377">
              <w:rPr>
                <w:b/>
                <w:bCs/>
                <w:color w:val="000000"/>
                <w:sz w:val="20"/>
                <w:szCs w:val="20"/>
              </w:rPr>
              <w:t>Наименование муниципального образования</w:t>
            </w:r>
          </w:p>
        </w:tc>
        <w:tc>
          <w:tcPr>
            <w:tcW w:w="703"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6D75913" w14:textId="77777777" w:rsidR="007D18E0" w:rsidRPr="003C4377" w:rsidRDefault="007D18E0" w:rsidP="007D18E0">
            <w:pPr>
              <w:spacing w:line="240" w:lineRule="auto"/>
              <w:jc w:val="center"/>
              <w:rPr>
                <w:b/>
                <w:bCs/>
                <w:color w:val="000000"/>
                <w:sz w:val="20"/>
                <w:szCs w:val="20"/>
              </w:rPr>
            </w:pPr>
            <w:r w:rsidRPr="003C4377">
              <w:rPr>
                <w:b/>
                <w:bCs/>
                <w:color w:val="000000"/>
                <w:sz w:val="20"/>
                <w:szCs w:val="20"/>
              </w:rPr>
              <w:t>Численность населения на 1 января 2019</w:t>
            </w:r>
            <w:r>
              <w:rPr>
                <w:b/>
                <w:bCs/>
                <w:color w:val="000000"/>
                <w:sz w:val="20"/>
                <w:szCs w:val="20"/>
              </w:rPr>
              <w:t xml:space="preserve"> года</w:t>
            </w:r>
            <w:r w:rsidRPr="003C4377">
              <w:rPr>
                <w:b/>
                <w:bCs/>
                <w:color w:val="000000"/>
                <w:sz w:val="20"/>
                <w:szCs w:val="20"/>
              </w:rPr>
              <w:t>, чел</w:t>
            </w:r>
            <w:r>
              <w:rPr>
                <w:b/>
                <w:bCs/>
                <w:color w:val="000000"/>
                <w:sz w:val="20"/>
                <w:szCs w:val="20"/>
              </w:rPr>
              <w:t>овек</w:t>
            </w:r>
          </w:p>
        </w:tc>
        <w:tc>
          <w:tcPr>
            <w:tcW w:w="662"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E8116F4" w14:textId="77777777" w:rsidR="007D18E0" w:rsidRPr="003C4377" w:rsidRDefault="007D18E0" w:rsidP="007D18E0">
            <w:pPr>
              <w:spacing w:line="240" w:lineRule="auto"/>
              <w:jc w:val="center"/>
              <w:rPr>
                <w:b/>
                <w:bCs/>
                <w:color w:val="000000"/>
                <w:sz w:val="20"/>
                <w:szCs w:val="20"/>
              </w:rPr>
            </w:pPr>
            <w:r w:rsidRPr="003C4377">
              <w:rPr>
                <w:b/>
                <w:bCs/>
                <w:color w:val="000000"/>
                <w:sz w:val="20"/>
                <w:szCs w:val="20"/>
              </w:rPr>
              <w:t>Общая площадь жилых помещений, тыс. м</w:t>
            </w:r>
            <w:r w:rsidRPr="003C4377">
              <w:rPr>
                <w:b/>
                <w:bCs/>
                <w:color w:val="000000"/>
                <w:sz w:val="20"/>
                <w:szCs w:val="20"/>
                <w:vertAlign w:val="superscript"/>
              </w:rPr>
              <w:t>2</w:t>
            </w:r>
          </w:p>
        </w:tc>
        <w:tc>
          <w:tcPr>
            <w:tcW w:w="779"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95A5B71" w14:textId="77777777" w:rsidR="007D18E0" w:rsidRPr="003C4377" w:rsidRDefault="007D18E0" w:rsidP="007D18E0">
            <w:pPr>
              <w:spacing w:line="240" w:lineRule="auto"/>
              <w:jc w:val="center"/>
              <w:rPr>
                <w:b/>
                <w:bCs/>
                <w:color w:val="000000"/>
                <w:sz w:val="20"/>
                <w:szCs w:val="20"/>
              </w:rPr>
            </w:pPr>
            <w:r>
              <w:rPr>
                <w:b/>
                <w:bCs/>
                <w:color w:val="000000"/>
                <w:sz w:val="20"/>
                <w:szCs w:val="20"/>
              </w:rPr>
              <w:t>В</w:t>
            </w:r>
            <w:r w:rsidRPr="003C4377">
              <w:rPr>
                <w:b/>
                <w:bCs/>
                <w:color w:val="000000"/>
                <w:sz w:val="20"/>
                <w:szCs w:val="20"/>
              </w:rPr>
              <w:t xml:space="preserve"> % от жилищного фонда в районе</w:t>
            </w:r>
          </w:p>
        </w:tc>
        <w:tc>
          <w:tcPr>
            <w:tcW w:w="991"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A72DEDB" w14:textId="77777777" w:rsidR="007D18E0" w:rsidRPr="003C4377" w:rsidRDefault="007D18E0" w:rsidP="007D18E0">
            <w:pPr>
              <w:spacing w:line="240" w:lineRule="auto"/>
              <w:jc w:val="center"/>
              <w:rPr>
                <w:b/>
                <w:bCs/>
                <w:color w:val="000000"/>
                <w:sz w:val="20"/>
                <w:szCs w:val="20"/>
              </w:rPr>
            </w:pPr>
            <w:r w:rsidRPr="003C4377">
              <w:rPr>
                <w:b/>
                <w:bCs/>
                <w:color w:val="000000"/>
                <w:sz w:val="20"/>
                <w:szCs w:val="20"/>
              </w:rPr>
              <w:t>Средняя обеспеченность жильем населения, м</w:t>
            </w:r>
            <w:r w:rsidRPr="003C4377">
              <w:rPr>
                <w:b/>
                <w:bCs/>
                <w:color w:val="000000"/>
                <w:sz w:val="20"/>
                <w:szCs w:val="20"/>
                <w:vertAlign w:val="superscript"/>
              </w:rPr>
              <w:t xml:space="preserve">2 </w:t>
            </w:r>
            <w:r>
              <w:rPr>
                <w:b/>
                <w:bCs/>
                <w:color w:val="000000"/>
                <w:sz w:val="20"/>
                <w:szCs w:val="20"/>
              </w:rPr>
              <w:t>на человека</w:t>
            </w:r>
          </w:p>
        </w:tc>
      </w:tr>
      <w:tr w:rsidR="007D18E0" w:rsidRPr="003C4377" w14:paraId="558531AB" w14:textId="77777777" w:rsidTr="007D18E0">
        <w:trPr>
          <w:trHeight w:val="458"/>
        </w:trPr>
        <w:tc>
          <w:tcPr>
            <w:tcW w:w="256" w:type="pct"/>
            <w:vMerge/>
            <w:tcBorders>
              <w:top w:val="single" w:sz="4" w:space="0" w:color="auto"/>
              <w:left w:val="single" w:sz="4" w:space="0" w:color="auto"/>
              <w:bottom w:val="single" w:sz="4" w:space="0" w:color="auto"/>
              <w:right w:val="single" w:sz="4" w:space="0" w:color="auto"/>
            </w:tcBorders>
            <w:vAlign w:val="center"/>
            <w:hideMark/>
          </w:tcPr>
          <w:p w14:paraId="5A13DACB" w14:textId="77777777" w:rsidR="007D18E0" w:rsidRPr="003C4377" w:rsidRDefault="007D18E0" w:rsidP="007D18E0">
            <w:pPr>
              <w:spacing w:line="240" w:lineRule="auto"/>
              <w:rPr>
                <w:b/>
                <w:bCs/>
                <w:color w:val="000000"/>
                <w:sz w:val="20"/>
                <w:szCs w:val="20"/>
              </w:rPr>
            </w:pPr>
          </w:p>
        </w:tc>
        <w:tc>
          <w:tcPr>
            <w:tcW w:w="1608" w:type="pct"/>
            <w:vMerge/>
            <w:tcBorders>
              <w:top w:val="single" w:sz="4" w:space="0" w:color="auto"/>
              <w:left w:val="single" w:sz="4" w:space="0" w:color="auto"/>
              <w:bottom w:val="single" w:sz="4" w:space="0" w:color="auto"/>
              <w:right w:val="single" w:sz="4" w:space="0" w:color="auto"/>
            </w:tcBorders>
            <w:vAlign w:val="center"/>
            <w:hideMark/>
          </w:tcPr>
          <w:p w14:paraId="46BD95C8" w14:textId="77777777" w:rsidR="007D18E0" w:rsidRPr="003C4377" w:rsidRDefault="007D18E0" w:rsidP="007D18E0">
            <w:pPr>
              <w:spacing w:line="240" w:lineRule="auto"/>
              <w:rPr>
                <w:b/>
                <w:bCs/>
                <w:color w:val="000000"/>
                <w:sz w:val="20"/>
                <w:szCs w:val="20"/>
              </w:rPr>
            </w:pPr>
          </w:p>
        </w:tc>
        <w:tc>
          <w:tcPr>
            <w:tcW w:w="703" w:type="pct"/>
            <w:vMerge/>
            <w:tcBorders>
              <w:top w:val="single" w:sz="4" w:space="0" w:color="auto"/>
              <w:left w:val="single" w:sz="4" w:space="0" w:color="auto"/>
              <w:bottom w:val="single" w:sz="4" w:space="0" w:color="auto"/>
              <w:right w:val="single" w:sz="4" w:space="0" w:color="auto"/>
            </w:tcBorders>
            <w:vAlign w:val="center"/>
            <w:hideMark/>
          </w:tcPr>
          <w:p w14:paraId="7227F30B" w14:textId="77777777" w:rsidR="007D18E0" w:rsidRPr="003C4377" w:rsidRDefault="007D18E0" w:rsidP="007D18E0">
            <w:pPr>
              <w:spacing w:line="240" w:lineRule="auto"/>
              <w:rPr>
                <w:b/>
                <w:bCs/>
                <w:color w:val="000000"/>
                <w:sz w:val="20"/>
                <w:szCs w:val="20"/>
              </w:rPr>
            </w:pPr>
          </w:p>
        </w:tc>
        <w:tc>
          <w:tcPr>
            <w:tcW w:w="662" w:type="pct"/>
            <w:vMerge/>
            <w:tcBorders>
              <w:top w:val="single" w:sz="4" w:space="0" w:color="auto"/>
              <w:left w:val="single" w:sz="4" w:space="0" w:color="auto"/>
              <w:bottom w:val="single" w:sz="4" w:space="0" w:color="auto"/>
              <w:right w:val="single" w:sz="4" w:space="0" w:color="auto"/>
            </w:tcBorders>
            <w:vAlign w:val="center"/>
            <w:hideMark/>
          </w:tcPr>
          <w:p w14:paraId="01A3E197" w14:textId="77777777" w:rsidR="007D18E0" w:rsidRPr="003C4377" w:rsidRDefault="007D18E0" w:rsidP="007D18E0">
            <w:pPr>
              <w:spacing w:line="240" w:lineRule="auto"/>
              <w:rPr>
                <w:b/>
                <w:bCs/>
                <w:color w:val="000000"/>
                <w:sz w:val="20"/>
                <w:szCs w:val="20"/>
              </w:rPr>
            </w:pPr>
          </w:p>
        </w:tc>
        <w:tc>
          <w:tcPr>
            <w:tcW w:w="779" w:type="pct"/>
            <w:vMerge/>
            <w:tcBorders>
              <w:top w:val="single" w:sz="4" w:space="0" w:color="auto"/>
              <w:left w:val="single" w:sz="4" w:space="0" w:color="auto"/>
              <w:bottom w:val="single" w:sz="4" w:space="0" w:color="auto"/>
              <w:right w:val="single" w:sz="4" w:space="0" w:color="auto"/>
            </w:tcBorders>
            <w:vAlign w:val="center"/>
            <w:hideMark/>
          </w:tcPr>
          <w:p w14:paraId="07120340" w14:textId="77777777" w:rsidR="007D18E0" w:rsidRPr="003C4377" w:rsidRDefault="007D18E0" w:rsidP="007D18E0">
            <w:pPr>
              <w:spacing w:line="240" w:lineRule="auto"/>
              <w:rPr>
                <w:b/>
                <w:bCs/>
                <w:color w:val="000000"/>
                <w:sz w:val="20"/>
                <w:szCs w:val="20"/>
              </w:rPr>
            </w:pPr>
          </w:p>
        </w:tc>
        <w:tc>
          <w:tcPr>
            <w:tcW w:w="991" w:type="pct"/>
            <w:vMerge/>
            <w:tcBorders>
              <w:top w:val="single" w:sz="4" w:space="0" w:color="auto"/>
              <w:left w:val="single" w:sz="4" w:space="0" w:color="auto"/>
              <w:bottom w:val="single" w:sz="4" w:space="0" w:color="auto"/>
              <w:right w:val="single" w:sz="4" w:space="0" w:color="auto"/>
            </w:tcBorders>
            <w:vAlign w:val="center"/>
            <w:hideMark/>
          </w:tcPr>
          <w:p w14:paraId="591353DD" w14:textId="77777777" w:rsidR="007D18E0" w:rsidRPr="003C4377" w:rsidRDefault="007D18E0" w:rsidP="007D18E0">
            <w:pPr>
              <w:spacing w:line="240" w:lineRule="auto"/>
              <w:rPr>
                <w:b/>
                <w:bCs/>
                <w:color w:val="000000"/>
                <w:sz w:val="20"/>
                <w:szCs w:val="20"/>
              </w:rPr>
            </w:pPr>
          </w:p>
        </w:tc>
      </w:tr>
      <w:tr w:rsidR="007D18E0" w:rsidRPr="003C4377" w14:paraId="384980F2" w14:textId="77777777" w:rsidTr="007D18E0">
        <w:trPr>
          <w:trHeight w:val="20"/>
        </w:trPr>
        <w:tc>
          <w:tcPr>
            <w:tcW w:w="256" w:type="pct"/>
            <w:tcBorders>
              <w:top w:val="nil"/>
              <w:left w:val="single" w:sz="4" w:space="0" w:color="auto"/>
              <w:bottom w:val="single" w:sz="4" w:space="0" w:color="auto"/>
              <w:right w:val="single" w:sz="4" w:space="0" w:color="auto"/>
            </w:tcBorders>
            <w:shd w:val="clear" w:color="auto" w:fill="auto"/>
            <w:vAlign w:val="center"/>
          </w:tcPr>
          <w:p w14:paraId="71CF5053" w14:textId="77777777" w:rsidR="007D18E0" w:rsidRPr="003C4377" w:rsidRDefault="007D18E0" w:rsidP="007D18E0">
            <w:pPr>
              <w:spacing w:line="240" w:lineRule="auto"/>
              <w:jc w:val="center"/>
              <w:rPr>
                <w:b/>
                <w:color w:val="000000"/>
                <w:sz w:val="20"/>
                <w:szCs w:val="20"/>
              </w:rPr>
            </w:pPr>
            <w:r w:rsidRPr="003C4377">
              <w:rPr>
                <w:b/>
                <w:color w:val="000000"/>
                <w:sz w:val="20"/>
                <w:szCs w:val="20"/>
              </w:rPr>
              <w:t>1</w:t>
            </w:r>
          </w:p>
        </w:tc>
        <w:tc>
          <w:tcPr>
            <w:tcW w:w="1608" w:type="pct"/>
            <w:tcBorders>
              <w:top w:val="nil"/>
              <w:left w:val="nil"/>
              <w:bottom w:val="single" w:sz="4" w:space="0" w:color="auto"/>
              <w:right w:val="single" w:sz="4" w:space="0" w:color="auto"/>
            </w:tcBorders>
            <w:shd w:val="clear" w:color="auto" w:fill="auto"/>
            <w:vAlign w:val="center"/>
          </w:tcPr>
          <w:p w14:paraId="39496CE0" w14:textId="77777777" w:rsidR="007D18E0" w:rsidRPr="003C4377" w:rsidRDefault="007D18E0" w:rsidP="007D18E0">
            <w:pPr>
              <w:spacing w:line="240" w:lineRule="auto"/>
              <w:jc w:val="center"/>
              <w:rPr>
                <w:b/>
                <w:color w:val="000000"/>
                <w:sz w:val="20"/>
                <w:szCs w:val="20"/>
              </w:rPr>
            </w:pPr>
            <w:r w:rsidRPr="003C4377">
              <w:rPr>
                <w:b/>
                <w:color w:val="000000"/>
                <w:sz w:val="20"/>
                <w:szCs w:val="20"/>
              </w:rPr>
              <w:t>2</w:t>
            </w:r>
          </w:p>
        </w:tc>
        <w:tc>
          <w:tcPr>
            <w:tcW w:w="703" w:type="pct"/>
            <w:tcBorders>
              <w:top w:val="nil"/>
              <w:left w:val="nil"/>
              <w:bottom w:val="single" w:sz="4" w:space="0" w:color="auto"/>
              <w:right w:val="single" w:sz="4" w:space="0" w:color="auto"/>
            </w:tcBorders>
            <w:shd w:val="clear" w:color="auto" w:fill="auto"/>
            <w:vAlign w:val="center"/>
          </w:tcPr>
          <w:p w14:paraId="50E2966E" w14:textId="77777777" w:rsidR="007D18E0" w:rsidRPr="003C4377" w:rsidRDefault="007D18E0" w:rsidP="007D18E0">
            <w:pPr>
              <w:spacing w:line="240" w:lineRule="auto"/>
              <w:jc w:val="center"/>
              <w:rPr>
                <w:b/>
                <w:color w:val="000000"/>
                <w:sz w:val="20"/>
                <w:szCs w:val="20"/>
              </w:rPr>
            </w:pPr>
            <w:r w:rsidRPr="003C4377">
              <w:rPr>
                <w:b/>
                <w:color w:val="000000"/>
                <w:sz w:val="20"/>
                <w:szCs w:val="20"/>
              </w:rPr>
              <w:t>3</w:t>
            </w:r>
          </w:p>
        </w:tc>
        <w:tc>
          <w:tcPr>
            <w:tcW w:w="662" w:type="pct"/>
            <w:tcBorders>
              <w:top w:val="nil"/>
              <w:left w:val="nil"/>
              <w:bottom w:val="single" w:sz="4" w:space="0" w:color="auto"/>
              <w:right w:val="single" w:sz="4" w:space="0" w:color="auto"/>
            </w:tcBorders>
            <w:shd w:val="clear" w:color="auto" w:fill="auto"/>
            <w:noWrap/>
            <w:vAlign w:val="center"/>
          </w:tcPr>
          <w:p w14:paraId="1FB1D7A0" w14:textId="77777777" w:rsidR="007D18E0" w:rsidRPr="003C4377" w:rsidRDefault="007D18E0" w:rsidP="007D18E0">
            <w:pPr>
              <w:spacing w:line="240" w:lineRule="auto"/>
              <w:jc w:val="center"/>
              <w:rPr>
                <w:b/>
                <w:color w:val="000000"/>
                <w:sz w:val="20"/>
                <w:szCs w:val="20"/>
              </w:rPr>
            </w:pPr>
            <w:r w:rsidRPr="003C4377">
              <w:rPr>
                <w:b/>
                <w:color w:val="000000"/>
                <w:sz w:val="20"/>
                <w:szCs w:val="20"/>
              </w:rPr>
              <w:t>4</w:t>
            </w:r>
          </w:p>
        </w:tc>
        <w:tc>
          <w:tcPr>
            <w:tcW w:w="779" w:type="pct"/>
            <w:tcBorders>
              <w:top w:val="nil"/>
              <w:left w:val="nil"/>
              <w:bottom w:val="single" w:sz="4" w:space="0" w:color="auto"/>
              <w:right w:val="single" w:sz="4" w:space="0" w:color="auto"/>
            </w:tcBorders>
            <w:shd w:val="clear" w:color="auto" w:fill="auto"/>
            <w:noWrap/>
            <w:vAlign w:val="center"/>
          </w:tcPr>
          <w:p w14:paraId="04A9CA8E" w14:textId="77777777" w:rsidR="007D18E0" w:rsidRPr="003C4377" w:rsidRDefault="007D18E0" w:rsidP="007D18E0">
            <w:pPr>
              <w:spacing w:line="240" w:lineRule="auto"/>
              <w:jc w:val="center"/>
              <w:rPr>
                <w:b/>
                <w:color w:val="000000"/>
                <w:sz w:val="20"/>
                <w:szCs w:val="20"/>
              </w:rPr>
            </w:pPr>
            <w:r w:rsidRPr="003C4377">
              <w:rPr>
                <w:b/>
                <w:color w:val="000000"/>
                <w:sz w:val="20"/>
                <w:szCs w:val="20"/>
              </w:rPr>
              <w:t>5</w:t>
            </w:r>
          </w:p>
        </w:tc>
        <w:tc>
          <w:tcPr>
            <w:tcW w:w="991" w:type="pct"/>
            <w:tcBorders>
              <w:top w:val="nil"/>
              <w:left w:val="nil"/>
              <w:bottom w:val="single" w:sz="4" w:space="0" w:color="auto"/>
              <w:right w:val="single" w:sz="4" w:space="0" w:color="auto"/>
            </w:tcBorders>
            <w:shd w:val="clear" w:color="auto" w:fill="auto"/>
            <w:noWrap/>
            <w:vAlign w:val="center"/>
          </w:tcPr>
          <w:p w14:paraId="00CC4A42" w14:textId="77777777" w:rsidR="007D18E0" w:rsidRPr="003C4377" w:rsidRDefault="007D18E0" w:rsidP="007D18E0">
            <w:pPr>
              <w:spacing w:line="240" w:lineRule="auto"/>
              <w:jc w:val="center"/>
              <w:rPr>
                <w:b/>
                <w:color w:val="000000"/>
                <w:sz w:val="20"/>
                <w:szCs w:val="20"/>
              </w:rPr>
            </w:pPr>
            <w:r w:rsidRPr="003C4377">
              <w:rPr>
                <w:b/>
                <w:color w:val="000000"/>
                <w:sz w:val="20"/>
                <w:szCs w:val="20"/>
              </w:rPr>
              <w:t>6</w:t>
            </w:r>
          </w:p>
        </w:tc>
      </w:tr>
      <w:tr w:rsidR="00822B27" w:rsidRPr="003C4377" w14:paraId="16F40787" w14:textId="77777777" w:rsidTr="007D18E0">
        <w:trPr>
          <w:trHeight w:val="20"/>
        </w:trPr>
        <w:tc>
          <w:tcPr>
            <w:tcW w:w="256" w:type="pct"/>
            <w:tcBorders>
              <w:top w:val="nil"/>
              <w:left w:val="single" w:sz="4" w:space="0" w:color="auto"/>
              <w:bottom w:val="single" w:sz="4" w:space="0" w:color="auto"/>
              <w:right w:val="single" w:sz="4" w:space="0" w:color="auto"/>
            </w:tcBorders>
            <w:shd w:val="clear" w:color="auto" w:fill="auto"/>
            <w:vAlign w:val="center"/>
            <w:hideMark/>
          </w:tcPr>
          <w:p w14:paraId="76E49BE1" w14:textId="77777777" w:rsidR="00822B27" w:rsidRPr="003C4377" w:rsidRDefault="00822B27" w:rsidP="00822B27">
            <w:pPr>
              <w:spacing w:line="240" w:lineRule="auto"/>
              <w:jc w:val="center"/>
              <w:rPr>
                <w:color w:val="000000"/>
                <w:sz w:val="20"/>
                <w:szCs w:val="20"/>
              </w:rPr>
            </w:pPr>
            <w:r>
              <w:rPr>
                <w:color w:val="000000"/>
                <w:sz w:val="20"/>
                <w:szCs w:val="20"/>
              </w:rPr>
              <w:t>1</w:t>
            </w:r>
          </w:p>
        </w:tc>
        <w:tc>
          <w:tcPr>
            <w:tcW w:w="1608" w:type="pct"/>
            <w:tcBorders>
              <w:top w:val="nil"/>
              <w:left w:val="nil"/>
              <w:bottom w:val="single" w:sz="4" w:space="0" w:color="auto"/>
              <w:right w:val="single" w:sz="4" w:space="0" w:color="auto"/>
            </w:tcBorders>
            <w:shd w:val="clear" w:color="auto" w:fill="auto"/>
            <w:vAlign w:val="center"/>
            <w:hideMark/>
          </w:tcPr>
          <w:p w14:paraId="3B3CF57C" w14:textId="4A1EDE61" w:rsidR="00822B27" w:rsidRPr="003C4377" w:rsidRDefault="00822B27" w:rsidP="00822B27">
            <w:pPr>
              <w:spacing w:line="240" w:lineRule="auto"/>
              <w:rPr>
                <w:color w:val="000000"/>
                <w:sz w:val="20"/>
                <w:szCs w:val="20"/>
              </w:rPr>
            </w:pPr>
            <w:r w:rsidRPr="003C4377">
              <w:rPr>
                <w:color w:val="000000"/>
                <w:sz w:val="20"/>
                <w:szCs w:val="20"/>
              </w:rPr>
              <w:t>с.п. «</w:t>
            </w:r>
            <w:r>
              <w:rPr>
                <w:color w:val="000000"/>
                <w:sz w:val="20"/>
                <w:szCs w:val="20"/>
              </w:rPr>
              <w:t>Кумакинское</w:t>
            </w:r>
            <w:r w:rsidRPr="003C4377">
              <w:rPr>
                <w:color w:val="000000"/>
                <w:sz w:val="20"/>
                <w:szCs w:val="20"/>
              </w:rPr>
              <w:t>»</w:t>
            </w:r>
          </w:p>
        </w:tc>
        <w:tc>
          <w:tcPr>
            <w:tcW w:w="703" w:type="pct"/>
            <w:tcBorders>
              <w:top w:val="nil"/>
              <w:left w:val="nil"/>
              <w:bottom w:val="single" w:sz="4" w:space="0" w:color="auto"/>
              <w:right w:val="single" w:sz="4" w:space="0" w:color="auto"/>
            </w:tcBorders>
            <w:shd w:val="clear" w:color="auto" w:fill="auto"/>
            <w:vAlign w:val="center"/>
            <w:hideMark/>
          </w:tcPr>
          <w:p w14:paraId="2CA25B82" w14:textId="624C5AC0" w:rsidR="00822B27" w:rsidRPr="003C4377" w:rsidRDefault="00822B27" w:rsidP="00822B27">
            <w:pPr>
              <w:spacing w:line="240" w:lineRule="auto"/>
              <w:jc w:val="center"/>
              <w:rPr>
                <w:color w:val="000000"/>
                <w:sz w:val="20"/>
                <w:szCs w:val="20"/>
              </w:rPr>
            </w:pPr>
            <w:r w:rsidRPr="003C4377">
              <w:rPr>
                <w:color w:val="000000"/>
                <w:sz w:val="20"/>
                <w:szCs w:val="20"/>
              </w:rPr>
              <w:t>478</w:t>
            </w:r>
          </w:p>
        </w:tc>
        <w:tc>
          <w:tcPr>
            <w:tcW w:w="662" w:type="pct"/>
            <w:tcBorders>
              <w:top w:val="nil"/>
              <w:left w:val="nil"/>
              <w:bottom w:val="single" w:sz="4" w:space="0" w:color="auto"/>
              <w:right w:val="single" w:sz="4" w:space="0" w:color="auto"/>
            </w:tcBorders>
            <w:shd w:val="clear" w:color="auto" w:fill="auto"/>
            <w:noWrap/>
            <w:vAlign w:val="center"/>
            <w:hideMark/>
          </w:tcPr>
          <w:p w14:paraId="6B9D4C50" w14:textId="5C267E29" w:rsidR="00822B27" w:rsidRPr="003C4377" w:rsidRDefault="00822B27" w:rsidP="00822B27">
            <w:pPr>
              <w:spacing w:line="240" w:lineRule="auto"/>
              <w:jc w:val="center"/>
              <w:rPr>
                <w:color w:val="000000"/>
                <w:sz w:val="20"/>
                <w:szCs w:val="20"/>
              </w:rPr>
            </w:pPr>
            <w:r w:rsidRPr="003C4377">
              <w:rPr>
                <w:color w:val="000000"/>
                <w:sz w:val="20"/>
                <w:szCs w:val="20"/>
              </w:rPr>
              <w:t>8,2</w:t>
            </w:r>
          </w:p>
        </w:tc>
        <w:tc>
          <w:tcPr>
            <w:tcW w:w="779" w:type="pct"/>
            <w:tcBorders>
              <w:top w:val="nil"/>
              <w:left w:val="nil"/>
              <w:bottom w:val="single" w:sz="4" w:space="0" w:color="auto"/>
              <w:right w:val="single" w:sz="4" w:space="0" w:color="auto"/>
            </w:tcBorders>
            <w:shd w:val="clear" w:color="auto" w:fill="auto"/>
            <w:noWrap/>
            <w:vAlign w:val="center"/>
            <w:hideMark/>
          </w:tcPr>
          <w:p w14:paraId="0C857AD9" w14:textId="62A5C18D" w:rsidR="00822B27" w:rsidRPr="003C4377" w:rsidRDefault="00822B27" w:rsidP="00822B27">
            <w:pPr>
              <w:spacing w:line="240" w:lineRule="auto"/>
              <w:jc w:val="center"/>
              <w:rPr>
                <w:color w:val="000000"/>
                <w:sz w:val="20"/>
                <w:szCs w:val="20"/>
              </w:rPr>
            </w:pPr>
            <w:r w:rsidRPr="003C4377">
              <w:rPr>
                <w:color w:val="000000"/>
                <w:sz w:val="20"/>
                <w:szCs w:val="20"/>
              </w:rPr>
              <w:t>1,8</w:t>
            </w:r>
          </w:p>
        </w:tc>
        <w:tc>
          <w:tcPr>
            <w:tcW w:w="991" w:type="pct"/>
            <w:tcBorders>
              <w:top w:val="nil"/>
              <w:left w:val="nil"/>
              <w:bottom w:val="single" w:sz="4" w:space="0" w:color="auto"/>
              <w:right w:val="single" w:sz="4" w:space="0" w:color="auto"/>
            </w:tcBorders>
            <w:shd w:val="clear" w:color="auto" w:fill="auto"/>
            <w:noWrap/>
            <w:vAlign w:val="center"/>
            <w:hideMark/>
          </w:tcPr>
          <w:p w14:paraId="77C68BF4" w14:textId="3F5DCFA9" w:rsidR="00822B27" w:rsidRPr="003C4377" w:rsidRDefault="00822B27" w:rsidP="00822B27">
            <w:pPr>
              <w:spacing w:line="240" w:lineRule="auto"/>
              <w:jc w:val="center"/>
              <w:rPr>
                <w:color w:val="000000"/>
                <w:sz w:val="20"/>
                <w:szCs w:val="20"/>
              </w:rPr>
            </w:pPr>
            <w:r w:rsidRPr="003C4377">
              <w:rPr>
                <w:color w:val="000000"/>
                <w:sz w:val="20"/>
                <w:szCs w:val="20"/>
              </w:rPr>
              <w:t>17,2</w:t>
            </w:r>
          </w:p>
        </w:tc>
      </w:tr>
    </w:tbl>
    <w:p w14:paraId="2AD1917F" w14:textId="36D2EEF1" w:rsidR="007D18E0" w:rsidRDefault="007D18E0" w:rsidP="00E16B4A">
      <w:pPr>
        <w:spacing w:before="120" w:line="276" w:lineRule="auto"/>
        <w:ind w:firstLine="709"/>
      </w:pPr>
      <w:r w:rsidRPr="00BB6DB0">
        <w:t xml:space="preserve">Состояние жилищного фонда в целом на территории </w:t>
      </w:r>
      <w:r w:rsidRPr="00BB6DB0">
        <w:rPr>
          <w:szCs w:val="24"/>
        </w:rPr>
        <w:t>Нерчинского муниципального района</w:t>
      </w:r>
      <w:r w:rsidRPr="00BB6DB0">
        <w:t xml:space="preserve"> и </w:t>
      </w:r>
      <w:r w:rsidRPr="00BB6DB0">
        <w:rPr>
          <w:szCs w:val="24"/>
        </w:rPr>
        <w:t>сельского поселения «</w:t>
      </w:r>
      <w:r w:rsidR="00F778C2">
        <w:rPr>
          <w:szCs w:val="24"/>
        </w:rPr>
        <w:t>К</w:t>
      </w:r>
      <w:r w:rsidR="00822B27">
        <w:rPr>
          <w:szCs w:val="24"/>
        </w:rPr>
        <w:t>умакинское</w:t>
      </w:r>
      <w:r w:rsidRPr="00BB6DB0">
        <w:rPr>
          <w:szCs w:val="24"/>
        </w:rPr>
        <w:t xml:space="preserve">» </w:t>
      </w:r>
      <w:r w:rsidRPr="00BB6DB0">
        <w:t xml:space="preserve">в частности – </w:t>
      </w:r>
      <w:r w:rsidR="00822B27">
        <w:t>хорошее</w:t>
      </w:r>
      <w:r w:rsidRPr="00BB6DB0">
        <w:t xml:space="preserve">. Средняя обеспеченность жилищным фондом </w:t>
      </w:r>
      <w:r w:rsidRPr="00BB6DB0">
        <w:rPr>
          <w:szCs w:val="24"/>
        </w:rPr>
        <w:t xml:space="preserve">Нерчинского </w:t>
      </w:r>
      <w:r w:rsidRPr="00BB6DB0">
        <w:t xml:space="preserve">муниципального района составляет </w:t>
      </w:r>
      <w:r w:rsidRPr="00BB6DB0">
        <w:br/>
      </w:r>
      <w:r w:rsidRPr="00BB6DB0">
        <w:rPr>
          <w:szCs w:val="24"/>
        </w:rPr>
        <w:t>16,9 м</w:t>
      </w:r>
      <w:r w:rsidRPr="00BB6DB0">
        <w:rPr>
          <w:szCs w:val="24"/>
          <w:vertAlign w:val="superscript"/>
        </w:rPr>
        <w:t>2</w:t>
      </w:r>
      <w:r w:rsidRPr="00BB6DB0">
        <w:rPr>
          <w:szCs w:val="24"/>
        </w:rPr>
        <w:t>/чел</w:t>
      </w:r>
      <w:r w:rsidRPr="00BB6DB0">
        <w:t xml:space="preserve">., </w:t>
      </w:r>
      <w:r w:rsidRPr="00BB6DB0">
        <w:rPr>
          <w:szCs w:val="24"/>
        </w:rPr>
        <w:t>сельского поселения «</w:t>
      </w:r>
      <w:r w:rsidR="00F778C2">
        <w:rPr>
          <w:szCs w:val="24"/>
        </w:rPr>
        <w:t>К</w:t>
      </w:r>
      <w:r w:rsidR="00822B27">
        <w:rPr>
          <w:szCs w:val="24"/>
        </w:rPr>
        <w:t>умакинское</w:t>
      </w:r>
      <w:r w:rsidRPr="00BB6DB0">
        <w:rPr>
          <w:szCs w:val="24"/>
        </w:rPr>
        <w:t xml:space="preserve">» </w:t>
      </w:r>
      <w:r w:rsidRPr="00BB6DB0">
        <w:t xml:space="preserve">– </w:t>
      </w:r>
      <w:r w:rsidR="00822B27">
        <w:rPr>
          <w:szCs w:val="24"/>
        </w:rPr>
        <w:t>17,2</w:t>
      </w:r>
      <w:r w:rsidRPr="00BB6DB0">
        <w:rPr>
          <w:szCs w:val="24"/>
        </w:rPr>
        <w:t xml:space="preserve"> м</w:t>
      </w:r>
      <w:r w:rsidRPr="00BB6DB0">
        <w:rPr>
          <w:szCs w:val="24"/>
          <w:vertAlign w:val="superscript"/>
        </w:rPr>
        <w:t>2</w:t>
      </w:r>
      <w:r w:rsidRPr="00BB6DB0">
        <w:rPr>
          <w:szCs w:val="24"/>
        </w:rPr>
        <w:t>/чел</w:t>
      </w:r>
      <w:r w:rsidRPr="00BB6DB0">
        <w:t xml:space="preserve">. </w:t>
      </w:r>
    </w:p>
    <w:p w14:paraId="44C78B9B" w14:textId="77777777" w:rsidR="007D18E0" w:rsidRPr="001B7561" w:rsidRDefault="007D18E0" w:rsidP="007D18E0">
      <w:pPr>
        <w:spacing w:line="276" w:lineRule="auto"/>
        <w:ind w:firstLine="709"/>
      </w:pPr>
      <w:r w:rsidRPr="001B7561">
        <w:t xml:space="preserve">Строительство социального жилья – наиболее проблемный вопрос для </w:t>
      </w:r>
      <w:r>
        <w:t>органов местного самоуправления</w:t>
      </w:r>
      <w:r w:rsidRPr="001B7561">
        <w:t xml:space="preserve">. Поселения не имеют возможности предусмотреть в своих бюджетах необходимые средства для строительства жилья очередникам. Участие самих граждан в строительстве невозможно из-за низких доходов. Как правило, малоимущие граждане являются безработными, либо работают в бюджетных учреждениях или у индивидуальных предпринимателей. </w:t>
      </w:r>
    </w:p>
    <w:p w14:paraId="36438450" w14:textId="77777777" w:rsidR="007D18E0" w:rsidRPr="00772430" w:rsidRDefault="007D18E0" w:rsidP="007D18E0">
      <w:pPr>
        <w:spacing w:line="276" w:lineRule="auto"/>
        <w:ind w:firstLine="709"/>
        <w:rPr>
          <w:szCs w:val="24"/>
          <w:lang w:eastAsia="ar-SA"/>
        </w:rPr>
      </w:pPr>
      <w:r w:rsidRPr="00772430">
        <w:rPr>
          <w:szCs w:val="24"/>
          <w:lang w:eastAsia="ar-SA"/>
        </w:rPr>
        <w:t>Жилищная проблема была и остается одной из наиболее сложных и острых для населения сельского поселения, особенно актуальной она является для молодых семей.</w:t>
      </w:r>
    </w:p>
    <w:p w14:paraId="5737C415" w14:textId="77777777" w:rsidR="007D18E0" w:rsidRPr="00772430" w:rsidRDefault="007D18E0" w:rsidP="007D18E0">
      <w:pPr>
        <w:spacing w:line="276" w:lineRule="auto"/>
        <w:ind w:firstLine="709"/>
        <w:rPr>
          <w:szCs w:val="24"/>
          <w:lang w:eastAsia="ar-SA"/>
        </w:rPr>
      </w:pPr>
      <w:r w:rsidRPr="00772430">
        <w:rPr>
          <w:szCs w:val="24"/>
        </w:rPr>
        <w:t>Неудовлетворительные жилищные условия оказывают особенно отрицательное влияние на репродуктивное поведение молодой семьи. Вынужденное проживание с родителями одного из супругов снижает уровень рождаемости и увеличивает количество разводов среди молодых семей. Установлено, что средний размер семей, занимающих отдельную квартиру или дом, значительно выше, чем семей, которые снимают комнату или проживают в общежитии.</w:t>
      </w:r>
    </w:p>
    <w:p w14:paraId="116A3D5D" w14:textId="77777777" w:rsidR="007D18E0" w:rsidRPr="00772430" w:rsidRDefault="007D18E0" w:rsidP="007D18E0">
      <w:pPr>
        <w:autoSpaceDE w:val="0"/>
        <w:autoSpaceDN w:val="0"/>
        <w:adjustRightInd w:val="0"/>
        <w:spacing w:line="276" w:lineRule="auto"/>
        <w:ind w:firstLine="709"/>
        <w:rPr>
          <w:bCs/>
          <w:iCs/>
          <w:szCs w:val="24"/>
          <w:shd w:val="clear" w:color="auto" w:fill="FFFFFF"/>
        </w:rPr>
      </w:pPr>
      <w:r w:rsidRPr="00772430">
        <w:rPr>
          <w:bCs/>
          <w:iCs/>
          <w:szCs w:val="24"/>
          <w:shd w:val="clear" w:color="auto" w:fill="FFFFFF"/>
        </w:rPr>
        <w:t>Основными проблемами, сдерживающими строительство жилья в сельском поселении, являются:</w:t>
      </w:r>
    </w:p>
    <w:p w14:paraId="33C0C332" w14:textId="77777777" w:rsidR="007D18E0" w:rsidRPr="00772430" w:rsidRDefault="007D18E0" w:rsidP="009B1543">
      <w:pPr>
        <w:pStyle w:val="af6"/>
        <w:numPr>
          <w:ilvl w:val="0"/>
          <w:numId w:val="76"/>
        </w:numPr>
        <w:spacing w:line="276" w:lineRule="auto"/>
        <w:ind w:left="0" w:firstLine="426"/>
        <w:rPr>
          <w:rFonts w:eastAsia="Times New Roman"/>
          <w:szCs w:val="24"/>
          <w:lang w:eastAsia="ar-SA"/>
        </w:rPr>
      </w:pPr>
      <w:r w:rsidRPr="00772430">
        <w:rPr>
          <w:rFonts w:eastAsia="Times New Roman"/>
          <w:szCs w:val="24"/>
          <w:lang w:eastAsia="ar-SA"/>
        </w:rPr>
        <w:t>низкая доступность кредитных ресурсов как для строительных организаций, так и для граждан, возникшая на волне кризиса и продолжающая оставаться фактором негативного влияния на развитие отрасли в целом;</w:t>
      </w:r>
    </w:p>
    <w:p w14:paraId="050D27AA" w14:textId="77777777" w:rsidR="007D18E0" w:rsidRPr="00772430" w:rsidRDefault="007D18E0" w:rsidP="009B1543">
      <w:pPr>
        <w:pStyle w:val="af6"/>
        <w:numPr>
          <w:ilvl w:val="0"/>
          <w:numId w:val="76"/>
        </w:numPr>
        <w:spacing w:line="276" w:lineRule="auto"/>
        <w:ind w:left="0" w:firstLine="426"/>
        <w:rPr>
          <w:rFonts w:eastAsia="Times New Roman"/>
          <w:szCs w:val="24"/>
          <w:lang w:eastAsia="ar-SA"/>
        </w:rPr>
      </w:pPr>
      <w:r w:rsidRPr="00772430">
        <w:rPr>
          <w:rFonts w:eastAsia="Times New Roman"/>
          <w:szCs w:val="24"/>
          <w:lang w:eastAsia="ar-SA"/>
        </w:rPr>
        <w:t>низкая платежеспособность населения, нуждающегося в приобретении жилья;</w:t>
      </w:r>
    </w:p>
    <w:p w14:paraId="64B757B5" w14:textId="77777777" w:rsidR="007D18E0" w:rsidRPr="00772430" w:rsidRDefault="007D18E0" w:rsidP="009B1543">
      <w:pPr>
        <w:pStyle w:val="af6"/>
        <w:numPr>
          <w:ilvl w:val="0"/>
          <w:numId w:val="76"/>
        </w:numPr>
        <w:spacing w:line="276" w:lineRule="auto"/>
        <w:ind w:left="0" w:firstLine="426"/>
        <w:rPr>
          <w:rFonts w:eastAsia="Times New Roman"/>
          <w:szCs w:val="24"/>
          <w:lang w:eastAsia="ar-SA"/>
        </w:rPr>
      </w:pPr>
      <w:r w:rsidRPr="00772430">
        <w:rPr>
          <w:rFonts w:eastAsia="Times New Roman"/>
          <w:szCs w:val="24"/>
          <w:lang w:eastAsia="ar-SA"/>
        </w:rPr>
        <w:t>наличие большого количества ветхих жилых домов в центральных частях населенных пунктов, земельные участки которых наиболее привлекательны для потенциальных застройщиков;</w:t>
      </w:r>
    </w:p>
    <w:p w14:paraId="68ACA85F" w14:textId="77777777" w:rsidR="007D18E0" w:rsidRPr="00772430" w:rsidRDefault="007D18E0" w:rsidP="009B1543">
      <w:pPr>
        <w:pStyle w:val="af6"/>
        <w:numPr>
          <w:ilvl w:val="0"/>
          <w:numId w:val="76"/>
        </w:numPr>
        <w:spacing w:line="276" w:lineRule="auto"/>
        <w:ind w:left="0" w:firstLine="426"/>
        <w:rPr>
          <w:rFonts w:eastAsia="Times New Roman"/>
          <w:szCs w:val="24"/>
          <w:lang w:eastAsia="ar-SA"/>
        </w:rPr>
      </w:pPr>
      <w:r w:rsidRPr="00772430">
        <w:rPr>
          <w:rFonts w:eastAsia="Times New Roman"/>
          <w:szCs w:val="24"/>
          <w:lang w:eastAsia="ar-SA"/>
        </w:rPr>
        <w:t>стоимость жилья на вторичном рынке в районе ниже стоимости нового строительства, что препятствует привлечению инвестиций в строительство многоквартирных жилых домов;</w:t>
      </w:r>
    </w:p>
    <w:p w14:paraId="42C43AC0" w14:textId="77777777" w:rsidR="007D18E0" w:rsidRPr="00772430" w:rsidRDefault="007D18E0" w:rsidP="009B1543">
      <w:pPr>
        <w:pStyle w:val="af6"/>
        <w:numPr>
          <w:ilvl w:val="0"/>
          <w:numId w:val="76"/>
        </w:numPr>
        <w:spacing w:line="276" w:lineRule="auto"/>
        <w:ind w:left="0" w:firstLine="426"/>
        <w:rPr>
          <w:rFonts w:eastAsia="Times New Roman"/>
          <w:szCs w:val="24"/>
          <w:lang w:eastAsia="ar-SA"/>
        </w:rPr>
      </w:pPr>
      <w:r w:rsidRPr="00772430">
        <w:rPr>
          <w:rFonts w:eastAsia="Times New Roman"/>
          <w:szCs w:val="24"/>
          <w:lang w:eastAsia="ar-SA"/>
        </w:rPr>
        <w:t>отсутствие документации по планировке территорий, определенных для жилищного строительства;</w:t>
      </w:r>
    </w:p>
    <w:p w14:paraId="7D0EA359" w14:textId="77777777" w:rsidR="007D18E0" w:rsidRPr="00772430" w:rsidRDefault="007D18E0" w:rsidP="009B1543">
      <w:pPr>
        <w:pStyle w:val="af6"/>
        <w:numPr>
          <w:ilvl w:val="0"/>
          <w:numId w:val="76"/>
        </w:numPr>
        <w:spacing w:line="276" w:lineRule="auto"/>
        <w:ind w:left="0" w:firstLine="426"/>
        <w:rPr>
          <w:rFonts w:eastAsia="Times New Roman"/>
          <w:szCs w:val="24"/>
          <w:lang w:eastAsia="ar-SA"/>
        </w:rPr>
      </w:pPr>
      <w:r w:rsidRPr="00772430">
        <w:rPr>
          <w:szCs w:val="24"/>
        </w:rPr>
        <w:t>отсутствие сформированных земельных участков для предоставления индивидуальным застройщикам в целях жилищного строительства.</w:t>
      </w:r>
    </w:p>
    <w:p w14:paraId="359D981A" w14:textId="77777777" w:rsidR="007D18E0" w:rsidRPr="00772430" w:rsidRDefault="007D18E0" w:rsidP="00451CCC">
      <w:pPr>
        <w:pStyle w:val="0212166"/>
        <w:rPr>
          <w:lang w:eastAsia="ar-SA"/>
        </w:rPr>
      </w:pPr>
      <w:r w:rsidRPr="00772430">
        <w:rPr>
          <w:lang w:eastAsia="ar-SA"/>
        </w:rPr>
        <w:t xml:space="preserve">Нерешенность проблемы обеспечения молодых семей жильем приводит к негативным явлениям в социальной сфере: </w:t>
      </w:r>
    </w:p>
    <w:p w14:paraId="79E0E034" w14:textId="77777777" w:rsidR="007D18E0" w:rsidRPr="00772430" w:rsidRDefault="007D18E0" w:rsidP="009B1543">
      <w:pPr>
        <w:pStyle w:val="af6"/>
        <w:numPr>
          <w:ilvl w:val="0"/>
          <w:numId w:val="76"/>
        </w:numPr>
        <w:spacing w:line="276" w:lineRule="auto"/>
        <w:ind w:left="0" w:firstLine="426"/>
        <w:rPr>
          <w:rFonts w:eastAsia="Times New Roman"/>
          <w:szCs w:val="24"/>
          <w:lang w:eastAsia="ar-SA"/>
        </w:rPr>
      </w:pPr>
      <w:r w:rsidRPr="00772430">
        <w:rPr>
          <w:rFonts w:eastAsia="Times New Roman"/>
          <w:szCs w:val="24"/>
          <w:lang w:eastAsia="ar-SA"/>
        </w:rPr>
        <w:t xml:space="preserve">формированию у молодежи чувства социальной незащищенности, отрицанию ее причастности к государственным делам; </w:t>
      </w:r>
    </w:p>
    <w:p w14:paraId="43062506" w14:textId="77777777" w:rsidR="007D18E0" w:rsidRPr="00772430" w:rsidRDefault="007D18E0" w:rsidP="009B1543">
      <w:pPr>
        <w:pStyle w:val="af6"/>
        <w:numPr>
          <w:ilvl w:val="0"/>
          <w:numId w:val="76"/>
        </w:numPr>
        <w:spacing w:line="276" w:lineRule="auto"/>
        <w:ind w:left="0" w:firstLine="426"/>
        <w:rPr>
          <w:rFonts w:eastAsia="Times New Roman"/>
          <w:szCs w:val="24"/>
          <w:lang w:eastAsia="ar-SA"/>
        </w:rPr>
      </w:pPr>
      <w:r w:rsidRPr="00772430">
        <w:rPr>
          <w:rFonts w:eastAsia="Times New Roman"/>
          <w:szCs w:val="24"/>
          <w:lang w:eastAsia="ar-SA"/>
        </w:rPr>
        <w:t xml:space="preserve">угасанию интереса к трудовой деятельности из-за отсутствия перспективы создания нормальных условий жизни; </w:t>
      </w:r>
    </w:p>
    <w:p w14:paraId="5DC73404" w14:textId="77777777" w:rsidR="007D18E0" w:rsidRPr="00772430" w:rsidRDefault="007D18E0" w:rsidP="009B1543">
      <w:pPr>
        <w:pStyle w:val="af6"/>
        <w:numPr>
          <w:ilvl w:val="0"/>
          <w:numId w:val="76"/>
        </w:numPr>
        <w:spacing w:line="276" w:lineRule="auto"/>
        <w:ind w:left="0" w:firstLine="426"/>
        <w:rPr>
          <w:rFonts w:eastAsia="Times New Roman"/>
          <w:szCs w:val="24"/>
          <w:lang w:eastAsia="ar-SA"/>
        </w:rPr>
      </w:pPr>
      <w:r w:rsidRPr="00772430">
        <w:rPr>
          <w:rFonts w:eastAsia="Times New Roman"/>
          <w:szCs w:val="24"/>
          <w:lang w:eastAsia="ar-SA"/>
        </w:rPr>
        <w:t xml:space="preserve">снижению потребности в создании семьи из-за трудностей, связанных с обеспечением жильем. </w:t>
      </w:r>
    </w:p>
    <w:p w14:paraId="3E235951" w14:textId="77777777" w:rsidR="007D18E0" w:rsidRPr="00772430" w:rsidRDefault="007D18E0" w:rsidP="00451CCC">
      <w:pPr>
        <w:pStyle w:val="0212166"/>
        <w:rPr>
          <w:rStyle w:val="FontStyle24"/>
          <w:b/>
          <w:sz w:val="24"/>
          <w:szCs w:val="24"/>
        </w:rPr>
      </w:pPr>
      <w:r w:rsidRPr="00772430">
        <w:rPr>
          <w:rStyle w:val="FontStyle24"/>
          <w:b/>
          <w:sz w:val="24"/>
          <w:szCs w:val="24"/>
        </w:rPr>
        <w:t>Низкая обеспеченность населения жильем приводит к тому, что часть населения вынуждена арендовать жилье, а это негативно сказывается на платежеспособном спросе, а также ухудшает демографическую ситуацию в районе.</w:t>
      </w:r>
    </w:p>
    <w:p w14:paraId="6D26466C" w14:textId="77777777" w:rsidR="007D18E0" w:rsidRPr="00772430" w:rsidRDefault="007D18E0" w:rsidP="00451CCC">
      <w:pPr>
        <w:pStyle w:val="0212166"/>
      </w:pPr>
      <w:r w:rsidRPr="00772430">
        <w:t xml:space="preserve">Накопившиеся проблемы требуют взаимодействия между органами государственной власти региона и органами местного самоуправления. Сегодня очевидно, что решение проблемы обеспечения жильем молодых семей требует комплексного и системного подхода. </w:t>
      </w:r>
    </w:p>
    <w:p w14:paraId="7068A0CE" w14:textId="77777777" w:rsidR="007D18E0" w:rsidRPr="00772430" w:rsidRDefault="007D18E0" w:rsidP="00451CCC">
      <w:pPr>
        <w:pStyle w:val="0212166"/>
      </w:pPr>
      <w:r w:rsidRPr="00772430">
        <w:t>Низкая плотность населения определяет повышенную протяженность сетей в расчете на жителя, что сказывается на удорожании обслуживания сетей и транспортировки воды, тепла до потребителя и, как следствие, на росте себестоимости и тарифов.</w:t>
      </w:r>
    </w:p>
    <w:p w14:paraId="78EDFD89" w14:textId="77777777" w:rsidR="007D18E0" w:rsidRPr="00772430" w:rsidRDefault="007D18E0" w:rsidP="007D18E0">
      <w:pPr>
        <w:spacing w:line="276" w:lineRule="auto"/>
        <w:ind w:firstLine="709"/>
        <w:rPr>
          <w:szCs w:val="24"/>
          <w:lang w:eastAsia="ar-SA"/>
        </w:rPr>
      </w:pPr>
      <w:r w:rsidRPr="00772430">
        <w:rPr>
          <w:bCs/>
          <w:szCs w:val="24"/>
        </w:rPr>
        <w:t>Следствием высокой степени износа оборудования являются сверхнормативные потери в сетях, низкий коэффициент полезного действия энергооборудования, повышенная аварийность.</w:t>
      </w:r>
    </w:p>
    <w:p w14:paraId="5D2476F7" w14:textId="77777777" w:rsidR="007D18E0" w:rsidRPr="00772430" w:rsidRDefault="007D18E0" w:rsidP="007D18E0">
      <w:pPr>
        <w:spacing w:line="276" w:lineRule="auto"/>
        <w:ind w:firstLine="709"/>
        <w:rPr>
          <w:szCs w:val="24"/>
          <w:lang w:eastAsia="ar-SA"/>
        </w:rPr>
      </w:pPr>
      <w:r w:rsidRPr="00772430">
        <w:rPr>
          <w:bCs/>
          <w:szCs w:val="24"/>
        </w:rPr>
        <w:t>Основная причина недостаточного финансирования ремонтных работ и модернизации оборудования состоит в том, что тарифы на коммунальные ресурсы являются экономически обоснованными отчасти формально. Амортизационные отчисления занижены из-за отсутствия реальной оценки имущества, в тарифах не в полном объеме учитываются затраты на эксплуатацию значительного числа объектов.</w:t>
      </w:r>
    </w:p>
    <w:p w14:paraId="5AF4C7DB" w14:textId="77777777" w:rsidR="007D18E0" w:rsidRPr="00772430" w:rsidRDefault="007D18E0" w:rsidP="007D18E0">
      <w:pPr>
        <w:spacing w:line="276" w:lineRule="auto"/>
        <w:ind w:firstLine="709"/>
        <w:rPr>
          <w:szCs w:val="24"/>
          <w:lang w:eastAsia="ar-SA"/>
        </w:rPr>
      </w:pPr>
      <w:r w:rsidRPr="00772430">
        <w:rPr>
          <w:bCs/>
          <w:szCs w:val="24"/>
        </w:rPr>
        <w:t>Коммунальный комплекс ежегодно требует увеличения денежных средств для своего функционирования. Параллельно с этим обостряются негативные тенденции – рост степени износа основных фондов, числа аварийных ситуаций и инцидентов, неплатежей потребителей за коммунальные услуги. Стало очевидным, что нормализация ситуации невозможна без изменения традиционных подходов, сложившихся в коммунальном комплексе района.</w:t>
      </w:r>
    </w:p>
    <w:p w14:paraId="7BA40C80" w14:textId="15FF7CBB" w:rsidR="007D18E0" w:rsidRPr="00772430" w:rsidRDefault="007D18E0" w:rsidP="007D18E0">
      <w:pPr>
        <w:spacing w:line="276" w:lineRule="auto"/>
        <w:ind w:firstLine="709"/>
        <w:rPr>
          <w:bCs/>
          <w:szCs w:val="24"/>
        </w:rPr>
      </w:pPr>
      <w:r w:rsidRPr="00772430">
        <w:rPr>
          <w:bCs/>
          <w:szCs w:val="24"/>
        </w:rPr>
        <w:t xml:space="preserve">Таким образом, для повышения качества коммунальных услуг для </w:t>
      </w:r>
      <w:r w:rsidRPr="00BB6DB0">
        <w:rPr>
          <w:szCs w:val="24"/>
        </w:rPr>
        <w:t>сельского поселения «</w:t>
      </w:r>
      <w:r w:rsidR="00F778C2">
        <w:rPr>
          <w:szCs w:val="24"/>
        </w:rPr>
        <w:t>К</w:t>
      </w:r>
      <w:r w:rsidR="00822B27">
        <w:rPr>
          <w:szCs w:val="24"/>
        </w:rPr>
        <w:t>умакинское</w:t>
      </w:r>
      <w:r w:rsidRPr="00BB6DB0">
        <w:rPr>
          <w:szCs w:val="24"/>
        </w:rPr>
        <w:t>»</w:t>
      </w:r>
      <w:r w:rsidRPr="00772430">
        <w:rPr>
          <w:bCs/>
          <w:szCs w:val="24"/>
        </w:rPr>
        <w:t xml:space="preserve"> и эффективного использования природных ресурсов необходимо обеспечить масштабную модернизацию объектов коммунальной инфраструктуры.</w:t>
      </w:r>
    </w:p>
    <w:p w14:paraId="5F807293" w14:textId="77777777" w:rsidR="007D18E0" w:rsidRPr="001921AB" w:rsidRDefault="007D18E0" w:rsidP="007D18E0">
      <w:pPr>
        <w:keepNext/>
        <w:tabs>
          <w:tab w:val="left" w:pos="1276"/>
        </w:tabs>
        <w:spacing w:before="120" w:line="276" w:lineRule="auto"/>
        <w:jc w:val="left"/>
        <w:outlineLvl w:val="2"/>
        <w:rPr>
          <w:rFonts w:eastAsia="Times New Roman"/>
          <w:b/>
          <w:iCs/>
          <w:szCs w:val="24"/>
          <w:lang w:eastAsia="ru-RU"/>
        </w:rPr>
      </w:pPr>
      <w:bookmarkStart w:id="128" w:name="_Toc500595485"/>
      <w:bookmarkStart w:id="129" w:name="_Toc26433728"/>
      <w:bookmarkStart w:id="130" w:name="_Toc27066513"/>
      <w:r w:rsidRPr="001921AB">
        <w:rPr>
          <w:rFonts w:eastAsia="Times New Roman"/>
          <w:b/>
          <w:iCs/>
          <w:szCs w:val="24"/>
          <w:lang w:eastAsia="ru-RU"/>
        </w:rPr>
        <w:t xml:space="preserve">5.2 </w:t>
      </w:r>
      <w:bookmarkEnd w:id="128"/>
      <w:r w:rsidRPr="001921AB">
        <w:rPr>
          <w:rFonts w:eastAsia="Times New Roman"/>
          <w:b/>
          <w:iCs/>
          <w:szCs w:val="24"/>
          <w:lang w:eastAsia="ru-RU"/>
        </w:rPr>
        <w:t>Развитие жилищного строительства</w:t>
      </w:r>
      <w:bookmarkEnd w:id="129"/>
      <w:bookmarkEnd w:id="130"/>
    </w:p>
    <w:p w14:paraId="5DB856C7" w14:textId="77777777" w:rsidR="007D18E0" w:rsidRPr="001B7561" w:rsidRDefault="007D18E0" w:rsidP="007D18E0">
      <w:pPr>
        <w:autoSpaceDE w:val="0"/>
        <w:autoSpaceDN w:val="0"/>
        <w:adjustRightInd w:val="0"/>
        <w:spacing w:line="276" w:lineRule="auto"/>
        <w:ind w:firstLine="709"/>
        <w:rPr>
          <w:lang w:eastAsia="ar-SA"/>
        </w:rPr>
      </w:pPr>
      <w:r w:rsidRPr="001B7561">
        <w:t>Развитие жилищного строительства, обеспечивающее повышение доступности и качества жилья для различных категорий граждан, проживающих на территории муниципального района, является приоритетной целью проекта.</w:t>
      </w:r>
    </w:p>
    <w:p w14:paraId="03E60748" w14:textId="77777777" w:rsidR="007D18E0" w:rsidRPr="001B7561" w:rsidRDefault="007D18E0" w:rsidP="007D18E0">
      <w:pPr>
        <w:autoSpaceDE w:val="0"/>
        <w:autoSpaceDN w:val="0"/>
        <w:adjustRightInd w:val="0"/>
        <w:spacing w:line="276" w:lineRule="auto"/>
        <w:ind w:firstLine="709"/>
        <w:rPr>
          <w:lang w:eastAsia="ar-SA"/>
        </w:rPr>
      </w:pPr>
      <w:r w:rsidRPr="001B7561">
        <w:t>Для достижения этой цели предлагается решение следующих задач:</w:t>
      </w:r>
    </w:p>
    <w:p w14:paraId="2AB219B8" w14:textId="77777777" w:rsidR="007D18E0" w:rsidRPr="001B7561" w:rsidRDefault="007D18E0" w:rsidP="009B1543">
      <w:pPr>
        <w:pStyle w:val="af6"/>
        <w:numPr>
          <w:ilvl w:val="0"/>
          <w:numId w:val="76"/>
        </w:numPr>
        <w:spacing w:line="276" w:lineRule="auto"/>
        <w:ind w:left="0" w:firstLine="426"/>
        <w:rPr>
          <w:rFonts w:eastAsia="Times New Roman"/>
          <w:szCs w:val="24"/>
          <w:lang w:eastAsia="ar-SA"/>
        </w:rPr>
      </w:pPr>
      <w:r w:rsidRPr="001B7561">
        <w:rPr>
          <w:rFonts w:eastAsia="Times New Roman"/>
          <w:szCs w:val="24"/>
          <w:lang w:eastAsia="ar-SA"/>
        </w:rPr>
        <w:t>создание условий для роста предложения на рынке жилья, соответствующего потребностям различных категорий граждан, проживающих на территории муниципального района;</w:t>
      </w:r>
    </w:p>
    <w:p w14:paraId="0D91630A" w14:textId="77777777" w:rsidR="007D18E0" w:rsidRPr="001B7561" w:rsidRDefault="007D18E0" w:rsidP="009B1543">
      <w:pPr>
        <w:pStyle w:val="af6"/>
        <w:numPr>
          <w:ilvl w:val="0"/>
          <w:numId w:val="76"/>
        </w:numPr>
        <w:spacing w:line="276" w:lineRule="auto"/>
        <w:ind w:left="0" w:firstLine="426"/>
        <w:rPr>
          <w:rFonts w:eastAsia="Times New Roman"/>
          <w:szCs w:val="24"/>
          <w:lang w:eastAsia="ar-SA"/>
        </w:rPr>
      </w:pPr>
      <w:r w:rsidRPr="001B7561">
        <w:rPr>
          <w:rFonts w:eastAsia="Times New Roman"/>
          <w:szCs w:val="24"/>
          <w:lang w:eastAsia="ar-SA"/>
        </w:rPr>
        <w:t>стимулирование спроса на рынке жилья и развитие механизмов адресной поддержки;</w:t>
      </w:r>
    </w:p>
    <w:p w14:paraId="1D913D25" w14:textId="77777777" w:rsidR="007D18E0" w:rsidRPr="001B7561" w:rsidRDefault="007D18E0" w:rsidP="009B1543">
      <w:pPr>
        <w:pStyle w:val="af6"/>
        <w:numPr>
          <w:ilvl w:val="0"/>
          <w:numId w:val="76"/>
        </w:numPr>
        <w:spacing w:line="276" w:lineRule="auto"/>
        <w:ind w:left="0" w:firstLine="426"/>
        <w:rPr>
          <w:rFonts w:eastAsia="Times New Roman"/>
          <w:szCs w:val="24"/>
          <w:lang w:eastAsia="ar-SA"/>
        </w:rPr>
      </w:pPr>
      <w:r w:rsidRPr="001B7561">
        <w:rPr>
          <w:rFonts w:eastAsia="Times New Roman"/>
          <w:szCs w:val="24"/>
          <w:lang w:eastAsia="ar-SA"/>
        </w:rPr>
        <w:t>создание условий и формирование благоприятной среды для строительства жилья индивидуальными застройщиками.</w:t>
      </w:r>
    </w:p>
    <w:p w14:paraId="67E364FE" w14:textId="77777777" w:rsidR="007D18E0" w:rsidRPr="001B7561" w:rsidRDefault="007D18E0" w:rsidP="007D18E0">
      <w:pPr>
        <w:spacing w:line="276" w:lineRule="auto"/>
        <w:ind w:firstLine="709"/>
        <w:rPr>
          <w:bCs/>
          <w:iCs/>
          <w:shd w:val="clear" w:color="auto" w:fill="FFFFFF"/>
        </w:rPr>
      </w:pPr>
      <w:r w:rsidRPr="001B7561">
        <w:rPr>
          <w:bCs/>
          <w:iCs/>
          <w:shd w:val="clear" w:color="auto" w:fill="FFFFFF"/>
        </w:rPr>
        <w:t>Достижение данной цели будет способствовать увеличению инвестиционной привлекательности застраиваемых и застроенных территорий, а также увеличению доли комфортного индивидуального жилищного строительства.</w:t>
      </w:r>
    </w:p>
    <w:p w14:paraId="19A65917" w14:textId="77777777" w:rsidR="007D18E0" w:rsidRPr="00E76737" w:rsidRDefault="007D18E0" w:rsidP="007D18E0">
      <w:pPr>
        <w:spacing w:line="276" w:lineRule="auto"/>
        <w:ind w:firstLine="709"/>
        <w:rPr>
          <w:bCs/>
          <w:iCs/>
          <w:shd w:val="clear" w:color="auto" w:fill="FFFFFF"/>
        </w:rPr>
      </w:pPr>
      <w:r w:rsidRPr="00E76737">
        <w:rPr>
          <w:bCs/>
          <w:iCs/>
          <w:shd w:val="clear" w:color="auto" w:fill="FFFFFF"/>
        </w:rPr>
        <w:t xml:space="preserve">В соответствии с действующими местными нормативами градостроительного проектирования Нерчинского района Забайкальского края (МНГП) (утвержденными решением Совета муниципального района </w:t>
      </w:r>
      <w:r>
        <w:rPr>
          <w:bCs/>
          <w:iCs/>
          <w:shd w:val="clear" w:color="auto" w:fill="FFFFFF"/>
        </w:rPr>
        <w:t>«</w:t>
      </w:r>
      <w:r w:rsidRPr="00E76737">
        <w:rPr>
          <w:bCs/>
          <w:iCs/>
          <w:shd w:val="clear" w:color="auto" w:fill="FFFFFF"/>
        </w:rPr>
        <w:t>Нерчинский район</w:t>
      </w:r>
      <w:r>
        <w:rPr>
          <w:bCs/>
          <w:iCs/>
          <w:shd w:val="clear" w:color="auto" w:fill="FFFFFF"/>
        </w:rPr>
        <w:t>»</w:t>
      </w:r>
      <w:r w:rsidRPr="00E76737">
        <w:rPr>
          <w:bCs/>
          <w:iCs/>
          <w:shd w:val="clear" w:color="auto" w:fill="FFFFFF"/>
        </w:rPr>
        <w:t xml:space="preserve"> от 21 декабря 2018 года № 127) расчетные показатели объемов и типов жилой застройки должны производится с учетом сложившийся и прогнозируемой соц</w:t>
      </w:r>
      <w:r>
        <w:rPr>
          <w:bCs/>
          <w:iCs/>
          <w:shd w:val="clear" w:color="auto" w:fill="FFFFFF"/>
        </w:rPr>
        <w:t>иально-демографической ситуации</w:t>
      </w:r>
      <w:r w:rsidRPr="00E76737">
        <w:rPr>
          <w:bCs/>
          <w:iCs/>
          <w:shd w:val="clear" w:color="auto" w:fill="FFFFFF"/>
        </w:rPr>
        <w:t xml:space="preserve"> и доходов населения. При этом расчетные показатели жилищной обеспеченности составляют 30 м</w:t>
      </w:r>
      <w:r w:rsidRPr="00E76737">
        <w:rPr>
          <w:vertAlign w:val="superscript"/>
        </w:rPr>
        <w:t>2</w:t>
      </w:r>
      <w:r w:rsidRPr="00E76737">
        <w:rPr>
          <w:bCs/>
          <w:iCs/>
          <w:shd w:val="clear" w:color="auto" w:fill="FFFFFF"/>
        </w:rPr>
        <w:t xml:space="preserve"> на 1 человека для жилья типа эконом-класса, 40 м</w:t>
      </w:r>
      <w:r w:rsidRPr="00E76737">
        <w:rPr>
          <w:bCs/>
          <w:iCs/>
          <w:shd w:val="clear" w:color="auto" w:fill="FFFFFF"/>
          <w:vertAlign w:val="superscript"/>
        </w:rPr>
        <w:t>2</w:t>
      </w:r>
      <w:r w:rsidRPr="00E76737">
        <w:rPr>
          <w:bCs/>
          <w:iCs/>
          <w:shd w:val="clear" w:color="auto" w:fill="FFFFFF"/>
        </w:rPr>
        <w:t xml:space="preserve"> на 1 человека для жилья типа бизнес-класса.</w:t>
      </w:r>
    </w:p>
    <w:p w14:paraId="1DB481A7" w14:textId="67C71600" w:rsidR="007D18E0" w:rsidRPr="00E76737" w:rsidRDefault="007D18E0" w:rsidP="007D18E0">
      <w:pPr>
        <w:spacing w:line="276" w:lineRule="auto"/>
        <w:ind w:firstLine="709"/>
        <w:rPr>
          <w:bCs/>
          <w:iCs/>
          <w:shd w:val="clear" w:color="auto" w:fill="FFFFFF"/>
        </w:rPr>
      </w:pPr>
      <w:r w:rsidRPr="00E76737">
        <w:rPr>
          <w:bCs/>
          <w:iCs/>
          <w:shd w:val="clear" w:color="auto" w:fill="FFFFFF"/>
        </w:rPr>
        <w:t xml:space="preserve">В настоящем разделе ориентировочно приведены расчеты необходимого нового жилищного строительства на территории </w:t>
      </w:r>
      <w:r w:rsidRPr="00BB6DB0">
        <w:rPr>
          <w:szCs w:val="24"/>
        </w:rPr>
        <w:t>сельского поселения «</w:t>
      </w:r>
      <w:r w:rsidR="00F778C2">
        <w:rPr>
          <w:szCs w:val="24"/>
        </w:rPr>
        <w:t>К</w:t>
      </w:r>
      <w:r w:rsidR="00D71210">
        <w:rPr>
          <w:szCs w:val="24"/>
        </w:rPr>
        <w:t>умакинское</w:t>
      </w:r>
      <w:r w:rsidRPr="00BB6DB0">
        <w:rPr>
          <w:szCs w:val="24"/>
        </w:rPr>
        <w:t>»</w:t>
      </w:r>
      <w:r>
        <w:rPr>
          <w:szCs w:val="24"/>
        </w:rPr>
        <w:t xml:space="preserve"> </w:t>
      </w:r>
      <w:r w:rsidRPr="00E76737">
        <w:rPr>
          <w:bCs/>
          <w:iCs/>
          <w:shd w:val="clear" w:color="auto" w:fill="FFFFFF"/>
        </w:rPr>
        <w:t>с учетом прогноза численности населения и улучшения условий его проживания.</w:t>
      </w:r>
    </w:p>
    <w:p w14:paraId="30DEA349" w14:textId="77777777" w:rsidR="007D18E0" w:rsidRPr="009E2398" w:rsidRDefault="007D18E0" w:rsidP="007D18E0">
      <w:pPr>
        <w:spacing w:line="276" w:lineRule="auto"/>
        <w:ind w:firstLine="709"/>
        <w:rPr>
          <w:bCs/>
          <w:iCs/>
          <w:shd w:val="clear" w:color="auto" w:fill="FFFFFF"/>
        </w:rPr>
      </w:pPr>
      <w:r w:rsidRPr="00E76737">
        <w:rPr>
          <w:bCs/>
          <w:iCs/>
          <w:shd w:val="clear" w:color="auto" w:fill="FFFFFF"/>
        </w:rPr>
        <w:t>Объемы перспективного жилищного строительства просчитаны с учетом оптимального использования территории, отводимой под развитие населенных пунктов. Проектом предусматривается увеличение жилищной обеспеченности до</w:t>
      </w:r>
      <w:r>
        <w:rPr>
          <w:bCs/>
          <w:iCs/>
          <w:shd w:val="clear" w:color="auto" w:fill="FFFFFF"/>
        </w:rPr>
        <w:t xml:space="preserve"> 20</w:t>
      </w:r>
      <w:r w:rsidRPr="00E76737">
        <w:rPr>
          <w:bCs/>
          <w:iCs/>
          <w:shd w:val="clear" w:color="auto" w:fill="FFFFFF"/>
        </w:rPr>
        <w:t xml:space="preserve"> м</w:t>
      </w:r>
      <w:r w:rsidRPr="00E76737">
        <w:rPr>
          <w:bCs/>
          <w:iCs/>
          <w:shd w:val="clear" w:color="auto" w:fill="FFFFFF"/>
          <w:vertAlign w:val="superscript"/>
        </w:rPr>
        <w:t>2</w:t>
      </w:r>
      <w:r w:rsidRPr="00E76737">
        <w:rPr>
          <w:bCs/>
          <w:iCs/>
          <w:shd w:val="clear" w:color="auto" w:fill="FFFFFF"/>
        </w:rPr>
        <w:t xml:space="preserve"> на человека на первую очередь </w:t>
      </w:r>
      <w:r>
        <w:rPr>
          <w:bCs/>
          <w:iCs/>
          <w:shd w:val="clear" w:color="auto" w:fill="FFFFFF"/>
        </w:rPr>
        <w:t xml:space="preserve">(2025 год) </w:t>
      </w:r>
      <w:r w:rsidRPr="00E76737">
        <w:rPr>
          <w:bCs/>
          <w:iCs/>
          <w:shd w:val="clear" w:color="auto" w:fill="FFFFFF"/>
        </w:rPr>
        <w:t xml:space="preserve">и до </w:t>
      </w:r>
      <w:r>
        <w:rPr>
          <w:bCs/>
          <w:iCs/>
          <w:shd w:val="clear" w:color="auto" w:fill="FFFFFF"/>
        </w:rPr>
        <w:t>30</w:t>
      </w:r>
      <w:r w:rsidRPr="00E76737">
        <w:rPr>
          <w:bCs/>
          <w:iCs/>
          <w:shd w:val="clear" w:color="auto" w:fill="FFFFFF"/>
        </w:rPr>
        <w:t xml:space="preserve"> м</w:t>
      </w:r>
      <w:r w:rsidRPr="004B79D0">
        <w:rPr>
          <w:bCs/>
          <w:iCs/>
          <w:shd w:val="clear" w:color="auto" w:fill="FFFFFF"/>
          <w:vertAlign w:val="superscript"/>
        </w:rPr>
        <w:t>2</w:t>
      </w:r>
      <w:r w:rsidRPr="00E76737">
        <w:rPr>
          <w:bCs/>
          <w:iCs/>
          <w:shd w:val="clear" w:color="auto" w:fill="FFFFFF"/>
        </w:rPr>
        <w:t xml:space="preserve"> на человека к концу расчетного срока</w:t>
      </w:r>
      <w:r>
        <w:rPr>
          <w:bCs/>
          <w:iCs/>
          <w:shd w:val="clear" w:color="auto" w:fill="FFFFFF"/>
        </w:rPr>
        <w:t xml:space="preserve"> (2040 год)</w:t>
      </w:r>
      <w:r w:rsidRPr="00E76737">
        <w:rPr>
          <w:bCs/>
          <w:iCs/>
          <w:shd w:val="clear" w:color="auto" w:fill="FFFFFF"/>
        </w:rPr>
        <w:t xml:space="preserve">. </w:t>
      </w:r>
    </w:p>
    <w:p w14:paraId="682AE329" w14:textId="77777777" w:rsidR="007D18E0" w:rsidRPr="0063413A" w:rsidRDefault="007D18E0" w:rsidP="007D18E0">
      <w:pPr>
        <w:spacing w:line="276" w:lineRule="auto"/>
        <w:ind w:firstLine="709"/>
        <w:rPr>
          <w:bCs/>
          <w:iCs/>
          <w:shd w:val="clear" w:color="auto" w:fill="FFFFFF"/>
        </w:rPr>
      </w:pPr>
      <w:r w:rsidRPr="0063413A">
        <w:rPr>
          <w:bCs/>
          <w:iCs/>
          <w:shd w:val="clear" w:color="auto" w:fill="FFFFFF"/>
        </w:rPr>
        <w:t xml:space="preserve">Стоит отметить, что в расчетах прогнозных показателей жилищного фонда не учитывались показатели выбытия непригодного для жилья (ветхого и аварийного) жилищного фонда. </w:t>
      </w:r>
    </w:p>
    <w:p w14:paraId="50598C36" w14:textId="6CB5DC7C" w:rsidR="007D18E0" w:rsidRDefault="007D18E0" w:rsidP="007D18E0">
      <w:pPr>
        <w:spacing w:line="276" w:lineRule="auto"/>
        <w:ind w:firstLine="709"/>
        <w:rPr>
          <w:bCs/>
          <w:iCs/>
          <w:shd w:val="clear" w:color="auto" w:fill="FFFFFF"/>
        </w:rPr>
      </w:pPr>
      <w:r w:rsidRPr="00EF43D8">
        <w:rPr>
          <w:bCs/>
          <w:iCs/>
          <w:shd w:val="clear" w:color="auto" w:fill="FFFFFF"/>
        </w:rPr>
        <w:t>Расчет перспективного жилищного</w:t>
      </w:r>
      <w:r>
        <w:rPr>
          <w:bCs/>
          <w:iCs/>
          <w:shd w:val="clear" w:color="auto" w:fill="FFFFFF"/>
        </w:rPr>
        <w:t xml:space="preserve"> фонда</w:t>
      </w:r>
      <w:r w:rsidRPr="00EF43D8">
        <w:rPr>
          <w:bCs/>
          <w:iCs/>
          <w:shd w:val="clear" w:color="auto" w:fill="FFFFFF"/>
        </w:rPr>
        <w:t xml:space="preserve"> на территории </w:t>
      </w:r>
      <w:r w:rsidRPr="00BB6DB0">
        <w:rPr>
          <w:szCs w:val="24"/>
        </w:rPr>
        <w:t>сельского поселения «</w:t>
      </w:r>
      <w:r w:rsidR="00F778C2">
        <w:rPr>
          <w:szCs w:val="24"/>
        </w:rPr>
        <w:t>К</w:t>
      </w:r>
      <w:r w:rsidR="00822B27">
        <w:rPr>
          <w:szCs w:val="24"/>
        </w:rPr>
        <w:t>умакинское</w:t>
      </w:r>
      <w:r w:rsidRPr="00BB6DB0">
        <w:rPr>
          <w:szCs w:val="24"/>
        </w:rPr>
        <w:t>»</w:t>
      </w:r>
      <w:r>
        <w:rPr>
          <w:szCs w:val="24"/>
        </w:rPr>
        <w:t xml:space="preserve"> </w:t>
      </w:r>
      <w:r w:rsidRPr="00EF43D8">
        <w:rPr>
          <w:bCs/>
          <w:iCs/>
          <w:shd w:val="clear" w:color="auto" w:fill="FFFFFF"/>
        </w:rPr>
        <w:t>представлен в таблице</w:t>
      </w:r>
      <w:r>
        <w:rPr>
          <w:bCs/>
          <w:iCs/>
          <w:shd w:val="clear" w:color="auto" w:fill="FFFFFF"/>
        </w:rPr>
        <w:t xml:space="preserve"> 2.5.3.</w:t>
      </w:r>
    </w:p>
    <w:p w14:paraId="1664D82C" w14:textId="77777777" w:rsidR="007D18E0" w:rsidRDefault="007D18E0" w:rsidP="007D18E0">
      <w:pPr>
        <w:spacing w:line="300" w:lineRule="auto"/>
        <w:ind w:firstLine="709"/>
        <w:rPr>
          <w:bCs/>
          <w:iCs/>
          <w:shd w:val="clear" w:color="auto" w:fill="FFFFFF"/>
        </w:rPr>
      </w:pPr>
    </w:p>
    <w:p w14:paraId="35C5E0AF" w14:textId="77777777" w:rsidR="007D18E0" w:rsidRDefault="007D18E0" w:rsidP="007D18E0">
      <w:pPr>
        <w:spacing w:line="300" w:lineRule="auto"/>
        <w:rPr>
          <w:bCs/>
          <w:iCs/>
          <w:shd w:val="clear" w:color="auto" w:fill="FFFFFF"/>
        </w:rPr>
        <w:sectPr w:rsidR="007D18E0" w:rsidSect="007D18E0">
          <w:footerReference w:type="default" r:id="rId30"/>
          <w:pgSz w:w="11906" w:h="16838"/>
          <w:pgMar w:top="1134" w:right="567" w:bottom="1134" w:left="1418" w:header="567" w:footer="567" w:gutter="0"/>
          <w:cols w:space="708"/>
          <w:docGrid w:linePitch="360"/>
        </w:sectPr>
      </w:pPr>
    </w:p>
    <w:p w14:paraId="0349651B" w14:textId="77777777" w:rsidR="007D18E0" w:rsidRDefault="007D18E0" w:rsidP="007D18E0">
      <w:pPr>
        <w:spacing w:line="276" w:lineRule="auto"/>
        <w:ind w:firstLine="709"/>
        <w:jc w:val="right"/>
        <w:rPr>
          <w:bCs/>
          <w:iCs/>
          <w:shd w:val="clear" w:color="auto" w:fill="FFFFFF"/>
        </w:rPr>
      </w:pPr>
      <w:r>
        <w:rPr>
          <w:bCs/>
          <w:iCs/>
          <w:shd w:val="clear" w:color="auto" w:fill="FFFFFF"/>
        </w:rPr>
        <w:t>Таблица 2.5.3</w:t>
      </w:r>
    </w:p>
    <w:p w14:paraId="31B873E2" w14:textId="71EFBAC1" w:rsidR="007D18E0" w:rsidRDefault="007D18E0" w:rsidP="007D18E0">
      <w:pPr>
        <w:spacing w:line="276" w:lineRule="auto"/>
        <w:jc w:val="center"/>
        <w:rPr>
          <w:bCs/>
          <w:iCs/>
          <w:shd w:val="clear" w:color="auto" w:fill="FFFFFF"/>
        </w:rPr>
      </w:pPr>
      <w:r w:rsidRPr="00EF43D8">
        <w:rPr>
          <w:bCs/>
          <w:iCs/>
          <w:shd w:val="clear" w:color="auto" w:fill="FFFFFF"/>
        </w:rPr>
        <w:t>Расчет перспективного жилищного</w:t>
      </w:r>
      <w:r>
        <w:rPr>
          <w:bCs/>
          <w:iCs/>
          <w:shd w:val="clear" w:color="auto" w:fill="FFFFFF"/>
        </w:rPr>
        <w:t xml:space="preserve"> фонда</w:t>
      </w:r>
      <w:r w:rsidRPr="00EF43D8">
        <w:rPr>
          <w:bCs/>
          <w:iCs/>
          <w:shd w:val="clear" w:color="auto" w:fill="FFFFFF"/>
        </w:rPr>
        <w:t xml:space="preserve"> на территории </w:t>
      </w:r>
      <w:r w:rsidRPr="00BB6DB0">
        <w:rPr>
          <w:szCs w:val="24"/>
        </w:rPr>
        <w:t>сельского поселения «</w:t>
      </w:r>
      <w:r w:rsidR="00F778C2">
        <w:rPr>
          <w:szCs w:val="24"/>
        </w:rPr>
        <w:t>К</w:t>
      </w:r>
      <w:r w:rsidR="00822B27">
        <w:rPr>
          <w:szCs w:val="24"/>
        </w:rPr>
        <w:t>умакинское</w:t>
      </w:r>
      <w:r w:rsidRPr="00BB6DB0">
        <w:rPr>
          <w:szCs w:val="24"/>
        </w:rPr>
        <w:t>»</w:t>
      </w:r>
    </w:p>
    <w:tbl>
      <w:tblPr>
        <w:tblW w:w="14601" w:type="dxa"/>
        <w:tblInd w:w="-5" w:type="dxa"/>
        <w:tblLook w:val="04A0" w:firstRow="1" w:lastRow="0" w:firstColumn="1" w:lastColumn="0" w:noHBand="0" w:noVBand="1"/>
      </w:tblPr>
      <w:tblGrid>
        <w:gridCol w:w="437"/>
        <w:gridCol w:w="2398"/>
        <w:gridCol w:w="1418"/>
        <w:gridCol w:w="1559"/>
        <w:gridCol w:w="1418"/>
        <w:gridCol w:w="1275"/>
        <w:gridCol w:w="1560"/>
        <w:gridCol w:w="1417"/>
        <w:gridCol w:w="1559"/>
        <w:gridCol w:w="1560"/>
      </w:tblGrid>
      <w:tr w:rsidR="007D18E0" w:rsidRPr="003121C1" w14:paraId="04113C6A" w14:textId="77777777" w:rsidTr="007D18E0">
        <w:trPr>
          <w:trHeight w:val="458"/>
        </w:trPr>
        <w:tc>
          <w:tcPr>
            <w:tcW w:w="43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C426BFD" w14:textId="77777777" w:rsidR="007D18E0" w:rsidRPr="003121C1" w:rsidRDefault="007D18E0" w:rsidP="007D18E0">
            <w:pPr>
              <w:spacing w:line="240" w:lineRule="auto"/>
              <w:jc w:val="center"/>
              <w:rPr>
                <w:b/>
                <w:bCs/>
                <w:color w:val="000000"/>
                <w:sz w:val="20"/>
                <w:szCs w:val="20"/>
              </w:rPr>
            </w:pPr>
            <w:r w:rsidRPr="003121C1">
              <w:rPr>
                <w:b/>
                <w:bCs/>
                <w:color w:val="000000"/>
                <w:sz w:val="20"/>
                <w:szCs w:val="20"/>
              </w:rPr>
              <w:t>№</w:t>
            </w:r>
          </w:p>
        </w:tc>
        <w:tc>
          <w:tcPr>
            <w:tcW w:w="239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B358CF1" w14:textId="77777777" w:rsidR="007D18E0" w:rsidRPr="003121C1" w:rsidRDefault="007D18E0" w:rsidP="007D18E0">
            <w:pPr>
              <w:spacing w:line="240" w:lineRule="auto"/>
              <w:jc w:val="center"/>
              <w:rPr>
                <w:b/>
                <w:bCs/>
                <w:color w:val="000000"/>
                <w:sz w:val="20"/>
                <w:szCs w:val="20"/>
              </w:rPr>
            </w:pPr>
            <w:r w:rsidRPr="003121C1">
              <w:rPr>
                <w:b/>
                <w:bCs/>
                <w:color w:val="000000"/>
                <w:sz w:val="20"/>
                <w:szCs w:val="20"/>
              </w:rPr>
              <w:t>Наименование муниципального образования</w:t>
            </w:r>
          </w:p>
        </w:tc>
        <w:tc>
          <w:tcPr>
            <w:tcW w:w="141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06CF70F" w14:textId="77777777" w:rsidR="007D18E0" w:rsidRPr="003121C1" w:rsidRDefault="007D18E0" w:rsidP="007D18E0">
            <w:pPr>
              <w:spacing w:line="240" w:lineRule="auto"/>
              <w:jc w:val="center"/>
              <w:rPr>
                <w:b/>
                <w:bCs/>
                <w:color w:val="000000"/>
                <w:sz w:val="20"/>
                <w:szCs w:val="20"/>
              </w:rPr>
            </w:pPr>
            <w:r w:rsidRPr="003121C1">
              <w:rPr>
                <w:b/>
                <w:bCs/>
                <w:color w:val="000000"/>
                <w:sz w:val="20"/>
                <w:szCs w:val="20"/>
              </w:rPr>
              <w:t>Численность населения на 01.01.2019</w:t>
            </w:r>
            <w:r>
              <w:rPr>
                <w:b/>
                <w:bCs/>
                <w:color w:val="000000"/>
                <w:sz w:val="20"/>
                <w:szCs w:val="20"/>
              </w:rPr>
              <w:t>, человек</w:t>
            </w:r>
          </w:p>
        </w:tc>
        <w:tc>
          <w:tcPr>
            <w:tcW w:w="155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F4EB783" w14:textId="76E94930" w:rsidR="007D18E0" w:rsidRPr="003121C1" w:rsidRDefault="007D18E0" w:rsidP="007D18E0">
            <w:pPr>
              <w:spacing w:line="240" w:lineRule="auto"/>
              <w:jc w:val="center"/>
              <w:rPr>
                <w:b/>
                <w:bCs/>
                <w:color w:val="000000"/>
                <w:sz w:val="20"/>
                <w:szCs w:val="20"/>
              </w:rPr>
            </w:pPr>
            <w:r w:rsidRPr="003121C1">
              <w:rPr>
                <w:b/>
                <w:bCs/>
                <w:color w:val="000000"/>
                <w:sz w:val="20"/>
                <w:szCs w:val="20"/>
              </w:rPr>
              <w:t>Общая площадь жилых помещений</w:t>
            </w:r>
            <w:r>
              <w:rPr>
                <w:b/>
                <w:bCs/>
                <w:color w:val="000000"/>
                <w:sz w:val="20"/>
                <w:szCs w:val="20"/>
              </w:rPr>
              <w:t xml:space="preserve"> </w:t>
            </w:r>
            <w:r>
              <w:rPr>
                <w:b/>
                <w:bCs/>
                <w:color w:val="000000"/>
                <w:sz w:val="20"/>
                <w:szCs w:val="20"/>
              </w:rPr>
              <w:br/>
              <w:t xml:space="preserve">на конец </w:t>
            </w:r>
            <w:r>
              <w:rPr>
                <w:b/>
                <w:bCs/>
                <w:color w:val="000000"/>
                <w:sz w:val="20"/>
                <w:szCs w:val="20"/>
              </w:rPr>
              <w:br/>
              <w:t>2018 года,</w:t>
            </w:r>
            <w:r w:rsidR="00E16B4A">
              <w:rPr>
                <w:b/>
                <w:bCs/>
                <w:color w:val="000000"/>
                <w:sz w:val="20"/>
                <w:szCs w:val="20"/>
              </w:rPr>
              <w:t xml:space="preserve"> </w:t>
            </w:r>
            <w:r w:rsidR="00E16B4A">
              <w:rPr>
                <w:b/>
                <w:bCs/>
                <w:color w:val="000000"/>
                <w:sz w:val="20"/>
                <w:szCs w:val="20"/>
              </w:rPr>
              <w:br/>
            </w:r>
            <w:r w:rsidR="009B7506">
              <w:rPr>
                <w:b/>
                <w:bCs/>
                <w:color w:val="000000"/>
                <w:sz w:val="20"/>
                <w:szCs w:val="20"/>
              </w:rPr>
              <w:t>тыс</w:t>
            </w:r>
            <w:r w:rsidR="00E16B4A">
              <w:rPr>
                <w:b/>
                <w:bCs/>
                <w:color w:val="000000"/>
                <w:sz w:val="20"/>
                <w:szCs w:val="20"/>
              </w:rPr>
              <w:t>.</w:t>
            </w:r>
            <w:r w:rsidR="009B7506">
              <w:rPr>
                <w:b/>
                <w:bCs/>
                <w:color w:val="000000"/>
                <w:sz w:val="20"/>
                <w:szCs w:val="20"/>
              </w:rPr>
              <w:t xml:space="preserve"> на</w:t>
            </w:r>
            <w:r>
              <w:rPr>
                <w:b/>
                <w:bCs/>
                <w:color w:val="000000"/>
                <w:sz w:val="20"/>
                <w:szCs w:val="20"/>
              </w:rPr>
              <w:t xml:space="preserve"> м</w:t>
            </w:r>
            <w:r w:rsidRPr="0063413A">
              <w:rPr>
                <w:b/>
                <w:bCs/>
                <w:color w:val="000000"/>
                <w:sz w:val="20"/>
                <w:szCs w:val="20"/>
                <w:vertAlign w:val="superscript"/>
              </w:rPr>
              <w:t>2</w:t>
            </w:r>
          </w:p>
        </w:tc>
        <w:tc>
          <w:tcPr>
            <w:tcW w:w="1418"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9E31E38" w14:textId="77777777" w:rsidR="007D18E0" w:rsidRPr="003121C1" w:rsidRDefault="007D18E0" w:rsidP="007D18E0">
            <w:pPr>
              <w:spacing w:line="240" w:lineRule="auto"/>
              <w:jc w:val="center"/>
              <w:rPr>
                <w:b/>
                <w:bCs/>
                <w:color w:val="000000"/>
                <w:sz w:val="20"/>
                <w:szCs w:val="20"/>
              </w:rPr>
            </w:pPr>
            <w:r w:rsidRPr="003121C1">
              <w:rPr>
                <w:b/>
                <w:bCs/>
                <w:color w:val="000000"/>
                <w:sz w:val="20"/>
                <w:szCs w:val="20"/>
              </w:rPr>
              <w:t>Численность населения на 01.01.2025 (прогноз)</w:t>
            </w:r>
            <w:r>
              <w:rPr>
                <w:b/>
                <w:bCs/>
                <w:color w:val="000000"/>
                <w:sz w:val="20"/>
                <w:szCs w:val="20"/>
              </w:rPr>
              <w:t>, человек</w:t>
            </w:r>
          </w:p>
        </w:tc>
        <w:tc>
          <w:tcPr>
            <w:tcW w:w="127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90B1280" w14:textId="77777777" w:rsidR="007D18E0" w:rsidRPr="0036453F" w:rsidRDefault="007D18E0" w:rsidP="007D18E0">
            <w:pPr>
              <w:spacing w:line="240" w:lineRule="auto"/>
              <w:jc w:val="center"/>
              <w:rPr>
                <w:b/>
                <w:bCs/>
                <w:color w:val="000000"/>
                <w:sz w:val="20"/>
                <w:szCs w:val="20"/>
                <w:vertAlign w:val="superscript"/>
              </w:rPr>
            </w:pPr>
            <w:r w:rsidRPr="003121C1">
              <w:rPr>
                <w:b/>
                <w:bCs/>
                <w:color w:val="000000"/>
                <w:sz w:val="20"/>
                <w:szCs w:val="20"/>
              </w:rPr>
              <w:t>Общая площадь жилых помещений</w:t>
            </w:r>
            <w:r>
              <w:rPr>
                <w:b/>
                <w:bCs/>
                <w:color w:val="000000"/>
                <w:sz w:val="20"/>
                <w:szCs w:val="20"/>
              </w:rPr>
              <w:t xml:space="preserve"> </w:t>
            </w:r>
            <w:r>
              <w:rPr>
                <w:b/>
                <w:bCs/>
                <w:color w:val="000000"/>
                <w:sz w:val="20"/>
                <w:szCs w:val="20"/>
              </w:rPr>
              <w:br/>
              <w:t xml:space="preserve">на конец </w:t>
            </w:r>
            <w:r>
              <w:rPr>
                <w:b/>
                <w:bCs/>
                <w:color w:val="000000"/>
                <w:sz w:val="20"/>
                <w:szCs w:val="20"/>
              </w:rPr>
              <w:br/>
            </w:r>
            <w:r w:rsidRPr="00305D4F">
              <w:rPr>
                <w:b/>
                <w:bCs/>
                <w:color w:val="000000"/>
                <w:sz w:val="20"/>
                <w:szCs w:val="20"/>
              </w:rPr>
              <w:t xml:space="preserve">2024 </w:t>
            </w:r>
            <w:r>
              <w:rPr>
                <w:b/>
                <w:bCs/>
                <w:color w:val="000000"/>
                <w:sz w:val="20"/>
                <w:szCs w:val="20"/>
              </w:rPr>
              <w:t xml:space="preserve">года </w:t>
            </w:r>
            <w:r w:rsidRPr="003121C1">
              <w:rPr>
                <w:b/>
                <w:bCs/>
                <w:color w:val="000000"/>
                <w:sz w:val="20"/>
                <w:szCs w:val="20"/>
              </w:rPr>
              <w:t>(прогноз)</w:t>
            </w:r>
            <w:r>
              <w:rPr>
                <w:b/>
                <w:bCs/>
                <w:color w:val="000000"/>
                <w:sz w:val="20"/>
                <w:szCs w:val="20"/>
              </w:rPr>
              <w:t>, м</w:t>
            </w:r>
            <w:r w:rsidRPr="0063413A">
              <w:rPr>
                <w:b/>
                <w:bCs/>
                <w:color w:val="000000"/>
                <w:sz w:val="20"/>
                <w:szCs w:val="20"/>
                <w:vertAlign w:val="superscript"/>
              </w:rPr>
              <w:t>2</w:t>
            </w:r>
          </w:p>
        </w:tc>
        <w:tc>
          <w:tcPr>
            <w:tcW w:w="156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8D18F45" w14:textId="77777777" w:rsidR="007D18E0" w:rsidRDefault="007D18E0" w:rsidP="007D18E0">
            <w:pPr>
              <w:spacing w:line="240" w:lineRule="auto"/>
              <w:jc w:val="center"/>
              <w:rPr>
                <w:b/>
                <w:bCs/>
                <w:color w:val="000000"/>
                <w:sz w:val="20"/>
                <w:szCs w:val="20"/>
              </w:rPr>
            </w:pPr>
            <w:r w:rsidRPr="003121C1">
              <w:rPr>
                <w:b/>
                <w:bCs/>
                <w:color w:val="000000"/>
                <w:sz w:val="20"/>
                <w:szCs w:val="20"/>
              </w:rPr>
              <w:t xml:space="preserve">Новое строительство жилищного фонда к </w:t>
            </w:r>
            <w:r w:rsidRPr="003121C1">
              <w:rPr>
                <w:b/>
                <w:bCs/>
                <w:color w:val="000000"/>
                <w:sz w:val="20"/>
                <w:szCs w:val="20"/>
              </w:rPr>
              <w:br/>
              <w:t>2025 году</w:t>
            </w:r>
          </w:p>
          <w:p w14:paraId="3A720A95" w14:textId="77777777" w:rsidR="007D18E0" w:rsidRPr="003121C1" w:rsidRDefault="007D18E0" w:rsidP="007D18E0">
            <w:pPr>
              <w:spacing w:line="240" w:lineRule="auto"/>
              <w:jc w:val="center"/>
              <w:rPr>
                <w:b/>
                <w:bCs/>
                <w:color w:val="000000"/>
                <w:sz w:val="20"/>
                <w:szCs w:val="20"/>
              </w:rPr>
            </w:pPr>
            <w:r w:rsidRPr="003121C1">
              <w:rPr>
                <w:b/>
                <w:bCs/>
                <w:color w:val="000000"/>
                <w:sz w:val="20"/>
                <w:szCs w:val="20"/>
              </w:rPr>
              <w:t>(прогноз)</w:t>
            </w:r>
            <w:r>
              <w:rPr>
                <w:b/>
                <w:bCs/>
                <w:color w:val="000000"/>
                <w:sz w:val="20"/>
                <w:szCs w:val="20"/>
              </w:rPr>
              <w:t>, м</w:t>
            </w:r>
            <w:r w:rsidRPr="0063413A">
              <w:rPr>
                <w:b/>
                <w:bCs/>
                <w:color w:val="000000"/>
                <w:sz w:val="20"/>
                <w:szCs w:val="20"/>
                <w:vertAlign w:val="superscript"/>
              </w:rPr>
              <w:t>2</w:t>
            </w:r>
          </w:p>
        </w:tc>
        <w:tc>
          <w:tcPr>
            <w:tcW w:w="1417"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40CB8AA" w14:textId="77777777" w:rsidR="007D18E0" w:rsidRPr="003121C1" w:rsidRDefault="007D18E0" w:rsidP="007D18E0">
            <w:pPr>
              <w:spacing w:line="240" w:lineRule="auto"/>
              <w:jc w:val="center"/>
              <w:rPr>
                <w:b/>
                <w:bCs/>
                <w:color w:val="000000"/>
                <w:sz w:val="20"/>
                <w:szCs w:val="20"/>
              </w:rPr>
            </w:pPr>
            <w:r w:rsidRPr="003121C1">
              <w:rPr>
                <w:b/>
                <w:bCs/>
                <w:color w:val="000000"/>
                <w:sz w:val="20"/>
                <w:szCs w:val="20"/>
              </w:rPr>
              <w:t>Численность населения на 01.01.20</w:t>
            </w:r>
            <w:r>
              <w:rPr>
                <w:b/>
                <w:bCs/>
                <w:color w:val="000000"/>
                <w:sz w:val="20"/>
                <w:szCs w:val="20"/>
              </w:rPr>
              <w:t>4</w:t>
            </w:r>
            <w:r w:rsidRPr="003121C1">
              <w:rPr>
                <w:b/>
                <w:bCs/>
                <w:color w:val="000000"/>
                <w:sz w:val="20"/>
                <w:szCs w:val="20"/>
              </w:rPr>
              <w:t>0 (прогноз)</w:t>
            </w:r>
            <w:r>
              <w:rPr>
                <w:b/>
                <w:bCs/>
                <w:color w:val="000000"/>
                <w:sz w:val="20"/>
                <w:szCs w:val="20"/>
              </w:rPr>
              <w:t>, человек</w:t>
            </w:r>
          </w:p>
        </w:tc>
        <w:tc>
          <w:tcPr>
            <w:tcW w:w="155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71536FD" w14:textId="2C87A361" w:rsidR="007D18E0" w:rsidRPr="0036453F" w:rsidRDefault="007D18E0" w:rsidP="007D18E0">
            <w:pPr>
              <w:spacing w:line="240" w:lineRule="auto"/>
              <w:jc w:val="center"/>
              <w:rPr>
                <w:b/>
                <w:bCs/>
                <w:color w:val="000000"/>
                <w:sz w:val="20"/>
                <w:szCs w:val="20"/>
                <w:vertAlign w:val="superscript"/>
              </w:rPr>
            </w:pPr>
            <w:r w:rsidRPr="003121C1">
              <w:rPr>
                <w:b/>
                <w:bCs/>
                <w:color w:val="000000"/>
                <w:sz w:val="20"/>
                <w:szCs w:val="20"/>
              </w:rPr>
              <w:t>Общая площадь жилых помещений</w:t>
            </w:r>
            <w:r>
              <w:rPr>
                <w:b/>
                <w:bCs/>
                <w:color w:val="000000"/>
                <w:sz w:val="20"/>
                <w:szCs w:val="20"/>
              </w:rPr>
              <w:t xml:space="preserve"> </w:t>
            </w:r>
            <w:r>
              <w:rPr>
                <w:b/>
                <w:bCs/>
                <w:color w:val="000000"/>
                <w:sz w:val="20"/>
                <w:szCs w:val="20"/>
              </w:rPr>
              <w:br/>
              <w:t xml:space="preserve">на конец </w:t>
            </w:r>
            <w:r>
              <w:rPr>
                <w:b/>
                <w:bCs/>
                <w:color w:val="000000"/>
                <w:sz w:val="20"/>
                <w:szCs w:val="20"/>
              </w:rPr>
              <w:br/>
            </w:r>
            <w:r w:rsidRPr="00305D4F">
              <w:rPr>
                <w:b/>
                <w:bCs/>
                <w:color w:val="000000"/>
                <w:sz w:val="20"/>
                <w:szCs w:val="20"/>
              </w:rPr>
              <w:t>20</w:t>
            </w:r>
            <w:r>
              <w:rPr>
                <w:b/>
                <w:bCs/>
                <w:color w:val="000000"/>
                <w:sz w:val="20"/>
                <w:szCs w:val="20"/>
              </w:rPr>
              <w:t>39</w:t>
            </w:r>
            <w:r w:rsidRPr="00305D4F">
              <w:rPr>
                <w:b/>
                <w:bCs/>
                <w:color w:val="000000"/>
                <w:sz w:val="20"/>
                <w:szCs w:val="20"/>
              </w:rPr>
              <w:t xml:space="preserve"> </w:t>
            </w:r>
            <w:r>
              <w:rPr>
                <w:b/>
                <w:bCs/>
                <w:color w:val="000000"/>
                <w:sz w:val="20"/>
                <w:szCs w:val="20"/>
              </w:rPr>
              <w:t xml:space="preserve">года </w:t>
            </w:r>
            <w:r w:rsidRPr="003121C1">
              <w:rPr>
                <w:b/>
                <w:bCs/>
                <w:color w:val="000000"/>
                <w:sz w:val="20"/>
                <w:szCs w:val="20"/>
              </w:rPr>
              <w:t>(прогноз)</w:t>
            </w:r>
            <w:r>
              <w:rPr>
                <w:b/>
                <w:bCs/>
                <w:color w:val="000000"/>
                <w:sz w:val="20"/>
                <w:szCs w:val="20"/>
              </w:rPr>
              <w:t>,</w:t>
            </w:r>
            <w:r w:rsidR="00E16B4A">
              <w:rPr>
                <w:b/>
                <w:bCs/>
                <w:color w:val="000000"/>
                <w:sz w:val="20"/>
                <w:szCs w:val="20"/>
              </w:rPr>
              <w:t xml:space="preserve"> </w:t>
            </w:r>
            <w:r w:rsidR="00E16B4A">
              <w:rPr>
                <w:b/>
                <w:bCs/>
                <w:color w:val="000000"/>
                <w:sz w:val="20"/>
                <w:szCs w:val="20"/>
              </w:rPr>
              <w:br/>
              <w:t>тыс.</w:t>
            </w:r>
            <w:r>
              <w:rPr>
                <w:b/>
                <w:bCs/>
                <w:color w:val="000000"/>
                <w:sz w:val="20"/>
                <w:szCs w:val="20"/>
              </w:rPr>
              <w:t xml:space="preserve"> м</w:t>
            </w:r>
            <w:r w:rsidRPr="0063413A">
              <w:rPr>
                <w:b/>
                <w:bCs/>
                <w:color w:val="000000"/>
                <w:sz w:val="20"/>
                <w:szCs w:val="20"/>
                <w:vertAlign w:val="superscript"/>
              </w:rPr>
              <w:t>2</w:t>
            </w:r>
          </w:p>
        </w:tc>
        <w:tc>
          <w:tcPr>
            <w:tcW w:w="156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3EB4A99" w14:textId="77777777" w:rsidR="007D18E0" w:rsidRDefault="007D18E0" w:rsidP="007D18E0">
            <w:pPr>
              <w:spacing w:line="240" w:lineRule="auto"/>
              <w:jc w:val="center"/>
              <w:rPr>
                <w:b/>
                <w:bCs/>
                <w:color w:val="000000"/>
                <w:sz w:val="20"/>
                <w:szCs w:val="20"/>
              </w:rPr>
            </w:pPr>
            <w:r w:rsidRPr="003121C1">
              <w:rPr>
                <w:b/>
                <w:bCs/>
                <w:color w:val="000000"/>
                <w:sz w:val="20"/>
                <w:szCs w:val="20"/>
              </w:rPr>
              <w:t xml:space="preserve">Новое строительство жилищного фонда к </w:t>
            </w:r>
            <w:r w:rsidRPr="003121C1">
              <w:rPr>
                <w:b/>
                <w:bCs/>
                <w:color w:val="000000"/>
                <w:sz w:val="20"/>
                <w:szCs w:val="20"/>
              </w:rPr>
              <w:br/>
              <w:t>2040 году</w:t>
            </w:r>
          </w:p>
          <w:p w14:paraId="34999C62" w14:textId="2C429976" w:rsidR="007D18E0" w:rsidRPr="003121C1" w:rsidRDefault="007D18E0" w:rsidP="007D18E0">
            <w:pPr>
              <w:spacing w:line="240" w:lineRule="auto"/>
              <w:jc w:val="center"/>
              <w:rPr>
                <w:b/>
                <w:bCs/>
                <w:color w:val="000000"/>
                <w:sz w:val="20"/>
                <w:szCs w:val="20"/>
              </w:rPr>
            </w:pPr>
            <w:r w:rsidRPr="003121C1">
              <w:rPr>
                <w:b/>
                <w:bCs/>
                <w:color w:val="000000"/>
                <w:sz w:val="20"/>
                <w:szCs w:val="20"/>
              </w:rPr>
              <w:t>(прогноз)</w:t>
            </w:r>
            <w:r>
              <w:rPr>
                <w:b/>
                <w:bCs/>
                <w:color w:val="000000"/>
                <w:sz w:val="20"/>
                <w:szCs w:val="20"/>
              </w:rPr>
              <w:t xml:space="preserve">, </w:t>
            </w:r>
            <w:r w:rsidR="00E16B4A">
              <w:rPr>
                <w:b/>
                <w:bCs/>
                <w:color w:val="000000"/>
                <w:sz w:val="20"/>
                <w:szCs w:val="20"/>
              </w:rPr>
              <w:br/>
            </w:r>
            <w:r w:rsidR="009B7506">
              <w:rPr>
                <w:b/>
                <w:bCs/>
                <w:color w:val="000000"/>
                <w:sz w:val="20"/>
                <w:szCs w:val="20"/>
              </w:rPr>
              <w:t>тыс</w:t>
            </w:r>
            <w:r w:rsidR="00E16B4A">
              <w:rPr>
                <w:b/>
                <w:bCs/>
                <w:color w:val="000000"/>
                <w:sz w:val="20"/>
                <w:szCs w:val="20"/>
              </w:rPr>
              <w:t>.</w:t>
            </w:r>
            <w:r w:rsidR="009B7506">
              <w:rPr>
                <w:b/>
                <w:bCs/>
                <w:color w:val="000000"/>
                <w:sz w:val="20"/>
                <w:szCs w:val="20"/>
              </w:rPr>
              <w:t xml:space="preserve"> </w:t>
            </w:r>
            <w:r>
              <w:rPr>
                <w:b/>
                <w:bCs/>
                <w:color w:val="000000"/>
                <w:sz w:val="20"/>
                <w:szCs w:val="20"/>
              </w:rPr>
              <w:t>м</w:t>
            </w:r>
            <w:r w:rsidRPr="0063413A">
              <w:rPr>
                <w:b/>
                <w:bCs/>
                <w:color w:val="000000"/>
                <w:sz w:val="20"/>
                <w:szCs w:val="20"/>
                <w:vertAlign w:val="superscript"/>
              </w:rPr>
              <w:t>2</w:t>
            </w:r>
          </w:p>
        </w:tc>
      </w:tr>
      <w:tr w:rsidR="007D18E0" w:rsidRPr="003121C1" w14:paraId="34A7AA57" w14:textId="77777777" w:rsidTr="007D18E0">
        <w:trPr>
          <w:trHeight w:val="458"/>
        </w:trPr>
        <w:tc>
          <w:tcPr>
            <w:tcW w:w="437" w:type="dxa"/>
            <w:vMerge/>
            <w:tcBorders>
              <w:top w:val="single" w:sz="4" w:space="0" w:color="auto"/>
              <w:left w:val="single" w:sz="4" w:space="0" w:color="auto"/>
              <w:bottom w:val="single" w:sz="4" w:space="0" w:color="auto"/>
              <w:right w:val="single" w:sz="4" w:space="0" w:color="auto"/>
            </w:tcBorders>
            <w:vAlign w:val="center"/>
            <w:hideMark/>
          </w:tcPr>
          <w:p w14:paraId="244755B3" w14:textId="77777777" w:rsidR="007D18E0" w:rsidRPr="003121C1" w:rsidRDefault="007D18E0" w:rsidP="007D18E0">
            <w:pPr>
              <w:spacing w:line="240" w:lineRule="auto"/>
              <w:jc w:val="center"/>
              <w:rPr>
                <w:bCs/>
                <w:color w:val="000000"/>
                <w:sz w:val="20"/>
                <w:szCs w:val="20"/>
              </w:rPr>
            </w:pPr>
          </w:p>
        </w:tc>
        <w:tc>
          <w:tcPr>
            <w:tcW w:w="2398" w:type="dxa"/>
            <w:vMerge/>
            <w:tcBorders>
              <w:top w:val="single" w:sz="4" w:space="0" w:color="auto"/>
              <w:left w:val="single" w:sz="4" w:space="0" w:color="auto"/>
              <w:bottom w:val="single" w:sz="4" w:space="0" w:color="auto"/>
              <w:right w:val="single" w:sz="4" w:space="0" w:color="auto"/>
            </w:tcBorders>
            <w:vAlign w:val="center"/>
            <w:hideMark/>
          </w:tcPr>
          <w:p w14:paraId="5FAF676D" w14:textId="77777777" w:rsidR="007D18E0" w:rsidRPr="003121C1" w:rsidRDefault="007D18E0" w:rsidP="007D18E0">
            <w:pPr>
              <w:spacing w:line="240" w:lineRule="auto"/>
              <w:jc w:val="center"/>
              <w:rPr>
                <w:bCs/>
                <w:color w:val="000000"/>
                <w:sz w:val="20"/>
                <w:szCs w:val="20"/>
              </w:rPr>
            </w:pP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671FB1AA" w14:textId="77777777" w:rsidR="007D18E0" w:rsidRPr="003121C1" w:rsidRDefault="007D18E0" w:rsidP="007D18E0">
            <w:pPr>
              <w:spacing w:line="240" w:lineRule="auto"/>
              <w:jc w:val="center"/>
              <w:rPr>
                <w:bCs/>
                <w:color w:val="000000"/>
                <w:sz w:val="20"/>
                <w:szCs w:val="20"/>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45EFA445" w14:textId="77777777" w:rsidR="007D18E0" w:rsidRPr="003121C1" w:rsidRDefault="007D18E0" w:rsidP="007D18E0">
            <w:pPr>
              <w:spacing w:line="240" w:lineRule="auto"/>
              <w:jc w:val="center"/>
              <w:rPr>
                <w:bCs/>
                <w:color w:val="000000"/>
                <w:sz w:val="20"/>
                <w:szCs w:val="20"/>
              </w:rPr>
            </w:pP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157DB8EB" w14:textId="77777777" w:rsidR="007D18E0" w:rsidRPr="003121C1" w:rsidRDefault="007D18E0" w:rsidP="007D18E0">
            <w:pPr>
              <w:spacing w:line="240" w:lineRule="auto"/>
              <w:jc w:val="center"/>
              <w:rPr>
                <w:bCs/>
                <w:color w:val="000000"/>
                <w:sz w:val="20"/>
                <w:szCs w:val="20"/>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132BDEA6" w14:textId="77777777" w:rsidR="007D18E0" w:rsidRPr="003121C1" w:rsidRDefault="007D18E0" w:rsidP="007D18E0">
            <w:pPr>
              <w:spacing w:line="240" w:lineRule="auto"/>
              <w:jc w:val="center"/>
              <w:rPr>
                <w:bCs/>
                <w:color w:val="000000"/>
                <w:sz w:val="20"/>
                <w:szCs w:val="20"/>
              </w:rPr>
            </w:pPr>
          </w:p>
        </w:tc>
        <w:tc>
          <w:tcPr>
            <w:tcW w:w="1560" w:type="dxa"/>
            <w:vMerge/>
            <w:tcBorders>
              <w:top w:val="single" w:sz="4" w:space="0" w:color="auto"/>
              <w:left w:val="single" w:sz="4" w:space="0" w:color="auto"/>
              <w:bottom w:val="single" w:sz="4" w:space="0" w:color="auto"/>
              <w:right w:val="single" w:sz="4" w:space="0" w:color="auto"/>
            </w:tcBorders>
            <w:vAlign w:val="center"/>
            <w:hideMark/>
          </w:tcPr>
          <w:p w14:paraId="15094087" w14:textId="77777777" w:rsidR="007D18E0" w:rsidRPr="003121C1" w:rsidRDefault="007D18E0" w:rsidP="007D18E0">
            <w:pPr>
              <w:spacing w:line="240" w:lineRule="auto"/>
              <w:jc w:val="center"/>
              <w:rPr>
                <w:bCs/>
                <w:color w:val="000000"/>
                <w:sz w:val="20"/>
                <w:szCs w:val="20"/>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1EFD33B1" w14:textId="77777777" w:rsidR="007D18E0" w:rsidRPr="003121C1" w:rsidRDefault="007D18E0" w:rsidP="007D18E0">
            <w:pPr>
              <w:spacing w:line="240" w:lineRule="auto"/>
              <w:jc w:val="center"/>
              <w:rPr>
                <w:bCs/>
                <w:color w:val="000000"/>
                <w:sz w:val="20"/>
                <w:szCs w:val="20"/>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72B4CD10" w14:textId="77777777" w:rsidR="007D18E0" w:rsidRPr="003121C1" w:rsidRDefault="007D18E0" w:rsidP="007D18E0">
            <w:pPr>
              <w:spacing w:line="240" w:lineRule="auto"/>
              <w:jc w:val="center"/>
              <w:rPr>
                <w:bCs/>
                <w:color w:val="000000"/>
                <w:sz w:val="20"/>
                <w:szCs w:val="20"/>
              </w:rPr>
            </w:pPr>
          </w:p>
        </w:tc>
        <w:tc>
          <w:tcPr>
            <w:tcW w:w="1560" w:type="dxa"/>
            <w:vMerge/>
            <w:tcBorders>
              <w:top w:val="single" w:sz="4" w:space="0" w:color="auto"/>
              <w:left w:val="single" w:sz="4" w:space="0" w:color="auto"/>
              <w:bottom w:val="single" w:sz="4" w:space="0" w:color="auto"/>
              <w:right w:val="single" w:sz="4" w:space="0" w:color="auto"/>
            </w:tcBorders>
            <w:vAlign w:val="center"/>
            <w:hideMark/>
          </w:tcPr>
          <w:p w14:paraId="1D2BCEC2" w14:textId="77777777" w:rsidR="007D18E0" w:rsidRPr="003121C1" w:rsidRDefault="007D18E0" w:rsidP="007D18E0">
            <w:pPr>
              <w:spacing w:line="240" w:lineRule="auto"/>
              <w:jc w:val="center"/>
              <w:rPr>
                <w:bCs/>
                <w:color w:val="000000"/>
                <w:sz w:val="20"/>
                <w:szCs w:val="20"/>
              </w:rPr>
            </w:pPr>
          </w:p>
        </w:tc>
      </w:tr>
      <w:tr w:rsidR="007D18E0" w:rsidRPr="003121C1" w14:paraId="66FE195D" w14:textId="77777777" w:rsidTr="007D18E0">
        <w:trPr>
          <w:trHeight w:val="20"/>
        </w:trPr>
        <w:tc>
          <w:tcPr>
            <w:tcW w:w="437" w:type="dxa"/>
            <w:tcBorders>
              <w:top w:val="nil"/>
              <w:left w:val="single" w:sz="4" w:space="0" w:color="auto"/>
              <w:bottom w:val="single" w:sz="4" w:space="0" w:color="auto"/>
              <w:right w:val="single" w:sz="4" w:space="0" w:color="auto"/>
            </w:tcBorders>
            <w:shd w:val="clear" w:color="auto" w:fill="auto"/>
            <w:vAlign w:val="center"/>
          </w:tcPr>
          <w:p w14:paraId="1F3E987C" w14:textId="77777777" w:rsidR="007D18E0" w:rsidRPr="003121C1" w:rsidRDefault="007D18E0" w:rsidP="007D18E0">
            <w:pPr>
              <w:spacing w:line="240" w:lineRule="auto"/>
              <w:jc w:val="center"/>
              <w:rPr>
                <w:b/>
                <w:color w:val="000000"/>
                <w:sz w:val="20"/>
                <w:szCs w:val="20"/>
              </w:rPr>
            </w:pPr>
            <w:r w:rsidRPr="003121C1">
              <w:rPr>
                <w:b/>
                <w:color w:val="000000"/>
                <w:sz w:val="20"/>
                <w:szCs w:val="20"/>
              </w:rPr>
              <w:t>1</w:t>
            </w:r>
          </w:p>
        </w:tc>
        <w:tc>
          <w:tcPr>
            <w:tcW w:w="2398" w:type="dxa"/>
            <w:tcBorders>
              <w:top w:val="nil"/>
              <w:left w:val="nil"/>
              <w:bottom w:val="single" w:sz="4" w:space="0" w:color="auto"/>
              <w:right w:val="single" w:sz="4" w:space="0" w:color="auto"/>
            </w:tcBorders>
            <w:shd w:val="clear" w:color="auto" w:fill="auto"/>
            <w:vAlign w:val="center"/>
          </w:tcPr>
          <w:p w14:paraId="3F6C8E76" w14:textId="77777777" w:rsidR="007D18E0" w:rsidRPr="003121C1" w:rsidRDefault="007D18E0" w:rsidP="007D18E0">
            <w:pPr>
              <w:spacing w:line="240" w:lineRule="auto"/>
              <w:jc w:val="center"/>
              <w:rPr>
                <w:b/>
                <w:color w:val="000000"/>
                <w:sz w:val="20"/>
                <w:szCs w:val="20"/>
              </w:rPr>
            </w:pPr>
            <w:r w:rsidRPr="003121C1">
              <w:rPr>
                <w:b/>
                <w:color w:val="000000"/>
                <w:sz w:val="20"/>
                <w:szCs w:val="20"/>
              </w:rPr>
              <w:t>2</w:t>
            </w:r>
          </w:p>
        </w:tc>
        <w:tc>
          <w:tcPr>
            <w:tcW w:w="1418" w:type="dxa"/>
            <w:tcBorders>
              <w:top w:val="nil"/>
              <w:left w:val="nil"/>
              <w:bottom w:val="single" w:sz="4" w:space="0" w:color="auto"/>
              <w:right w:val="single" w:sz="4" w:space="0" w:color="auto"/>
            </w:tcBorders>
            <w:shd w:val="clear" w:color="auto" w:fill="auto"/>
            <w:vAlign w:val="center"/>
          </w:tcPr>
          <w:p w14:paraId="42A20E4C" w14:textId="77777777" w:rsidR="007D18E0" w:rsidRPr="003121C1" w:rsidRDefault="007D18E0" w:rsidP="007D18E0">
            <w:pPr>
              <w:spacing w:line="240" w:lineRule="auto"/>
              <w:jc w:val="center"/>
              <w:rPr>
                <w:b/>
                <w:color w:val="000000"/>
                <w:sz w:val="20"/>
                <w:szCs w:val="20"/>
              </w:rPr>
            </w:pPr>
            <w:r w:rsidRPr="003121C1">
              <w:rPr>
                <w:b/>
                <w:color w:val="000000"/>
                <w:sz w:val="20"/>
                <w:szCs w:val="20"/>
              </w:rPr>
              <w:t>3</w:t>
            </w:r>
          </w:p>
        </w:tc>
        <w:tc>
          <w:tcPr>
            <w:tcW w:w="1559" w:type="dxa"/>
            <w:tcBorders>
              <w:top w:val="nil"/>
              <w:left w:val="nil"/>
              <w:bottom w:val="single" w:sz="4" w:space="0" w:color="auto"/>
              <w:right w:val="single" w:sz="4" w:space="0" w:color="auto"/>
            </w:tcBorders>
            <w:shd w:val="clear" w:color="auto" w:fill="auto"/>
            <w:noWrap/>
            <w:vAlign w:val="center"/>
          </w:tcPr>
          <w:p w14:paraId="5E0B53BF" w14:textId="77777777" w:rsidR="007D18E0" w:rsidRPr="003121C1" w:rsidRDefault="007D18E0" w:rsidP="007D18E0">
            <w:pPr>
              <w:spacing w:line="240" w:lineRule="auto"/>
              <w:jc w:val="center"/>
              <w:rPr>
                <w:b/>
                <w:color w:val="000000"/>
                <w:sz w:val="20"/>
                <w:szCs w:val="20"/>
              </w:rPr>
            </w:pPr>
            <w:r w:rsidRPr="003121C1">
              <w:rPr>
                <w:b/>
                <w:color w:val="000000"/>
                <w:sz w:val="20"/>
                <w:szCs w:val="20"/>
              </w:rPr>
              <w:t>4</w:t>
            </w:r>
          </w:p>
        </w:tc>
        <w:tc>
          <w:tcPr>
            <w:tcW w:w="1418" w:type="dxa"/>
            <w:tcBorders>
              <w:top w:val="nil"/>
              <w:left w:val="single" w:sz="4" w:space="0" w:color="auto"/>
              <w:bottom w:val="single" w:sz="4" w:space="0" w:color="auto"/>
              <w:right w:val="single" w:sz="4" w:space="0" w:color="auto"/>
            </w:tcBorders>
            <w:shd w:val="clear" w:color="auto" w:fill="auto"/>
            <w:noWrap/>
            <w:vAlign w:val="center"/>
          </w:tcPr>
          <w:p w14:paraId="7398B3EE" w14:textId="77777777" w:rsidR="007D18E0" w:rsidRPr="003121C1" w:rsidRDefault="007D18E0" w:rsidP="007D18E0">
            <w:pPr>
              <w:spacing w:line="240" w:lineRule="auto"/>
              <w:jc w:val="center"/>
              <w:rPr>
                <w:b/>
                <w:color w:val="000000"/>
                <w:sz w:val="20"/>
                <w:szCs w:val="20"/>
              </w:rPr>
            </w:pPr>
            <w:r w:rsidRPr="003121C1">
              <w:rPr>
                <w:b/>
                <w:color w:val="000000"/>
                <w:sz w:val="20"/>
                <w:szCs w:val="20"/>
              </w:rPr>
              <w:t>5</w:t>
            </w:r>
          </w:p>
        </w:tc>
        <w:tc>
          <w:tcPr>
            <w:tcW w:w="1275" w:type="dxa"/>
            <w:tcBorders>
              <w:top w:val="nil"/>
              <w:left w:val="nil"/>
              <w:bottom w:val="single" w:sz="4" w:space="0" w:color="auto"/>
              <w:right w:val="single" w:sz="4" w:space="0" w:color="auto"/>
            </w:tcBorders>
            <w:shd w:val="clear" w:color="auto" w:fill="auto"/>
            <w:noWrap/>
            <w:vAlign w:val="center"/>
          </w:tcPr>
          <w:p w14:paraId="443BA0BB" w14:textId="77777777" w:rsidR="007D18E0" w:rsidRPr="003121C1" w:rsidRDefault="007D18E0" w:rsidP="007D18E0">
            <w:pPr>
              <w:spacing w:line="240" w:lineRule="auto"/>
              <w:jc w:val="center"/>
              <w:rPr>
                <w:b/>
                <w:color w:val="000000"/>
                <w:sz w:val="20"/>
                <w:szCs w:val="20"/>
              </w:rPr>
            </w:pPr>
            <w:r w:rsidRPr="003121C1">
              <w:rPr>
                <w:b/>
                <w:color w:val="000000"/>
                <w:sz w:val="20"/>
                <w:szCs w:val="20"/>
              </w:rPr>
              <w:t>6</w:t>
            </w:r>
          </w:p>
        </w:tc>
        <w:tc>
          <w:tcPr>
            <w:tcW w:w="1560" w:type="dxa"/>
            <w:tcBorders>
              <w:top w:val="nil"/>
              <w:left w:val="nil"/>
              <w:bottom w:val="single" w:sz="4" w:space="0" w:color="auto"/>
              <w:right w:val="single" w:sz="4" w:space="0" w:color="auto"/>
            </w:tcBorders>
            <w:shd w:val="clear" w:color="auto" w:fill="auto"/>
            <w:noWrap/>
            <w:vAlign w:val="center"/>
          </w:tcPr>
          <w:p w14:paraId="3E91F5BC" w14:textId="77777777" w:rsidR="007D18E0" w:rsidRPr="003121C1" w:rsidRDefault="007D18E0" w:rsidP="007D18E0">
            <w:pPr>
              <w:spacing w:line="240" w:lineRule="auto"/>
              <w:jc w:val="center"/>
              <w:rPr>
                <w:b/>
                <w:color w:val="000000"/>
                <w:sz w:val="20"/>
                <w:szCs w:val="20"/>
              </w:rPr>
            </w:pPr>
            <w:r w:rsidRPr="003121C1">
              <w:rPr>
                <w:b/>
                <w:color w:val="000000"/>
                <w:sz w:val="20"/>
                <w:szCs w:val="20"/>
              </w:rPr>
              <w:t>7</w:t>
            </w:r>
          </w:p>
        </w:tc>
        <w:tc>
          <w:tcPr>
            <w:tcW w:w="1417" w:type="dxa"/>
            <w:tcBorders>
              <w:top w:val="nil"/>
              <w:left w:val="nil"/>
              <w:bottom w:val="single" w:sz="4" w:space="0" w:color="auto"/>
              <w:right w:val="single" w:sz="4" w:space="0" w:color="auto"/>
            </w:tcBorders>
            <w:shd w:val="clear" w:color="auto" w:fill="auto"/>
            <w:noWrap/>
            <w:vAlign w:val="center"/>
          </w:tcPr>
          <w:p w14:paraId="008CF1EF" w14:textId="77777777" w:rsidR="007D18E0" w:rsidRPr="003121C1" w:rsidRDefault="007D18E0" w:rsidP="007D18E0">
            <w:pPr>
              <w:spacing w:line="240" w:lineRule="auto"/>
              <w:jc w:val="center"/>
              <w:rPr>
                <w:b/>
                <w:color w:val="000000"/>
                <w:sz w:val="20"/>
                <w:szCs w:val="20"/>
              </w:rPr>
            </w:pPr>
            <w:r w:rsidRPr="003121C1">
              <w:rPr>
                <w:b/>
                <w:color w:val="000000"/>
                <w:sz w:val="20"/>
                <w:szCs w:val="20"/>
              </w:rPr>
              <w:t>8</w:t>
            </w:r>
          </w:p>
        </w:tc>
        <w:tc>
          <w:tcPr>
            <w:tcW w:w="1559" w:type="dxa"/>
            <w:tcBorders>
              <w:top w:val="nil"/>
              <w:left w:val="nil"/>
              <w:bottom w:val="single" w:sz="4" w:space="0" w:color="auto"/>
              <w:right w:val="single" w:sz="4" w:space="0" w:color="auto"/>
            </w:tcBorders>
            <w:shd w:val="clear" w:color="auto" w:fill="auto"/>
            <w:noWrap/>
            <w:vAlign w:val="center"/>
          </w:tcPr>
          <w:p w14:paraId="3A2A1FFD" w14:textId="77777777" w:rsidR="007D18E0" w:rsidRPr="003121C1" w:rsidRDefault="007D18E0" w:rsidP="007D18E0">
            <w:pPr>
              <w:spacing w:line="240" w:lineRule="auto"/>
              <w:jc w:val="center"/>
              <w:rPr>
                <w:b/>
                <w:color w:val="000000"/>
                <w:sz w:val="20"/>
                <w:szCs w:val="20"/>
              </w:rPr>
            </w:pPr>
            <w:r w:rsidRPr="003121C1">
              <w:rPr>
                <w:b/>
                <w:color w:val="000000"/>
                <w:sz w:val="20"/>
                <w:szCs w:val="20"/>
              </w:rPr>
              <w:t>9</w:t>
            </w:r>
          </w:p>
        </w:tc>
        <w:tc>
          <w:tcPr>
            <w:tcW w:w="1560" w:type="dxa"/>
            <w:tcBorders>
              <w:top w:val="nil"/>
              <w:left w:val="nil"/>
              <w:bottom w:val="single" w:sz="4" w:space="0" w:color="auto"/>
              <w:right w:val="single" w:sz="4" w:space="0" w:color="auto"/>
            </w:tcBorders>
            <w:shd w:val="clear" w:color="auto" w:fill="auto"/>
            <w:noWrap/>
            <w:vAlign w:val="center"/>
          </w:tcPr>
          <w:p w14:paraId="7D19EF4B" w14:textId="77777777" w:rsidR="007D18E0" w:rsidRPr="003121C1" w:rsidRDefault="007D18E0" w:rsidP="007D18E0">
            <w:pPr>
              <w:spacing w:line="240" w:lineRule="auto"/>
              <w:jc w:val="center"/>
              <w:rPr>
                <w:b/>
                <w:color w:val="000000"/>
                <w:sz w:val="20"/>
                <w:szCs w:val="20"/>
              </w:rPr>
            </w:pPr>
            <w:r w:rsidRPr="003121C1">
              <w:rPr>
                <w:b/>
                <w:color w:val="000000"/>
                <w:sz w:val="20"/>
                <w:szCs w:val="20"/>
              </w:rPr>
              <w:t>10</w:t>
            </w:r>
          </w:p>
        </w:tc>
      </w:tr>
      <w:tr w:rsidR="00822B27" w:rsidRPr="003121C1" w14:paraId="17BFCBBE" w14:textId="77777777" w:rsidTr="007D18E0">
        <w:trPr>
          <w:trHeight w:val="20"/>
        </w:trPr>
        <w:tc>
          <w:tcPr>
            <w:tcW w:w="437" w:type="dxa"/>
            <w:tcBorders>
              <w:top w:val="nil"/>
              <w:left w:val="single" w:sz="4" w:space="0" w:color="auto"/>
              <w:bottom w:val="single" w:sz="4" w:space="0" w:color="auto"/>
              <w:right w:val="single" w:sz="4" w:space="0" w:color="auto"/>
            </w:tcBorders>
            <w:shd w:val="clear" w:color="auto" w:fill="auto"/>
            <w:vAlign w:val="center"/>
            <w:hideMark/>
          </w:tcPr>
          <w:p w14:paraId="3D1FEE36" w14:textId="77777777" w:rsidR="00822B27" w:rsidRPr="003121C1" w:rsidRDefault="00822B27" w:rsidP="00822B27">
            <w:pPr>
              <w:spacing w:line="240" w:lineRule="auto"/>
              <w:jc w:val="center"/>
              <w:rPr>
                <w:color w:val="000000"/>
                <w:sz w:val="20"/>
                <w:szCs w:val="20"/>
              </w:rPr>
            </w:pPr>
            <w:r>
              <w:rPr>
                <w:color w:val="000000"/>
                <w:sz w:val="20"/>
                <w:szCs w:val="20"/>
              </w:rPr>
              <w:t>1</w:t>
            </w:r>
          </w:p>
        </w:tc>
        <w:tc>
          <w:tcPr>
            <w:tcW w:w="2398" w:type="dxa"/>
            <w:tcBorders>
              <w:top w:val="nil"/>
              <w:left w:val="nil"/>
              <w:bottom w:val="single" w:sz="4" w:space="0" w:color="auto"/>
              <w:right w:val="single" w:sz="4" w:space="0" w:color="auto"/>
            </w:tcBorders>
            <w:shd w:val="clear" w:color="auto" w:fill="auto"/>
            <w:vAlign w:val="center"/>
            <w:hideMark/>
          </w:tcPr>
          <w:p w14:paraId="0D0256E7" w14:textId="21A7590B" w:rsidR="00822B27" w:rsidRPr="003121C1" w:rsidRDefault="00822B27" w:rsidP="00822B27">
            <w:pPr>
              <w:spacing w:line="240" w:lineRule="auto"/>
              <w:rPr>
                <w:color w:val="000000"/>
                <w:sz w:val="20"/>
                <w:szCs w:val="20"/>
              </w:rPr>
            </w:pPr>
            <w:r w:rsidRPr="003121C1">
              <w:rPr>
                <w:color w:val="000000"/>
                <w:sz w:val="20"/>
                <w:szCs w:val="20"/>
              </w:rPr>
              <w:t>с.п. «</w:t>
            </w:r>
            <w:r>
              <w:rPr>
                <w:color w:val="000000"/>
                <w:sz w:val="20"/>
                <w:szCs w:val="20"/>
              </w:rPr>
              <w:t>Кумакинское</w:t>
            </w:r>
            <w:r w:rsidRPr="003121C1">
              <w:rPr>
                <w:color w:val="000000"/>
                <w:sz w:val="20"/>
                <w:szCs w:val="20"/>
              </w:rPr>
              <w:t>»</w:t>
            </w:r>
          </w:p>
        </w:tc>
        <w:tc>
          <w:tcPr>
            <w:tcW w:w="1418" w:type="dxa"/>
            <w:tcBorders>
              <w:top w:val="nil"/>
              <w:left w:val="nil"/>
              <w:bottom w:val="single" w:sz="4" w:space="0" w:color="auto"/>
              <w:right w:val="single" w:sz="4" w:space="0" w:color="auto"/>
            </w:tcBorders>
            <w:shd w:val="clear" w:color="auto" w:fill="auto"/>
            <w:vAlign w:val="center"/>
            <w:hideMark/>
          </w:tcPr>
          <w:p w14:paraId="2DCC81C2" w14:textId="7847E6FD" w:rsidR="00822B27" w:rsidRPr="003121C1" w:rsidRDefault="00822B27" w:rsidP="00822B27">
            <w:pPr>
              <w:spacing w:line="240" w:lineRule="auto"/>
              <w:jc w:val="center"/>
              <w:rPr>
                <w:color w:val="000000"/>
                <w:sz w:val="20"/>
                <w:szCs w:val="20"/>
              </w:rPr>
            </w:pPr>
            <w:r w:rsidRPr="003121C1">
              <w:rPr>
                <w:color w:val="000000"/>
                <w:sz w:val="20"/>
                <w:szCs w:val="20"/>
              </w:rPr>
              <w:t>478</w:t>
            </w:r>
          </w:p>
        </w:tc>
        <w:tc>
          <w:tcPr>
            <w:tcW w:w="1559" w:type="dxa"/>
            <w:tcBorders>
              <w:top w:val="nil"/>
              <w:left w:val="nil"/>
              <w:bottom w:val="single" w:sz="4" w:space="0" w:color="auto"/>
              <w:right w:val="single" w:sz="4" w:space="0" w:color="auto"/>
            </w:tcBorders>
            <w:shd w:val="clear" w:color="auto" w:fill="auto"/>
            <w:noWrap/>
            <w:vAlign w:val="center"/>
            <w:hideMark/>
          </w:tcPr>
          <w:p w14:paraId="199ABEE7" w14:textId="27438840" w:rsidR="00822B27" w:rsidRPr="003121C1" w:rsidRDefault="00822B27" w:rsidP="00822B27">
            <w:pPr>
              <w:spacing w:line="240" w:lineRule="auto"/>
              <w:jc w:val="center"/>
              <w:rPr>
                <w:color w:val="000000"/>
                <w:sz w:val="20"/>
                <w:szCs w:val="20"/>
              </w:rPr>
            </w:pPr>
            <w:r w:rsidRPr="003121C1">
              <w:rPr>
                <w:color w:val="000000"/>
                <w:sz w:val="20"/>
                <w:szCs w:val="20"/>
              </w:rPr>
              <w:t>8,2</w:t>
            </w:r>
          </w:p>
        </w:tc>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609A6C12" w14:textId="6D6E2468" w:rsidR="00822B27" w:rsidRPr="00CC6C84" w:rsidRDefault="00822B27" w:rsidP="00822B27">
            <w:pPr>
              <w:spacing w:line="240" w:lineRule="auto"/>
              <w:jc w:val="center"/>
              <w:rPr>
                <w:color w:val="000000"/>
                <w:sz w:val="20"/>
                <w:szCs w:val="20"/>
              </w:rPr>
            </w:pPr>
            <w:r w:rsidRPr="00CC6C84">
              <w:rPr>
                <w:color w:val="000000"/>
                <w:sz w:val="20"/>
                <w:szCs w:val="20"/>
              </w:rPr>
              <w:t>458</w:t>
            </w:r>
          </w:p>
        </w:tc>
        <w:tc>
          <w:tcPr>
            <w:tcW w:w="1275" w:type="dxa"/>
            <w:tcBorders>
              <w:top w:val="nil"/>
              <w:left w:val="nil"/>
              <w:bottom w:val="single" w:sz="4" w:space="0" w:color="auto"/>
              <w:right w:val="single" w:sz="4" w:space="0" w:color="auto"/>
            </w:tcBorders>
            <w:shd w:val="clear" w:color="auto" w:fill="auto"/>
            <w:noWrap/>
            <w:vAlign w:val="center"/>
            <w:hideMark/>
          </w:tcPr>
          <w:p w14:paraId="1F30EBAC" w14:textId="7B7F4264" w:rsidR="00822B27" w:rsidRPr="00CC6C84" w:rsidRDefault="00822B27" w:rsidP="00822B27">
            <w:pPr>
              <w:spacing w:line="240" w:lineRule="auto"/>
              <w:jc w:val="center"/>
              <w:rPr>
                <w:color w:val="000000"/>
                <w:sz w:val="20"/>
                <w:szCs w:val="20"/>
              </w:rPr>
            </w:pPr>
            <w:r w:rsidRPr="00CC6C84">
              <w:rPr>
                <w:color w:val="000000"/>
                <w:sz w:val="20"/>
                <w:szCs w:val="20"/>
              </w:rPr>
              <w:t>9,2</w:t>
            </w:r>
            <w:r w:rsidR="00E20DAC" w:rsidRPr="00CC6C84">
              <w:rPr>
                <w:color w:val="000000"/>
                <w:sz w:val="20"/>
                <w:szCs w:val="20"/>
              </w:rPr>
              <w:t>5</w:t>
            </w:r>
          </w:p>
        </w:tc>
        <w:tc>
          <w:tcPr>
            <w:tcW w:w="1560" w:type="dxa"/>
            <w:tcBorders>
              <w:top w:val="nil"/>
              <w:left w:val="nil"/>
              <w:bottom w:val="single" w:sz="4" w:space="0" w:color="auto"/>
              <w:right w:val="single" w:sz="4" w:space="0" w:color="auto"/>
            </w:tcBorders>
            <w:shd w:val="clear" w:color="auto" w:fill="auto"/>
            <w:noWrap/>
            <w:vAlign w:val="center"/>
            <w:hideMark/>
          </w:tcPr>
          <w:p w14:paraId="32CDE600" w14:textId="08093D6D" w:rsidR="00822B27" w:rsidRPr="00CC6C84" w:rsidRDefault="00822B27" w:rsidP="00822B27">
            <w:pPr>
              <w:spacing w:line="240" w:lineRule="auto"/>
              <w:jc w:val="center"/>
              <w:rPr>
                <w:color w:val="000000"/>
                <w:sz w:val="20"/>
                <w:szCs w:val="20"/>
              </w:rPr>
            </w:pPr>
            <w:r w:rsidRPr="00CC6C84">
              <w:rPr>
                <w:color w:val="000000"/>
                <w:sz w:val="20"/>
                <w:szCs w:val="20"/>
              </w:rPr>
              <w:t>1,0</w:t>
            </w:r>
          </w:p>
        </w:tc>
        <w:tc>
          <w:tcPr>
            <w:tcW w:w="1417" w:type="dxa"/>
            <w:tcBorders>
              <w:top w:val="nil"/>
              <w:left w:val="nil"/>
              <w:bottom w:val="single" w:sz="4" w:space="0" w:color="auto"/>
              <w:right w:val="single" w:sz="4" w:space="0" w:color="auto"/>
            </w:tcBorders>
            <w:shd w:val="clear" w:color="auto" w:fill="auto"/>
            <w:noWrap/>
            <w:vAlign w:val="center"/>
            <w:hideMark/>
          </w:tcPr>
          <w:p w14:paraId="1FFD508A" w14:textId="67A37B6D" w:rsidR="00822B27" w:rsidRPr="003121C1" w:rsidRDefault="00822B27" w:rsidP="00822B27">
            <w:pPr>
              <w:spacing w:line="240" w:lineRule="auto"/>
              <w:jc w:val="center"/>
              <w:rPr>
                <w:color w:val="000000"/>
                <w:sz w:val="20"/>
                <w:szCs w:val="20"/>
              </w:rPr>
            </w:pPr>
            <w:r w:rsidRPr="003121C1">
              <w:rPr>
                <w:color w:val="000000"/>
                <w:sz w:val="20"/>
                <w:szCs w:val="20"/>
              </w:rPr>
              <w:t>495</w:t>
            </w:r>
          </w:p>
        </w:tc>
        <w:tc>
          <w:tcPr>
            <w:tcW w:w="1559" w:type="dxa"/>
            <w:tcBorders>
              <w:top w:val="nil"/>
              <w:left w:val="nil"/>
              <w:bottom w:val="single" w:sz="4" w:space="0" w:color="auto"/>
              <w:right w:val="single" w:sz="4" w:space="0" w:color="auto"/>
            </w:tcBorders>
            <w:shd w:val="clear" w:color="auto" w:fill="auto"/>
            <w:noWrap/>
            <w:vAlign w:val="center"/>
            <w:hideMark/>
          </w:tcPr>
          <w:p w14:paraId="54077CFF" w14:textId="23C7733A" w:rsidR="00822B27" w:rsidRPr="003121C1" w:rsidRDefault="00822B27" w:rsidP="00822B27">
            <w:pPr>
              <w:spacing w:line="240" w:lineRule="auto"/>
              <w:jc w:val="center"/>
              <w:rPr>
                <w:color w:val="000000"/>
                <w:sz w:val="20"/>
                <w:szCs w:val="20"/>
              </w:rPr>
            </w:pPr>
            <w:r w:rsidRPr="003121C1">
              <w:rPr>
                <w:color w:val="000000"/>
                <w:sz w:val="20"/>
                <w:szCs w:val="20"/>
              </w:rPr>
              <w:t>14,9</w:t>
            </w:r>
          </w:p>
        </w:tc>
        <w:tc>
          <w:tcPr>
            <w:tcW w:w="1560" w:type="dxa"/>
            <w:tcBorders>
              <w:top w:val="nil"/>
              <w:left w:val="nil"/>
              <w:bottom w:val="single" w:sz="4" w:space="0" w:color="auto"/>
              <w:right w:val="single" w:sz="4" w:space="0" w:color="auto"/>
            </w:tcBorders>
            <w:shd w:val="clear" w:color="auto" w:fill="auto"/>
            <w:noWrap/>
            <w:vAlign w:val="center"/>
            <w:hideMark/>
          </w:tcPr>
          <w:p w14:paraId="3E532BB0" w14:textId="461C6A8E" w:rsidR="00822B27" w:rsidRPr="003121C1" w:rsidRDefault="00822B27" w:rsidP="00822B27">
            <w:pPr>
              <w:spacing w:line="240" w:lineRule="auto"/>
              <w:jc w:val="center"/>
              <w:rPr>
                <w:color w:val="000000"/>
                <w:sz w:val="20"/>
                <w:szCs w:val="20"/>
              </w:rPr>
            </w:pPr>
            <w:r w:rsidRPr="003121C1">
              <w:rPr>
                <w:color w:val="000000"/>
                <w:sz w:val="20"/>
                <w:szCs w:val="20"/>
              </w:rPr>
              <w:t>6,7</w:t>
            </w:r>
          </w:p>
        </w:tc>
      </w:tr>
    </w:tbl>
    <w:p w14:paraId="33F7F278" w14:textId="77777777" w:rsidR="007D18E0" w:rsidRPr="001921AB" w:rsidRDefault="007D18E0" w:rsidP="007D18E0">
      <w:pPr>
        <w:suppressAutoHyphens/>
        <w:spacing w:line="276" w:lineRule="auto"/>
        <w:contextualSpacing/>
        <w:rPr>
          <w:rFonts w:eastAsia="Times New Roman"/>
          <w:szCs w:val="24"/>
          <w:lang w:eastAsia="ru-RU"/>
        </w:rPr>
      </w:pPr>
    </w:p>
    <w:p w14:paraId="6EA4B5BC" w14:textId="77777777" w:rsidR="00E0029C" w:rsidRPr="001921AB" w:rsidRDefault="00E0029C" w:rsidP="006436DB">
      <w:pPr>
        <w:suppressAutoHyphens/>
        <w:spacing w:line="276" w:lineRule="auto"/>
        <w:ind w:firstLine="709"/>
        <w:contextualSpacing/>
        <w:rPr>
          <w:rFonts w:eastAsia="Times New Roman"/>
          <w:szCs w:val="24"/>
          <w:lang w:eastAsia="ru-RU"/>
        </w:rPr>
      </w:pPr>
    </w:p>
    <w:p w14:paraId="52025203" w14:textId="77777777" w:rsidR="00E0029C" w:rsidRPr="001921AB" w:rsidRDefault="00E0029C" w:rsidP="006436DB">
      <w:pPr>
        <w:suppressAutoHyphens/>
        <w:spacing w:line="276" w:lineRule="auto"/>
        <w:ind w:firstLine="709"/>
        <w:contextualSpacing/>
        <w:sectPr w:rsidR="00E0029C" w:rsidRPr="001921AB" w:rsidSect="005C1808">
          <w:footerReference w:type="default" r:id="rId31"/>
          <w:pgSz w:w="16838" w:h="11906" w:orient="landscape"/>
          <w:pgMar w:top="1418" w:right="1134" w:bottom="567" w:left="1134" w:header="567" w:footer="567" w:gutter="0"/>
          <w:cols w:space="720"/>
          <w:docGrid w:linePitch="326"/>
        </w:sectPr>
      </w:pPr>
    </w:p>
    <w:p w14:paraId="0A0D4C09" w14:textId="70B117BC" w:rsidR="00C56CBA" w:rsidRPr="001921AB" w:rsidRDefault="00F4417A" w:rsidP="004131EC">
      <w:pPr>
        <w:pStyle w:val="0212160"/>
      </w:pPr>
      <w:bookmarkStart w:id="131" w:name="_Toc27066514"/>
      <w:r w:rsidRPr="001921AB">
        <w:t>ГЛАВА</w:t>
      </w:r>
      <w:r w:rsidR="0028065F" w:rsidRPr="001921AB">
        <w:t xml:space="preserve"> 6</w:t>
      </w:r>
      <w:r w:rsidRPr="001921AB">
        <w:t>. СОЦИАЛЬНАЯ ИНФРАСТРУКТУРА</w:t>
      </w:r>
      <w:bookmarkStart w:id="132" w:name="_Toc467150819"/>
      <w:bookmarkStart w:id="133" w:name="_Toc468200609"/>
      <w:bookmarkStart w:id="134" w:name="_Toc477453299"/>
      <w:bookmarkStart w:id="135" w:name="_Toc494398052"/>
      <w:bookmarkStart w:id="136" w:name="_Toc514250310"/>
      <w:bookmarkEnd w:id="131"/>
    </w:p>
    <w:bookmarkEnd w:id="132"/>
    <w:bookmarkEnd w:id="133"/>
    <w:bookmarkEnd w:id="134"/>
    <w:bookmarkEnd w:id="135"/>
    <w:bookmarkEnd w:id="136"/>
    <w:p w14:paraId="4CC12324" w14:textId="2A5746E2" w:rsidR="00B62CA4" w:rsidRPr="00DF3AC7" w:rsidRDefault="00B62CA4" w:rsidP="00B62CA4">
      <w:pPr>
        <w:pStyle w:val="4a"/>
        <w:spacing w:line="276" w:lineRule="auto"/>
        <w:ind w:firstLine="708"/>
        <w:jc w:val="both"/>
        <w:rPr>
          <w:sz w:val="24"/>
          <w:szCs w:val="28"/>
        </w:rPr>
      </w:pPr>
      <w:r w:rsidRPr="00DF3AC7">
        <w:rPr>
          <w:sz w:val="24"/>
          <w:szCs w:val="28"/>
        </w:rPr>
        <w:t xml:space="preserve">Уровень и качество жизни населения </w:t>
      </w:r>
      <w:r w:rsidR="002515E0">
        <w:rPr>
          <w:sz w:val="24"/>
          <w:szCs w:val="28"/>
        </w:rPr>
        <w:t>сельского поселения «</w:t>
      </w:r>
      <w:r w:rsidR="00F778C2">
        <w:rPr>
          <w:sz w:val="24"/>
          <w:szCs w:val="28"/>
        </w:rPr>
        <w:t>К</w:t>
      </w:r>
      <w:r w:rsidR="00822B27">
        <w:rPr>
          <w:sz w:val="24"/>
          <w:szCs w:val="28"/>
        </w:rPr>
        <w:t>умакинское</w:t>
      </w:r>
      <w:r w:rsidR="002515E0">
        <w:rPr>
          <w:sz w:val="24"/>
          <w:szCs w:val="28"/>
        </w:rPr>
        <w:t>»</w:t>
      </w:r>
      <w:r w:rsidRPr="00DF3AC7">
        <w:rPr>
          <w:sz w:val="24"/>
          <w:szCs w:val="28"/>
        </w:rPr>
        <w:t xml:space="preserve"> в значительной мере зависят от развитости системы социальной инфраструктуры, включающей в себя учреждения здравоохранения, физкультуры и спорта, образования, культуры и искусства, то</w:t>
      </w:r>
      <w:r w:rsidR="00E16B4A">
        <w:rPr>
          <w:sz w:val="24"/>
          <w:szCs w:val="28"/>
        </w:rPr>
        <w:t xml:space="preserve">рговли и так </w:t>
      </w:r>
      <w:r w:rsidRPr="00DF3AC7">
        <w:rPr>
          <w:sz w:val="24"/>
          <w:szCs w:val="28"/>
        </w:rPr>
        <w:t>д</w:t>
      </w:r>
      <w:r w:rsidR="00E16B4A">
        <w:rPr>
          <w:sz w:val="24"/>
          <w:szCs w:val="28"/>
        </w:rPr>
        <w:t>алее</w:t>
      </w:r>
      <w:r w:rsidRPr="00DF3AC7">
        <w:rPr>
          <w:sz w:val="24"/>
          <w:szCs w:val="28"/>
        </w:rPr>
        <w:t>.</w:t>
      </w:r>
    </w:p>
    <w:p w14:paraId="286E09A0" w14:textId="77777777" w:rsidR="00B62CA4" w:rsidRPr="00DF3AC7" w:rsidRDefault="00B62CA4" w:rsidP="00B62CA4">
      <w:pPr>
        <w:pStyle w:val="4a"/>
        <w:spacing w:line="276" w:lineRule="auto"/>
        <w:ind w:firstLine="708"/>
        <w:jc w:val="both"/>
        <w:rPr>
          <w:sz w:val="24"/>
          <w:szCs w:val="28"/>
        </w:rPr>
      </w:pPr>
      <w:r w:rsidRPr="00DF3AC7">
        <w:rPr>
          <w:sz w:val="24"/>
          <w:szCs w:val="28"/>
        </w:rPr>
        <w:t>При прогнозировании развития социальной инфраструктуры в современных социально-экономических условиях принципиально выделение двух видов объектов:</w:t>
      </w:r>
    </w:p>
    <w:p w14:paraId="20740808" w14:textId="77777777" w:rsidR="00B62CA4" w:rsidRPr="00DF3AC7" w:rsidRDefault="00B62CA4" w:rsidP="009B1543">
      <w:pPr>
        <w:pStyle w:val="af6"/>
        <w:numPr>
          <w:ilvl w:val="0"/>
          <w:numId w:val="77"/>
        </w:numPr>
        <w:tabs>
          <w:tab w:val="left" w:pos="426"/>
        </w:tabs>
        <w:spacing w:line="276" w:lineRule="auto"/>
        <w:ind w:left="0" w:firstLine="426"/>
      </w:pPr>
      <w:r w:rsidRPr="00DF3AC7">
        <w:t>социально-значимые виды обслуживания, где государственное регулирование по-прежнему остается значительным: сферы образования, здравоохранения, физкультуры и спорта, культуры и искусства;</w:t>
      </w:r>
    </w:p>
    <w:p w14:paraId="1E64EAA2" w14:textId="77777777" w:rsidR="00B62CA4" w:rsidRPr="00DF3AC7" w:rsidRDefault="00B62CA4" w:rsidP="009B1543">
      <w:pPr>
        <w:pStyle w:val="af6"/>
        <w:numPr>
          <w:ilvl w:val="0"/>
          <w:numId w:val="77"/>
        </w:numPr>
        <w:tabs>
          <w:tab w:val="left" w:pos="426"/>
        </w:tabs>
        <w:spacing w:line="276" w:lineRule="auto"/>
        <w:ind w:left="0" w:firstLine="426"/>
      </w:pPr>
      <w:r w:rsidRPr="00DF3AC7">
        <w:t>виды обслуживания, практически полностью перешедшие или переходящие на рыночные отношения: торговля, общественное питание, бытовое обслуживание, коммунальное хозяйство. Их развитие происходит путем саморегулирования. Важнейшим ограничителем их развития является платежеспособный спрос населения.</w:t>
      </w:r>
    </w:p>
    <w:p w14:paraId="208A0685" w14:textId="77777777" w:rsidR="00B62CA4" w:rsidRPr="00DF3AC7" w:rsidRDefault="00B62CA4" w:rsidP="00B62CA4">
      <w:pPr>
        <w:pStyle w:val="4a"/>
        <w:spacing w:line="276" w:lineRule="auto"/>
        <w:ind w:firstLine="708"/>
        <w:jc w:val="both"/>
        <w:rPr>
          <w:sz w:val="24"/>
          <w:szCs w:val="28"/>
        </w:rPr>
      </w:pPr>
      <w:r w:rsidRPr="00DF3AC7">
        <w:rPr>
          <w:sz w:val="24"/>
          <w:szCs w:val="28"/>
        </w:rPr>
        <w:t>Ниже приводятся предложения по дальнейшему развитию и совершенствованию социальной сферы по основным направлениям.</w:t>
      </w:r>
    </w:p>
    <w:p w14:paraId="6A28E299" w14:textId="0C03593A" w:rsidR="00B62CA4" w:rsidRPr="00CC6C84" w:rsidRDefault="00B62CA4" w:rsidP="001462F4">
      <w:pPr>
        <w:pStyle w:val="32"/>
      </w:pPr>
      <w:bookmarkStart w:id="137" w:name="_Toc470087650"/>
      <w:bookmarkStart w:id="138" w:name="_Toc27066515"/>
      <w:r>
        <w:t>6</w:t>
      </w:r>
      <w:r w:rsidRPr="00DF3AC7">
        <w:t xml:space="preserve">.1 Система социально-бытового и культурно-досугового обслуживания </w:t>
      </w:r>
      <w:bookmarkEnd w:id="137"/>
      <w:r>
        <w:t xml:space="preserve">сельского </w:t>
      </w:r>
      <w:r w:rsidRPr="00CC6C84">
        <w:t>поселения «</w:t>
      </w:r>
      <w:r w:rsidR="00F778C2" w:rsidRPr="00CC6C84">
        <w:t>К</w:t>
      </w:r>
      <w:r w:rsidR="00822B27" w:rsidRPr="00CC6C84">
        <w:t>умакинское</w:t>
      </w:r>
      <w:r w:rsidRPr="00CC6C84">
        <w:t>»</w:t>
      </w:r>
      <w:bookmarkEnd w:id="138"/>
    </w:p>
    <w:p w14:paraId="515CAD41" w14:textId="5646CDCF" w:rsidR="00A64EDE" w:rsidRPr="00CC6C84" w:rsidRDefault="00A64EDE" w:rsidP="001462F4">
      <w:pPr>
        <w:pStyle w:val="32"/>
      </w:pPr>
      <w:bookmarkStart w:id="139" w:name="_Toc27066516"/>
      <w:r w:rsidRPr="00CC6C84">
        <w:t>6.1.1 Образование</w:t>
      </w:r>
      <w:bookmarkEnd w:id="139"/>
    </w:p>
    <w:p w14:paraId="6B6F6D14" w14:textId="77777777" w:rsidR="00A64EDE" w:rsidRPr="00CC6C84" w:rsidRDefault="00A64EDE" w:rsidP="00E16B4A">
      <w:pPr>
        <w:spacing w:before="120" w:line="276" w:lineRule="auto"/>
        <w:ind w:firstLine="709"/>
        <w:rPr>
          <w:b/>
          <w:szCs w:val="24"/>
        </w:rPr>
      </w:pPr>
      <w:r w:rsidRPr="00CC6C84">
        <w:rPr>
          <w:b/>
          <w:szCs w:val="24"/>
        </w:rPr>
        <w:t>Детские дошкольные учреждения</w:t>
      </w:r>
    </w:p>
    <w:p w14:paraId="2CB889A2" w14:textId="77777777" w:rsidR="00A64EDE" w:rsidRPr="00CC6C84" w:rsidRDefault="00A64EDE" w:rsidP="00A64EDE">
      <w:pPr>
        <w:pStyle w:val="4a"/>
        <w:spacing w:line="276" w:lineRule="auto"/>
        <w:ind w:firstLine="708"/>
        <w:jc w:val="both"/>
        <w:rPr>
          <w:sz w:val="24"/>
          <w:szCs w:val="28"/>
        </w:rPr>
      </w:pPr>
      <w:r w:rsidRPr="00CC6C84">
        <w:rPr>
          <w:sz w:val="24"/>
          <w:szCs w:val="28"/>
        </w:rPr>
        <w:t>В районе функционируют 23 муниципальных бюджетных дошкольных образовательных учреждения (далее также – МБДОУ или МДОУ), в том числе центр развития ребенка – 2, дошкольные образовательные учреждения общеразвивающего вида – 4, детские сады – 17. Общее количество мест в МДОУ района – 1101.</w:t>
      </w:r>
    </w:p>
    <w:p w14:paraId="3E84DEF3" w14:textId="430DFFF3" w:rsidR="00A64EDE" w:rsidRPr="00CC6C84" w:rsidRDefault="00E20DAC" w:rsidP="00A64EDE">
      <w:pPr>
        <w:pStyle w:val="4a"/>
        <w:spacing w:line="276" w:lineRule="auto"/>
        <w:ind w:firstLine="708"/>
        <w:jc w:val="both"/>
        <w:rPr>
          <w:sz w:val="24"/>
          <w:szCs w:val="28"/>
        </w:rPr>
      </w:pPr>
      <w:r w:rsidRPr="00CC6C84">
        <w:rPr>
          <w:sz w:val="24"/>
          <w:szCs w:val="28"/>
        </w:rPr>
        <w:t>Всего ф</w:t>
      </w:r>
      <w:r w:rsidR="00A64EDE" w:rsidRPr="00CC6C84">
        <w:rPr>
          <w:sz w:val="24"/>
          <w:szCs w:val="28"/>
        </w:rPr>
        <w:t>ункционируют 55 г</w:t>
      </w:r>
      <w:r w:rsidR="00BD6245" w:rsidRPr="00CC6C84">
        <w:rPr>
          <w:sz w:val="24"/>
          <w:szCs w:val="28"/>
        </w:rPr>
        <w:t xml:space="preserve">рупп общеобразовательного вида. Среди них - </w:t>
      </w:r>
      <w:r w:rsidR="00A64EDE" w:rsidRPr="00CC6C84">
        <w:rPr>
          <w:sz w:val="24"/>
          <w:szCs w:val="28"/>
        </w:rPr>
        <w:t xml:space="preserve">МБОУ НОШ с. Левые </w:t>
      </w:r>
      <w:r w:rsidR="00314233" w:rsidRPr="00CC6C84">
        <w:rPr>
          <w:sz w:val="24"/>
          <w:szCs w:val="28"/>
        </w:rPr>
        <w:t>Кумаки – 6 детей.</w:t>
      </w:r>
    </w:p>
    <w:p w14:paraId="0A69D49E" w14:textId="36383E3C" w:rsidR="00A64EDE" w:rsidRPr="00CC6C84" w:rsidRDefault="00A64EDE" w:rsidP="00A64EDE">
      <w:pPr>
        <w:pStyle w:val="4a"/>
        <w:spacing w:line="276" w:lineRule="auto"/>
        <w:ind w:firstLine="708"/>
        <w:jc w:val="both"/>
        <w:rPr>
          <w:sz w:val="24"/>
          <w:szCs w:val="28"/>
        </w:rPr>
      </w:pPr>
      <w:r w:rsidRPr="00CC6C84">
        <w:rPr>
          <w:sz w:val="24"/>
          <w:szCs w:val="28"/>
        </w:rPr>
        <w:t>Общее число детей дошкольного возраста в муниципальном районе «Нерчинский район» в 2016 году от 2 месяцев до 7 лет составляет 2803 ребенка, от 1 года до 7 лет – 2456 детей. В связи с этим, одна из актуальных проблем, это проблема доступности дошкольного образования. Очер</w:t>
      </w:r>
      <w:r w:rsidR="00800AD1" w:rsidRPr="00CC6C84">
        <w:rPr>
          <w:sz w:val="24"/>
          <w:szCs w:val="28"/>
        </w:rPr>
        <w:t>е</w:t>
      </w:r>
      <w:r w:rsidRPr="00CC6C84">
        <w:rPr>
          <w:sz w:val="24"/>
          <w:szCs w:val="28"/>
        </w:rPr>
        <w:t xml:space="preserve">дность на получение мест в дошкольные образовательные учреждения по муниципальному району «Нерчинский район» на 01.01.2017 года составила 416 детей, из них от 3 до 7 лет – </w:t>
      </w:r>
      <w:r w:rsidRPr="00CC6C84">
        <w:rPr>
          <w:sz w:val="24"/>
          <w:szCs w:val="28"/>
        </w:rPr>
        <w:br/>
        <w:t xml:space="preserve">34 ребенка. </w:t>
      </w:r>
    </w:p>
    <w:p w14:paraId="190E57B1" w14:textId="640F8A73" w:rsidR="00A64EDE" w:rsidRPr="00502FE7" w:rsidRDefault="00A64EDE" w:rsidP="0007067A">
      <w:pPr>
        <w:pStyle w:val="4a"/>
        <w:spacing w:line="276" w:lineRule="auto"/>
        <w:ind w:firstLine="708"/>
        <w:jc w:val="both"/>
        <w:rPr>
          <w:sz w:val="24"/>
          <w:szCs w:val="28"/>
        </w:rPr>
      </w:pPr>
      <w:r w:rsidRPr="00CC6C84">
        <w:rPr>
          <w:sz w:val="24"/>
          <w:szCs w:val="28"/>
        </w:rPr>
        <w:t xml:space="preserve">Перечень детских дошкольных учреждений в </w:t>
      </w:r>
      <w:r w:rsidR="00836B0C" w:rsidRPr="00CC6C84">
        <w:rPr>
          <w:sz w:val="24"/>
          <w:szCs w:val="28"/>
        </w:rPr>
        <w:t>сельском поселение «Кумакинское»</w:t>
      </w:r>
      <w:r w:rsidRPr="00CC6C84">
        <w:rPr>
          <w:sz w:val="24"/>
          <w:szCs w:val="28"/>
        </w:rPr>
        <w:t xml:space="preserve"> и их характеристики приведены в таблице 2.</w:t>
      </w:r>
      <w:r w:rsidR="006675AC" w:rsidRPr="00CC6C84">
        <w:rPr>
          <w:sz w:val="24"/>
          <w:szCs w:val="28"/>
        </w:rPr>
        <w:t>6</w:t>
      </w:r>
      <w:r w:rsidRPr="00CC6C84">
        <w:rPr>
          <w:sz w:val="24"/>
          <w:szCs w:val="28"/>
        </w:rPr>
        <w:t>.1.</w:t>
      </w:r>
    </w:p>
    <w:p w14:paraId="7C8BC0D5" w14:textId="77777777" w:rsidR="005C1808" w:rsidRDefault="005C1808" w:rsidP="0007067A">
      <w:pPr>
        <w:spacing w:after="160" w:line="276" w:lineRule="auto"/>
        <w:jc w:val="left"/>
        <w:rPr>
          <w:szCs w:val="24"/>
        </w:rPr>
      </w:pPr>
    </w:p>
    <w:p w14:paraId="726D1049" w14:textId="77777777" w:rsidR="00A64EDE" w:rsidRDefault="00A64EDE" w:rsidP="0007067A">
      <w:pPr>
        <w:spacing w:after="160" w:line="276" w:lineRule="auto"/>
        <w:jc w:val="left"/>
        <w:rPr>
          <w:szCs w:val="24"/>
        </w:rPr>
        <w:sectPr w:rsidR="00A64EDE" w:rsidSect="00947CBB">
          <w:footerReference w:type="default" r:id="rId32"/>
          <w:pgSz w:w="11906" w:h="16838"/>
          <w:pgMar w:top="1134" w:right="567" w:bottom="1134" w:left="1418" w:header="567" w:footer="567" w:gutter="0"/>
          <w:cols w:space="720"/>
          <w:docGrid w:linePitch="326"/>
        </w:sectPr>
      </w:pPr>
    </w:p>
    <w:p w14:paraId="078BD0C9" w14:textId="1289FE13" w:rsidR="006675AC" w:rsidRDefault="006675AC" w:rsidP="0007067A">
      <w:pPr>
        <w:spacing w:line="276" w:lineRule="auto"/>
        <w:ind w:firstLine="709"/>
        <w:jc w:val="right"/>
        <w:rPr>
          <w:bCs/>
          <w:iCs/>
          <w:shd w:val="clear" w:color="auto" w:fill="FFFFFF"/>
        </w:rPr>
      </w:pPr>
      <w:r>
        <w:rPr>
          <w:bCs/>
          <w:iCs/>
          <w:shd w:val="clear" w:color="auto" w:fill="FFFFFF"/>
        </w:rPr>
        <w:t>Таблица 2.6.1</w:t>
      </w:r>
    </w:p>
    <w:p w14:paraId="27475218" w14:textId="77777777" w:rsidR="00A64EDE" w:rsidRPr="001874BA" w:rsidRDefault="00A64EDE" w:rsidP="0007067A">
      <w:pPr>
        <w:pStyle w:val="4a"/>
        <w:spacing w:line="276" w:lineRule="auto"/>
        <w:ind w:firstLine="708"/>
        <w:jc w:val="center"/>
        <w:rPr>
          <w:sz w:val="24"/>
          <w:szCs w:val="28"/>
        </w:rPr>
      </w:pPr>
      <w:r w:rsidRPr="001874BA">
        <w:rPr>
          <w:sz w:val="24"/>
          <w:szCs w:val="28"/>
        </w:rPr>
        <w:t>Перечень детских дошкольных учреждений</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561"/>
        <w:gridCol w:w="993"/>
        <w:gridCol w:w="2694"/>
        <w:gridCol w:w="1701"/>
        <w:gridCol w:w="1843"/>
        <w:gridCol w:w="1503"/>
        <w:gridCol w:w="1331"/>
        <w:gridCol w:w="1561"/>
        <w:gridCol w:w="1275"/>
        <w:gridCol w:w="1098"/>
      </w:tblGrid>
      <w:tr w:rsidR="00A64EDE" w:rsidRPr="00413017" w14:paraId="62988B91" w14:textId="77777777" w:rsidTr="00011AE1">
        <w:trPr>
          <w:cantSplit/>
          <w:trHeight w:val="1707"/>
          <w:jc w:val="center"/>
        </w:trPr>
        <w:tc>
          <w:tcPr>
            <w:tcW w:w="193" w:type="pct"/>
            <w:tcBorders>
              <w:bottom w:val="nil"/>
            </w:tcBorders>
            <w:vAlign w:val="center"/>
          </w:tcPr>
          <w:p w14:paraId="76253596" w14:textId="77777777" w:rsidR="00A64EDE" w:rsidRPr="006F7288" w:rsidRDefault="00A64EDE" w:rsidP="00011AE1">
            <w:pPr>
              <w:pStyle w:val="afffffe"/>
              <w:jc w:val="center"/>
              <w:rPr>
                <w:rFonts w:ascii="Times New Roman" w:hAnsi="Times New Roman"/>
                <w:b/>
                <w:sz w:val="20"/>
                <w:szCs w:val="20"/>
              </w:rPr>
            </w:pPr>
            <w:r w:rsidRPr="006F7288">
              <w:rPr>
                <w:rFonts w:ascii="Times New Roman" w:hAnsi="Times New Roman"/>
                <w:b/>
                <w:sz w:val="20"/>
                <w:szCs w:val="20"/>
              </w:rPr>
              <w:t>№</w:t>
            </w:r>
          </w:p>
        </w:tc>
        <w:tc>
          <w:tcPr>
            <w:tcW w:w="341" w:type="pct"/>
            <w:tcBorders>
              <w:bottom w:val="nil"/>
            </w:tcBorders>
            <w:vAlign w:val="center"/>
          </w:tcPr>
          <w:p w14:paraId="0C85B7A7" w14:textId="77777777" w:rsidR="00A64EDE" w:rsidRPr="006F7288" w:rsidRDefault="00A64EDE" w:rsidP="00011AE1">
            <w:pPr>
              <w:pStyle w:val="afffffe"/>
              <w:ind w:left="-57"/>
              <w:jc w:val="center"/>
              <w:rPr>
                <w:rFonts w:ascii="Times New Roman" w:hAnsi="Times New Roman"/>
                <w:b/>
                <w:sz w:val="20"/>
                <w:szCs w:val="20"/>
              </w:rPr>
            </w:pPr>
            <w:r w:rsidRPr="00943035">
              <w:rPr>
                <w:rFonts w:ascii="Times New Roman" w:hAnsi="Times New Roman"/>
                <w:b/>
                <w:sz w:val="20"/>
                <w:szCs w:val="20"/>
              </w:rPr>
              <w:t xml:space="preserve">№ на </w:t>
            </w:r>
            <w:r>
              <w:rPr>
                <w:rFonts w:ascii="Times New Roman" w:hAnsi="Times New Roman"/>
                <w:b/>
                <w:sz w:val="20"/>
                <w:szCs w:val="20"/>
              </w:rPr>
              <w:t>чертеже</w:t>
            </w:r>
          </w:p>
        </w:tc>
        <w:tc>
          <w:tcPr>
            <w:tcW w:w="925" w:type="pct"/>
            <w:tcBorders>
              <w:bottom w:val="nil"/>
            </w:tcBorders>
            <w:vAlign w:val="center"/>
          </w:tcPr>
          <w:p w14:paraId="00E33466" w14:textId="77777777" w:rsidR="00A64EDE" w:rsidRPr="006F7288" w:rsidRDefault="00A64EDE" w:rsidP="00011AE1">
            <w:pPr>
              <w:pStyle w:val="afffffe"/>
              <w:jc w:val="center"/>
              <w:rPr>
                <w:rFonts w:ascii="Times New Roman" w:hAnsi="Times New Roman"/>
                <w:b/>
                <w:sz w:val="20"/>
                <w:szCs w:val="20"/>
              </w:rPr>
            </w:pPr>
            <w:r w:rsidRPr="006F7288">
              <w:rPr>
                <w:rFonts w:ascii="Times New Roman" w:hAnsi="Times New Roman"/>
                <w:b/>
                <w:sz w:val="20"/>
                <w:szCs w:val="20"/>
              </w:rPr>
              <w:t>Наименование</w:t>
            </w:r>
          </w:p>
          <w:p w14:paraId="275DDF69" w14:textId="77777777" w:rsidR="00A64EDE" w:rsidRPr="006F7288" w:rsidRDefault="00A64EDE" w:rsidP="00011AE1">
            <w:pPr>
              <w:pStyle w:val="afffffe"/>
              <w:jc w:val="center"/>
              <w:rPr>
                <w:rFonts w:ascii="Times New Roman" w:hAnsi="Times New Roman"/>
                <w:b/>
                <w:sz w:val="20"/>
                <w:szCs w:val="20"/>
              </w:rPr>
            </w:pPr>
            <w:r w:rsidRPr="006F7288">
              <w:rPr>
                <w:rFonts w:ascii="Times New Roman" w:hAnsi="Times New Roman"/>
                <w:b/>
                <w:sz w:val="20"/>
                <w:szCs w:val="20"/>
              </w:rPr>
              <w:t>учреждения</w:t>
            </w:r>
          </w:p>
        </w:tc>
        <w:tc>
          <w:tcPr>
            <w:tcW w:w="584" w:type="pct"/>
            <w:tcBorders>
              <w:bottom w:val="nil"/>
            </w:tcBorders>
            <w:vAlign w:val="center"/>
          </w:tcPr>
          <w:p w14:paraId="57507505" w14:textId="77777777" w:rsidR="00A64EDE" w:rsidRPr="006F7288" w:rsidRDefault="00A64EDE" w:rsidP="00011AE1">
            <w:pPr>
              <w:pStyle w:val="afffffe"/>
              <w:jc w:val="center"/>
              <w:rPr>
                <w:rFonts w:ascii="Times New Roman" w:hAnsi="Times New Roman"/>
                <w:b/>
                <w:sz w:val="20"/>
                <w:szCs w:val="20"/>
              </w:rPr>
            </w:pPr>
            <w:r w:rsidRPr="006F7288">
              <w:rPr>
                <w:rFonts w:ascii="Times New Roman" w:hAnsi="Times New Roman"/>
                <w:b/>
                <w:sz w:val="20"/>
                <w:szCs w:val="20"/>
              </w:rPr>
              <w:t>Форма собственности</w:t>
            </w:r>
          </w:p>
        </w:tc>
        <w:tc>
          <w:tcPr>
            <w:tcW w:w="633" w:type="pct"/>
            <w:tcBorders>
              <w:bottom w:val="nil"/>
              <w:right w:val="single" w:sz="4" w:space="0" w:color="auto"/>
            </w:tcBorders>
            <w:vAlign w:val="center"/>
          </w:tcPr>
          <w:p w14:paraId="44A616CC" w14:textId="77777777" w:rsidR="00A64EDE" w:rsidRPr="006F7288" w:rsidRDefault="00A64EDE" w:rsidP="00011AE1">
            <w:pPr>
              <w:pStyle w:val="afffffe"/>
              <w:jc w:val="center"/>
              <w:rPr>
                <w:rFonts w:ascii="Times New Roman" w:hAnsi="Times New Roman"/>
                <w:b/>
                <w:sz w:val="20"/>
                <w:szCs w:val="20"/>
              </w:rPr>
            </w:pPr>
            <w:r w:rsidRPr="006F7288">
              <w:rPr>
                <w:rFonts w:ascii="Times New Roman" w:hAnsi="Times New Roman"/>
                <w:b/>
                <w:sz w:val="20"/>
                <w:szCs w:val="20"/>
              </w:rPr>
              <w:t>Адрес учреждения</w:t>
            </w:r>
          </w:p>
        </w:tc>
        <w:tc>
          <w:tcPr>
            <w:tcW w:w="516" w:type="pct"/>
            <w:tcBorders>
              <w:left w:val="single" w:sz="4" w:space="0" w:color="auto"/>
              <w:bottom w:val="nil"/>
            </w:tcBorders>
            <w:textDirection w:val="btLr"/>
            <w:vAlign w:val="center"/>
          </w:tcPr>
          <w:p w14:paraId="32C56754" w14:textId="77777777" w:rsidR="00A64EDE" w:rsidRPr="006F7288" w:rsidRDefault="00A64EDE" w:rsidP="00011AE1">
            <w:pPr>
              <w:pStyle w:val="afffffe"/>
              <w:ind w:left="113" w:right="113"/>
              <w:jc w:val="center"/>
              <w:rPr>
                <w:rFonts w:ascii="Times New Roman" w:hAnsi="Times New Roman"/>
                <w:b/>
                <w:sz w:val="20"/>
                <w:szCs w:val="20"/>
              </w:rPr>
            </w:pPr>
            <w:r w:rsidRPr="006F7288">
              <w:rPr>
                <w:rFonts w:ascii="Times New Roman" w:hAnsi="Times New Roman"/>
                <w:b/>
                <w:sz w:val="20"/>
                <w:szCs w:val="20"/>
              </w:rPr>
              <w:t>Обслуживаемые населенные пункты</w:t>
            </w:r>
          </w:p>
        </w:tc>
        <w:tc>
          <w:tcPr>
            <w:tcW w:w="457" w:type="pct"/>
            <w:tcBorders>
              <w:bottom w:val="nil"/>
            </w:tcBorders>
            <w:vAlign w:val="center"/>
          </w:tcPr>
          <w:p w14:paraId="5A19C579" w14:textId="77777777" w:rsidR="00A64EDE" w:rsidRPr="006F7288" w:rsidRDefault="00A64EDE" w:rsidP="00011AE1">
            <w:pPr>
              <w:pStyle w:val="afffffe"/>
              <w:jc w:val="center"/>
              <w:rPr>
                <w:rFonts w:ascii="Times New Roman" w:hAnsi="Times New Roman"/>
                <w:b/>
                <w:sz w:val="20"/>
                <w:szCs w:val="20"/>
              </w:rPr>
            </w:pPr>
            <w:r>
              <w:rPr>
                <w:rFonts w:ascii="Times New Roman" w:hAnsi="Times New Roman"/>
                <w:b/>
                <w:sz w:val="20"/>
                <w:szCs w:val="20"/>
              </w:rPr>
              <w:t xml:space="preserve">Проектная </w:t>
            </w:r>
            <w:r w:rsidRPr="006F7288">
              <w:rPr>
                <w:rFonts w:ascii="Times New Roman" w:hAnsi="Times New Roman"/>
                <w:b/>
                <w:sz w:val="20"/>
                <w:szCs w:val="20"/>
              </w:rPr>
              <w:t>мощность, мест</w:t>
            </w:r>
          </w:p>
        </w:tc>
        <w:tc>
          <w:tcPr>
            <w:tcW w:w="536" w:type="pct"/>
            <w:tcBorders>
              <w:bottom w:val="nil"/>
            </w:tcBorders>
            <w:vAlign w:val="center"/>
          </w:tcPr>
          <w:p w14:paraId="29B9A97F" w14:textId="77777777" w:rsidR="00A64EDE" w:rsidRPr="006F7288" w:rsidRDefault="00A64EDE" w:rsidP="00011AE1">
            <w:pPr>
              <w:pStyle w:val="afffffe"/>
              <w:jc w:val="center"/>
              <w:rPr>
                <w:rFonts w:ascii="Times New Roman" w:hAnsi="Times New Roman"/>
                <w:b/>
                <w:sz w:val="20"/>
                <w:szCs w:val="20"/>
              </w:rPr>
            </w:pPr>
            <w:r w:rsidRPr="006F7288">
              <w:rPr>
                <w:rFonts w:ascii="Times New Roman" w:hAnsi="Times New Roman"/>
                <w:b/>
                <w:sz w:val="20"/>
                <w:szCs w:val="20"/>
              </w:rPr>
              <w:t>Фактическая посещаемость, мест</w:t>
            </w:r>
          </w:p>
        </w:tc>
        <w:tc>
          <w:tcPr>
            <w:tcW w:w="438" w:type="pct"/>
            <w:tcBorders>
              <w:bottom w:val="nil"/>
            </w:tcBorders>
            <w:vAlign w:val="center"/>
          </w:tcPr>
          <w:p w14:paraId="52A82E40" w14:textId="77777777" w:rsidR="00A64EDE" w:rsidRPr="006F7288" w:rsidRDefault="00A64EDE" w:rsidP="00011AE1">
            <w:pPr>
              <w:pStyle w:val="afffffe"/>
              <w:jc w:val="center"/>
              <w:rPr>
                <w:rFonts w:ascii="Times New Roman" w:hAnsi="Times New Roman"/>
                <w:b/>
                <w:sz w:val="20"/>
                <w:szCs w:val="20"/>
              </w:rPr>
            </w:pPr>
            <w:r w:rsidRPr="006F7288">
              <w:rPr>
                <w:rFonts w:ascii="Times New Roman" w:hAnsi="Times New Roman"/>
                <w:b/>
                <w:sz w:val="20"/>
                <w:szCs w:val="20"/>
              </w:rPr>
              <w:t>Год постройки</w:t>
            </w:r>
          </w:p>
        </w:tc>
        <w:tc>
          <w:tcPr>
            <w:tcW w:w="377" w:type="pct"/>
            <w:tcBorders>
              <w:bottom w:val="nil"/>
            </w:tcBorders>
            <w:textDirection w:val="btLr"/>
            <w:vAlign w:val="center"/>
          </w:tcPr>
          <w:p w14:paraId="1903212C" w14:textId="77777777" w:rsidR="00A64EDE" w:rsidRPr="006F7288" w:rsidRDefault="00A64EDE" w:rsidP="00011AE1">
            <w:pPr>
              <w:pStyle w:val="afffffe"/>
              <w:ind w:left="113" w:right="113"/>
              <w:jc w:val="center"/>
              <w:rPr>
                <w:rFonts w:ascii="Times New Roman" w:hAnsi="Times New Roman"/>
                <w:b/>
                <w:sz w:val="20"/>
                <w:szCs w:val="20"/>
              </w:rPr>
            </w:pPr>
            <w:r w:rsidRPr="006F7288">
              <w:rPr>
                <w:rFonts w:ascii="Times New Roman" w:hAnsi="Times New Roman"/>
                <w:b/>
                <w:sz w:val="20"/>
                <w:szCs w:val="20"/>
              </w:rPr>
              <w:t>Физический</w:t>
            </w:r>
          </w:p>
          <w:p w14:paraId="281C593F" w14:textId="77777777" w:rsidR="00A64EDE" w:rsidRPr="006F7288" w:rsidRDefault="00A64EDE" w:rsidP="00011AE1">
            <w:pPr>
              <w:pStyle w:val="afffffe"/>
              <w:ind w:left="113" w:right="113"/>
              <w:jc w:val="center"/>
              <w:rPr>
                <w:rFonts w:ascii="Times New Roman" w:hAnsi="Times New Roman"/>
                <w:b/>
                <w:sz w:val="20"/>
                <w:szCs w:val="20"/>
              </w:rPr>
            </w:pPr>
            <w:r w:rsidRPr="006F7288">
              <w:rPr>
                <w:rFonts w:ascii="Times New Roman" w:hAnsi="Times New Roman"/>
                <w:b/>
                <w:sz w:val="20"/>
                <w:szCs w:val="20"/>
              </w:rPr>
              <w:t>износ зданий, %</w:t>
            </w:r>
          </w:p>
        </w:tc>
      </w:tr>
    </w:tbl>
    <w:p w14:paraId="112F3709" w14:textId="77777777" w:rsidR="00A64EDE" w:rsidRPr="00413017" w:rsidRDefault="00A64EDE" w:rsidP="00A64EDE">
      <w:pPr>
        <w:spacing w:line="300" w:lineRule="auto"/>
        <w:ind w:left="1440"/>
        <w:rPr>
          <w:sz w:val="2"/>
          <w:szCs w:val="2"/>
        </w:rPr>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524"/>
        <w:gridCol w:w="1031"/>
        <w:gridCol w:w="2694"/>
        <w:gridCol w:w="1698"/>
        <w:gridCol w:w="1846"/>
        <w:gridCol w:w="1558"/>
        <w:gridCol w:w="1278"/>
        <w:gridCol w:w="1561"/>
        <w:gridCol w:w="1278"/>
        <w:gridCol w:w="1092"/>
      </w:tblGrid>
      <w:tr w:rsidR="00A64EDE" w:rsidRPr="008864A8" w14:paraId="248A41D1" w14:textId="77777777" w:rsidTr="00822B27">
        <w:trPr>
          <w:trHeight w:val="20"/>
          <w:tblHeader/>
          <w:jc w:val="center"/>
        </w:trPr>
        <w:tc>
          <w:tcPr>
            <w:tcW w:w="180" w:type="pct"/>
            <w:vAlign w:val="center"/>
          </w:tcPr>
          <w:p w14:paraId="5B5F0353" w14:textId="77777777" w:rsidR="00A64EDE" w:rsidRPr="008864A8" w:rsidRDefault="00A64EDE" w:rsidP="00011AE1">
            <w:pPr>
              <w:pStyle w:val="afffffe"/>
              <w:jc w:val="center"/>
              <w:rPr>
                <w:rFonts w:ascii="Times New Roman" w:hAnsi="Times New Roman"/>
                <w:b/>
                <w:sz w:val="20"/>
                <w:szCs w:val="20"/>
              </w:rPr>
            </w:pPr>
            <w:r w:rsidRPr="008864A8">
              <w:rPr>
                <w:rFonts w:ascii="Times New Roman" w:hAnsi="Times New Roman"/>
                <w:b/>
                <w:sz w:val="20"/>
                <w:szCs w:val="20"/>
              </w:rPr>
              <w:t>1</w:t>
            </w:r>
          </w:p>
        </w:tc>
        <w:tc>
          <w:tcPr>
            <w:tcW w:w="354" w:type="pct"/>
            <w:vAlign w:val="center"/>
          </w:tcPr>
          <w:p w14:paraId="670F63B0" w14:textId="77777777" w:rsidR="00A64EDE" w:rsidRPr="008864A8" w:rsidRDefault="00A64EDE" w:rsidP="00011AE1">
            <w:pPr>
              <w:pStyle w:val="afffffe"/>
              <w:jc w:val="center"/>
              <w:rPr>
                <w:rFonts w:ascii="Times New Roman" w:hAnsi="Times New Roman"/>
                <w:b/>
                <w:sz w:val="20"/>
                <w:szCs w:val="20"/>
              </w:rPr>
            </w:pPr>
            <w:r w:rsidRPr="008864A8">
              <w:rPr>
                <w:rFonts w:ascii="Times New Roman" w:hAnsi="Times New Roman"/>
                <w:b/>
                <w:sz w:val="20"/>
                <w:szCs w:val="20"/>
              </w:rPr>
              <w:t>2</w:t>
            </w:r>
          </w:p>
        </w:tc>
        <w:tc>
          <w:tcPr>
            <w:tcW w:w="925" w:type="pct"/>
            <w:vAlign w:val="center"/>
          </w:tcPr>
          <w:p w14:paraId="54703D4A" w14:textId="77777777" w:rsidR="00A64EDE" w:rsidRPr="008864A8" w:rsidRDefault="00A64EDE" w:rsidP="00011AE1">
            <w:pPr>
              <w:pStyle w:val="afffffe"/>
              <w:jc w:val="center"/>
              <w:rPr>
                <w:rFonts w:ascii="Times New Roman" w:hAnsi="Times New Roman"/>
                <w:b/>
                <w:sz w:val="20"/>
                <w:szCs w:val="20"/>
              </w:rPr>
            </w:pPr>
            <w:r w:rsidRPr="008864A8">
              <w:rPr>
                <w:rFonts w:ascii="Times New Roman" w:hAnsi="Times New Roman"/>
                <w:b/>
                <w:sz w:val="20"/>
                <w:szCs w:val="20"/>
              </w:rPr>
              <w:t>3</w:t>
            </w:r>
          </w:p>
        </w:tc>
        <w:tc>
          <w:tcPr>
            <w:tcW w:w="583" w:type="pct"/>
            <w:vAlign w:val="center"/>
          </w:tcPr>
          <w:p w14:paraId="70EC1E5D" w14:textId="77777777" w:rsidR="00A64EDE" w:rsidRPr="008864A8" w:rsidRDefault="00A64EDE" w:rsidP="00011AE1">
            <w:pPr>
              <w:pStyle w:val="afffffe"/>
              <w:jc w:val="center"/>
              <w:rPr>
                <w:rFonts w:ascii="Times New Roman" w:hAnsi="Times New Roman"/>
                <w:b/>
                <w:sz w:val="20"/>
                <w:szCs w:val="20"/>
              </w:rPr>
            </w:pPr>
            <w:r w:rsidRPr="008864A8">
              <w:rPr>
                <w:rFonts w:ascii="Times New Roman" w:hAnsi="Times New Roman"/>
                <w:b/>
                <w:sz w:val="20"/>
                <w:szCs w:val="20"/>
              </w:rPr>
              <w:t>4</w:t>
            </w:r>
          </w:p>
        </w:tc>
        <w:tc>
          <w:tcPr>
            <w:tcW w:w="634" w:type="pct"/>
            <w:tcBorders>
              <w:right w:val="single" w:sz="4" w:space="0" w:color="auto"/>
            </w:tcBorders>
            <w:vAlign w:val="center"/>
          </w:tcPr>
          <w:p w14:paraId="2D55D7DD" w14:textId="77777777" w:rsidR="00A64EDE" w:rsidRPr="008864A8" w:rsidRDefault="00A64EDE" w:rsidP="00011AE1">
            <w:pPr>
              <w:pStyle w:val="afffffe"/>
              <w:jc w:val="center"/>
              <w:rPr>
                <w:rFonts w:ascii="Times New Roman" w:hAnsi="Times New Roman"/>
                <w:b/>
                <w:sz w:val="20"/>
                <w:szCs w:val="20"/>
              </w:rPr>
            </w:pPr>
            <w:r w:rsidRPr="008864A8">
              <w:rPr>
                <w:rFonts w:ascii="Times New Roman" w:hAnsi="Times New Roman"/>
                <w:b/>
                <w:sz w:val="20"/>
                <w:szCs w:val="20"/>
              </w:rPr>
              <w:t>5</w:t>
            </w:r>
          </w:p>
        </w:tc>
        <w:tc>
          <w:tcPr>
            <w:tcW w:w="535" w:type="pct"/>
            <w:tcBorders>
              <w:left w:val="single" w:sz="4" w:space="0" w:color="auto"/>
            </w:tcBorders>
            <w:vAlign w:val="center"/>
          </w:tcPr>
          <w:p w14:paraId="5146F959" w14:textId="77777777" w:rsidR="00A64EDE" w:rsidRPr="008864A8" w:rsidRDefault="00A64EDE" w:rsidP="00011AE1">
            <w:pPr>
              <w:pStyle w:val="afffffe"/>
              <w:jc w:val="center"/>
              <w:rPr>
                <w:rFonts w:ascii="Times New Roman" w:hAnsi="Times New Roman"/>
                <w:b/>
                <w:sz w:val="20"/>
                <w:szCs w:val="20"/>
              </w:rPr>
            </w:pPr>
            <w:r w:rsidRPr="008864A8">
              <w:rPr>
                <w:rFonts w:ascii="Times New Roman" w:hAnsi="Times New Roman"/>
                <w:b/>
                <w:sz w:val="20"/>
                <w:szCs w:val="20"/>
              </w:rPr>
              <w:t>6</w:t>
            </w:r>
          </w:p>
        </w:tc>
        <w:tc>
          <w:tcPr>
            <w:tcW w:w="439" w:type="pct"/>
            <w:vAlign w:val="center"/>
          </w:tcPr>
          <w:p w14:paraId="2AD8B0C9" w14:textId="77777777" w:rsidR="00A64EDE" w:rsidRPr="008864A8" w:rsidRDefault="00A64EDE" w:rsidP="00011AE1">
            <w:pPr>
              <w:pStyle w:val="afffffe"/>
              <w:jc w:val="center"/>
              <w:rPr>
                <w:rFonts w:ascii="Times New Roman" w:hAnsi="Times New Roman"/>
                <w:b/>
                <w:sz w:val="20"/>
                <w:szCs w:val="20"/>
              </w:rPr>
            </w:pPr>
            <w:r w:rsidRPr="008864A8">
              <w:rPr>
                <w:rFonts w:ascii="Times New Roman" w:hAnsi="Times New Roman"/>
                <w:b/>
                <w:sz w:val="20"/>
                <w:szCs w:val="20"/>
              </w:rPr>
              <w:t>7</w:t>
            </w:r>
          </w:p>
        </w:tc>
        <w:tc>
          <w:tcPr>
            <w:tcW w:w="536" w:type="pct"/>
            <w:vAlign w:val="center"/>
          </w:tcPr>
          <w:p w14:paraId="5602E69C" w14:textId="77777777" w:rsidR="00A64EDE" w:rsidRPr="008864A8" w:rsidRDefault="00A64EDE" w:rsidP="00011AE1">
            <w:pPr>
              <w:pStyle w:val="afffffe"/>
              <w:jc w:val="center"/>
              <w:rPr>
                <w:rFonts w:ascii="Times New Roman" w:hAnsi="Times New Roman"/>
                <w:b/>
                <w:sz w:val="20"/>
                <w:szCs w:val="20"/>
              </w:rPr>
            </w:pPr>
            <w:r w:rsidRPr="008864A8">
              <w:rPr>
                <w:rFonts w:ascii="Times New Roman" w:hAnsi="Times New Roman"/>
                <w:b/>
                <w:sz w:val="20"/>
                <w:szCs w:val="20"/>
              </w:rPr>
              <w:t>8</w:t>
            </w:r>
          </w:p>
        </w:tc>
        <w:tc>
          <w:tcPr>
            <w:tcW w:w="439" w:type="pct"/>
            <w:vAlign w:val="center"/>
          </w:tcPr>
          <w:p w14:paraId="4855D579" w14:textId="77777777" w:rsidR="00A64EDE" w:rsidRPr="008864A8" w:rsidRDefault="00A64EDE" w:rsidP="00011AE1">
            <w:pPr>
              <w:pStyle w:val="afffffe"/>
              <w:jc w:val="center"/>
              <w:rPr>
                <w:rFonts w:ascii="Times New Roman" w:hAnsi="Times New Roman"/>
                <w:b/>
                <w:sz w:val="20"/>
                <w:szCs w:val="20"/>
              </w:rPr>
            </w:pPr>
            <w:r w:rsidRPr="008864A8">
              <w:rPr>
                <w:rFonts w:ascii="Times New Roman" w:hAnsi="Times New Roman"/>
                <w:b/>
                <w:sz w:val="20"/>
                <w:szCs w:val="20"/>
              </w:rPr>
              <w:t>9</w:t>
            </w:r>
          </w:p>
        </w:tc>
        <w:tc>
          <w:tcPr>
            <w:tcW w:w="375" w:type="pct"/>
            <w:vAlign w:val="center"/>
          </w:tcPr>
          <w:p w14:paraId="1FEB64E4" w14:textId="77777777" w:rsidR="00A64EDE" w:rsidRPr="008864A8" w:rsidRDefault="00A64EDE" w:rsidP="00011AE1">
            <w:pPr>
              <w:pStyle w:val="afffffe"/>
              <w:jc w:val="center"/>
              <w:rPr>
                <w:rFonts w:ascii="Times New Roman" w:hAnsi="Times New Roman"/>
                <w:b/>
                <w:sz w:val="20"/>
                <w:szCs w:val="20"/>
              </w:rPr>
            </w:pPr>
            <w:r w:rsidRPr="008864A8">
              <w:rPr>
                <w:rFonts w:ascii="Times New Roman" w:hAnsi="Times New Roman"/>
                <w:b/>
                <w:sz w:val="20"/>
                <w:szCs w:val="20"/>
              </w:rPr>
              <w:t>10</w:t>
            </w:r>
          </w:p>
        </w:tc>
      </w:tr>
      <w:tr w:rsidR="00A64EDE" w:rsidRPr="00930A1C" w14:paraId="67E37B0A" w14:textId="77777777" w:rsidTr="00011AE1">
        <w:trPr>
          <w:trHeight w:val="20"/>
          <w:jc w:val="center"/>
        </w:trPr>
        <w:tc>
          <w:tcPr>
            <w:tcW w:w="5000" w:type="pct"/>
            <w:gridSpan w:val="10"/>
            <w:shd w:val="clear" w:color="auto" w:fill="auto"/>
          </w:tcPr>
          <w:p w14:paraId="04987595" w14:textId="6CD5C460" w:rsidR="00A64EDE" w:rsidRPr="00930A1C" w:rsidRDefault="00A64EDE" w:rsidP="00822B27">
            <w:pPr>
              <w:pStyle w:val="afffffe"/>
              <w:jc w:val="center"/>
              <w:rPr>
                <w:rFonts w:ascii="Times New Roman" w:hAnsi="Times New Roman"/>
                <w:b/>
                <w:color w:val="000000"/>
                <w:sz w:val="20"/>
                <w:szCs w:val="20"/>
              </w:rPr>
            </w:pPr>
            <w:r w:rsidRPr="00930A1C">
              <w:rPr>
                <w:rFonts w:ascii="Times New Roman" w:hAnsi="Times New Roman"/>
                <w:b/>
                <w:color w:val="000000"/>
                <w:sz w:val="20"/>
                <w:szCs w:val="20"/>
              </w:rPr>
              <w:t>Сельское поселение «</w:t>
            </w:r>
            <w:r w:rsidR="00F778C2">
              <w:rPr>
                <w:rFonts w:ascii="Times New Roman" w:hAnsi="Times New Roman"/>
                <w:b/>
                <w:color w:val="000000"/>
                <w:sz w:val="20"/>
                <w:szCs w:val="20"/>
              </w:rPr>
              <w:t>К</w:t>
            </w:r>
            <w:r w:rsidR="00822B27">
              <w:rPr>
                <w:rFonts w:ascii="Times New Roman" w:hAnsi="Times New Roman"/>
                <w:b/>
                <w:color w:val="000000"/>
                <w:sz w:val="20"/>
                <w:szCs w:val="20"/>
              </w:rPr>
              <w:t>умакинское</w:t>
            </w:r>
            <w:r w:rsidRPr="00930A1C">
              <w:rPr>
                <w:rFonts w:ascii="Times New Roman" w:hAnsi="Times New Roman"/>
                <w:b/>
                <w:color w:val="000000"/>
                <w:sz w:val="20"/>
                <w:szCs w:val="20"/>
              </w:rPr>
              <w:t>»</w:t>
            </w:r>
          </w:p>
        </w:tc>
      </w:tr>
      <w:tr w:rsidR="00822B27" w:rsidRPr="00406D3B" w14:paraId="3B0A143E" w14:textId="77777777" w:rsidTr="00822B27">
        <w:trPr>
          <w:trHeight w:val="20"/>
          <w:jc w:val="center"/>
        </w:trPr>
        <w:tc>
          <w:tcPr>
            <w:tcW w:w="180" w:type="pct"/>
          </w:tcPr>
          <w:p w14:paraId="1CF42B64" w14:textId="3F1551E3" w:rsidR="00822B27" w:rsidRPr="00FC1595" w:rsidRDefault="0007067A" w:rsidP="0007067A">
            <w:pPr>
              <w:pStyle w:val="afffffe"/>
              <w:jc w:val="center"/>
              <w:rPr>
                <w:rFonts w:ascii="Times New Roman" w:hAnsi="Times New Roman"/>
                <w:color w:val="000000"/>
                <w:sz w:val="20"/>
                <w:szCs w:val="20"/>
              </w:rPr>
            </w:pPr>
            <w:r>
              <w:rPr>
                <w:rFonts w:ascii="Times New Roman" w:hAnsi="Times New Roman"/>
                <w:color w:val="000000"/>
                <w:sz w:val="20"/>
                <w:szCs w:val="20"/>
              </w:rPr>
              <w:t>1</w:t>
            </w:r>
          </w:p>
        </w:tc>
        <w:tc>
          <w:tcPr>
            <w:tcW w:w="354" w:type="pct"/>
            <w:shd w:val="clear" w:color="auto" w:fill="auto"/>
          </w:tcPr>
          <w:p w14:paraId="5E315F5D" w14:textId="65FA4F55" w:rsidR="00822B27" w:rsidRPr="00FC1595" w:rsidRDefault="00822B27" w:rsidP="00822B27">
            <w:pPr>
              <w:pStyle w:val="afffffe"/>
              <w:rPr>
                <w:rFonts w:ascii="Times New Roman" w:hAnsi="Times New Roman"/>
                <w:color w:val="000000"/>
                <w:sz w:val="20"/>
                <w:szCs w:val="20"/>
              </w:rPr>
            </w:pPr>
            <w:r w:rsidRPr="00822B27">
              <w:rPr>
                <w:rFonts w:ascii="Times New Roman" w:hAnsi="Times New Roman"/>
                <w:color w:val="000000"/>
                <w:sz w:val="20"/>
                <w:szCs w:val="20"/>
              </w:rPr>
              <w:t>ОН.1.19</w:t>
            </w:r>
          </w:p>
        </w:tc>
        <w:tc>
          <w:tcPr>
            <w:tcW w:w="925" w:type="pct"/>
          </w:tcPr>
          <w:p w14:paraId="72010C85" w14:textId="77777777" w:rsidR="00822B27" w:rsidRPr="00CC6C84" w:rsidRDefault="00822B27" w:rsidP="00822B27">
            <w:pPr>
              <w:pStyle w:val="afffffe"/>
              <w:rPr>
                <w:rFonts w:ascii="Times New Roman" w:hAnsi="Times New Roman"/>
                <w:color w:val="000000"/>
                <w:sz w:val="20"/>
                <w:szCs w:val="20"/>
              </w:rPr>
            </w:pPr>
            <w:r w:rsidRPr="00CC6C84">
              <w:rPr>
                <w:rFonts w:ascii="Times New Roman" w:hAnsi="Times New Roman"/>
                <w:color w:val="000000"/>
                <w:sz w:val="20"/>
                <w:szCs w:val="20"/>
              </w:rPr>
              <w:t xml:space="preserve">Муниципальное бюджетное дошкольное образовательное учреждение детский сад </w:t>
            </w:r>
            <w:r w:rsidRPr="00CC6C84">
              <w:rPr>
                <w:rFonts w:ascii="Times New Roman" w:hAnsi="Times New Roman"/>
                <w:color w:val="000000"/>
                <w:sz w:val="20"/>
                <w:szCs w:val="20"/>
              </w:rPr>
              <w:br/>
              <w:t>с. Правые Кумаки</w:t>
            </w:r>
          </w:p>
          <w:p w14:paraId="3634EC74" w14:textId="6C04BBF4" w:rsidR="00BC2F0E" w:rsidRPr="00CC6C84" w:rsidRDefault="00BC2F0E" w:rsidP="00822B27">
            <w:pPr>
              <w:pStyle w:val="afffffe"/>
              <w:rPr>
                <w:rFonts w:ascii="Times New Roman" w:hAnsi="Times New Roman"/>
                <w:color w:val="000000"/>
                <w:sz w:val="20"/>
                <w:szCs w:val="20"/>
              </w:rPr>
            </w:pPr>
            <w:r w:rsidRPr="00CC6C84">
              <w:rPr>
                <w:rFonts w:ascii="Times New Roman" w:hAnsi="Times New Roman"/>
                <w:color w:val="000000"/>
                <w:sz w:val="20"/>
                <w:szCs w:val="20"/>
              </w:rPr>
              <w:t>МБДОУ «Детский сад»</w:t>
            </w:r>
          </w:p>
        </w:tc>
        <w:tc>
          <w:tcPr>
            <w:tcW w:w="583" w:type="pct"/>
            <w:shd w:val="clear" w:color="auto" w:fill="auto"/>
          </w:tcPr>
          <w:p w14:paraId="275FF270" w14:textId="136B90E6" w:rsidR="00822B27" w:rsidRPr="00CC6C84" w:rsidRDefault="00822B27" w:rsidP="00822B27">
            <w:pPr>
              <w:pStyle w:val="afffffe"/>
              <w:rPr>
                <w:rFonts w:ascii="Times New Roman" w:hAnsi="Times New Roman"/>
                <w:color w:val="000000"/>
                <w:sz w:val="20"/>
                <w:szCs w:val="20"/>
              </w:rPr>
            </w:pPr>
            <w:r w:rsidRPr="00CC6C84">
              <w:rPr>
                <w:rFonts w:ascii="Times New Roman" w:hAnsi="Times New Roman"/>
                <w:color w:val="000000"/>
                <w:sz w:val="20"/>
                <w:szCs w:val="20"/>
              </w:rPr>
              <w:t>Муниципальная</w:t>
            </w:r>
          </w:p>
        </w:tc>
        <w:tc>
          <w:tcPr>
            <w:tcW w:w="634" w:type="pct"/>
            <w:tcBorders>
              <w:right w:val="single" w:sz="4" w:space="0" w:color="auto"/>
            </w:tcBorders>
          </w:tcPr>
          <w:p w14:paraId="132EA0E7" w14:textId="77777777" w:rsidR="00822B27" w:rsidRPr="00CC6C84" w:rsidRDefault="00822B27" w:rsidP="00822B27">
            <w:pPr>
              <w:pStyle w:val="afffffe"/>
              <w:rPr>
                <w:rFonts w:ascii="Times New Roman" w:hAnsi="Times New Roman"/>
                <w:color w:val="000000"/>
                <w:sz w:val="20"/>
                <w:szCs w:val="20"/>
              </w:rPr>
            </w:pPr>
            <w:r w:rsidRPr="00CC6C84">
              <w:rPr>
                <w:rFonts w:ascii="Times New Roman" w:hAnsi="Times New Roman"/>
                <w:color w:val="000000"/>
                <w:sz w:val="20"/>
                <w:szCs w:val="20"/>
              </w:rPr>
              <w:t xml:space="preserve">с. Правые Кумаки, </w:t>
            </w:r>
          </w:p>
          <w:p w14:paraId="252CF40A" w14:textId="7EDF736A" w:rsidR="00822B27" w:rsidRPr="00CC6C84" w:rsidRDefault="00822B27" w:rsidP="00822B27">
            <w:pPr>
              <w:pStyle w:val="afffffe"/>
              <w:rPr>
                <w:rFonts w:ascii="Times New Roman" w:hAnsi="Times New Roman"/>
                <w:color w:val="000000"/>
                <w:sz w:val="20"/>
                <w:szCs w:val="20"/>
              </w:rPr>
            </w:pPr>
            <w:r w:rsidRPr="00CC6C84">
              <w:rPr>
                <w:rFonts w:ascii="Times New Roman" w:hAnsi="Times New Roman"/>
                <w:color w:val="000000"/>
                <w:sz w:val="20"/>
                <w:szCs w:val="20"/>
              </w:rPr>
              <w:t>ул. Центральная, 39</w:t>
            </w:r>
          </w:p>
        </w:tc>
        <w:tc>
          <w:tcPr>
            <w:tcW w:w="535" w:type="pct"/>
            <w:tcBorders>
              <w:left w:val="single" w:sz="4" w:space="0" w:color="auto"/>
            </w:tcBorders>
          </w:tcPr>
          <w:p w14:paraId="489AFC7F" w14:textId="1EC4514D" w:rsidR="00822B27" w:rsidRPr="00CC6C84" w:rsidRDefault="00822B27" w:rsidP="00822B27">
            <w:pPr>
              <w:pStyle w:val="afffffe"/>
              <w:rPr>
                <w:rFonts w:ascii="Times New Roman" w:hAnsi="Times New Roman"/>
                <w:color w:val="000000"/>
                <w:sz w:val="20"/>
                <w:szCs w:val="20"/>
              </w:rPr>
            </w:pPr>
            <w:r w:rsidRPr="00CC6C84">
              <w:rPr>
                <w:rFonts w:ascii="Times New Roman" w:hAnsi="Times New Roman"/>
                <w:color w:val="000000"/>
                <w:sz w:val="20"/>
                <w:szCs w:val="20"/>
              </w:rPr>
              <w:t>с. Правые Кумаки</w:t>
            </w:r>
          </w:p>
        </w:tc>
        <w:tc>
          <w:tcPr>
            <w:tcW w:w="439" w:type="pct"/>
          </w:tcPr>
          <w:p w14:paraId="7CD57E4F" w14:textId="13BCA603" w:rsidR="00822B27" w:rsidRPr="00CC6C84" w:rsidRDefault="00822B27" w:rsidP="00822B27">
            <w:pPr>
              <w:pStyle w:val="afffffe"/>
              <w:jc w:val="center"/>
              <w:rPr>
                <w:rFonts w:ascii="Times New Roman" w:hAnsi="Times New Roman"/>
                <w:color w:val="000000"/>
                <w:sz w:val="20"/>
                <w:szCs w:val="20"/>
              </w:rPr>
            </w:pPr>
            <w:r w:rsidRPr="00CC6C84">
              <w:rPr>
                <w:rFonts w:ascii="Times New Roman" w:hAnsi="Times New Roman"/>
                <w:color w:val="000000"/>
                <w:sz w:val="20"/>
                <w:szCs w:val="20"/>
              </w:rPr>
              <w:t>15</w:t>
            </w:r>
          </w:p>
        </w:tc>
        <w:tc>
          <w:tcPr>
            <w:tcW w:w="536" w:type="pct"/>
          </w:tcPr>
          <w:p w14:paraId="255B854D" w14:textId="03142686" w:rsidR="00822B27" w:rsidRPr="00CC6C84" w:rsidRDefault="00822B27" w:rsidP="00822B27">
            <w:pPr>
              <w:pStyle w:val="afffffe"/>
              <w:jc w:val="center"/>
              <w:rPr>
                <w:rFonts w:ascii="Times New Roman" w:hAnsi="Times New Roman"/>
                <w:color w:val="000000"/>
                <w:sz w:val="20"/>
                <w:szCs w:val="20"/>
              </w:rPr>
            </w:pPr>
            <w:r w:rsidRPr="00CC6C84">
              <w:rPr>
                <w:rFonts w:ascii="Times New Roman" w:hAnsi="Times New Roman"/>
                <w:color w:val="000000"/>
                <w:sz w:val="20"/>
                <w:szCs w:val="20"/>
              </w:rPr>
              <w:t>9</w:t>
            </w:r>
          </w:p>
        </w:tc>
        <w:tc>
          <w:tcPr>
            <w:tcW w:w="439" w:type="pct"/>
          </w:tcPr>
          <w:p w14:paraId="4315A454" w14:textId="778899D7" w:rsidR="00822B27" w:rsidRPr="00406D3B" w:rsidRDefault="00822B27" w:rsidP="00822B27">
            <w:pPr>
              <w:pStyle w:val="afffffe"/>
              <w:jc w:val="center"/>
              <w:rPr>
                <w:rFonts w:ascii="Times New Roman" w:hAnsi="Times New Roman"/>
                <w:color w:val="000000"/>
                <w:sz w:val="20"/>
                <w:szCs w:val="20"/>
              </w:rPr>
            </w:pPr>
            <w:r w:rsidRPr="00406D3B">
              <w:rPr>
                <w:rFonts w:ascii="Times New Roman" w:hAnsi="Times New Roman"/>
                <w:color w:val="000000"/>
                <w:sz w:val="20"/>
                <w:szCs w:val="20"/>
              </w:rPr>
              <w:t>1930</w:t>
            </w:r>
          </w:p>
        </w:tc>
        <w:tc>
          <w:tcPr>
            <w:tcW w:w="375" w:type="pct"/>
          </w:tcPr>
          <w:p w14:paraId="304DFDB0" w14:textId="0C83B095" w:rsidR="00822B27" w:rsidRPr="00406D3B" w:rsidRDefault="00822B27" w:rsidP="00822B27">
            <w:pPr>
              <w:pStyle w:val="afffffe"/>
              <w:jc w:val="center"/>
              <w:rPr>
                <w:rFonts w:ascii="Times New Roman" w:hAnsi="Times New Roman"/>
                <w:color w:val="000000"/>
                <w:sz w:val="20"/>
                <w:szCs w:val="20"/>
              </w:rPr>
            </w:pPr>
            <w:r w:rsidRPr="00406D3B">
              <w:rPr>
                <w:rFonts w:ascii="Times New Roman" w:hAnsi="Times New Roman"/>
                <w:color w:val="000000"/>
                <w:sz w:val="20"/>
                <w:szCs w:val="20"/>
              </w:rPr>
              <w:t>45</w:t>
            </w:r>
          </w:p>
        </w:tc>
      </w:tr>
    </w:tbl>
    <w:p w14:paraId="5C8E1230" w14:textId="755253FD" w:rsidR="00A64EDE" w:rsidRDefault="00A64EDE" w:rsidP="00AE5820">
      <w:pPr>
        <w:spacing w:after="160" w:line="276" w:lineRule="auto"/>
        <w:jc w:val="left"/>
        <w:rPr>
          <w:szCs w:val="24"/>
        </w:rPr>
      </w:pPr>
    </w:p>
    <w:p w14:paraId="4A838915" w14:textId="77777777" w:rsidR="00A64EDE" w:rsidRDefault="00A64EDE" w:rsidP="00AE5820">
      <w:pPr>
        <w:spacing w:after="160" w:line="276" w:lineRule="auto"/>
        <w:jc w:val="left"/>
        <w:rPr>
          <w:szCs w:val="24"/>
        </w:rPr>
      </w:pPr>
    </w:p>
    <w:p w14:paraId="5D16B8A1" w14:textId="77777777" w:rsidR="00A64EDE" w:rsidRPr="001921AB" w:rsidRDefault="00A64EDE" w:rsidP="00AE5820">
      <w:pPr>
        <w:spacing w:after="160" w:line="276" w:lineRule="auto"/>
        <w:jc w:val="left"/>
        <w:rPr>
          <w:szCs w:val="24"/>
        </w:rPr>
        <w:sectPr w:rsidR="00A64EDE" w:rsidRPr="001921AB" w:rsidSect="0007067A">
          <w:pgSz w:w="16838" w:h="11906" w:orient="landscape"/>
          <w:pgMar w:top="1418" w:right="1134" w:bottom="567" w:left="1134" w:header="567" w:footer="567" w:gutter="0"/>
          <w:cols w:space="720"/>
          <w:docGrid w:linePitch="326"/>
        </w:sectPr>
      </w:pPr>
    </w:p>
    <w:p w14:paraId="270393B8" w14:textId="77777777" w:rsidR="00A64EDE" w:rsidRPr="006D0475" w:rsidRDefault="00A64EDE" w:rsidP="00A64EDE">
      <w:pPr>
        <w:spacing w:line="276" w:lineRule="auto"/>
        <w:ind w:firstLine="709"/>
        <w:rPr>
          <w:b/>
          <w:szCs w:val="28"/>
        </w:rPr>
      </w:pPr>
      <w:bookmarkStart w:id="140" w:name="_Toc467150817"/>
      <w:bookmarkStart w:id="141" w:name="_Toc468200603"/>
      <w:bookmarkStart w:id="142" w:name="_Toc477453293"/>
      <w:bookmarkStart w:id="143" w:name="_Toc494398045"/>
      <w:r w:rsidRPr="006D0475">
        <w:rPr>
          <w:b/>
          <w:szCs w:val="28"/>
        </w:rPr>
        <w:t>Общеобразовательные школы и учреждения дополнительного образования</w:t>
      </w:r>
    </w:p>
    <w:p w14:paraId="4F46C4B2" w14:textId="77777777" w:rsidR="00A64EDE" w:rsidRPr="00502FE7" w:rsidRDefault="00A64EDE" w:rsidP="00A64EDE">
      <w:pPr>
        <w:pStyle w:val="4a"/>
        <w:spacing w:line="276" w:lineRule="auto"/>
        <w:ind w:firstLine="708"/>
        <w:jc w:val="both"/>
        <w:rPr>
          <w:sz w:val="24"/>
          <w:szCs w:val="28"/>
        </w:rPr>
      </w:pPr>
      <w:r w:rsidRPr="00502FE7">
        <w:rPr>
          <w:sz w:val="24"/>
          <w:szCs w:val="28"/>
        </w:rPr>
        <w:t xml:space="preserve">В Нерчинском районе функционируют 24 общеобразовательных школы, в которых обучается 3544 учащихся. </w:t>
      </w:r>
    </w:p>
    <w:p w14:paraId="68F4CC1C" w14:textId="77777777" w:rsidR="00A64EDE" w:rsidRPr="00502FE7" w:rsidRDefault="00A64EDE" w:rsidP="00A64EDE">
      <w:pPr>
        <w:pStyle w:val="4a"/>
        <w:spacing w:line="276" w:lineRule="auto"/>
        <w:ind w:firstLine="708"/>
        <w:jc w:val="both"/>
        <w:rPr>
          <w:sz w:val="24"/>
          <w:szCs w:val="28"/>
        </w:rPr>
      </w:pPr>
      <w:r w:rsidRPr="00502FE7">
        <w:rPr>
          <w:sz w:val="24"/>
          <w:szCs w:val="28"/>
        </w:rPr>
        <w:t xml:space="preserve">Также в районе действуют 2 учреждения дополнительного образования: Центр детского творчества г. </w:t>
      </w:r>
      <w:r>
        <w:rPr>
          <w:sz w:val="24"/>
          <w:szCs w:val="28"/>
        </w:rPr>
        <w:t>Нерчинск</w:t>
      </w:r>
      <w:r w:rsidRPr="00502FE7">
        <w:rPr>
          <w:sz w:val="24"/>
          <w:szCs w:val="28"/>
        </w:rPr>
        <w:t>, детско-юношеская спортивная школа и 2 учреждения дополнительного образования системы культуры: детская художественная школа</w:t>
      </w:r>
      <w:r>
        <w:rPr>
          <w:sz w:val="24"/>
          <w:szCs w:val="28"/>
        </w:rPr>
        <w:t xml:space="preserve"> и </w:t>
      </w:r>
      <w:r w:rsidRPr="00502FE7">
        <w:rPr>
          <w:sz w:val="24"/>
          <w:szCs w:val="28"/>
        </w:rPr>
        <w:t>детская музыкальная школа. Общая занятость детей (с учетом занятости в учреждениях дополнительного образования детей системы образования, системы культуры, кружках, студиях, секциях и т.</w:t>
      </w:r>
      <w:r>
        <w:rPr>
          <w:sz w:val="24"/>
          <w:szCs w:val="28"/>
        </w:rPr>
        <w:t xml:space="preserve"> </w:t>
      </w:r>
      <w:r w:rsidRPr="00502FE7">
        <w:rPr>
          <w:sz w:val="24"/>
          <w:szCs w:val="28"/>
        </w:rPr>
        <w:t xml:space="preserve">д. при общеобразовательных учреждениях) – 2906 человек (81 %).  </w:t>
      </w:r>
    </w:p>
    <w:p w14:paraId="12473A26" w14:textId="1A106505" w:rsidR="00A64EDE" w:rsidRPr="001874BA" w:rsidRDefault="00A64EDE" w:rsidP="00A64EDE">
      <w:pPr>
        <w:pStyle w:val="4a"/>
        <w:spacing w:line="276" w:lineRule="auto"/>
        <w:ind w:firstLine="708"/>
        <w:jc w:val="both"/>
        <w:rPr>
          <w:sz w:val="24"/>
          <w:szCs w:val="28"/>
        </w:rPr>
      </w:pPr>
      <w:r w:rsidRPr="001874BA">
        <w:rPr>
          <w:sz w:val="24"/>
          <w:szCs w:val="28"/>
        </w:rPr>
        <w:t xml:space="preserve">Перечень общеобразовательных школ и их характеристики приведены в таблице </w:t>
      </w:r>
      <w:r>
        <w:rPr>
          <w:sz w:val="24"/>
          <w:szCs w:val="28"/>
        </w:rPr>
        <w:t>2.</w:t>
      </w:r>
      <w:r w:rsidR="00011AE1">
        <w:rPr>
          <w:sz w:val="24"/>
          <w:szCs w:val="28"/>
        </w:rPr>
        <w:t>6</w:t>
      </w:r>
      <w:r w:rsidRPr="001874BA">
        <w:rPr>
          <w:sz w:val="24"/>
          <w:szCs w:val="28"/>
        </w:rPr>
        <w:t xml:space="preserve">.2. Информация о населенных пунктах, в которых отсутствуют объекты образования, с указанием маршрутов школьных автобусов приведены в таблице </w:t>
      </w:r>
      <w:r>
        <w:rPr>
          <w:sz w:val="24"/>
          <w:szCs w:val="28"/>
        </w:rPr>
        <w:t>2.</w:t>
      </w:r>
      <w:r w:rsidR="00011AE1">
        <w:rPr>
          <w:sz w:val="24"/>
          <w:szCs w:val="28"/>
        </w:rPr>
        <w:t>6</w:t>
      </w:r>
      <w:r w:rsidRPr="001874BA">
        <w:rPr>
          <w:sz w:val="24"/>
          <w:szCs w:val="28"/>
        </w:rPr>
        <w:t xml:space="preserve">.3. </w:t>
      </w:r>
    </w:p>
    <w:p w14:paraId="600A47C5" w14:textId="02002D4A" w:rsidR="00A64EDE" w:rsidRDefault="00A64EDE" w:rsidP="00733F07">
      <w:pPr>
        <w:pStyle w:val="4a"/>
        <w:spacing w:line="300" w:lineRule="auto"/>
        <w:ind w:firstLine="720"/>
        <w:rPr>
          <w:sz w:val="28"/>
          <w:szCs w:val="28"/>
        </w:rPr>
      </w:pPr>
    </w:p>
    <w:p w14:paraId="05702CBB" w14:textId="77777777" w:rsidR="00A64EDE" w:rsidRDefault="00A64EDE" w:rsidP="00A64EDE">
      <w:pPr>
        <w:pStyle w:val="4a"/>
        <w:spacing w:line="300" w:lineRule="auto"/>
        <w:ind w:firstLine="720"/>
        <w:jc w:val="right"/>
        <w:rPr>
          <w:sz w:val="28"/>
          <w:szCs w:val="28"/>
        </w:rPr>
        <w:sectPr w:rsidR="00A64EDE" w:rsidSect="00011AE1">
          <w:pgSz w:w="11906" w:h="16838"/>
          <w:pgMar w:top="1134" w:right="567" w:bottom="1134" w:left="1418" w:header="567" w:footer="567" w:gutter="0"/>
          <w:cols w:space="708"/>
          <w:docGrid w:linePitch="360"/>
        </w:sectPr>
      </w:pPr>
    </w:p>
    <w:p w14:paraId="3B70C572" w14:textId="311F7120" w:rsidR="00A64EDE" w:rsidRPr="00C747FD" w:rsidRDefault="00A64EDE" w:rsidP="00A64EDE">
      <w:pPr>
        <w:pStyle w:val="4a"/>
        <w:spacing w:line="300" w:lineRule="auto"/>
        <w:ind w:firstLine="720"/>
        <w:jc w:val="right"/>
        <w:rPr>
          <w:sz w:val="24"/>
          <w:szCs w:val="28"/>
        </w:rPr>
      </w:pPr>
      <w:r w:rsidRPr="00C747FD">
        <w:rPr>
          <w:sz w:val="24"/>
          <w:szCs w:val="28"/>
        </w:rPr>
        <w:t>Таблица 2.</w:t>
      </w:r>
      <w:r w:rsidR="006675AC">
        <w:rPr>
          <w:sz w:val="24"/>
          <w:szCs w:val="28"/>
        </w:rPr>
        <w:t>6</w:t>
      </w:r>
      <w:r w:rsidRPr="00C747FD">
        <w:rPr>
          <w:sz w:val="24"/>
          <w:szCs w:val="28"/>
        </w:rPr>
        <w:t>.2</w:t>
      </w:r>
    </w:p>
    <w:p w14:paraId="70537323" w14:textId="77777777" w:rsidR="00A64EDE" w:rsidRPr="00C747FD" w:rsidRDefault="00A64EDE" w:rsidP="00A64EDE">
      <w:pPr>
        <w:pStyle w:val="4a"/>
        <w:spacing w:line="300" w:lineRule="auto"/>
        <w:ind w:firstLine="708"/>
        <w:jc w:val="center"/>
        <w:rPr>
          <w:sz w:val="24"/>
          <w:szCs w:val="28"/>
        </w:rPr>
      </w:pPr>
      <w:r w:rsidRPr="00C747FD">
        <w:rPr>
          <w:sz w:val="24"/>
          <w:szCs w:val="28"/>
        </w:rPr>
        <w:t>Перечень общеобразовательных школ и их характеристики</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563"/>
        <w:gridCol w:w="1134"/>
        <w:gridCol w:w="2126"/>
        <w:gridCol w:w="1701"/>
        <w:gridCol w:w="1983"/>
        <w:gridCol w:w="1788"/>
        <w:gridCol w:w="1209"/>
        <w:gridCol w:w="1398"/>
        <w:gridCol w:w="1325"/>
        <w:gridCol w:w="1334"/>
      </w:tblGrid>
      <w:tr w:rsidR="00A64EDE" w:rsidRPr="00413017" w14:paraId="71A495B2" w14:textId="77777777" w:rsidTr="00011AE1">
        <w:trPr>
          <w:cantSplit/>
          <w:trHeight w:val="1566"/>
          <w:jc w:val="center"/>
        </w:trPr>
        <w:tc>
          <w:tcPr>
            <w:tcW w:w="193" w:type="pct"/>
            <w:tcBorders>
              <w:bottom w:val="nil"/>
            </w:tcBorders>
            <w:vAlign w:val="center"/>
          </w:tcPr>
          <w:p w14:paraId="4C7505EB" w14:textId="77777777" w:rsidR="00A64EDE" w:rsidRPr="006D0475" w:rsidRDefault="00A64EDE" w:rsidP="00011AE1">
            <w:pPr>
              <w:pStyle w:val="afffffe"/>
              <w:jc w:val="center"/>
              <w:rPr>
                <w:rFonts w:ascii="Times New Roman" w:hAnsi="Times New Roman"/>
                <w:b/>
                <w:sz w:val="20"/>
                <w:szCs w:val="20"/>
              </w:rPr>
            </w:pPr>
            <w:r w:rsidRPr="006D0475">
              <w:rPr>
                <w:rFonts w:ascii="Times New Roman" w:hAnsi="Times New Roman"/>
                <w:b/>
                <w:sz w:val="20"/>
                <w:szCs w:val="20"/>
              </w:rPr>
              <w:t>№</w:t>
            </w:r>
          </w:p>
        </w:tc>
        <w:tc>
          <w:tcPr>
            <w:tcW w:w="389" w:type="pct"/>
            <w:tcBorders>
              <w:bottom w:val="nil"/>
            </w:tcBorders>
            <w:vAlign w:val="center"/>
          </w:tcPr>
          <w:p w14:paraId="4070DA1E" w14:textId="77777777" w:rsidR="00A64EDE" w:rsidRPr="006D0475" w:rsidRDefault="00A64EDE" w:rsidP="00011AE1">
            <w:pPr>
              <w:pStyle w:val="afffffe"/>
              <w:jc w:val="center"/>
              <w:rPr>
                <w:rFonts w:ascii="Times New Roman" w:hAnsi="Times New Roman"/>
                <w:b/>
                <w:sz w:val="20"/>
                <w:szCs w:val="20"/>
              </w:rPr>
            </w:pPr>
            <w:r>
              <w:rPr>
                <w:rFonts w:ascii="Times New Roman" w:hAnsi="Times New Roman"/>
                <w:b/>
                <w:sz w:val="20"/>
                <w:szCs w:val="20"/>
              </w:rPr>
              <w:t>№ на чертеже</w:t>
            </w:r>
          </w:p>
        </w:tc>
        <w:tc>
          <w:tcPr>
            <w:tcW w:w="730" w:type="pct"/>
            <w:tcBorders>
              <w:bottom w:val="nil"/>
            </w:tcBorders>
            <w:vAlign w:val="center"/>
          </w:tcPr>
          <w:p w14:paraId="446C9142" w14:textId="77777777" w:rsidR="00A64EDE" w:rsidRPr="006D0475" w:rsidRDefault="00A64EDE" w:rsidP="00011AE1">
            <w:pPr>
              <w:pStyle w:val="afffffe"/>
              <w:jc w:val="center"/>
              <w:rPr>
                <w:rFonts w:ascii="Times New Roman" w:hAnsi="Times New Roman"/>
                <w:b/>
                <w:sz w:val="20"/>
                <w:szCs w:val="20"/>
              </w:rPr>
            </w:pPr>
            <w:r w:rsidRPr="006D0475">
              <w:rPr>
                <w:rFonts w:ascii="Times New Roman" w:hAnsi="Times New Roman"/>
                <w:b/>
                <w:sz w:val="20"/>
                <w:szCs w:val="20"/>
              </w:rPr>
              <w:t>Наименование</w:t>
            </w:r>
            <w:r>
              <w:rPr>
                <w:rFonts w:ascii="Times New Roman" w:hAnsi="Times New Roman"/>
                <w:b/>
                <w:sz w:val="20"/>
                <w:szCs w:val="20"/>
              </w:rPr>
              <w:t xml:space="preserve"> </w:t>
            </w:r>
            <w:r w:rsidRPr="006D0475">
              <w:rPr>
                <w:rFonts w:ascii="Times New Roman" w:hAnsi="Times New Roman"/>
                <w:b/>
                <w:sz w:val="20"/>
                <w:szCs w:val="20"/>
              </w:rPr>
              <w:t>учреждения</w:t>
            </w:r>
          </w:p>
        </w:tc>
        <w:tc>
          <w:tcPr>
            <w:tcW w:w="584" w:type="pct"/>
            <w:tcBorders>
              <w:bottom w:val="nil"/>
            </w:tcBorders>
            <w:vAlign w:val="center"/>
          </w:tcPr>
          <w:p w14:paraId="140D5B15" w14:textId="77777777" w:rsidR="00A64EDE" w:rsidRPr="006D0475" w:rsidRDefault="00A64EDE" w:rsidP="00011AE1">
            <w:pPr>
              <w:pStyle w:val="afffffe"/>
              <w:jc w:val="center"/>
              <w:rPr>
                <w:rFonts w:ascii="Times New Roman" w:hAnsi="Times New Roman"/>
                <w:b/>
                <w:sz w:val="20"/>
                <w:szCs w:val="20"/>
              </w:rPr>
            </w:pPr>
            <w:r w:rsidRPr="006D0475">
              <w:rPr>
                <w:rFonts w:ascii="Times New Roman" w:hAnsi="Times New Roman"/>
                <w:b/>
                <w:sz w:val="20"/>
                <w:szCs w:val="20"/>
              </w:rPr>
              <w:t>Форма собственности</w:t>
            </w:r>
          </w:p>
        </w:tc>
        <w:tc>
          <w:tcPr>
            <w:tcW w:w="681" w:type="pct"/>
            <w:tcBorders>
              <w:bottom w:val="nil"/>
              <w:right w:val="single" w:sz="4" w:space="0" w:color="auto"/>
            </w:tcBorders>
            <w:vAlign w:val="center"/>
          </w:tcPr>
          <w:p w14:paraId="5F6C00C1" w14:textId="77777777" w:rsidR="00A64EDE" w:rsidRPr="006D0475" w:rsidRDefault="00A64EDE" w:rsidP="00011AE1">
            <w:pPr>
              <w:pStyle w:val="afffffe"/>
              <w:jc w:val="center"/>
              <w:rPr>
                <w:rFonts w:ascii="Times New Roman" w:hAnsi="Times New Roman"/>
                <w:b/>
                <w:sz w:val="20"/>
                <w:szCs w:val="20"/>
              </w:rPr>
            </w:pPr>
            <w:r w:rsidRPr="006D0475">
              <w:rPr>
                <w:rFonts w:ascii="Times New Roman" w:hAnsi="Times New Roman"/>
                <w:b/>
                <w:sz w:val="20"/>
                <w:szCs w:val="20"/>
              </w:rPr>
              <w:t>Адрес</w:t>
            </w:r>
            <w:r>
              <w:rPr>
                <w:rFonts w:ascii="Times New Roman" w:hAnsi="Times New Roman"/>
                <w:b/>
                <w:sz w:val="20"/>
                <w:szCs w:val="20"/>
              </w:rPr>
              <w:t xml:space="preserve"> </w:t>
            </w:r>
            <w:r w:rsidRPr="006D0475">
              <w:rPr>
                <w:rFonts w:ascii="Times New Roman" w:hAnsi="Times New Roman"/>
                <w:b/>
                <w:sz w:val="20"/>
                <w:szCs w:val="20"/>
              </w:rPr>
              <w:t>учреждения</w:t>
            </w:r>
          </w:p>
        </w:tc>
        <w:tc>
          <w:tcPr>
            <w:tcW w:w="614" w:type="pct"/>
            <w:tcBorders>
              <w:left w:val="single" w:sz="4" w:space="0" w:color="auto"/>
              <w:bottom w:val="nil"/>
            </w:tcBorders>
            <w:vAlign w:val="center"/>
          </w:tcPr>
          <w:p w14:paraId="4D65DAEF" w14:textId="77777777" w:rsidR="00A64EDE" w:rsidRPr="006D0475" w:rsidRDefault="00A64EDE" w:rsidP="00011AE1">
            <w:pPr>
              <w:pStyle w:val="afffffe"/>
              <w:jc w:val="center"/>
              <w:rPr>
                <w:rFonts w:ascii="Times New Roman" w:hAnsi="Times New Roman"/>
                <w:b/>
                <w:sz w:val="20"/>
                <w:szCs w:val="20"/>
              </w:rPr>
            </w:pPr>
            <w:r w:rsidRPr="006D0475">
              <w:rPr>
                <w:rFonts w:ascii="Times New Roman" w:hAnsi="Times New Roman"/>
                <w:b/>
                <w:sz w:val="20"/>
                <w:szCs w:val="20"/>
              </w:rPr>
              <w:t>Обслуживаемые населенные пункты</w:t>
            </w:r>
          </w:p>
        </w:tc>
        <w:tc>
          <w:tcPr>
            <w:tcW w:w="415" w:type="pct"/>
            <w:tcBorders>
              <w:bottom w:val="nil"/>
            </w:tcBorders>
            <w:textDirection w:val="btLr"/>
            <w:vAlign w:val="center"/>
          </w:tcPr>
          <w:p w14:paraId="578CCF1A" w14:textId="77777777" w:rsidR="00A64EDE" w:rsidRPr="006D0475" w:rsidRDefault="00A64EDE" w:rsidP="00011AE1">
            <w:pPr>
              <w:pStyle w:val="afffffe"/>
              <w:ind w:left="113" w:right="113"/>
              <w:jc w:val="center"/>
              <w:rPr>
                <w:rFonts w:ascii="Times New Roman" w:hAnsi="Times New Roman"/>
                <w:b/>
                <w:sz w:val="20"/>
                <w:szCs w:val="20"/>
              </w:rPr>
            </w:pPr>
            <w:r>
              <w:rPr>
                <w:rFonts w:ascii="Times New Roman" w:hAnsi="Times New Roman"/>
                <w:b/>
                <w:sz w:val="20"/>
                <w:szCs w:val="20"/>
              </w:rPr>
              <w:t xml:space="preserve">Проектная </w:t>
            </w:r>
            <w:r w:rsidRPr="006D0475">
              <w:rPr>
                <w:rFonts w:ascii="Times New Roman" w:hAnsi="Times New Roman"/>
                <w:b/>
                <w:sz w:val="20"/>
                <w:szCs w:val="20"/>
              </w:rPr>
              <w:t>мощность, мест</w:t>
            </w:r>
          </w:p>
        </w:tc>
        <w:tc>
          <w:tcPr>
            <w:tcW w:w="480" w:type="pct"/>
            <w:tcBorders>
              <w:bottom w:val="nil"/>
            </w:tcBorders>
            <w:textDirection w:val="btLr"/>
            <w:vAlign w:val="center"/>
          </w:tcPr>
          <w:p w14:paraId="4FF1EED6" w14:textId="77777777" w:rsidR="00A64EDE" w:rsidRPr="006D0475" w:rsidRDefault="00A64EDE" w:rsidP="00011AE1">
            <w:pPr>
              <w:pStyle w:val="afffffe"/>
              <w:ind w:left="113" w:right="113"/>
              <w:jc w:val="center"/>
              <w:rPr>
                <w:rFonts w:ascii="Times New Roman" w:hAnsi="Times New Roman"/>
                <w:b/>
                <w:sz w:val="20"/>
                <w:szCs w:val="20"/>
              </w:rPr>
            </w:pPr>
            <w:r>
              <w:rPr>
                <w:rFonts w:ascii="Times New Roman" w:hAnsi="Times New Roman"/>
                <w:b/>
                <w:sz w:val="20"/>
                <w:szCs w:val="20"/>
              </w:rPr>
              <w:t xml:space="preserve">Фактическая </w:t>
            </w:r>
            <w:r w:rsidRPr="006D0475">
              <w:rPr>
                <w:rFonts w:ascii="Times New Roman" w:hAnsi="Times New Roman"/>
                <w:b/>
                <w:sz w:val="20"/>
                <w:szCs w:val="20"/>
              </w:rPr>
              <w:t>посещаемость, мест</w:t>
            </w:r>
          </w:p>
        </w:tc>
        <w:tc>
          <w:tcPr>
            <w:tcW w:w="455" w:type="pct"/>
            <w:tcBorders>
              <w:bottom w:val="nil"/>
            </w:tcBorders>
            <w:vAlign w:val="center"/>
          </w:tcPr>
          <w:p w14:paraId="0F647225" w14:textId="77777777" w:rsidR="00A64EDE" w:rsidRPr="006D0475" w:rsidRDefault="00A64EDE" w:rsidP="00011AE1">
            <w:pPr>
              <w:pStyle w:val="afffffe"/>
              <w:jc w:val="center"/>
              <w:rPr>
                <w:rFonts w:ascii="Times New Roman" w:hAnsi="Times New Roman"/>
                <w:b/>
                <w:sz w:val="20"/>
                <w:szCs w:val="20"/>
              </w:rPr>
            </w:pPr>
            <w:r w:rsidRPr="006D0475">
              <w:rPr>
                <w:rFonts w:ascii="Times New Roman" w:hAnsi="Times New Roman"/>
                <w:b/>
                <w:sz w:val="20"/>
                <w:szCs w:val="20"/>
              </w:rPr>
              <w:t>Год постройки</w:t>
            </w:r>
          </w:p>
        </w:tc>
        <w:tc>
          <w:tcPr>
            <w:tcW w:w="458" w:type="pct"/>
            <w:tcBorders>
              <w:bottom w:val="nil"/>
            </w:tcBorders>
            <w:textDirection w:val="btLr"/>
            <w:vAlign w:val="center"/>
          </w:tcPr>
          <w:p w14:paraId="1B7BA639" w14:textId="77777777" w:rsidR="00A64EDE" w:rsidRPr="006D0475" w:rsidRDefault="00A64EDE" w:rsidP="00011AE1">
            <w:pPr>
              <w:pStyle w:val="afffffe"/>
              <w:ind w:left="113" w:right="113"/>
              <w:jc w:val="center"/>
              <w:rPr>
                <w:rFonts w:ascii="Times New Roman" w:hAnsi="Times New Roman"/>
                <w:b/>
                <w:sz w:val="20"/>
                <w:szCs w:val="20"/>
              </w:rPr>
            </w:pPr>
            <w:r w:rsidRPr="006D0475">
              <w:rPr>
                <w:rFonts w:ascii="Times New Roman" w:hAnsi="Times New Roman"/>
                <w:b/>
                <w:sz w:val="20"/>
                <w:szCs w:val="20"/>
              </w:rPr>
              <w:t>Физический</w:t>
            </w:r>
            <w:r>
              <w:rPr>
                <w:rFonts w:ascii="Times New Roman" w:hAnsi="Times New Roman"/>
                <w:b/>
                <w:sz w:val="20"/>
                <w:szCs w:val="20"/>
              </w:rPr>
              <w:t xml:space="preserve"> и</w:t>
            </w:r>
            <w:r w:rsidRPr="006D0475">
              <w:rPr>
                <w:rFonts w:ascii="Times New Roman" w:hAnsi="Times New Roman"/>
                <w:b/>
                <w:sz w:val="20"/>
                <w:szCs w:val="20"/>
              </w:rPr>
              <w:t>знос зданий, %</w:t>
            </w:r>
          </w:p>
        </w:tc>
      </w:tr>
    </w:tbl>
    <w:p w14:paraId="520FC852" w14:textId="77777777" w:rsidR="00A64EDE" w:rsidRPr="009913C7" w:rsidRDefault="00A64EDE" w:rsidP="00A64EDE">
      <w:pPr>
        <w:pStyle w:val="afffffe"/>
        <w:rPr>
          <w:rFonts w:ascii="Times New Roman" w:hAnsi="Times New Roman"/>
          <w:sz w:val="2"/>
          <w:szCs w:val="2"/>
        </w:rPr>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30"/>
        <w:gridCol w:w="1072"/>
        <w:gridCol w:w="2286"/>
        <w:gridCol w:w="1613"/>
        <w:gridCol w:w="2018"/>
        <w:gridCol w:w="1747"/>
        <w:gridCol w:w="1209"/>
        <w:gridCol w:w="1476"/>
        <w:gridCol w:w="1276"/>
        <w:gridCol w:w="1334"/>
      </w:tblGrid>
      <w:tr w:rsidR="00A64EDE" w:rsidRPr="001874BA" w14:paraId="3DC032E3" w14:textId="77777777" w:rsidTr="00C47B9E">
        <w:trPr>
          <w:trHeight w:val="20"/>
          <w:tblHeader/>
          <w:jc w:val="center"/>
        </w:trPr>
        <w:tc>
          <w:tcPr>
            <w:tcW w:w="182" w:type="pct"/>
            <w:shd w:val="clear" w:color="auto" w:fill="auto"/>
          </w:tcPr>
          <w:p w14:paraId="4284D8F7" w14:textId="77777777" w:rsidR="00A64EDE" w:rsidRPr="006D0475" w:rsidRDefault="00A64EDE" w:rsidP="00011AE1">
            <w:pPr>
              <w:pStyle w:val="afffffe"/>
              <w:jc w:val="center"/>
              <w:rPr>
                <w:rFonts w:ascii="Times New Roman" w:hAnsi="Times New Roman"/>
                <w:b/>
                <w:sz w:val="20"/>
                <w:szCs w:val="20"/>
              </w:rPr>
            </w:pPr>
            <w:r w:rsidRPr="006D0475">
              <w:rPr>
                <w:rFonts w:ascii="Times New Roman" w:hAnsi="Times New Roman"/>
                <w:b/>
                <w:sz w:val="20"/>
                <w:szCs w:val="20"/>
              </w:rPr>
              <w:t>1</w:t>
            </w:r>
          </w:p>
        </w:tc>
        <w:tc>
          <w:tcPr>
            <w:tcW w:w="368" w:type="pct"/>
            <w:shd w:val="clear" w:color="auto" w:fill="auto"/>
          </w:tcPr>
          <w:p w14:paraId="7D845A23" w14:textId="77777777" w:rsidR="00A64EDE" w:rsidRPr="006D0475" w:rsidRDefault="00A64EDE" w:rsidP="00011AE1">
            <w:pPr>
              <w:pStyle w:val="afffffe"/>
              <w:jc w:val="center"/>
              <w:rPr>
                <w:rFonts w:ascii="Times New Roman" w:hAnsi="Times New Roman"/>
                <w:b/>
                <w:sz w:val="20"/>
                <w:szCs w:val="20"/>
              </w:rPr>
            </w:pPr>
            <w:r w:rsidRPr="006D0475">
              <w:rPr>
                <w:rFonts w:ascii="Times New Roman" w:hAnsi="Times New Roman"/>
                <w:b/>
                <w:sz w:val="20"/>
                <w:szCs w:val="20"/>
              </w:rPr>
              <w:t>2</w:t>
            </w:r>
          </w:p>
        </w:tc>
        <w:tc>
          <w:tcPr>
            <w:tcW w:w="785" w:type="pct"/>
            <w:shd w:val="clear" w:color="auto" w:fill="auto"/>
            <w:vAlign w:val="center"/>
          </w:tcPr>
          <w:p w14:paraId="5982EBD2" w14:textId="77777777" w:rsidR="00A64EDE" w:rsidRPr="006D0475" w:rsidRDefault="00A64EDE" w:rsidP="00011AE1">
            <w:pPr>
              <w:pStyle w:val="afffffe"/>
              <w:jc w:val="center"/>
              <w:rPr>
                <w:rFonts w:ascii="Times New Roman" w:hAnsi="Times New Roman"/>
                <w:b/>
                <w:sz w:val="20"/>
                <w:szCs w:val="20"/>
              </w:rPr>
            </w:pPr>
            <w:r w:rsidRPr="006D0475">
              <w:rPr>
                <w:rFonts w:ascii="Times New Roman" w:hAnsi="Times New Roman"/>
                <w:b/>
                <w:sz w:val="20"/>
                <w:szCs w:val="20"/>
              </w:rPr>
              <w:t>3</w:t>
            </w:r>
          </w:p>
        </w:tc>
        <w:tc>
          <w:tcPr>
            <w:tcW w:w="554" w:type="pct"/>
            <w:shd w:val="clear" w:color="auto" w:fill="auto"/>
            <w:vAlign w:val="center"/>
          </w:tcPr>
          <w:p w14:paraId="0E9DC1EA" w14:textId="77777777" w:rsidR="00A64EDE" w:rsidRPr="006D0475" w:rsidRDefault="00A64EDE" w:rsidP="00011AE1">
            <w:pPr>
              <w:pStyle w:val="afffffe"/>
              <w:jc w:val="center"/>
              <w:rPr>
                <w:rFonts w:ascii="Times New Roman" w:hAnsi="Times New Roman"/>
                <w:b/>
                <w:sz w:val="20"/>
                <w:szCs w:val="20"/>
              </w:rPr>
            </w:pPr>
            <w:r w:rsidRPr="006D0475">
              <w:rPr>
                <w:rFonts w:ascii="Times New Roman" w:hAnsi="Times New Roman"/>
                <w:b/>
                <w:sz w:val="20"/>
                <w:szCs w:val="20"/>
              </w:rPr>
              <w:t>4</w:t>
            </w:r>
          </w:p>
        </w:tc>
        <w:tc>
          <w:tcPr>
            <w:tcW w:w="693" w:type="pct"/>
            <w:tcBorders>
              <w:right w:val="single" w:sz="4" w:space="0" w:color="auto"/>
            </w:tcBorders>
            <w:shd w:val="clear" w:color="auto" w:fill="auto"/>
            <w:vAlign w:val="center"/>
          </w:tcPr>
          <w:p w14:paraId="5524F3B1" w14:textId="77777777" w:rsidR="00A64EDE" w:rsidRPr="006D0475" w:rsidRDefault="00A64EDE" w:rsidP="00011AE1">
            <w:pPr>
              <w:pStyle w:val="afffffe"/>
              <w:jc w:val="center"/>
              <w:rPr>
                <w:rFonts w:ascii="Times New Roman" w:hAnsi="Times New Roman"/>
                <w:b/>
                <w:sz w:val="20"/>
                <w:szCs w:val="20"/>
              </w:rPr>
            </w:pPr>
            <w:r w:rsidRPr="006D0475">
              <w:rPr>
                <w:rFonts w:ascii="Times New Roman" w:hAnsi="Times New Roman"/>
                <w:b/>
                <w:sz w:val="20"/>
                <w:szCs w:val="20"/>
              </w:rPr>
              <w:t>5</w:t>
            </w:r>
          </w:p>
        </w:tc>
        <w:tc>
          <w:tcPr>
            <w:tcW w:w="600" w:type="pct"/>
            <w:tcBorders>
              <w:left w:val="single" w:sz="4" w:space="0" w:color="auto"/>
            </w:tcBorders>
            <w:shd w:val="clear" w:color="auto" w:fill="auto"/>
            <w:vAlign w:val="center"/>
          </w:tcPr>
          <w:p w14:paraId="05A5A44C" w14:textId="77777777" w:rsidR="00A64EDE" w:rsidRPr="006D0475" w:rsidRDefault="00A64EDE" w:rsidP="00011AE1">
            <w:pPr>
              <w:pStyle w:val="afffffe"/>
              <w:jc w:val="center"/>
              <w:rPr>
                <w:rFonts w:ascii="Times New Roman" w:hAnsi="Times New Roman"/>
                <w:b/>
                <w:sz w:val="20"/>
                <w:szCs w:val="20"/>
              </w:rPr>
            </w:pPr>
            <w:r w:rsidRPr="006D0475">
              <w:rPr>
                <w:rFonts w:ascii="Times New Roman" w:hAnsi="Times New Roman"/>
                <w:b/>
                <w:sz w:val="20"/>
                <w:szCs w:val="20"/>
              </w:rPr>
              <w:t>6</w:t>
            </w:r>
          </w:p>
        </w:tc>
        <w:tc>
          <w:tcPr>
            <w:tcW w:w="415" w:type="pct"/>
            <w:shd w:val="clear" w:color="auto" w:fill="auto"/>
            <w:vAlign w:val="center"/>
          </w:tcPr>
          <w:p w14:paraId="3E9CA6AA" w14:textId="77777777" w:rsidR="00A64EDE" w:rsidRPr="006D0475" w:rsidRDefault="00A64EDE" w:rsidP="00011AE1">
            <w:pPr>
              <w:pStyle w:val="afffffe"/>
              <w:jc w:val="center"/>
              <w:rPr>
                <w:rFonts w:ascii="Times New Roman" w:hAnsi="Times New Roman"/>
                <w:b/>
                <w:sz w:val="20"/>
                <w:szCs w:val="20"/>
              </w:rPr>
            </w:pPr>
            <w:r w:rsidRPr="006D0475">
              <w:rPr>
                <w:rFonts w:ascii="Times New Roman" w:hAnsi="Times New Roman"/>
                <w:b/>
                <w:sz w:val="20"/>
                <w:szCs w:val="20"/>
              </w:rPr>
              <w:t>7</w:t>
            </w:r>
          </w:p>
        </w:tc>
        <w:tc>
          <w:tcPr>
            <w:tcW w:w="507" w:type="pct"/>
            <w:shd w:val="clear" w:color="auto" w:fill="auto"/>
            <w:vAlign w:val="center"/>
          </w:tcPr>
          <w:p w14:paraId="1AB2A44C" w14:textId="77777777" w:rsidR="00A64EDE" w:rsidRPr="006D0475" w:rsidRDefault="00A64EDE" w:rsidP="00011AE1">
            <w:pPr>
              <w:pStyle w:val="afffffe"/>
              <w:jc w:val="center"/>
              <w:rPr>
                <w:rFonts w:ascii="Times New Roman" w:hAnsi="Times New Roman"/>
                <w:b/>
                <w:sz w:val="20"/>
                <w:szCs w:val="20"/>
              </w:rPr>
            </w:pPr>
            <w:r w:rsidRPr="006D0475">
              <w:rPr>
                <w:rFonts w:ascii="Times New Roman" w:hAnsi="Times New Roman"/>
                <w:b/>
                <w:sz w:val="20"/>
                <w:szCs w:val="20"/>
              </w:rPr>
              <w:t>8</w:t>
            </w:r>
          </w:p>
        </w:tc>
        <w:tc>
          <w:tcPr>
            <w:tcW w:w="438" w:type="pct"/>
            <w:shd w:val="clear" w:color="auto" w:fill="auto"/>
            <w:vAlign w:val="center"/>
          </w:tcPr>
          <w:p w14:paraId="5255B799" w14:textId="77777777" w:rsidR="00A64EDE" w:rsidRPr="006D0475" w:rsidRDefault="00A64EDE" w:rsidP="00011AE1">
            <w:pPr>
              <w:pStyle w:val="afffffe"/>
              <w:jc w:val="center"/>
              <w:rPr>
                <w:rFonts w:ascii="Times New Roman" w:hAnsi="Times New Roman"/>
                <w:b/>
                <w:sz w:val="20"/>
                <w:szCs w:val="20"/>
              </w:rPr>
            </w:pPr>
            <w:r w:rsidRPr="006D0475">
              <w:rPr>
                <w:rFonts w:ascii="Times New Roman" w:hAnsi="Times New Roman"/>
                <w:b/>
                <w:sz w:val="20"/>
                <w:szCs w:val="20"/>
              </w:rPr>
              <w:t>9</w:t>
            </w:r>
          </w:p>
        </w:tc>
        <w:tc>
          <w:tcPr>
            <w:tcW w:w="458" w:type="pct"/>
            <w:shd w:val="clear" w:color="auto" w:fill="auto"/>
            <w:vAlign w:val="center"/>
          </w:tcPr>
          <w:p w14:paraId="3D714711" w14:textId="77777777" w:rsidR="00A64EDE" w:rsidRPr="006D0475" w:rsidRDefault="00A64EDE" w:rsidP="00011AE1">
            <w:pPr>
              <w:pStyle w:val="afffffe"/>
              <w:jc w:val="center"/>
              <w:rPr>
                <w:rFonts w:ascii="Times New Roman" w:hAnsi="Times New Roman"/>
                <w:b/>
                <w:sz w:val="20"/>
                <w:szCs w:val="20"/>
              </w:rPr>
            </w:pPr>
            <w:r w:rsidRPr="006D0475">
              <w:rPr>
                <w:rFonts w:ascii="Times New Roman" w:hAnsi="Times New Roman"/>
                <w:b/>
                <w:sz w:val="20"/>
                <w:szCs w:val="20"/>
              </w:rPr>
              <w:t>10</w:t>
            </w:r>
          </w:p>
        </w:tc>
      </w:tr>
      <w:tr w:rsidR="00A64EDE" w:rsidRPr="001874BA" w14:paraId="20C75449" w14:textId="77777777" w:rsidTr="00011AE1">
        <w:trPr>
          <w:trHeight w:val="20"/>
          <w:jc w:val="center"/>
        </w:trPr>
        <w:tc>
          <w:tcPr>
            <w:tcW w:w="5000" w:type="pct"/>
            <w:gridSpan w:val="10"/>
            <w:shd w:val="clear" w:color="auto" w:fill="auto"/>
            <w:vAlign w:val="center"/>
          </w:tcPr>
          <w:p w14:paraId="116D14E5" w14:textId="6C6BAB0C" w:rsidR="00A64EDE" w:rsidRPr="006D0475" w:rsidRDefault="00C47B9E" w:rsidP="00011AE1">
            <w:pPr>
              <w:jc w:val="center"/>
              <w:rPr>
                <w:b/>
                <w:sz w:val="20"/>
                <w:szCs w:val="20"/>
              </w:rPr>
            </w:pPr>
            <w:r w:rsidRPr="00BA0428">
              <w:rPr>
                <w:b/>
                <w:spacing w:val="2"/>
                <w:sz w:val="20"/>
                <w:szCs w:val="20"/>
                <w:shd w:val="clear" w:color="auto" w:fill="FFFFFF"/>
              </w:rPr>
              <w:t>Сельское поселение «</w:t>
            </w:r>
            <w:r w:rsidR="00F778C2">
              <w:rPr>
                <w:b/>
                <w:spacing w:val="2"/>
                <w:sz w:val="20"/>
                <w:szCs w:val="20"/>
                <w:shd w:val="clear" w:color="auto" w:fill="FFFFFF"/>
              </w:rPr>
              <w:t>К</w:t>
            </w:r>
            <w:r w:rsidR="000F5835">
              <w:rPr>
                <w:b/>
                <w:spacing w:val="2"/>
                <w:sz w:val="20"/>
                <w:szCs w:val="20"/>
                <w:shd w:val="clear" w:color="auto" w:fill="FFFFFF"/>
              </w:rPr>
              <w:t>умакинское</w:t>
            </w:r>
            <w:r w:rsidRPr="00BA0428">
              <w:rPr>
                <w:b/>
                <w:spacing w:val="2"/>
                <w:sz w:val="20"/>
                <w:szCs w:val="20"/>
                <w:shd w:val="clear" w:color="auto" w:fill="FFFFFF"/>
              </w:rPr>
              <w:t>»</w:t>
            </w:r>
          </w:p>
        </w:tc>
      </w:tr>
      <w:tr w:rsidR="00822B27" w:rsidRPr="001874BA" w14:paraId="1B578FC6" w14:textId="77777777" w:rsidTr="00406E8F">
        <w:trPr>
          <w:trHeight w:val="20"/>
          <w:jc w:val="center"/>
        </w:trPr>
        <w:tc>
          <w:tcPr>
            <w:tcW w:w="182" w:type="pct"/>
            <w:shd w:val="clear" w:color="auto" w:fill="auto"/>
          </w:tcPr>
          <w:p w14:paraId="19F925C0" w14:textId="772AC6B0" w:rsidR="00822B27" w:rsidRPr="00336841" w:rsidRDefault="0007067A" w:rsidP="0007067A">
            <w:pPr>
              <w:pStyle w:val="afffffe"/>
              <w:ind w:left="119"/>
              <w:rPr>
                <w:rFonts w:ascii="Times New Roman" w:hAnsi="Times New Roman"/>
                <w:sz w:val="20"/>
                <w:szCs w:val="20"/>
              </w:rPr>
            </w:pPr>
            <w:r>
              <w:rPr>
                <w:rFonts w:ascii="Times New Roman" w:hAnsi="Times New Roman"/>
                <w:sz w:val="20"/>
                <w:szCs w:val="20"/>
              </w:rPr>
              <w:t>1</w:t>
            </w:r>
          </w:p>
        </w:tc>
        <w:tc>
          <w:tcPr>
            <w:tcW w:w="368" w:type="pct"/>
            <w:shd w:val="clear" w:color="auto" w:fill="auto"/>
          </w:tcPr>
          <w:p w14:paraId="0629F731" w14:textId="422D5E3E" w:rsidR="00822B27" w:rsidRPr="00CC6C84" w:rsidRDefault="00822B27" w:rsidP="00822B27">
            <w:pPr>
              <w:pStyle w:val="afffffe"/>
              <w:rPr>
                <w:rFonts w:ascii="Times New Roman" w:hAnsi="Times New Roman"/>
                <w:sz w:val="20"/>
                <w:szCs w:val="20"/>
              </w:rPr>
            </w:pPr>
            <w:r w:rsidRPr="00CC6C84">
              <w:rPr>
                <w:rFonts w:ascii="Times New Roman" w:hAnsi="Times New Roman"/>
                <w:sz w:val="20"/>
                <w:szCs w:val="20"/>
              </w:rPr>
              <w:t>ОН.2.18</w:t>
            </w:r>
          </w:p>
        </w:tc>
        <w:tc>
          <w:tcPr>
            <w:tcW w:w="785" w:type="pct"/>
            <w:shd w:val="clear" w:color="auto" w:fill="auto"/>
          </w:tcPr>
          <w:p w14:paraId="312115CC" w14:textId="77777777" w:rsidR="00822B27" w:rsidRPr="00CC6C84" w:rsidRDefault="00822B27" w:rsidP="00822B27">
            <w:pPr>
              <w:pStyle w:val="afffffe"/>
              <w:rPr>
                <w:rFonts w:ascii="Times New Roman" w:hAnsi="Times New Roman"/>
                <w:sz w:val="20"/>
                <w:szCs w:val="20"/>
              </w:rPr>
            </w:pPr>
            <w:r w:rsidRPr="00CC6C84">
              <w:rPr>
                <w:rFonts w:ascii="Times New Roman" w:hAnsi="Times New Roman"/>
                <w:sz w:val="20"/>
                <w:szCs w:val="20"/>
              </w:rPr>
              <w:t>Муниципальное бюджетное общеобразовательное учреждение основная общеобразовательная школа с. Правые Кумаки</w:t>
            </w:r>
          </w:p>
          <w:p w14:paraId="12FCCE5F" w14:textId="41B10A28" w:rsidR="00BC2F0E" w:rsidRPr="00CC6C84" w:rsidRDefault="00BC2F0E" w:rsidP="00822B27">
            <w:pPr>
              <w:pStyle w:val="afffffe"/>
              <w:rPr>
                <w:rFonts w:ascii="Times New Roman" w:hAnsi="Times New Roman"/>
                <w:sz w:val="20"/>
                <w:szCs w:val="20"/>
              </w:rPr>
            </w:pPr>
          </w:p>
        </w:tc>
        <w:tc>
          <w:tcPr>
            <w:tcW w:w="554" w:type="pct"/>
            <w:shd w:val="clear" w:color="auto" w:fill="auto"/>
          </w:tcPr>
          <w:p w14:paraId="0785D580" w14:textId="43A37775" w:rsidR="00822B27" w:rsidRPr="00CC6C84" w:rsidRDefault="00822B27" w:rsidP="00822B27">
            <w:pPr>
              <w:pStyle w:val="afffffe"/>
              <w:rPr>
                <w:rFonts w:ascii="Times New Roman" w:hAnsi="Times New Roman"/>
                <w:sz w:val="20"/>
                <w:szCs w:val="20"/>
              </w:rPr>
            </w:pPr>
            <w:r w:rsidRPr="00CC6C84">
              <w:rPr>
                <w:rFonts w:ascii="Times New Roman" w:hAnsi="Times New Roman"/>
                <w:sz w:val="20"/>
                <w:szCs w:val="20"/>
              </w:rPr>
              <w:t>Муниципальная</w:t>
            </w:r>
          </w:p>
        </w:tc>
        <w:tc>
          <w:tcPr>
            <w:tcW w:w="693" w:type="pct"/>
            <w:tcBorders>
              <w:right w:val="single" w:sz="4" w:space="0" w:color="auto"/>
            </w:tcBorders>
            <w:shd w:val="clear" w:color="auto" w:fill="auto"/>
          </w:tcPr>
          <w:p w14:paraId="098A1A2A" w14:textId="77777777" w:rsidR="00822B27" w:rsidRPr="00336841" w:rsidRDefault="00822B27" w:rsidP="00822B27">
            <w:pPr>
              <w:pStyle w:val="afffffe"/>
              <w:rPr>
                <w:rFonts w:ascii="Times New Roman" w:hAnsi="Times New Roman"/>
                <w:sz w:val="20"/>
                <w:szCs w:val="20"/>
              </w:rPr>
            </w:pPr>
            <w:r>
              <w:rPr>
                <w:rFonts w:ascii="Times New Roman" w:hAnsi="Times New Roman"/>
                <w:sz w:val="20"/>
                <w:szCs w:val="20"/>
              </w:rPr>
              <w:t>с. Правые Кумаки,</w:t>
            </w:r>
          </w:p>
          <w:p w14:paraId="34B39B84" w14:textId="121A6C3E" w:rsidR="00822B27" w:rsidRPr="00336841" w:rsidRDefault="00822B27" w:rsidP="00822B27">
            <w:pPr>
              <w:pStyle w:val="afffffe"/>
              <w:rPr>
                <w:rFonts w:ascii="Times New Roman" w:hAnsi="Times New Roman"/>
                <w:sz w:val="20"/>
                <w:szCs w:val="20"/>
              </w:rPr>
            </w:pPr>
            <w:r w:rsidRPr="00336841">
              <w:rPr>
                <w:rFonts w:ascii="Times New Roman" w:hAnsi="Times New Roman"/>
                <w:sz w:val="20"/>
                <w:szCs w:val="20"/>
              </w:rPr>
              <w:t>ул. Центральная, 42</w:t>
            </w:r>
          </w:p>
        </w:tc>
        <w:tc>
          <w:tcPr>
            <w:tcW w:w="600" w:type="pct"/>
            <w:tcBorders>
              <w:left w:val="single" w:sz="4" w:space="0" w:color="auto"/>
            </w:tcBorders>
            <w:shd w:val="clear" w:color="auto" w:fill="auto"/>
          </w:tcPr>
          <w:p w14:paraId="6961E2A1" w14:textId="01950B0C" w:rsidR="00822B27" w:rsidRPr="00336841" w:rsidRDefault="00822B27" w:rsidP="00822B27">
            <w:pPr>
              <w:pStyle w:val="afffffe"/>
              <w:rPr>
                <w:rFonts w:ascii="Times New Roman" w:hAnsi="Times New Roman"/>
                <w:sz w:val="20"/>
                <w:szCs w:val="20"/>
              </w:rPr>
            </w:pPr>
            <w:r w:rsidRPr="00336841">
              <w:rPr>
                <w:rFonts w:ascii="Times New Roman" w:hAnsi="Times New Roman"/>
                <w:sz w:val="20"/>
                <w:szCs w:val="20"/>
              </w:rPr>
              <w:t xml:space="preserve">с. Правые Кумаки, </w:t>
            </w:r>
            <w:r>
              <w:rPr>
                <w:rFonts w:ascii="Times New Roman" w:hAnsi="Times New Roman"/>
                <w:sz w:val="20"/>
                <w:szCs w:val="20"/>
              </w:rPr>
              <w:br/>
            </w:r>
            <w:r w:rsidRPr="00336841">
              <w:rPr>
                <w:rFonts w:ascii="Times New Roman" w:hAnsi="Times New Roman"/>
                <w:sz w:val="20"/>
                <w:szCs w:val="20"/>
              </w:rPr>
              <w:t>с.</w:t>
            </w:r>
            <w:r>
              <w:rPr>
                <w:rFonts w:ascii="Times New Roman" w:hAnsi="Times New Roman"/>
                <w:sz w:val="20"/>
                <w:szCs w:val="20"/>
              </w:rPr>
              <w:t xml:space="preserve"> </w:t>
            </w:r>
            <w:r w:rsidRPr="00336841">
              <w:rPr>
                <w:rFonts w:ascii="Times New Roman" w:hAnsi="Times New Roman"/>
                <w:sz w:val="20"/>
                <w:szCs w:val="20"/>
              </w:rPr>
              <w:t>Сенная</w:t>
            </w:r>
          </w:p>
        </w:tc>
        <w:tc>
          <w:tcPr>
            <w:tcW w:w="415" w:type="pct"/>
            <w:shd w:val="clear" w:color="auto" w:fill="auto"/>
          </w:tcPr>
          <w:p w14:paraId="6B4025DC" w14:textId="1313820C" w:rsidR="00822B27" w:rsidRPr="00336841" w:rsidRDefault="00822B27" w:rsidP="00822B27">
            <w:pPr>
              <w:pStyle w:val="afffffe"/>
              <w:jc w:val="center"/>
              <w:rPr>
                <w:rFonts w:ascii="Times New Roman" w:hAnsi="Times New Roman"/>
                <w:sz w:val="20"/>
                <w:szCs w:val="20"/>
              </w:rPr>
            </w:pPr>
            <w:r w:rsidRPr="00336841">
              <w:rPr>
                <w:rFonts w:ascii="Times New Roman" w:hAnsi="Times New Roman"/>
                <w:sz w:val="20"/>
                <w:szCs w:val="20"/>
              </w:rPr>
              <w:t>130</w:t>
            </w:r>
          </w:p>
        </w:tc>
        <w:tc>
          <w:tcPr>
            <w:tcW w:w="507" w:type="pct"/>
            <w:shd w:val="clear" w:color="auto" w:fill="auto"/>
          </w:tcPr>
          <w:p w14:paraId="16F94DEE" w14:textId="76878D8C" w:rsidR="00822B27" w:rsidRPr="00336841" w:rsidRDefault="00822B27" w:rsidP="00822B27">
            <w:pPr>
              <w:pStyle w:val="afffffe"/>
              <w:jc w:val="center"/>
              <w:rPr>
                <w:rFonts w:ascii="Times New Roman" w:hAnsi="Times New Roman"/>
                <w:sz w:val="20"/>
                <w:szCs w:val="20"/>
              </w:rPr>
            </w:pPr>
            <w:r w:rsidRPr="00336841">
              <w:rPr>
                <w:rFonts w:ascii="Times New Roman" w:hAnsi="Times New Roman"/>
                <w:sz w:val="20"/>
                <w:szCs w:val="20"/>
              </w:rPr>
              <w:t>25</w:t>
            </w:r>
          </w:p>
        </w:tc>
        <w:tc>
          <w:tcPr>
            <w:tcW w:w="438" w:type="pct"/>
            <w:shd w:val="clear" w:color="auto" w:fill="auto"/>
          </w:tcPr>
          <w:p w14:paraId="752F513D" w14:textId="58021DA1" w:rsidR="00822B27" w:rsidRPr="00336841" w:rsidRDefault="00822B27" w:rsidP="00406E8F">
            <w:pPr>
              <w:pStyle w:val="afffffe"/>
              <w:rPr>
                <w:rFonts w:ascii="Times New Roman" w:hAnsi="Times New Roman"/>
                <w:sz w:val="20"/>
                <w:szCs w:val="20"/>
              </w:rPr>
            </w:pPr>
            <w:r>
              <w:rPr>
                <w:rFonts w:ascii="Times New Roman" w:hAnsi="Times New Roman"/>
                <w:sz w:val="20"/>
                <w:szCs w:val="20"/>
              </w:rPr>
              <w:t>Основная школа – 1965, начальная школа –</w:t>
            </w:r>
            <w:r w:rsidRPr="00336841">
              <w:rPr>
                <w:rFonts w:ascii="Times New Roman" w:hAnsi="Times New Roman"/>
                <w:sz w:val="20"/>
                <w:szCs w:val="20"/>
              </w:rPr>
              <w:t xml:space="preserve"> 1992</w:t>
            </w:r>
          </w:p>
        </w:tc>
        <w:tc>
          <w:tcPr>
            <w:tcW w:w="458" w:type="pct"/>
            <w:shd w:val="clear" w:color="auto" w:fill="auto"/>
          </w:tcPr>
          <w:p w14:paraId="334C90B0" w14:textId="4012268F" w:rsidR="00822B27" w:rsidRPr="00336841" w:rsidRDefault="00822B27" w:rsidP="00822B27">
            <w:pPr>
              <w:pStyle w:val="afffffe"/>
              <w:jc w:val="center"/>
              <w:rPr>
                <w:rFonts w:ascii="Times New Roman" w:hAnsi="Times New Roman"/>
                <w:sz w:val="20"/>
                <w:szCs w:val="20"/>
              </w:rPr>
            </w:pPr>
            <w:r w:rsidRPr="00336841">
              <w:rPr>
                <w:rFonts w:ascii="Times New Roman" w:hAnsi="Times New Roman"/>
                <w:sz w:val="20"/>
                <w:szCs w:val="20"/>
              </w:rPr>
              <w:t>75</w:t>
            </w:r>
          </w:p>
        </w:tc>
      </w:tr>
    </w:tbl>
    <w:p w14:paraId="29310FC1" w14:textId="77777777" w:rsidR="00C47B9E" w:rsidRDefault="00C47B9E" w:rsidP="00C47B9E">
      <w:pPr>
        <w:rPr>
          <w:rFonts w:eastAsia="Times New Roman"/>
          <w:b/>
          <w:iCs/>
          <w:szCs w:val="28"/>
          <w:lang w:eastAsia="ru-RU"/>
        </w:rPr>
      </w:pPr>
    </w:p>
    <w:p w14:paraId="5A36283E" w14:textId="77777777" w:rsidR="00C47B9E" w:rsidRDefault="00C47B9E" w:rsidP="00AE5820">
      <w:pPr>
        <w:keepNext/>
        <w:tabs>
          <w:tab w:val="left" w:pos="1276"/>
        </w:tabs>
        <w:spacing w:before="120" w:after="120" w:line="276" w:lineRule="auto"/>
        <w:jc w:val="left"/>
        <w:outlineLvl w:val="2"/>
        <w:rPr>
          <w:rFonts w:eastAsia="Times New Roman"/>
          <w:b/>
          <w:iCs/>
          <w:szCs w:val="28"/>
          <w:lang w:eastAsia="ru-RU"/>
        </w:rPr>
        <w:sectPr w:rsidR="00C47B9E" w:rsidSect="0007067A">
          <w:headerReference w:type="default" r:id="rId33"/>
          <w:footerReference w:type="default" r:id="rId34"/>
          <w:headerReference w:type="first" r:id="rId35"/>
          <w:footerReference w:type="first" r:id="rId36"/>
          <w:pgSz w:w="16839" w:h="11907" w:orient="landscape" w:code="9"/>
          <w:pgMar w:top="1418" w:right="1134" w:bottom="567" w:left="1134" w:header="567" w:footer="567" w:gutter="0"/>
          <w:paperSrc w:other="7"/>
          <w:cols w:space="708"/>
          <w:titlePg/>
          <w:docGrid w:linePitch="326"/>
        </w:sectPr>
      </w:pPr>
    </w:p>
    <w:p w14:paraId="4035A998" w14:textId="5E5A6FCD" w:rsidR="00011AE1" w:rsidRPr="00C747FD" w:rsidRDefault="00011AE1" w:rsidP="00011AE1">
      <w:pPr>
        <w:pStyle w:val="4a"/>
        <w:spacing w:line="300" w:lineRule="auto"/>
        <w:ind w:firstLine="720"/>
        <w:jc w:val="right"/>
        <w:rPr>
          <w:sz w:val="24"/>
          <w:szCs w:val="28"/>
        </w:rPr>
      </w:pPr>
      <w:r w:rsidRPr="00C747FD">
        <w:rPr>
          <w:sz w:val="24"/>
          <w:szCs w:val="28"/>
        </w:rPr>
        <w:t>Таблица 2.</w:t>
      </w:r>
      <w:r>
        <w:rPr>
          <w:sz w:val="24"/>
          <w:szCs w:val="28"/>
        </w:rPr>
        <w:t>6</w:t>
      </w:r>
      <w:r w:rsidRPr="00C747FD">
        <w:rPr>
          <w:sz w:val="24"/>
          <w:szCs w:val="28"/>
        </w:rPr>
        <w:t>.</w:t>
      </w:r>
      <w:r>
        <w:rPr>
          <w:sz w:val="24"/>
          <w:szCs w:val="28"/>
        </w:rPr>
        <w:t>3</w:t>
      </w:r>
    </w:p>
    <w:p w14:paraId="46D789BE" w14:textId="77777777" w:rsidR="00C47B9E" w:rsidRPr="001874BA" w:rsidRDefault="00C47B9E" w:rsidP="00C47B9E">
      <w:pPr>
        <w:pStyle w:val="4a"/>
        <w:spacing w:line="276" w:lineRule="auto"/>
        <w:jc w:val="center"/>
        <w:rPr>
          <w:sz w:val="24"/>
          <w:szCs w:val="28"/>
        </w:rPr>
      </w:pPr>
      <w:r w:rsidRPr="001874BA">
        <w:rPr>
          <w:sz w:val="24"/>
          <w:szCs w:val="28"/>
        </w:rPr>
        <w:t xml:space="preserve">Информация о населенных пунктах, в которых отсутствуют объекты образования </w:t>
      </w:r>
    </w:p>
    <w:tbl>
      <w:tblPr>
        <w:tblW w:w="5000" w:type="pct"/>
        <w:tblBorders>
          <w:top w:val="single" w:sz="4" w:space="0" w:color="auto"/>
          <w:left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227"/>
        <w:gridCol w:w="3051"/>
        <w:gridCol w:w="3633"/>
      </w:tblGrid>
      <w:tr w:rsidR="00C47B9E" w:rsidRPr="00ED75AB" w14:paraId="038DFB53" w14:textId="77777777" w:rsidTr="00011AE1">
        <w:trPr>
          <w:trHeight w:val="194"/>
        </w:trPr>
        <w:tc>
          <w:tcPr>
            <w:tcW w:w="1628" w:type="pct"/>
            <w:vAlign w:val="center"/>
          </w:tcPr>
          <w:p w14:paraId="55CC1803" w14:textId="77777777" w:rsidR="00C47B9E" w:rsidRPr="00972557" w:rsidRDefault="00C47B9E" w:rsidP="00011AE1">
            <w:pPr>
              <w:pStyle w:val="afffffe"/>
              <w:jc w:val="center"/>
              <w:rPr>
                <w:rFonts w:ascii="Times New Roman" w:hAnsi="Times New Roman"/>
                <w:b/>
                <w:sz w:val="20"/>
                <w:szCs w:val="20"/>
              </w:rPr>
            </w:pPr>
            <w:r w:rsidRPr="00972557">
              <w:rPr>
                <w:rFonts w:ascii="Times New Roman" w:hAnsi="Times New Roman"/>
                <w:b/>
                <w:sz w:val="20"/>
                <w:szCs w:val="20"/>
              </w:rPr>
              <w:t>Населенный пункт, в котором отсутствуют учреждения образования</w:t>
            </w:r>
          </w:p>
        </w:tc>
        <w:tc>
          <w:tcPr>
            <w:tcW w:w="1539" w:type="pct"/>
            <w:vAlign w:val="center"/>
          </w:tcPr>
          <w:p w14:paraId="11C20AB4" w14:textId="77777777" w:rsidR="00C47B9E" w:rsidRPr="00972557" w:rsidRDefault="00C47B9E" w:rsidP="00011AE1">
            <w:pPr>
              <w:pStyle w:val="afffffe"/>
              <w:jc w:val="center"/>
              <w:rPr>
                <w:rFonts w:ascii="Times New Roman" w:hAnsi="Times New Roman"/>
                <w:b/>
                <w:sz w:val="20"/>
                <w:szCs w:val="20"/>
              </w:rPr>
            </w:pPr>
            <w:r w:rsidRPr="00972557">
              <w:rPr>
                <w:rFonts w:ascii="Times New Roman" w:hAnsi="Times New Roman"/>
                <w:b/>
                <w:sz w:val="20"/>
                <w:szCs w:val="20"/>
              </w:rPr>
              <w:t>Наименование учреждения, обслуживающее население населенного пункта</w:t>
            </w:r>
          </w:p>
        </w:tc>
        <w:tc>
          <w:tcPr>
            <w:tcW w:w="1833" w:type="pct"/>
            <w:vAlign w:val="center"/>
          </w:tcPr>
          <w:p w14:paraId="5C21462C" w14:textId="77777777" w:rsidR="00C47B9E" w:rsidRPr="00972557" w:rsidRDefault="00C47B9E" w:rsidP="00011AE1">
            <w:pPr>
              <w:pStyle w:val="afffffe"/>
              <w:jc w:val="center"/>
              <w:rPr>
                <w:rFonts w:ascii="Times New Roman" w:hAnsi="Times New Roman"/>
                <w:b/>
                <w:sz w:val="20"/>
                <w:szCs w:val="20"/>
              </w:rPr>
            </w:pPr>
            <w:r w:rsidRPr="00972557">
              <w:rPr>
                <w:rFonts w:ascii="Times New Roman" w:hAnsi="Times New Roman"/>
                <w:b/>
                <w:sz w:val="20"/>
                <w:szCs w:val="20"/>
              </w:rPr>
              <w:t>Характеристики школьного маршрута (остановки, частота маршрута)</w:t>
            </w:r>
          </w:p>
        </w:tc>
      </w:tr>
    </w:tbl>
    <w:p w14:paraId="78EF63DC" w14:textId="77777777" w:rsidR="00C47B9E" w:rsidRDefault="00C47B9E" w:rsidP="00C47B9E">
      <w:pPr>
        <w:spacing w:line="14" w:lineRule="auto"/>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227"/>
        <w:gridCol w:w="3051"/>
        <w:gridCol w:w="3633"/>
      </w:tblGrid>
      <w:tr w:rsidR="00C47B9E" w:rsidRPr="009670A0" w14:paraId="57170A02" w14:textId="77777777" w:rsidTr="00011AE1">
        <w:trPr>
          <w:trHeight w:val="194"/>
        </w:trPr>
        <w:tc>
          <w:tcPr>
            <w:tcW w:w="1628" w:type="pct"/>
            <w:shd w:val="clear" w:color="auto" w:fill="auto"/>
            <w:vAlign w:val="center"/>
          </w:tcPr>
          <w:p w14:paraId="12D6DE6B" w14:textId="77777777" w:rsidR="00C47B9E" w:rsidRPr="009670A0" w:rsidRDefault="00C47B9E" w:rsidP="00011AE1">
            <w:pPr>
              <w:pStyle w:val="afffffe"/>
              <w:jc w:val="center"/>
              <w:rPr>
                <w:rFonts w:ascii="Times New Roman" w:hAnsi="Times New Roman"/>
                <w:b/>
                <w:sz w:val="20"/>
                <w:szCs w:val="20"/>
              </w:rPr>
            </w:pPr>
            <w:r w:rsidRPr="009670A0">
              <w:rPr>
                <w:rFonts w:ascii="Times New Roman" w:hAnsi="Times New Roman"/>
                <w:b/>
                <w:sz w:val="20"/>
                <w:szCs w:val="20"/>
              </w:rPr>
              <w:t>1</w:t>
            </w:r>
          </w:p>
        </w:tc>
        <w:tc>
          <w:tcPr>
            <w:tcW w:w="1539" w:type="pct"/>
            <w:shd w:val="clear" w:color="auto" w:fill="auto"/>
            <w:vAlign w:val="center"/>
          </w:tcPr>
          <w:p w14:paraId="581F6D23" w14:textId="77777777" w:rsidR="00C47B9E" w:rsidRPr="009670A0" w:rsidRDefault="00C47B9E" w:rsidP="00011AE1">
            <w:pPr>
              <w:pStyle w:val="afffffe"/>
              <w:jc w:val="center"/>
              <w:rPr>
                <w:rFonts w:ascii="Times New Roman" w:hAnsi="Times New Roman"/>
                <w:b/>
                <w:sz w:val="20"/>
                <w:szCs w:val="20"/>
              </w:rPr>
            </w:pPr>
            <w:r w:rsidRPr="009670A0">
              <w:rPr>
                <w:rFonts w:ascii="Times New Roman" w:hAnsi="Times New Roman"/>
                <w:b/>
                <w:sz w:val="20"/>
                <w:szCs w:val="20"/>
              </w:rPr>
              <w:t>2</w:t>
            </w:r>
          </w:p>
        </w:tc>
        <w:tc>
          <w:tcPr>
            <w:tcW w:w="1833" w:type="pct"/>
            <w:shd w:val="clear" w:color="auto" w:fill="auto"/>
            <w:vAlign w:val="center"/>
          </w:tcPr>
          <w:p w14:paraId="48AAAF61" w14:textId="77777777" w:rsidR="00C47B9E" w:rsidRPr="009670A0" w:rsidRDefault="00C47B9E" w:rsidP="00011AE1">
            <w:pPr>
              <w:pStyle w:val="afffffe"/>
              <w:jc w:val="center"/>
              <w:rPr>
                <w:rFonts w:ascii="Times New Roman" w:hAnsi="Times New Roman"/>
                <w:b/>
                <w:sz w:val="20"/>
                <w:szCs w:val="20"/>
              </w:rPr>
            </w:pPr>
            <w:r w:rsidRPr="009670A0">
              <w:rPr>
                <w:rFonts w:ascii="Times New Roman" w:hAnsi="Times New Roman"/>
                <w:b/>
                <w:sz w:val="20"/>
                <w:szCs w:val="20"/>
              </w:rPr>
              <w:t>3</w:t>
            </w:r>
          </w:p>
        </w:tc>
      </w:tr>
      <w:tr w:rsidR="00822B27" w:rsidRPr="009670A0" w14:paraId="30FF17E4" w14:textId="77777777" w:rsidTr="00011AE1">
        <w:trPr>
          <w:trHeight w:val="194"/>
        </w:trPr>
        <w:tc>
          <w:tcPr>
            <w:tcW w:w="5000"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4D1EC883" w14:textId="0A3EBC7E" w:rsidR="00822B27" w:rsidRPr="00AA1225" w:rsidRDefault="00822B27" w:rsidP="00822B27">
            <w:pPr>
              <w:pStyle w:val="afffffe"/>
              <w:jc w:val="center"/>
              <w:rPr>
                <w:rFonts w:ascii="Times New Roman" w:hAnsi="Times New Roman"/>
                <w:b/>
                <w:sz w:val="20"/>
                <w:szCs w:val="20"/>
              </w:rPr>
            </w:pPr>
            <w:r w:rsidRPr="00AA1225">
              <w:rPr>
                <w:rFonts w:ascii="Times New Roman" w:hAnsi="Times New Roman"/>
                <w:b/>
                <w:spacing w:val="2"/>
                <w:sz w:val="20"/>
                <w:szCs w:val="20"/>
                <w:shd w:val="clear" w:color="auto" w:fill="FFFFFF"/>
              </w:rPr>
              <w:t>Сельское поселение «Кумакинское»</w:t>
            </w:r>
          </w:p>
        </w:tc>
      </w:tr>
      <w:tr w:rsidR="00822B27" w:rsidRPr="009670A0" w14:paraId="030CEFF2" w14:textId="77777777" w:rsidTr="00822B27">
        <w:trPr>
          <w:trHeight w:val="194"/>
        </w:trPr>
        <w:tc>
          <w:tcPr>
            <w:tcW w:w="1628" w:type="pct"/>
            <w:tcBorders>
              <w:top w:val="single" w:sz="4" w:space="0" w:color="auto"/>
              <w:left w:val="single" w:sz="4" w:space="0" w:color="auto"/>
              <w:bottom w:val="single" w:sz="4" w:space="0" w:color="auto"/>
              <w:right w:val="single" w:sz="4" w:space="0" w:color="auto"/>
            </w:tcBorders>
            <w:shd w:val="clear" w:color="auto" w:fill="auto"/>
            <w:vAlign w:val="center"/>
          </w:tcPr>
          <w:p w14:paraId="0CD44A54" w14:textId="6658A4C8" w:rsidR="00822B27" w:rsidRPr="00AA1225" w:rsidRDefault="00822B27" w:rsidP="00822B27">
            <w:pPr>
              <w:pStyle w:val="afffffe"/>
              <w:rPr>
                <w:rFonts w:ascii="Times New Roman" w:hAnsi="Times New Roman"/>
                <w:sz w:val="20"/>
                <w:szCs w:val="20"/>
              </w:rPr>
            </w:pPr>
            <w:r w:rsidRPr="00AA1225">
              <w:rPr>
                <w:rFonts w:ascii="Times New Roman" w:hAnsi="Times New Roman"/>
                <w:sz w:val="20"/>
                <w:szCs w:val="20"/>
              </w:rPr>
              <w:t>с. Левые Кумаки (5-11 классы)</w:t>
            </w:r>
          </w:p>
        </w:tc>
        <w:tc>
          <w:tcPr>
            <w:tcW w:w="1539" w:type="pct"/>
            <w:tcBorders>
              <w:top w:val="single" w:sz="4" w:space="0" w:color="auto"/>
              <w:left w:val="single" w:sz="4" w:space="0" w:color="auto"/>
              <w:bottom w:val="single" w:sz="4" w:space="0" w:color="auto"/>
              <w:right w:val="single" w:sz="4" w:space="0" w:color="auto"/>
            </w:tcBorders>
            <w:shd w:val="clear" w:color="auto" w:fill="auto"/>
          </w:tcPr>
          <w:p w14:paraId="47342612" w14:textId="7E2220D2" w:rsidR="00822B27" w:rsidRPr="00AA1225" w:rsidRDefault="00822B27" w:rsidP="00822B27">
            <w:pPr>
              <w:pStyle w:val="afffffe"/>
              <w:rPr>
                <w:rFonts w:ascii="Times New Roman" w:hAnsi="Times New Roman"/>
                <w:sz w:val="20"/>
                <w:szCs w:val="20"/>
              </w:rPr>
            </w:pPr>
            <w:r w:rsidRPr="00AA1225">
              <w:rPr>
                <w:rFonts w:ascii="Times New Roman" w:hAnsi="Times New Roman"/>
                <w:sz w:val="20"/>
                <w:szCs w:val="20"/>
              </w:rPr>
              <w:t>МБОУ СОШ пст. Заречный</w:t>
            </w:r>
          </w:p>
        </w:tc>
        <w:tc>
          <w:tcPr>
            <w:tcW w:w="1833" w:type="pct"/>
            <w:tcBorders>
              <w:top w:val="single" w:sz="4" w:space="0" w:color="auto"/>
              <w:left w:val="single" w:sz="4" w:space="0" w:color="auto"/>
              <w:bottom w:val="single" w:sz="4" w:space="0" w:color="auto"/>
              <w:right w:val="single" w:sz="4" w:space="0" w:color="auto"/>
            </w:tcBorders>
            <w:shd w:val="clear" w:color="auto" w:fill="auto"/>
          </w:tcPr>
          <w:p w14:paraId="36A56B2A" w14:textId="2F965F1B" w:rsidR="00822B27" w:rsidRPr="00AA1225" w:rsidRDefault="00822B27" w:rsidP="00822B27">
            <w:pPr>
              <w:pStyle w:val="afffffe"/>
              <w:rPr>
                <w:rFonts w:ascii="Times New Roman" w:hAnsi="Times New Roman"/>
                <w:sz w:val="20"/>
                <w:szCs w:val="20"/>
              </w:rPr>
            </w:pPr>
            <w:r w:rsidRPr="00AA1225">
              <w:rPr>
                <w:rFonts w:ascii="Times New Roman" w:hAnsi="Times New Roman"/>
                <w:sz w:val="20"/>
                <w:szCs w:val="20"/>
              </w:rPr>
              <w:t>2, остановки не предусмотрены</w:t>
            </w:r>
          </w:p>
        </w:tc>
      </w:tr>
    </w:tbl>
    <w:p w14:paraId="2CEB6897" w14:textId="6D43683E" w:rsidR="0030675D" w:rsidRDefault="0030675D" w:rsidP="004F079D">
      <w:pPr>
        <w:pStyle w:val="afffffe"/>
        <w:spacing w:before="120" w:line="276" w:lineRule="auto"/>
        <w:ind w:firstLine="709"/>
        <w:jc w:val="both"/>
        <w:rPr>
          <w:rFonts w:ascii="Times New Roman" w:hAnsi="Times New Roman"/>
          <w:sz w:val="24"/>
          <w:szCs w:val="24"/>
        </w:rPr>
      </w:pPr>
      <w:r>
        <w:rPr>
          <w:rFonts w:ascii="Times New Roman" w:hAnsi="Times New Roman"/>
          <w:sz w:val="24"/>
          <w:szCs w:val="24"/>
        </w:rPr>
        <w:t>Учреждения дополнительного образования в сельском поселении «</w:t>
      </w:r>
      <w:r w:rsidR="00F778C2">
        <w:rPr>
          <w:rFonts w:ascii="Times New Roman" w:hAnsi="Times New Roman"/>
          <w:sz w:val="24"/>
          <w:szCs w:val="24"/>
        </w:rPr>
        <w:t>К</w:t>
      </w:r>
      <w:r w:rsidR="00CA33AB">
        <w:rPr>
          <w:rFonts w:ascii="Times New Roman" w:hAnsi="Times New Roman"/>
          <w:sz w:val="24"/>
          <w:szCs w:val="24"/>
        </w:rPr>
        <w:t>умакинское</w:t>
      </w:r>
      <w:r>
        <w:rPr>
          <w:rFonts w:ascii="Times New Roman" w:hAnsi="Times New Roman"/>
          <w:sz w:val="24"/>
          <w:szCs w:val="24"/>
        </w:rPr>
        <w:t xml:space="preserve">» отсутствуют. </w:t>
      </w:r>
    </w:p>
    <w:p w14:paraId="1FD465D5" w14:textId="77777777" w:rsidR="007A0CD0" w:rsidRPr="001874BA" w:rsidRDefault="007A0CD0" w:rsidP="007A0CD0">
      <w:pPr>
        <w:spacing w:line="276" w:lineRule="auto"/>
        <w:ind w:firstLine="709"/>
        <w:rPr>
          <w:szCs w:val="24"/>
          <w:shd w:val="clear" w:color="auto" w:fill="FFFFFF"/>
        </w:rPr>
      </w:pPr>
      <w:r w:rsidRPr="001874BA">
        <w:rPr>
          <w:szCs w:val="24"/>
          <w:shd w:val="clear" w:color="auto" w:fill="FFFFFF"/>
        </w:rPr>
        <w:t>Основные проблемы в сфере образования:</w:t>
      </w:r>
    </w:p>
    <w:p w14:paraId="32535CE5" w14:textId="77777777" w:rsidR="007A0CD0" w:rsidRPr="001874BA" w:rsidRDefault="007A0CD0" w:rsidP="009B1543">
      <w:pPr>
        <w:pStyle w:val="af6"/>
        <w:numPr>
          <w:ilvl w:val="0"/>
          <w:numId w:val="80"/>
        </w:numPr>
        <w:spacing w:line="276" w:lineRule="auto"/>
        <w:ind w:left="0" w:firstLine="403"/>
        <w:rPr>
          <w:bCs/>
          <w:szCs w:val="24"/>
        </w:rPr>
      </w:pPr>
      <w:r w:rsidRPr="001874BA">
        <w:rPr>
          <w:bCs/>
          <w:szCs w:val="24"/>
        </w:rPr>
        <w:t>недостаточное количество мест в дошкольных образовательных учреждениях;</w:t>
      </w:r>
    </w:p>
    <w:p w14:paraId="431F7FBA" w14:textId="77777777" w:rsidR="007A0CD0" w:rsidRPr="001874BA" w:rsidRDefault="007A0CD0" w:rsidP="009B1543">
      <w:pPr>
        <w:pStyle w:val="af6"/>
        <w:numPr>
          <w:ilvl w:val="0"/>
          <w:numId w:val="80"/>
        </w:numPr>
        <w:spacing w:line="276" w:lineRule="auto"/>
        <w:ind w:left="0" w:firstLine="403"/>
        <w:rPr>
          <w:bCs/>
          <w:szCs w:val="24"/>
        </w:rPr>
      </w:pPr>
      <w:r w:rsidRPr="001874BA">
        <w:rPr>
          <w:bCs/>
          <w:szCs w:val="24"/>
        </w:rPr>
        <w:t>низкий уровень материально-технической базы сельских школ;</w:t>
      </w:r>
    </w:p>
    <w:p w14:paraId="2A73E7CD" w14:textId="77777777" w:rsidR="007A0CD0" w:rsidRPr="001874BA" w:rsidRDefault="007A0CD0" w:rsidP="009B1543">
      <w:pPr>
        <w:pStyle w:val="af6"/>
        <w:numPr>
          <w:ilvl w:val="0"/>
          <w:numId w:val="80"/>
        </w:numPr>
        <w:spacing w:line="276" w:lineRule="auto"/>
        <w:ind w:left="0" w:firstLine="403"/>
        <w:rPr>
          <w:bCs/>
          <w:szCs w:val="24"/>
        </w:rPr>
      </w:pPr>
      <w:r>
        <w:rPr>
          <w:bCs/>
          <w:szCs w:val="24"/>
        </w:rPr>
        <w:t>недостаток специалистов-</w:t>
      </w:r>
      <w:r w:rsidRPr="001874BA">
        <w:rPr>
          <w:bCs/>
          <w:szCs w:val="24"/>
        </w:rPr>
        <w:t>предметников с высшим образованием;</w:t>
      </w:r>
    </w:p>
    <w:p w14:paraId="3B906629" w14:textId="77777777" w:rsidR="007A0CD0" w:rsidRPr="00AA1225" w:rsidRDefault="007A0CD0" w:rsidP="009B1543">
      <w:pPr>
        <w:pStyle w:val="af6"/>
        <w:numPr>
          <w:ilvl w:val="0"/>
          <w:numId w:val="80"/>
        </w:numPr>
        <w:spacing w:line="276" w:lineRule="auto"/>
        <w:ind w:left="0" w:firstLine="403"/>
        <w:rPr>
          <w:bCs/>
          <w:szCs w:val="24"/>
        </w:rPr>
      </w:pPr>
      <w:r w:rsidRPr="00AA1225">
        <w:rPr>
          <w:bCs/>
          <w:szCs w:val="24"/>
        </w:rPr>
        <w:t>высокий процент износа автотранспорта, осуществляющего перевозки детей.</w:t>
      </w:r>
    </w:p>
    <w:p w14:paraId="1638BFED" w14:textId="1FF2F16F" w:rsidR="007A0CD0" w:rsidRPr="00AA1225" w:rsidRDefault="007A0CD0" w:rsidP="001462F4">
      <w:pPr>
        <w:pStyle w:val="32"/>
      </w:pPr>
      <w:bookmarkStart w:id="144" w:name="_Toc468200605"/>
      <w:bookmarkStart w:id="145" w:name="_Toc470087652"/>
      <w:bookmarkStart w:id="146" w:name="_Toc27066517"/>
      <w:r w:rsidRPr="00AA1225">
        <w:t>6.1.2 Физкультура и спорт</w:t>
      </w:r>
      <w:bookmarkEnd w:id="144"/>
      <w:bookmarkEnd w:id="145"/>
      <w:bookmarkEnd w:id="146"/>
    </w:p>
    <w:p w14:paraId="1A279987" w14:textId="77777777" w:rsidR="007A0CD0" w:rsidRPr="00AA1225" w:rsidRDefault="007A0CD0" w:rsidP="007A0CD0">
      <w:pPr>
        <w:spacing w:line="276" w:lineRule="auto"/>
        <w:ind w:firstLine="720"/>
        <w:rPr>
          <w:bCs/>
          <w:szCs w:val="24"/>
        </w:rPr>
      </w:pPr>
      <w:r w:rsidRPr="00AA1225">
        <w:rPr>
          <w:bCs/>
          <w:szCs w:val="24"/>
        </w:rPr>
        <w:t xml:space="preserve">Физическая культура и спорт в районе развиваются, но уровень фактической обеспеченности спортивными сооружениями не достигает нормативной потребности. </w:t>
      </w:r>
      <w:r w:rsidRPr="00AA1225">
        <w:rPr>
          <w:bCs/>
          <w:szCs w:val="24"/>
        </w:rPr>
        <w:br/>
        <w:t xml:space="preserve">На 1 января 2018 г. всего спортивных сооружений было 64, из них 15 спортивных залов, </w:t>
      </w:r>
      <w:r w:rsidRPr="00AA1225">
        <w:rPr>
          <w:bCs/>
          <w:szCs w:val="24"/>
        </w:rPr>
        <w:br/>
        <w:t xml:space="preserve">44 плоскостных сооружений и один стадион с трибунами в г. Нерчинск. </w:t>
      </w:r>
      <w:r w:rsidRPr="00AA1225">
        <w:t>Численность занимающихся физкультурой и спортом – 3785 человек.</w:t>
      </w:r>
    </w:p>
    <w:p w14:paraId="4D28F83B" w14:textId="39C2C793" w:rsidR="007A0CD0" w:rsidRPr="00AA1225" w:rsidRDefault="007A0CD0" w:rsidP="00CA33AB">
      <w:pPr>
        <w:spacing w:line="276" w:lineRule="auto"/>
        <w:ind w:firstLine="720"/>
        <w:rPr>
          <w:bCs/>
          <w:szCs w:val="24"/>
        </w:rPr>
      </w:pPr>
      <w:r w:rsidRPr="00AA1225">
        <w:rPr>
          <w:bCs/>
          <w:szCs w:val="24"/>
        </w:rPr>
        <w:t xml:space="preserve">На территории сельского поселения </w:t>
      </w:r>
      <w:r w:rsidR="00CA33AB" w:rsidRPr="00AA1225">
        <w:rPr>
          <w:bCs/>
          <w:szCs w:val="24"/>
        </w:rPr>
        <w:t>«Кумакинское» спортивные площадки отсутствуют.</w:t>
      </w:r>
    </w:p>
    <w:p w14:paraId="0C7E33E8" w14:textId="63739EC1" w:rsidR="007A0CD0" w:rsidRPr="00AA1225" w:rsidRDefault="006675AC" w:rsidP="001462F4">
      <w:pPr>
        <w:pStyle w:val="32"/>
      </w:pPr>
      <w:bookmarkStart w:id="147" w:name="_Toc27066518"/>
      <w:r w:rsidRPr="00AA1225">
        <w:t>6</w:t>
      </w:r>
      <w:r w:rsidR="007A0CD0" w:rsidRPr="00AA1225">
        <w:t>.1.3 Учреждения здравоохранения</w:t>
      </w:r>
      <w:bookmarkEnd w:id="147"/>
    </w:p>
    <w:p w14:paraId="609A0D24" w14:textId="77777777" w:rsidR="007A0CD0" w:rsidRPr="00AA1225" w:rsidRDefault="007A0CD0" w:rsidP="007A0CD0">
      <w:pPr>
        <w:spacing w:line="276" w:lineRule="auto"/>
        <w:ind w:firstLine="720"/>
        <w:rPr>
          <w:bCs/>
          <w:szCs w:val="24"/>
        </w:rPr>
      </w:pPr>
      <w:r w:rsidRPr="00AA1225">
        <w:rPr>
          <w:bCs/>
          <w:szCs w:val="24"/>
        </w:rPr>
        <w:t>Функции здравоохранения населения – это полномочия субъекта Федерации (Забайкальского края).</w:t>
      </w:r>
    </w:p>
    <w:p w14:paraId="1358EC53" w14:textId="1E711430" w:rsidR="007A0CD0" w:rsidRPr="00AA1225" w:rsidRDefault="007A0CD0" w:rsidP="007B1731">
      <w:pPr>
        <w:spacing w:line="276" w:lineRule="auto"/>
        <w:ind w:firstLine="720"/>
        <w:rPr>
          <w:bCs/>
          <w:szCs w:val="24"/>
        </w:rPr>
      </w:pPr>
      <w:r w:rsidRPr="00AA1225">
        <w:rPr>
          <w:bCs/>
          <w:szCs w:val="24"/>
        </w:rPr>
        <w:t xml:space="preserve">Структура здравоохранения Нерчинского района представлена следующими </w:t>
      </w:r>
      <w:r w:rsidRPr="00AA1225">
        <w:rPr>
          <w:bCs/>
          <w:szCs w:val="24"/>
        </w:rPr>
        <w:br/>
        <w:t xml:space="preserve">лечебно-профилактическими учреждениями: краевое государственное учреждение «Нерчинская центральная районная больница» (далее также – ЦРБ), в состав которой входят сельские участковые больницы в с. Олинск и </w:t>
      </w:r>
      <w:r w:rsidR="00406E8F" w:rsidRPr="00AA1225">
        <w:rPr>
          <w:bCs/>
          <w:szCs w:val="24"/>
        </w:rPr>
        <w:t xml:space="preserve">с. </w:t>
      </w:r>
      <w:r w:rsidRPr="00AA1225">
        <w:rPr>
          <w:bCs/>
          <w:szCs w:val="24"/>
        </w:rPr>
        <w:t xml:space="preserve">Зюльзя; сельская врачебная амбулатория в с. Пешково </w:t>
      </w:r>
      <w:r w:rsidRPr="00AA1225">
        <w:rPr>
          <w:bCs/>
          <w:szCs w:val="24"/>
        </w:rPr>
        <w:br/>
        <w:t xml:space="preserve">на 8 дневных коек, 24 фельдшерско-акушерских пункта (далее также – ФАП), станция скорой помощи (г. Нерчинск) и 1 здравпункт, расположенный в Нерчинском аграрном техникуме. Общий коечный фонд учреждений здравоохранения – 110 коек. На одного врача приходится </w:t>
      </w:r>
      <w:r w:rsidRPr="00AA1225">
        <w:rPr>
          <w:bCs/>
          <w:szCs w:val="24"/>
        </w:rPr>
        <w:br/>
        <w:t xml:space="preserve">633 жителя района. </w:t>
      </w:r>
    </w:p>
    <w:p w14:paraId="556EDFED" w14:textId="5DE31A72" w:rsidR="007A0CD0" w:rsidRPr="00AA1225" w:rsidRDefault="007A0CD0" w:rsidP="007A0CD0">
      <w:pPr>
        <w:pStyle w:val="4a"/>
        <w:spacing w:line="276" w:lineRule="auto"/>
        <w:ind w:firstLine="708"/>
        <w:jc w:val="both"/>
        <w:rPr>
          <w:bCs/>
          <w:szCs w:val="24"/>
        </w:rPr>
      </w:pPr>
      <w:r w:rsidRPr="00AA1225">
        <w:rPr>
          <w:sz w:val="24"/>
          <w:szCs w:val="28"/>
        </w:rPr>
        <w:t>Перечень учреждений здравоохранения</w:t>
      </w:r>
      <w:r w:rsidR="005B4BE4" w:rsidRPr="00AA1225">
        <w:rPr>
          <w:sz w:val="24"/>
          <w:szCs w:val="28"/>
        </w:rPr>
        <w:t xml:space="preserve"> на территории сельского поселения «</w:t>
      </w:r>
      <w:r w:rsidR="00F778C2" w:rsidRPr="00AA1225">
        <w:rPr>
          <w:sz w:val="24"/>
          <w:szCs w:val="28"/>
        </w:rPr>
        <w:t>К</w:t>
      </w:r>
      <w:r w:rsidR="00CA33AB" w:rsidRPr="00AA1225">
        <w:rPr>
          <w:sz w:val="24"/>
          <w:szCs w:val="28"/>
        </w:rPr>
        <w:t>умакинское</w:t>
      </w:r>
      <w:r w:rsidR="00E41524" w:rsidRPr="00AA1225">
        <w:rPr>
          <w:sz w:val="24"/>
          <w:szCs w:val="28"/>
        </w:rPr>
        <w:t>»</w:t>
      </w:r>
      <w:r w:rsidRPr="00AA1225">
        <w:rPr>
          <w:sz w:val="24"/>
          <w:szCs w:val="28"/>
        </w:rPr>
        <w:t xml:space="preserve"> и их характеристики приведены в таблице 2.</w:t>
      </w:r>
      <w:r w:rsidR="00F73424" w:rsidRPr="00AA1225">
        <w:rPr>
          <w:sz w:val="24"/>
          <w:szCs w:val="28"/>
        </w:rPr>
        <w:t>6</w:t>
      </w:r>
      <w:r w:rsidRPr="00AA1225">
        <w:rPr>
          <w:sz w:val="24"/>
          <w:szCs w:val="28"/>
        </w:rPr>
        <w:t>.</w:t>
      </w:r>
      <w:r w:rsidR="00F73424" w:rsidRPr="00AA1225">
        <w:rPr>
          <w:sz w:val="24"/>
          <w:szCs w:val="28"/>
        </w:rPr>
        <w:t>4.</w:t>
      </w:r>
      <w:r w:rsidRPr="00AA1225">
        <w:rPr>
          <w:sz w:val="24"/>
          <w:szCs w:val="28"/>
        </w:rPr>
        <w:t xml:space="preserve"> </w:t>
      </w:r>
    </w:p>
    <w:p w14:paraId="199174A5" w14:textId="77777777" w:rsidR="007A0CD0" w:rsidRDefault="007A0CD0" w:rsidP="007A0CD0">
      <w:pPr>
        <w:spacing w:line="276" w:lineRule="auto"/>
        <w:ind w:firstLine="720"/>
        <w:rPr>
          <w:bCs/>
          <w:szCs w:val="24"/>
        </w:rPr>
      </w:pPr>
      <w:r w:rsidRPr="00AA1225">
        <w:rPr>
          <w:bCs/>
          <w:szCs w:val="24"/>
        </w:rPr>
        <w:t>Одной из проблем системы здравоохранения района является неукомплектованность врачами узкой специализации.</w:t>
      </w:r>
    </w:p>
    <w:p w14:paraId="7C34A6D8" w14:textId="77777777" w:rsidR="007A0CD0" w:rsidRDefault="007A0CD0" w:rsidP="007A0CD0">
      <w:pPr>
        <w:spacing w:line="276" w:lineRule="auto"/>
        <w:jc w:val="left"/>
        <w:rPr>
          <w:rFonts w:eastAsia="Times New Roman"/>
          <w:szCs w:val="24"/>
          <w:lang w:eastAsia="ru-RU"/>
        </w:rPr>
      </w:pPr>
      <w:r>
        <w:rPr>
          <w:szCs w:val="24"/>
        </w:rPr>
        <w:br w:type="page"/>
      </w:r>
    </w:p>
    <w:p w14:paraId="0AF1A28F" w14:textId="77777777" w:rsidR="007A0CD0" w:rsidRDefault="007A0CD0" w:rsidP="007A0CD0">
      <w:pPr>
        <w:pStyle w:val="4a"/>
        <w:spacing w:line="300" w:lineRule="auto"/>
        <w:ind w:firstLine="720"/>
        <w:jc w:val="right"/>
        <w:rPr>
          <w:sz w:val="24"/>
          <w:szCs w:val="24"/>
        </w:rPr>
        <w:sectPr w:rsidR="007A0CD0" w:rsidSect="00011AE1">
          <w:pgSz w:w="11906" w:h="16838"/>
          <w:pgMar w:top="1134" w:right="567" w:bottom="1134" w:left="1418" w:header="567" w:footer="567" w:gutter="0"/>
          <w:cols w:space="708"/>
          <w:docGrid w:linePitch="360"/>
        </w:sectPr>
      </w:pPr>
    </w:p>
    <w:p w14:paraId="72F6059D" w14:textId="340DFBC9" w:rsidR="007A0CD0" w:rsidRPr="00C747FD" w:rsidRDefault="007A0CD0" w:rsidP="007A0CD0">
      <w:pPr>
        <w:pStyle w:val="4a"/>
        <w:spacing w:line="276" w:lineRule="auto"/>
        <w:ind w:firstLine="720"/>
        <w:jc w:val="right"/>
        <w:rPr>
          <w:sz w:val="24"/>
          <w:szCs w:val="24"/>
        </w:rPr>
      </w:pPr>
      <w:r w:rsidRPr="00C747FD">
        <w:rPr>
          <w:sz w:val="24"/>
          <w:szCs w:val="24"/>
        </w:rPr>
        <w:t>Таблица 2.</w:t>
      </w:r>
      <w:r w:rsidR="00011AE1">
        <w:rPr>
          <w:sz w:val="24"/>
          <w:szCs w:val="24"/>
        </w:rPr>
        <w:t>6</w:t>
      </w:r>
      <w:r w:rsidRPr="00C747FD">
        <w:rPr>
          <w:sz w:val="24"/>
          <w:szCs w:val="24"/>
        </w:rPr>
        <w:t>.</w:t>
      </w:r>
      <w:r w:rsidR="00011AE1">
        <w:rPr>
          <w:sz w:val="24"/>
          <w:szCs w:val="24"/>
        </w:rPr>
        <w:t>4</w:t>
      </w:r>
    </w:p>
    <w:p w14:paraId="634244AE" w14:textId="77777777" w:rsidR="007A0CD0" w:rsidRDefault="007A0CD0" w:rsidP="007A0CD0">
      <w:pPr>
        <w:spacing w:line="276" w:lineRule="auto"/>
        <w:ind w:firstLine="720"/>
        <w:jc w:val="center"/>
        <w:rPr>
          <w:szCs w:val="24"/>
        </w:rPr>
      </w:pPr>
      <w:r w:rsidRPr="00C747FD">
        <w:rPr>
          <w:szCs w:val="24"/>
        </w:rPr>
        <w:t>Перечень учреждений здравоохранения и их характеристики</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704"/>
        <w:gridCol w:w="990"/>
        <w:gridCol w:w="2231"/>
        <w:gridCol w:w="1529"/>
        <w:gridCol w:w="1913"/>
        <w:gridCol w:w="1701"/>
        <w:gridCol w:w="1276"/>
        <w:gridCol w:w="1558"/>
        <w:gridCol w:w="1561"/>
        <w:gridCol w:w="1098"/>
      </w:tblGrid>
      <w:tr w:rsidR="007A0CD0" w:rsidRPr="008C0B8F" w14:paraId="07BB69B0" w14:textId="77777777" w:rsidTr="00011AE1">
        <w:trPr>
          <w:cantSplit/>
          <w:trHeight w:val="1266"/>
        </w:trPr>
        <w:tc>
          <w:tcPr>
            <w:tcW w:w="242" w:type="pct"/>
            <w:tcBorders>
              <w:bottom w:val="nil"/>
            </w:tcBorders>
            <w:vAlign w:val="center"/>
          </w:tcPr>
          <w:p w14:paraId="0051AFBD" w14:textId="77777777" w:rsidR="007A0CD0" w:rsidRPr="00E34A18" w:rsidRDefault="007A0CD0" w:rsidP="00011AE1">
            <w:pPr>
              <w:spacing w:line="240" w:lineRule="auto"/>
              <w:jc w:val="center"/>
              <w:rPr>
                <w:b/>
                <w:sz w:val="20"/>
                <w:szCs w:val="20"/>
              </w:rPr>
            </w:pPr>
            <w:r w:rsidRPr="00E34A18">
              <w:rPr>
                <w:b/>
                <w:sz w:val="20"/>
                <w:szCs w:val="20"/>
              </w:rPr>
              <w:t>№</w:t>
            </w:r>
          </w:p>
        </w:tc>
        <w:tc>
          <w:tcPr>
            <w:tcW w:w="340" w:type="pct"/>
            <w:tcBorders>
              <w:bottom w:val="nil"/>
            </w:tcBorders>
            <w:vAlign w:val="center"/>
          </w:tcPr>
          <w:p w14:paraId="58CFA80C" w14:textId="77777777" w:rsidR="007A0CD0" w:rsidRPr="00E34A18" w:rsidRDefault="007A0CD0" w:rsidP="00011AE1">
            <w:pPr>
              <w:spacing w:line="240" w:lineRule="auto"/>
              <w:ind w:left="-113"/>
              <w:jc w:val="center"/>
              <w:rPr>
                <w:b/>
                <w:sz w:val="20"/>
                <w:szCs w:val="20"/>
              </w:rPr>
            </w:pPr>
            <w:r w:rsidRPr="00E0347E">
              <w:rPr>
                <w:b/>
                <w:sz w:val="20"/>
                <w:szCs w:val="20"/>
              </w:rPr>
              <w:t>№ на чертеже</w:t>
            </w:r>
          </w:p>
        </w:tc>
        <w:tc>
          <w:tcPr>
            <w:tcW w:w="766" w:type="pct"/>
            <w:tcBorders>
              <w:bottom w:val="nil"/>
            </w:tcBorders>
            <w:vAlign w:val="center"/>
          </w:tcPr>
          <w:p w14:paraId="316EABA7" w14:textId="77777777" w:rsidR="007A0CD0" w:rsidRPr="00E34A18" w:rsidRDefault="007A0CD0" w:rsidP="00011AE1">
            <w:pPr>
              <w:spacing w:line="240" w:lineRule="auto"/>
              <w:jc w:val="center"/>
              <w:rPr>
                <w:b/>
                <w:sz w:val="20"/>
                <w:szCs w:val="20"/>
              </w:rPr>
            </w:pPr>
            <w:r w:rsidRPr="00E34A18">
              <w:rPr>
                <w:b/>
                <w:sz w:val="20"/>
                <w:szCs w:val="20"/>
              </w:rPr>
              <w:t>Наименование</w:t>
            </w:r>
          </w:p>
          <w:p w14:paraId="7DBBFEFB" w14:textId="77777777" w:rsidR="007A0CD0" w:rsidRPr="00E34A18" w:rsidRDefault="007A0CD0" w:rsidP="00011AE1">
            <w:pPr>
              <w:spacing w:line="240" w:lineRule="auto"/>
              <w:jc w:val="center"/>
              <w:rPr>
                <w:b/>
                <w:sz w:val="20"/>
                <w:szCs w:val="20"/>
              </w:rPr>
            </w:pPr>
            <w:r>
              <w:rPr>
                <w:b/>
                <w:sz w:val="20"/>
                <w:szCs w:val="20"/>
              </w:rPr>
              <w:t>учреждения</w:t>
            </w:r>
          </w:p>
        </w:tc>
        <w:tc>
          <w:tcPr>
            <w:tcW w:w="525" w:type="pct"/>
            <w:tcBorders>
              <w:bottom w:val="nil"/>
            </w:tcBorders>
            <w:vAlign w:val="center"/>
          </w:tcPr>
          <w:p w14:paraId="3031D0CE" w14:textId="77777777" w:rsidR="007A0CD0" w:rsidRPr="00E34A18" w:rsidRDefault="007A0CD0" w:rsidP="00011AE1">
            <w:pPr>
              <w:spacing w:line="240" w:lineRule="auto"/>
              <w:jc w:val="center"/>
              <w:rPr>
                <w:b/>
                <w:sz w:val="20"/>
                <w:szCs w:val="20"/>
              </w:rPr>
            </w:pPr>
            <w:r w:rsidRPr="00E34A18">
              <w:rPr>
                <w:b/>
                <w:sz w:val="20"/>
                <w:szCs w:val="20"/>
              </w:rPr>
              <w:t>Форма собственности</w:t>
            </w:r>
          </w:p>
          <w:p w14:paraId="02243ECA" w14:textId="77777777" w:rsidR="007A0CD0" w:rsidRPr="00E34A18" w:rsidRDefault="007A0CD0" w:rsidP="00011AE1">
            <w:pPr>
              <w:spacing w:line="240" w:lineRule="auto"/>
              <w:jc w:val="center"/>
              <w:rPr>
                <w:b/>
                <w:sz w:val="20"/>
                <w:szCs w:val="20"/>
              </w:rPr>
            </w:pPr>
            <w:r w:rsidRPr="00E34A18">
              <w:rPr>
                <w:b/>
                <w:sz w:val="20"/>
                <w:szCs w:val="20"/>
              </w:rPr>
              <w:t>(федеральная, региональная, местная (районная), частная)</w:t>
            </w:r>
          </w:p>
        </w:tc>
        <w:tc>
          <w:tcPr>
            <w:tcW w:w="657" w:type="pct"/>
            <w:tcBorders>
              <w:bottom w:val="nil"/>
              <w:right w:val="single" w:sz="4" w:space="0" w:color="auto"/>
            </w:tcBorders>
            <w:vAlign w:val="center"/>
          </w:tcPr>
          <w:p w14:paraId="43897797" w14:textId="77777777" w:rsidR="007A0CD0" w:rsidRPr="00E34A18" w:rsidRDefault="007A0CD0" w:rsidP="00011AE1">
            <w:pPr>
              <w:spacing w:line="240" w:lineRule="auto"/>
              <w:jc w:val="center"/>
              <w:rPr>
                <w:b/>
                <w:sz w:val="20"/>
                <w:szCs w:val="20"/>
              </w:rPr>
            </w:pPr>
            <w:r w:rsidRPr="00E34A18">
              <w:rPr>
                <w:b/>
                <w:sz w:val="20"/>
                <w:szCs w:val="20"/>
              </w:rPr>
              <w:t>Адрес</w:t>
            </w:r>
          </w:p>
          <w:p w14:paraId="0BBDBC25" w14:textId="77777777" w:rsidR="007A0CD0" w:rsidRPr="00E34A18" w:rsidRDefault="007A0CD0" w:rsidP="00011AE1">
            <w:pPr>
              <w:spacing w:line="240" w:lineRule="auto"/>
              <w:jc w:val="center"/>
              <w:rPr>
                <w:b/>
                <w:sz w:val="20"/>
                <w:szCs w:val="20"/>
              </w:rPr>
            </w:pPr>
            <w:r w:rsidRPr="00E34A18">
              <w:rPr>
                <w:b/>
                <w:sz w:val="20"/>
                <w:szCs w:val="20"/>
              </w:rPr>
              <w:t>учреждения</w:t>
            </w:r>
          </w:p>
        </w:tc>
        <w:tc>
          <w:tcPr>
            <w:tcW w:w="584" w:type="pct"/>
            <w:tcBorders>
              <w:left w:val="single" w:sz="4" w:space="0" w:color="auto"/>
              <w:bottom w:val="nil"/>
            </w:tcBorders>
            <w:vAlign w:val="center"/>
          </w:tcPr>
          <w:p w14:paraId="08E78B38" w14:textId="77777777" w:rsidR="007A0CD0" w:rsidRPr="00E34A18" w:rsidRDefault="007A0CD0" w:rsidP="00011AE1">
            <w:pPr>
              <w:spacing w:line="240" w:lineRule="auto"/>
              <w:jc w:val="center"/>
              <w:rPr>
                <w:b/>
                <w:sz w:val="20"/>
                <w:szCs w:val="20"/>
              </w:rPr>
            </w:pPr>
            <w:r w:rsidRPr="00E34A18">
              <w:rPr>
                <w:b/>
                <w:sz w:val="20"/>
                <w:szCs w:val="20"/>
              </w:rPr>
              <w:t>Обслуживаемые населенные пункты</w:t>
            </w:r>
          </w:p>
        </w:tc>
        <w:tc>
          <w:tcPr>
            <w:tcW w:w="438" w:type="pct"/>
            <w:tcBorders>
              <w:bottom w:val="nil"/>
            </w:tcBorders>
            <w:vAlign w:val="center"/>
          </w:tcPr>
          <w:p w14:paraId="35D4AA87" w14:textId="77777777" w:rsidR="007A0CD0" w:rsidRPr="00E34A18" w:rsidRDefault="007A0CD0" w:rsidP="00011AE1">
            <w:pPr>
              <w:spacing w:line="240" w:lineRule="auto"/>
              <w:jc w:val="center"/>
              <w:rPr>
                <w:b/>
                <w:sz w:val="20"/>
                <w:szCs w:val="20"/>
              </w:rPr>
            </w:pPr>
            <w:r w:rsidRPr="00E34A18">
              <w:rPr>
                <w:b/>
                <w:sz w:val="20"/>
                <w:szCs w:val="20"/>
              </w:rPr>
              <w:t>Проектная мощность, койки (чел</w:t>
            </w:r>
            <w:r>
              <w:rPr>
                <w:b/>
                <w:sz w:val="20"/>
                <w:szCs w:val="20"/>
              </w:rPr>
              <w:t>.</w:t>
            </w:r>
            <w:r w:rsidRPr="00E34A18">
              <w:rPr>
                <w:b/>
                <w:sz w:val="20"/>
                <w:szCs w:val="20"/>
              </w:rPr>
              <w:t>)</w:t>
            </w:r>
          </w:p>
        </w:tc>
        <w:tc>
          <w:tcPr>
            <w:tcW w:w="535" w:type="pct"/>
            <w:tcBorders>
              <w:bottom w:val="nil"/>
            </w:tcBorders>
            <w:vAlign w:val="center"/>
          </w:tcPr>
          <w:p w14:paraId="3A9EC5F3" w14:textId="77777777" w:rsidR="007A0CD0" w:rsidRPr="00E34A18" w:rsidRDefault="007A0CD0" w:rsidP="00011AE1">
            <w:pPr>
              <w:spacing w:line="240" w:lineRule="auto"/>
              <w:jc w:val="center"/>
              <w:rPr>
                <w:b/>
                <w:sz w:val="20"/>
                <w:szCs w:val="20"/>
              </w:rPr>
            </w:pPr>
            <w:r>
              <w:rPr>
                <w:b/>
                <w:sz w:val="20"/>
                <w:szCs w:val="20"/>
              </w:rPr>
              <w:t xml:space="preserve">Фактическая </w:t>
            </w:r>
            <w:r w:rsidRPr="00E34A18">
              <w:rPr>
                <w:b/>
                <w:sz w:val="20"/>
                <w:szCs w:val="20"/>
              </w:rPr>
              <w:t>посещаемость, койки (чел</w:t>
            </w:r>
            <w:r>
              <w:rPr>
                <w:b/>
                <w:sz w:val="20"/>
                <w:szCs w:val="20"/>
              </w:rPr>
              <w:t>.</w:t>
            </w:r>
            <w:r w:rsidRPr="00E34A18">
              <w:rPr>
                <w:b/>
                <w:sz w:val="20"/>
                <w:szCs w:val="20"/>
              </w:rPr>
              <w:t>)</w:t>
            </w:r>
          </w:p>
        </w:tc>
        <w:tc>
          <w:tcPr>
            <w:tcW w:w="536" w:type="pct"/>
            <w:tcBorders>
              <w:bottom w:val="nil"/>
            </w:tcBorders>
            <w:vAlign w:val="center"/>
          </w:tcPr>
          <w:p w14:paraId="781CCAFF" w14:textId="77777777" w:rsidR="007A0CD0" w:rsidRPr="00E34A18" w:rsidRDefault="007A0CD0" w:rsidP="00011AE1">
            <w:pPr>
              <w:spacing w:line="240" w:lineRule="auto"/>
              <w:jc w:val="center"/>
              <w:rPr>
                <w:b/>
                <w:sz w:val="20"/>
                <w:szCs w:val="20"/>
              </w:rPr>
            </w:pPr>
            <w:r w:rsidRPr="00E34A18">
              <w:rPr>
                <w:b/>
                <w:sz w:val="20"/>
                <w:szCs w:val="20"/>
              </w:rPr>
              <w:t>Год постройки, характеристика объекта</w:t>
            </w:r>
          </w:p>
        </w:tc>
        <w:tc>
          <w:tcPr>
            <w:tcW w:w="377" w:type="pct"/>
            <w:tcBorders>
              <w:bottom w:val="nil"/>
            </w:tcBorders>
            <w:textDirection w:val="btLr"/>
            <w:vAlign w:val="center"/>
          </w:tcPr>
          <w:p w14:paraId="03A4A309" w14:textId="77777777" w:rsidR="007A0CD0" w:rsidRPr="00E34A18" w:rsidRDefault="007A0CD0" w:rsidP="00011AE1">
            <w:pPr>
              <w:spacing w:line="240" w:lineRule="auto"/>
              <w:ind w:left="113" w:right="113"/>
              <w:jc w:val="center"/>
              <w:rPr>
                <w:b/>
                <w:sz w:val="20"/>
                <w:szCs w:val="20"/>
              </w:rPr>
            </w:pPr>
            <w:r w:rsidRPr="00E34A18">
              <w:rPr>
                <w:b/>
                <w:sz w:val="20"/>
                <w:szCs w:val="20"/>
              </w:rPr>
              <w:t>Физический</w:t>
            </w:r>
          </w:p>
          <w:p w14:paraId="5E0F3043" w14:textId="77777777" w:rsidR="007A0CD0" w:rsidRPr="00E34A18" w:rsidRDefault="007A0CD0" w:rsidP="00011AE1">
            <w:pPr>
              <w:spacing w:line="240" w:lineRule="auto"/>
              <w:ind w:left="113" w:right="113"/>
              <w:jc w:val="center"/>
              <w:rPr>
                <w:b/>
                <w:sz w:val="20"/>
                <w:szCs w:val="20"/>
              </w:rPr>
            </w:pPr>
            <w:r w:rsidRPr="00E34A18">
              <w:rPr>
                <w:b/>
                <w:sz w:val="20"/>
                <w:szCs w:val="20"/>
              </w:rPr>
              <w:t>износ, %</w:t>
            </w:r>
          </w:p>
        </w:tc>
      </w:tr>
    </w:tbl>
    <w:p w14:paraId="3BD23544" w14:textId="77777777" w:rsidR="007A0CD0" w:rsidRPr="008C0B8F" w:rsidRDefault="007A0CD0" w:rsidP="007A0CD0">
      <w:pPr>
        <w:spacing w:line="300" w:lineRule="auto"/>
        <w:ind w:firstLine="720"/>
        <w:jc w:val="center"/>
        <w:rPr>
          <w:bCs/>
          <w:sz w:val="2"/>
          <w:szCs w:val="2"/>
        </w:rPr>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72"/>
        <w:gridCol w:w="1019"/>
        <w:gridCol w:w="2266"/>
        <w:gridCol w:w="1418"/>
        <w:gridCol w:w="1989"/>
        <w:gridCol w:w="1701"/>
        <w:gridCol w:w="1276"/>
        <w:gridCol w:w="1558"/>
        <w:gridCol w:w="1561"/>
        <w:gridCol w:w="1101"/>
      </w:tblGrid>
      <w:tr w:rsidR="007A0CD0" w:rsidRPr="00C747FD" w14:paraId="4B7857AB" w14:textId="77777777" w:rsidTr="00011AE1">
        <w:trPr>
          <w:trHeight w:val="64"/>
          <w:tblHeader/>
        </w:trPr>
        <w:tc>
          <w:tcPr>
            <w:tcW w:w="231" w:type="pct"/>
            <w:shd w:val="clear" w:color="auto" w:fill="auto"/>
            <w:vAlign w:val="center"/>
          </w:tcPr>
          <w:p w14:paraId="0A52519D" w14:textId="77777777" w:rsidR="007A0CD0" w:rsidRPr="00E34A18" w:rsidRDefault="007A0CD0" w:rsidP="00011AE1">
            <w:pPr>
              <w:spacing w:line="240" w:lineRule="auto"/>
              <w:jc w:val="center"/>
              <w:rPr>
                <w:b/>
                <w:sz w:val="20"/>
                <w:szCs w:val="20"/>
              </w:rPr>
            </w:pPr>
            <w:r w:rsidRPr="00E34A18">
              <w:rPr>
                <w:b/>
                <w:sz w:val="20"/>
                <w:szCs w:val="20"/>
              </w:rPr>
              <w:t>1</w:t>
            </w:r>
          </w:p>
        </w:tc>
        <w:tc>
          <w:tcPr>
            <w:tcW w:w="350" w:type="pct"/>
            <w:shd w:val="clear" w:color="auto" w:fill="auto"/>
            <w:vAlign w:val="center"/>
          </w:tcPr>
          <w:p w14:paraId="1311BAB2" w14:textId="77777777" w:rsidR="007A0CD0" w:rsidRPr="00E34A18" w:rsidRDefault="007A0CD0" w:rsidP="00011AE1">
            <w:pPr>
              <w:spacing w:line="240" w:lineRule="auto"/>
              <w:jc w:val="center"/>
              <w:rPr>
                <w:b/>
                <w:sz w:val="20"/>
                <w:szCs w:val="20"/>
              </w:rPr>
            </w:pPr>
            <w:r w:rsidRPr="00E34A18">
              <w:rPr>
                <w:b/>
                <w:sz w:val="20"/>
                <w:szCs w:val="20"/>
              </w:rPr>
              <w:t>2</w:t>
            </w:r>
          </w:p>
        </w:tc>
        <w:tc>
          <w:tcPr>
            <w:tcW w:w="778" w:type="pct"/>
            <w:shd w:val="clear" w:color="auto" w:fill="auto"/>
            <w:vAlign w:val="center"/>
          </w:tcPr>
          <w:p w14:paraId="2A33FD28" w14:textId="77777777" w:rsidR="007A0CD0" w:rsidRPr="00E34A18" w:rsidRDefault="007A0CD0" w:rsidP="00011AE1">
            <w:pPr>
              <w:spacing w:line="240" w:lineRule="auto"/>
              <w:jc w:val="center"/>
              <w:rPr>
                <w:b/>
                <w:sz w:val="20"/>
                <w:szCs w:val="20"/>
              </w:rPr>
            </w:pPr>
            <w:r w:rsidRPr="00E34A18">
              <w:rPr>
                <w:b/>
                <w:sz w:val="20"/>
                <w:szCs w:val="20"/>
              </w:rPr>
              <w:t>3</w:t>
            </w:r>
          </w:p>
        </w:tc>
        <w:tc>
          <w:tcPr>
            <w:tcW w:w="487" w:type="pct"/>
            <w:shd w:val="clear" w:color="auto" w:fill="auto"/>
            <w:vAlign w:val="center"/>
          </w:tcPr>
          <w:p w14:paraId="2783ADBE" w14:textId="77777777" w:rsidR="007A0CD0" w:rsidRPr="00E34A18" w:rsidRDefault="007A0CD0" w:rsidP="00011AE1">
            <w:pPr>
              <w:spacing w:line="240" w:lineRule="auto"/>
              <w:jc w:val="center"/>
              <w:rPr>
                <w:b/>
                <w:sz w:val="20"/>
                <w:szCs w:val="20"/>
              </w:rPr>
            </w:pPr>
            <w:r w:rsidRPr="00E34A18">
              <w:rPr>
                <w:b/>
                <w:sz w:val="20"/>
                <w:szCs w:val="20"/>
              </w:rPr>
              <w:t>4</w:t>
            </w:r>
          </w:p>
        </w:tc>
        <w:tc>
          <w:tcPr>
            <w:tcW w:w="683" w:type="pct"/>
            <w:tcBorders>
              <w:right w:val="single" w:sz="4" w:space="0" w:color="auto"/>
            </w:tcBorders>
            <w:shd w:val="clear" w:color="auto" w:fill="auto"/>
            <w:vAlign w:val="center"/>
          </w:tcPr>
          <w:p w14:paraId="01AD0D12" w14:textId="77777777" w:rsidR="007A0CD0" w:rsidRPr="00E34A18" w:rsidRDefault="007A0CD0" w:rsidP="00011AE1">
            <w:pPr>
              <w:spacing w:line="240" w:lineRule="auto"/>
              <w:jc w:val="center"/>
              <w:rPr>
                <w:b/>
                <w:sz w:val="20"/>
                <w:szCs w:val="20"/>
              </w:rPr>
            </w:pPr>
            <w:r w:rsidRPr="00E34A18">
              <w:rPr>
                <w:b/>
                <w:sz w:val="20"/>
                <w:szCs w:val="20"/>
              </w:rPr>
              <w:t>5</w:t>
            </w:r>
          </w:p>
        </w:tc>
        <w:tc>
          <w:tcPr>
            <w:tcW w:w="584" w:type="pct"/>
            <w:tcBorders>
              <w:left w:val="single" w:sz="4" w:space="0" w:color="auto"/>
            </w:tcBorders>
            <w:shd w:val="clear" w:color="auto" w:fill="auto"/>
            <w:vAlign w:val="center"/>
          </w:tcPr>
          <w:p w14:paraId="66DB241C" w14:textId="77777777" w:rsidR="007A0CD0" w:rsidRPr="00E34A18" w:rsidRDefault="007A0CD0" w:rsidP="00011AE1">
            <w:pPr>
              <w:spacing w:line="240" w:lineRule="auto"/>
              <w:jc w:val="center"/>
              <w:rPr>
                <w:b/>
                <w:sz w:val="20"/>
                <w:szCs w:val="20"/>
              </w:rPr>
            </w:pPr>
            <w:r w:rsidRPr="00E34A18">
              <w:rPr>
                <w:b/>
                <w:sz w:val="20"/>
                <w:szCs w:val="20"/>
              </w:rPr>
              <w:t>6</w:t>
            </w:r>
          </w:p>
        </w:tc>
        <w:tc>
          <w:tcPr>
            <w:tcW w:w="438" w:type="pct"/>
            <w:shd w:val="clear" w:color="auto" w:fill="auto"/>
            <w:vAlign w:val="center"/>
          </w:tcPr>
          <w:p w14:paraId="00052556" w14:textId="77777777" w:rsidR="007A0CD0" w:rsidRPr="00E34A18" w:rsidRDefault="007A0CD0" w:rsidP="00011AE1">
            <w:pPr>
              <w:spacing w:line="240" w:lineRule="auto"/>
              <w:jc w:val="center"/>
              <w:rPr>
                <w:b/>
                <w:sz w:val="20"/>
                <w:szCs w:val="20"/>
              </w:rPr>
            </w:pPr>
            <w:r w:rsidRPr="00E34A18">
              <w:rPr>
                <w:b/>
                <w:sz w:val="20"/>
                <w:szCs w:val="20"/>
              </w:rPr>
              <w:t>7</w:t>
            </w:r>
          </w:p>
        </w:tc>
        <w:tc>
          <w:tcPr>
            <w:tcW w:w="535" w:type="pct"/>
            <w:shd w:val="clear" w:color="auto" w:fill="auto"/>
            <w:vAlign w:val="center"/>
          </w:tcPr>
          <w:p w14:paraId="60761295" w14:textId="77777777" w:rsidR="007A0CD0" w:rsidRPr="00E34A18" w:rsidRDefault="007A0CD0" w:rsidP="00011AE1">
            <w:pPr>
              <w:spacing w:line="240" w:lineRule="auto"/>
              <w:jc w:val="center"/>
              <w:rPr>
                <w:b/>
                <w:sz w:val="20"/>
                <w:szCs w:val="20"/>
              </w:rPr>
            </w:pPr>
            <w:r w:rsidRPr="00E34A18">
              <w:rPr>
                <w:b/>
                <w:sz w:val="20"/>
                <w:szCs w:val="20"/>
              </w:rPr>
              <w:t>8</w:t>
            </w:r>
          </w:p>
        </w:tc>
        <w:tc>
          <w:tcPr>
            <w:tcW w:w="536" w:type="pct"/>
            <w:shd w:val="clear" w:color="auto" w:fill="auto"/>
            <w:vAlign w:val="center"/>
          </w:tcPr>
          <w:p w14:paraId="2CB3BCC4" w14:textId="77777777" w:rsidR="007A0CD0" w:rsidRPr="00E34A18" w:rsidRDefault="007A0CD0" w:rsidP="00011AE1">
            <w:pPr>
              <w:spacing w:line="240" w:lineRule="auto"/>
              <w:jc w:val="center"/>
              <w:rPr>
                <w:b/>
                <w:sz w:val="20"/>
                <w:szCs w:val="20"/>
              </w:rPr>
            </w:pPr>
            <w:r w:rsidRPr="00E34A18">
              <w:rPr>
                <w:b/>
                <w:sz w:val="20"/>
                <w:szCs w:val="20"/>
              </w:rPr>
              <w:t>9</w:t>
            </w:r>
          </w:p>
        </w:tc>
        <w:tc>
          <w:tcPr>
            <w:tcW w:w="378" w:type="pct"/>
            <w:tcBorders>
              <w:right w:val="single" w:sz="4" w:space="0" w:color="auto"/>
            </w:tcBorders>
            <w:shd w:val="clear" w:color="auto" w:fill="auto"/>
            <w:vAlign w:val="center"/>
          </w:tcPr>
          <w:p w14:paraId="065D7C5B" w14:textId="77777777" w:rsidR="007A0CD0" w:rsidRPr="00E34A18" w:rsidRDefault="007A0CD0" w:rsidP="00011AE1">
            <w:pPr>
              <w:spacing w:line="240" w:lineRule="auto"/>
              <w:jc w:val="center"/>
              <w:rPr>
                <w:b/>
                <w:sz w:val="20"/>
                <w:szCs w:val="20"/>
              </w:rPr>
            </w:pPr>
            <w:r w:rsidRPr="00E34A18">
              <w:rPr>
                <w:b/>
                <w:sz w:val="20"/>
                <w:szCs w:val="20"/>
              </w:rPr>
              <w:t>10</w:t>
            </w:r>
          </w:p>
        </w:tc>
      </w:tr>
      <w:tr w:rsidR="006675AC" w:rsidRPr="00793291" w14:paraId="3395C019" w14:textId="77777777" w:rsidTr="00011AE1">
        <w:trPr>
          <w:trHeight w:val="57"/>
        </w:trPr>
        <w:tc>
          <w:tcPr>
            <w:tcW w:w="5000" w:type="pct"/>
            <w:gridSpan w:val="10"/>
            <w:shd w:val="clear" w:color="auto" w:fill="auto"/>
          </w:tcPr>
          <w:p w14:paraId="550B7509" w14:textId="37B71B80" w:rsidR="006675AC" w:rsidRPr="00793291" w:rsidRDefault="006675AC" w:rsidP="00011AE1">
            <w:pPr>
              <w:spacing w:line="240" w:lineRule="auto"/>
              <w:jc w:val="center"/>
              <w:rPr>
                <w:b/>
                <w:sz w:val="20"/>
                <w:szCs w:val="20"/>
              </w:rPr>
            </w:pPr>
            <w:r w:rsidRPr="00793291">
              <w:rPr>
                <w:b/>
                <w:spacing w:val="2"/>
                <w:sz w:val="20"/>
                <w:szCs w:val="20"/>
                <w:shd w:val="clear" w:color="auto" w:fill="FFFFFF"/>
              </w:rPr>
              <w:t>Сельское поселение «</w:t>
            </w:r>
            <w:r w:rsidR="00F778C2">
              <w:rPr>
                <w:b/>
                <w:spacing w:val="2"/>
                <w:sz w:val="20"/>
                <w:szCs w:val="20"/>
                <w:shd w:val="clear" w:color="auto" w:fill="FFFFFF"/>
              </w:rPr>
              <w:t>К</w:t>
            </w:r>
            <w:r w:rsidR="000F5835">
              <w:rPr>
                <w:b/>
                <w:spacing w:val="2"/>
                <w:sz w:val="20"/>
                <w:szCs w:val="20"/>
                <w:shd w:val="clear" w:color="auto" w:fill="FFFFFF"/>
              </w:rPr>
              <w:t>умакинское</w:t>
            </w:r>
            <w:r w:rsidRPr="00793291">
              <w:rPr>
                <w:b/>
                <w:spacing w:val="2"/>
                <w:sz w:val="20"/>
                <w:szCs w:val="20"/>
                <w:shd w:val="clear" w:color="auto" w:fill="FFFFFF"/>
              </w:rPr>
              <w:t>»</w:t>
            </w:r>
          </w:p>
        </w:tc>
      </w:tr>
      <w:tr w:rsidR="00CA33AB" w:rsidRPr="000B182E" w14:paraId="2332C1E7" w14:textId="77777777" w:rsidTr="00011AE1">
        <w:trPr>
          <w:trHeight w:val="57"/>
        </w:trPr>
        <w:tc>
          <w:tcPr>
            <w:tcW w:w="231" w:type="pct"/>
            <w:shd w:val="clear" w:color="auto" w:fill="auto"/>
          </w:tcPr>
          <w:p w14:paraId="12F75328" w14:textId="77777777" w:rsidR="00CA33AB" w:rsidRPr="000B182E" w:rsidRDefault="00CA33AB" w:rsidP="00CA33AB">
            <w:pPr>
              <w:pStyle w:val="af6"/>
              <w:numPr>
                <w:ilvl w:val="0"/>
                <w:numId w:val="81"/>
              </w:numPr>
              <w:spacing w:line="240" w:lineRule="auto"/>
              <w:ind w:left="171" w:hanging="124"/>
              <w:jc w:val="left"/>
              <w:rPr>
                <w:sz w:val="20"/>
                <w:szCs w:val="20"/>
              </w:rPr>
            </w:pPr>
          </w:p>
        </w:tc>
        <w:tc>
          <w:tcPr>
            <w:tcW w:w="350" w:type="pct"/>
            <w:shd w:val="clear" w:color="auto" w:fill="auto"/>
          </w:tcPr>
          <w:p w14:paraId="353DD15E" w14:textId="550C269E" w:rsidR="00CA33AB" w:rsidRPr="000B182E" w:rsidRDefault="00CA33AB" w:rsidP="00CA33AB">
            <w:pPr>
              <w:spacing w:line="240" w:lineRule="auto"/>
              <w:jc w:val="left"/>
              <w:rPr>
                <w:sz w:val="20"/>
                <w:szCs w:val="20"/>
              </w:rPr>
            </w:pPr>
            <w:r w:rsidRPr="00CA33AB">
              <w:rPr>
                <w:sz w:val="20"/>
                <w:szCs w:val="20"/>
              </w:rPr>
              <w:t>З.6.19</w:t>
            </w:r>
          </w:p>
        </w:tc>
        <w:tc>
          <w:tcPr>
            <w:tcW w:w="778" w:type="pct"/>
            <w:shd w:val="clear" w:color="auto" w:fill="auto"/>
          </w:tcPr>
          <w:p w14:paraId="1F95C098" w14:textId="4DFC3540" w:rsidR="00CA33AB" w:rsidRPr="000B182E" w:rsidRDefault="00CA33AB" w:rsidP="00CA33AB">
            <w:pPr>
              <w:spacing w:line="240" w:lineRule="auto"/>
              <w:rPr>
                <w:spacing w:val="2"/>
                <w:sz w:val="20"/>
                <w:szCs w:val="20"/>
                <w:shd w:val="clear" w:color="auto" w:fill="FFFFFF"/>
              </w:rPr>
            </w:pPr>
            <w:r w:rsidRPr="000B182E">
              <w:rPr>
                <w:sz w:val="20"/>
                <w:szCs w:val="20"/>
              </w:rPr>
              <w:t>ФАП с.</w:t>
            </w:r>
            <w:r>
              <w:rPr>
                <w:sz w:val="20"/>
                <w:szCs w:val="20"/>
              </w:rPr>
              <w:t xml:space="preserve"> </w:t>
            </w:r>
            <w:r w:rsidRPr="000B182E">
              <w:rPr>
                <w:sz w:val="20"/>
                <w:szCs w:val="20"/>
              </w:rPr>
              <w:t>Правые Кумаки</w:t>
            </w:r>
          </w:p>
        </w:tc>
        <w:tc>
          <w:tcPr>
            <w:tcW w:w="487" w:type="pct"/>
            <w:shd w:val="clear" w:color="auto" w:fill="auto"/>
          </w:tcPr>
          <w:p w14:paraId="4F0A3899" w14:textId="3E6C21D1" w:rsidR="00CA33AB" w:rsidRPr="00793291" w:rsidRDefault="00CA33AB" w:rsidP="00CA33AB">
            <w:pPr>
              <w:spacing w:line="240" w:lineRule="auto"/>
              <w:jc w:val="left"/>
              <w:rPr>
                <w:sz w:val="20"/>
                <w:szCs w:val="20"/>
              </w:rPr>
            </w:pPr>
            <w:r w:rsidRPr="00793291">
              <w:rPr>
                <w:sz w:val="20"/>
                <w:szCs w:val="20"/>
              </w:rPr>
              <w:t>Региональная</w:t>
            </w:r>
          </w:p>
        </w:tc>
        <w:tc>
          <w:tcPr>
            <w:tcW w:w="683" w:type="pct"/>
            <w:tcBorders>
              <w:right w:val="single" w:sz="4" w:space="0" w:color="auto"/>
            </w:tcBorders>
            <w:shd w:val="clear" w:color="auto" w:fill="auto"/>
          </w:tcPr>
          <w:p w14:paraId="562A13F5" w14:textId="7B8ABF06" w:rsidR="00CA33AB" w:rsidRPr="000B182E" w:rsidRDefault="00CA33AB" w:rsidP="00CA33AB">
            <w:pPr>
              <w:spacing w:line="240" w:lineRule="auto"/>
              <w:jc w:val="left"/>
              <w:rPr>
                <w:sz w:val="20"/>
                <w:szCs w:val="20"/>
              </w:rPr>
            </w:pPr>
            <w:r w:rsidRPr="000B182E">
              <w:rPr>
                <w:sz w:val="20"/>
                <w:szCs w:val="20"/>
              </w:rPr>
              <w:t>с.</w:t>
            </w:r>
            <w:r>
              <w:rPr>
                <w:sz w:val="20"/>
                <w:szCs w:val="20"/>
              </w:rPr>
              <w:t xml:space="preserve"> </w:t>
            </w:r>
            <w:r w:rsidRPr="000B182E">
              <w:rPr>
                <w:sz w:val="20"/>
                <w:szCs w:val="20"/>
              </w:rPr>
              <w:t xml:space="preserve">Правые Кумаки, </w:t>
            </w:r>
            <w:r>
              <w:rPr>
                <w:sz w:val="20"/>
                <w:szCs w:val="20"/>
              </w:rPr>
              <w:br/>
            </w:r>
            <w:r w:rsidRPr="000B182E">
              <w:rPr>
                <w:sz w:val="20"/>
                <w:szCs w:val="20"/>
              </w:rPr>
              <w:t>ул.</w:t>
            </w:r>
            <w:r>
              <w:rPr>
                <w:sz w:val="20"/>
                <w:szCs w:val="20"/>
              </w:rPr>
              <w:t xml:space="preserve"> Центральная, </w:t>
            </w:r>
            <w:r w:rsidRPr="000B182E">
              <w:rPr>
                <w:sz w:val="20"/>
                <w:szCs w:val="20"/>
              </w:rPr>
              <w:t>21,</w:t>
            </w:r>
            <w:r>
              <w:rPr>
                <w:sz w:val="20"/>
                <w:szCs w:val="20"/>
              </w:rPr>
              <w:t xml:space="preserve"> </w:t>
            </w:r>
            <w:r w:rsidRPr="000B182E">
              <w:rPr>
                <w:sz w:val="20"/>
                <w:szCs w:val="20"/>
              </w:rPr>
              <w:t>кв.</w:t>
            </w:r>
            <w:r>
              <w:rPr>
                <w:sz w:val="20"/>
                <w:szCs w:val="20"/>
              </w:rPr>
              <w:t xml:space="preserve"> </w:t>
            </w:r>
            <w:r w:rsidRPr="000B182E">
              <w:rPr>
                <w:sz w:val="20"/>
                <w:szCs w:val="20"/>
              </w:rPr>
              <w:t>1</w:t>
            </w:r>
          </w:p>
        </w:tc>
        <w:tc>
          <w:tcPr>
            <w:tcW w:w="584" w:type="pct"/>
            <w:tcBorders>
              <w:left w:val="single" w:sz="4" w:space="0" w:color="auto"/>
            </w:tcBorders>
            <w:shd w:val="clear" w:color="auto" w:fill="auto"/>
          </w:tcPr>
          <w:p w14:paraId="274C77B2" w14:textId="6D64BBC2" w:rsidR="00CA33AB" w:rsidRPr="000B182E" w:rsidRDefault="00CA33AB" w:rsidP="00CA33AB">
            <w:pPr>
              <w:spacing w:line="240" w:lineRule="auto"/>
              <w:jc w:val="left"/>
              <w:rPr>
                <w:sz w:val="20"/>
                <w:szCs w:val="20"/>
              </w:rPr>
            </w:pPr>
            <w:r w:rsidRPr="000B182E">
              <w:rPr>
                <w:sz w:val="20"/>
                <w:szCs w:val="20"/>
              </w:rPr>
              <w:t>с.</w:t>
            </w:r>
            <w:r>
              <w:rPr>
                <w:sz w:val="20"/>
                <w:szCs w:val="20"/>
              </w:rPr>
              <w:t xml:space="preserve"> </w:t>
            </w:r>
            <w:r w:rsidRPr="000B182E">
              <w:rPr>
                <w:sz w:val="20"/>
                <w:szCs w:val="20"/>
              </w:rPr>
              <w:t>Правые Кумаки</w:t>
            </w:r>
          </w:p>
        </w:tc>
        <w:tc>
          <w:tcPr>
            <w:tcW w:w="438" w:type="pct"/>
            <w:shd w:val="clear" w:color="auto" w:fill="auto"/>
          </w:tcPr>
          <w:p w14:paraId="3B98AB66" w14:textId="7FB15CFC" w:rsidR="00CA33AB" w:rsidRPr="000B182E" w:rsidRDefault="00CA33AB" w:rsidP="00CA33AB">
            <w:pPr>
              <w:spacing w:line="240" w:lineRule="auto"/>
              <w:jc w:val="left"/>
              <w:rPr>
                <w:sz w:val="20"/>
                <w:szCs w:val="20"/>
              </w:rPr>
            </w:pPr>
            <w:r>
              <w:rPr>
                <w:sz w:val="20"/>
                <w:szCs w:val="20"/>
              </w:rPr>
              <w:t>10</w:t>
            </w:r>
            <w:r w:rsidRPr="000B182E">
              <w:rPr>
                <w:sz w:val="20"/>
                <w:szCs w:val="20"/>
              </w:rPr>
              <w:t xml:space="preserve"> посещений в смену</w:t>
            </w:r>
          </w:p>
        </w:tc>
        <w:tc>
          <w:tcPr>
            <w:tcW w:w="535" w:type="pct"/>
            <w:shd w:val="clear" w:color="auto" w:fill="auto"/>
          </w:tcPr>
          <w:p w14:paraId="6AF449AF" w14:textId="5DA83FD6" w:rsidR="00CA33AB" w:rsidRPr="000B182E" w:rsidRDefault="00CA33AB" w:rsidP="00CA33AB">
            <w:pPr>
              <w:spacing w:line="240" w:lineRule="auto"/>
              <w:jc w:val="left"/>
              <w:rPr>
                <w:sz w:val="20"/>
                <w:szCs w:val="20"/>
              </w:rPr>
            </w:pPr>
            <w:r>
              <w:rPr>
                <w:sz w:val="20"/>
                <w:szCs w:val="20"/>
              </w:rPr>
              <w:t>10</w:t>
            </w:r>
            <w:r w:rsidRPr="000B182E">
              <w:rPr>
                <w:sz w:val="20"/>
                <w:szCs w:val="20"/>
              </w:rPr>
              <w:t xml:space="preserve"> посещений в смену</w:t>
            </w:r>
          </w:p>
        </w:tc>
        <w:tc>
          <w:tcPr>
            <w:tcW w:w="536" w:type="pct"/>
            <w:shd w:val="clear" w:color="auto" w:fill="auto"/>
          </w:tcPr>
          <w:p w14:paraId="38BBB26A" w14:textId="6873FEF5" w:rsidR="00CA33AB" w:rsidRPr="000B182E" w:rsidRDefault="00CA33AB" w:rsidP="00CA33AB">
            <w:pPr>
              <w:spacing w:line="240" w:lineRule="auto"/>
              <w:jc w:val="left"/>
              <w:rPr>
                <w:sz w:val="20"/>
                <w:szCs w:val="20"/>
              </w:rPr>
            </w:pPr>
            <w:r w:rsidRPr="000B182E">
              <w:rPr>
                <w:sz w:val="20"/>
                <w:szCs w:val="20"/>
              </w:rPr>
              <w:t>1969, удовл.</w:t>
            </w:r>
          </w:p>
        </w:tc>
        <w:tc>
          <w:tcPr>
            <w:tcW w:w="378" w:type="pct"/>
            <w:shd w:val="clear" w:color="auto" w:fill="auto"/>
          </w:tcPr>
          <w:p w14:paraId="13B85F75" w14:textId="051789BB" w:rsidR="00CA33AB" w:rsidRPr="000B182E" w:rsidRDefault="00CA33AB" w:rsidP="00CA33AB">
            <w:pPr>
              <w:spacing w:line="240" w:lineRule="auto"/>
              <w:jc w:val="center"/>
              <w:rPr>
                <w:sz w:val="20"/>
                <w:szCs w:val="20"/>
              </w:rPr>
            </w:pPr>
            <w:r w:rsidRPr="000B182E">
              <w:rPr>
                <w:sz w:val="20"/>
                <w:szCs w:val="20"/>
              </w:rPr>
              <w:t>36,3</w:t>
            </w:r>
          </w:p>
        </w:tc>
      </w:tr>
      <w:tr w:rsidR="00CA33AB" w:rsidRPr="000B182E" w14:paraId="20548201" w14:textId="77777777" w:rsidTr="00011AE1">
        <w:trPr>
          <w:trHeight w:val="57"/>
        </w:trPr>
        <w:tc>
          <w:tcPr>
            <w:tcW w:w="231" w:type="pct"/>
            <w:shd w:val="clear" w:color="auto" w:fill="auto"/>
          </w:tcPr>
          <w:p w14:paraId="6D458FCF" w14:textId="77777777" w:rsidR="00CA33AB" w:rsidRPr="000B182E" w:rsidRDefault="00CA33AB" w:rsidP="00CA33AB">
            <w:pPr>
              <w:pStyle w:val="af6"/>
              <w:numPr>
                <w:ilvl w:val="0"/>
                <w:numId w:val="81"/>
              </w:numPr>
              <w:spacing w:line="240" w:lineRule="auto"/>
              <w:ind w:left="171" w:hanging="124"/>
              <w:jc w:val="left"/>
              <w:rPr>
                <w:sz w:val="20"/>
                <w:szCs w:val="20"/>
              </w:rPr>
            </w:pPr>
          </w:p>
        </w:tc>
        <w:tc>
          <w:tcPr>
            <w:tcW w:w="350" w:type="pct"/>
            <w:shd w:val="clear" w:color="auto" w:fill="auto"/>
          </w:tcPr>
          <w:p w14:paraId="20AAF0B0" w14:textId="61106108" w:rsidR="00CA33AB" w:rsidRPr="000B182E" w:rsidRDefault="00CA33AB" w:rsidP="00CA33AB">
            <w:pPr>
              <w:spacing w:line="240" w:lineRule="auto"/>
              <w:jc w:val="left"/>
              <w:rPr>
                <w:sz w:val="20"/>
                <w:szCs w:val="20"/>
              </w:rPr>
            </w:pPr>
            <w:r w:rsidRPr="00CA33AB">
              <w:rPr>
                <w:sz w:val="20"/>
                <w:szCs w:val="20"/>
              </w:rPr>
              <w:t>З.6.20</w:t>
            </w:r>
          </w:p>
        </w:tc>
        <w:tc>
          <w:tcPr>
            <w:tcW w:w="778" w:type="pct"/>
            <w:shd w:val="clear" w:color="auto" w:fill="auto"/>
          </w:tcPr>
          <w:p w14:paraId="58E04669" w14:textId="1BEBE916" w:rsidR="00CA33AB" w:rsidRPr="000B182E" w:rsidRDefault="00CA33AB" w:rsidP="00CA33AB">
            <w:pPr>
              <w:spacing w:line="240" w:lineRule="auto"/>
              <w:rPr>
                <w:sz w:val="20"/>
                <w:szCs w:val="20"/>
              </w:rPr>
            </w:pPr>
            <w:r w:rsidRPr="000B182E">
              <w:rPr>
                <w:sz w:val="20"/>
                <w:szCs w:val="20"/>
              </w:rPr>
              <w:t>ФАП с.</w:t>
            </w:r>
            <w:r>
              <w:rPr>
                <w:sz w:val="20"/>
                <w:szCs w:val="20"/>
              </w:rPr>
              <w:t xml:space="preserve"> </w:t>
            </w:r>
            <w:r w:rsidRPr="000B182E">
              <w:rPr>
                <w:sz w:val="20"/>
                <w:szCs w:val="20"/>
              </w:rPr>
              <w:t>Левые Кумаки</w:t>
            </w:r>
          </w:p>
        </w:tc>
        <w:tc>
          <w:tcPr>
            <w:tcW w:w="487" w:type="pct"/>
            <w:shd w:val="clear" w:color="auto" w:fill="auto"/>
          </w:tcPr>
          <w:p w14:paraId="2EFA0602" w14:textId="3E749C5A" w:rsidR="00CA33AB" w:rsidRPr="00793291" w:rsidRDefault="00CA33AB" w:rsidP="00CA33AB">
            <w:pPr>
              <w:spacing w:line="240" w:lineRule="auto"/>
              <w:jc w:val="left"/>
              <w:rPr>
                <w:sz w:val="20"/>
                <w:szCs w:val="20"/>
              </w:rPr>
            </w:pPr>
            <w:r w:rsidRPr="00793291">
              <w:rPr>
                <w:sz w:val="20"/>
                <w:szCs w:val="20"/>
              </w:rPr>
              <w:t>Региональная</w:t>
            </w:r>
          </w:p>
        </w:tc>
        <w:tc>
          <w:tcPr>
            <w:tcW w:w="683" w:type="pct"/>
            <w:tcBorders>
              <w:right w:val="single" w:sz="4" w:space="0" w:color="auto"/>
            </w:tcBorders>
            <w:shd w:val="clear" w:color="auto" w:fill="auto"/>
          </w:tcPr>
          <w:p w14:paraId="48C548BA" w14:textId="60A719A6" w:rsidR="00CA33AB" w:rsidRPr="000B182E" w:rsidRDefault="00CA33AB" w:rsidP="00CA33AB">
            <w:pPr>
              <w:spacing w:line="240" w:lineRule="auto"/>
              <w:jc w:val="left"/>
              <w:rPr>
                <w:sz w:val="20"/>
                <w:szCs w:val="20"/>
              </w:rPr>
            </w:pPr>
            <w:r w:rsidRPr="000B182E">
              <w:rPr>
                <w:sz w:val="20"/>
                <w:szCs w:val="20"/>
              </w:rPr>
              <w:t>с. Левые Кумаки, ул. Нагорная,</w:t>
            </w:r>
            <w:r>
              <w:rPr>
                <w:sz w:val="20"/>
                <w:szCs w:val="20"/>
              </w:rPr>
              <w:t xml:space="preserve"> </w:t>
            </w:r>
            <w:r w:rsidRPr="000B182E">
              <w:rPr>
                <w:sz w:val="20"/>
                <w:szCs w:val="20"/>
              </w:rPr>
              <w:t>1</w:t>
            </w:r>
          </w:p>
        </w:tc>
        <w:tc>
          <w:tcPr>
            <w:tcW w:w="584" w:type="pct"/>
            <w:tcBorders>
              <w:left w:val="single" w:sz="4" w:space="0" w:color="auto"/>
            </w:tcBorders>
            <w:shd w:val="clear" w:color="auto" w:fill="auto"/>
          </w:tcPr>
          <w:p w14:paraId="5383E4C8" w14:textId="79DF468A" w:rsidR="00CA33AB" w:rsidRPr="000B182E" w:rsidRDefault="00CA33AB" w:rsidP="00CA33AB">
            <w:pPr>
              <w:spacing w:line="240" w:lineRule="auto"/>
              <w:jc w:val="left"/>
              <w:rPr>
                <w:sz w:val="20"/>
                <w:szCs w:val="20"/>
              </w:rPr>
            </w:pPr>
            <w:r w:rsidRPr="000B182E">
              <w:rPr>
                <w:sz w:val="20"/>
                <w:szCs w:val="20"/>
              </w:rPr>
              <w:t>с.</w:t>
            </w:r>
            <w:r>
              <w:rPr>
                <w:sz w:val="20"/>
                <w:szCs w:val="20"/>
              </w:rPr>
              <w:t xml:space="preserve"> </w:t>
            </w:r>
            <w:r w:rsidRPr="000B182E">
              <w:rPr>
                <w:sz w:val="20"/>
                <w:szCs w:val="20"/>
              </w:rPr>
              <w:t>Левые Кумаки</w:t>
            </w:r>
          </w:p>
        </w:tc>
        <w:tc>
          <w:tcPr>
            <w:tcW w:w="438" w:type="pct"/>
            <w:shd w:val="clear" w:color="auto" w:fill="auto"/>
          </w:tcPr>
          <w:p w14:paraId="05ECA500" w14:textId="375F5E67" w:rsidR="00CA33AB" w:rsidRPr="000B182E" w:rsidRDefault="00CA33AB" w:rsidP="00CA33AB">
            <w:pPr>
              <w:spacing w:line="240" w:lineRule="auto"/>
              <w:jc w:val="left"/>
              <w:rPr>
                <w:sz w:val="20"/>
                <w:szCs w:val="20"/>
              </w:rPr>
            </w:pPr>
            <w:r>
              <w:rPr>
                <w:sz w:val="20"/>
                <w:szCs w:val="20"/>
              </w:rPr>
              <w:t>10</w:t>
            </w:r>
            <w:r w:rsidRPr="000B182E">
              <w:rPr>
                <w:sz w:val="20"/>
                <w:szCs w:val="20"/>
              </w:rPr>
              <w:t xml:space="preserve"> посещений в смену</w:t>
            </w:r>
          </w:p>
        </w:tc>
        <w:tc>
          <w:tcPr>
            <w:tcW w:w="535" w:type="pct"/>
            <w:shd w:val="clear" w:color="auto" w:fill="auto"/>
          </w:tcPr>
          <w:p w14:paraId="6282AA65" w14:textId="2B99A73A" w:rsidR="00CA33AB" w:rsidRPr="000B182E" w:rsidRDefault="00CA33AB" w:rsidP="00CA33AB">
            <w:pPr>
              <w:spacing w:line="240" w:lineRule="auto"/>
              <w:jc w:val="left"/>
              <w:rPr>
                <w:sz w:val="20"/>
                <w:szCs w:val="20"/>
              </w:rPr>
            </w:pPr>
            <w:r>
              <w:rPr>
                <w:sz w:val="20"/>
                <w:szCs w:val="20"/>
              </w:rPr>
              <w:t>10</w:t>
            </w:r>
            <w:r w:rsidRPr="000B182E">
              <w:rPr>
                <w:sz w:val="20"/>
                <w:szCs w:val="20"/>
              </w:rPr>
              <w:t xml:space="preserve"> посещений в смену</w:t>
            </w:r>
          </w:p>
        </w:tc>
        <w:tc>
          <w:tcPr>
            <w:tcW w:w="536" w:type="pct"/>
            <w:shd w:val="clear" w:color="auto" w:fill="auto"/>
          </w:tcPr>
          <w:p w14:paraId="49CFC3C6" w14:textId="68516A1E" w:rsidR="00CA33AB" w:rsidRPr="000B182E" w:rsidRDefault="00CA33AB" w:rsidP="00CA33AB">
            <w:pPr>
              <w:spacing w:line="240" w:lineRule="auto"/>
              <w:jc w:val="left"/>
              <w:rPr>
                <w:sz w:val="20"/>
                <w:szCs w:val="20"/>
              </w:rPr>
            </w:pPr>
            <w:r w:rsidRPr="000B182E">
              <w:rPr>
                <w:sz w:val="20"/>
                <w:szCs w:val="20"/>
              </w:rPr>
              <w:t xml:space="preserve">1927, сгорел при пожаре </w:t>
            </w:r>
          </w:p>
        </w:tc>
        <w:tc>
          <w:tcPr>
            <w:tcW w:w="378" w:type="pct"/>
            <w:shd w:val="clear" w:color="auto" w:fill="auto"/>
          </w:tcPr>
          <w:p w14:paraId="42967007" w14:textId="20494D14" w:rsidR="00CA33AB" w:rsidRPr="000B182E" w:rsidRDefault="00CA33AB" w:rsidP="00CA33AB">
            <w:pPr>
              <w:spacing w:line="240" w:lineRule="auto"/>
              <w:jc w:val="center"/>
              <w:rPr>
                <w:sz w:val="20"/>
                <w:szCs w:val="20"/>
              </w:rPr>
            </w:pPr>
            <w:r w:rsidRPr="000B182E">
              <w:rPr>
                <w:sz w:val="20"/>
                <w:szCs w:val="20"/>
              </w:rPr>
              <w:t>100</w:t>
            </w:r>
          </w:p>
        </w:tc>
      </w:tr>
    </w:tbl>
    <w:p w14:paraId="7839444C" w14:textId="1268E73E" w:rsidR="00F4417A" w:rsidRPr="001921AB" w:rsidRDefault="00F4417A" w:rsidP="00FF45A6">
      <w:pPr>
        <w:spacing w:line="276" w:lineRule="auto"/>
        <w:ind w:firstLine="709"/>
      </w:pPr>
      <w:bookmarkStart w:id="148" w:name="_Toc411951752"/>
      <w:bookmarkStart w:id="149" w:name="_Toc411951846"/>
      <w:bookmarkStart w:id="150" w:name="_Toc413402223"/>
      <w:bookmarkStart w:id="151" w:name="_Toc239498946"/>
      <w:bookmarkEnd w:id="140"/>
      <w:bookmarkEnd w:id="141"/>
      <w:bookmarkEnd w:id="142"/>
      <w:bookmarkEnd w:id="143"/>
    </w:p>
    <w:p w14:paraId="32F4F489" w14:textId="77777777" w:rsidR="00101B54" w:rsidRPr="001921AB" w:rsidRDefault="00101B54" w:rsidP="00FF45A6">
      <w:pPr>
        <w:spacing w:line="276" w:lineRule="auto"/>
        <w:ind w:firstLine="709"/>
        <w:sectPr w:rsidR="00101B54" w:rsidRPr="001921AB" w:rsidSect="00F73424">
          <w:pgSz w:w="16839" w:h="11907" w:orient="landscape" w:code="9"/>
          <w:pgMar w:top="1418" w:right="1134" w:bottom="567" w:left="1134" w:header="567" w:footer="567" w:gutter="0"/>
          <w:paperSrc w:other="7"/>
          <w:cols w:space="708"/>
          <w:titlePg/>
          <w:docGrid w:linePitch="326"/>
        </w:sectPr>
      </w:pPr>
    </w:p>
    <w:p w14:paraId="6B5108BD" w14:textId="72742DC0" w:rsidR="006675AC" w:rsidRPr="00AA1225" w:rsidRDefault="006675AC" w:rsidP="001462F4">
      <w:pPr>
        <w:pStyle w:val="32"/>
      </w:pPr>
      <w:bookmarkStart w:id="152" w:name="_Toc27066519"/>
      <w:bookmarkStart w:id="153" w:name="_Toc468200608"/>
      <w:bookmarkStart w:id="154" w:name="_Toc477453298"/>
      <w:bookmarkStart w:id="155" w:name="_Toc494398050"/>
      <w:bookmarkStart w:id="156" w:name="_Toc239498947"/>
      <w:bookmarkEnd w:id="148"/>
      <w:bookmarkEnd w:id="149"/>
      <w:bookmarkEnd w:id="150"/>
      <w:bookmarkEnd w:id="151"/>
      <w:r>
        <w:t>6</w:t>
      </w:r>
      <w:r w:rsidRPr="00DF3AC7">
        <w:t xml:space="preserve">.1.4 Учреждения </w:t>
      </w:r>
      <w:r w:rsidRPr="00AA1225">
        <w:t>социальной защиты и поддержки населения</w:t>
      </w:r>
      <w:bookmarkEnd w:id="152"/>
    </w:p>
    <w:p w14:paraId="1EC91B78" w14:textId="77777777" w:rsidR="006675AC" w:rsidRPr="00AA1225" w:rsidRDefault="006675AC" w:rsidP="006675AC">
      <w:pPr>
        <w:pStyle w:val="4a"/>
        <w:spacing w:line="276" w:lineRule="auto"/>
        <w:ind w:firstLine="708"/>
        <w:jc w:val="both"/>
        <w:rPr>
          <w:sz w:val="24"/>
          <w:szCs w:val="28"/>
        </w:rPr>
      </w:pPr>
      <w:r w:rsidRPr="00AA1225">
        <w:rPr>
          <w:sz w:val="24"/>
          <w:szCs w:val="28"/>
        </w:rPr>
        <w:t>Функции социальной защиты населения – это полномочия субъекта Федерации.</w:t>
      </w:r>
    </w:p>
    <w:p w14:paraId="242F9826" w14:textId="77777777" w:rsidR="006675AC" w:rsidRPr="00AA1225" w:rsidRDefault="006675AC" w:rsidP="006675AC">
      <w:pPr>
        <w:pStyle w:val="4a"/>
        <w:spacing w:line="276" w:lineRule="auto"/>
        <w:ind w:firstLine="708"/>
        <w:jc w:val="both"/>
        <w:rPr>
          <w:sz w:val="24"/>
          <w:szCs w:val="28"/>
        </w:rPr>
      </w:pPr>
      <w:r w:rsidRPr="00AA1225">
        <w:rPr>
          <w:sz w:val="24"/>
          <w:szCs w:val="28"/>
        </w:rPr>
        <w:t>Социальная защита представлена государственным учреждением социального обслуживания «Нерчинский социально-реабилитационный центр для несовершеннолетних (далее также – ГУСО НСРЦ) «Гарант» Забайкальского края (таблица 2.7.7).</w:t>
      </w:r>
    </w:p>
    <w:p w14:paraId="50EC9D34" w14:textId="0899D727" w:rsidR="006675AC" w:rsidRPr="00AA1225" w:rsidRDefault="006675AC" w:rsidP="006675AC">
      <w:pPr>
        <w:pStyle w:val="4a"/>
        <w:spacing w:line="276" w:lineRule="auto"/>
        <w:ind w:firstLine="708"/>
        <w:jc w:val="both"/>
        <w:rPr>
          <w:sz w:val="24"/>
          <w:szCs w:val="28"/>
        </w:rPr>
      </w:pPr>
      <w:r w:rsidRPr="00AA1225">
        <w:rPr>
          <w:sz w:val="24"/>
          <w:szCs w:val="28"/>
        </w:rPr>
        <w:t>В оперативном управлении ГУСО НСРЦ «Гарант» Забайкальского края находятся здание по адресу: г. Нерчинск, ул. Сибирская, 16а, с централизованным горячим и холодным водоснабжением и водоотведением, централизованным теплоснабжением. В учреждении работает педагог-психолог, есть темная и светлая сенсорная комната, столовая на 34 места, столярная и швейная мастерские, пекарня, спортивный зал со спортивным инвентар</w:t>
      </w:r>
      <w:r w:rsidR="00800AD1" w:rsidRPr="00AA1225">
        <w:rPr>
          <w:sz w:val="24"/>
          <w:szCs w:val="28"/>
        </w:rPr>
        <w:t>е</w:t>
      </w:r>
      <w:r w:rsidRPr="00AA1225">
        <w:rPr>
          <w:sz w:val="24"/>
          <w:szCs w:val="28"/>
        </w:rPr>
        <w:t>м, игровая комната, комната для занятий и ИЗО – студия, спортивная площадка, приусадебный участок.</w:t>
      </w:r>
    </w:p>
    <w:p w14:paraId="2057C4F6" w14:textId="77777777" w:rsidR="006675AC" w:rsidRPr="00AA1225" w:rsidRDefault="006675AC" w:rsidP="006675AC">
      <w:pPr>
        <w:pStyle w:val="4a"/>
        <w:spacing w:line="276" w:lineRule="auto"/>
        <w:ind w:firstLine="708"/>
        <w:jc w:val="both"/>
        <w:rPr>
          <w:sz w:val="24"/>
          <w:szCs w:val="28"/>
        </w:rPr>
      </w:pPr>
      <w:r w:rsidRPr="00AA1225">
        <w:rPr>
          <w:sz w:val="24"/>
          <w:szCs w:val="28"/>
        </w:rPr>
        <w:t>По адресу г. Нерчинск, ул. Первомайская, 2а расположено стационарное отделение для граждан пожилого возраста и инвалидов, страдающих хроническими психическими заболеваниями (Филиал «Нерчинский»).</w:t>
      </w:r>
    </w:p>
    <w:p w14:paraId="26FA17E6" w14:textId="25530245" w:rsidR="006675AC" w:rsidRPr="00AA1225" w:rsidRDefault="006675AC" w:rsidP="006675AC">
      <w:pPr>
        <w:pStyle w:val="4a"/>
        <w:spacing w:line="276" w:lineRule="auto"/>
        <w:ind w:firstLine="708"/>
        <w:jc w:val="both"/>
        <w:rPr>
          <w:sz w:val="24"/>
          <w:szCs w:val="28"/>
        </w:rPr>
      </w:pPr>
      <w:r w:rsidRPr="00AA1225">
        <w:rPr>
          <w:sz w:val="24"/>
          <w:szCs w:val="28"/>
        </w:rPr>
        <w:t>На территории сельского поселения «</w:t>
      </w:r>
      <w:r w:rsidR="00CA33AB" w:rsidRPr="00AA1225">
        <w:rPr>
          <w:sz w:val="24"/>
          <w:szCs w:val="28"/>
        </w:rPr>
        <w:t>Кумакинск</w:t>
      </w:r>
      <w:r w:rsidR="00F73424" w:rsidRPr="00AA1225">
        <w:rPr>
          <w:sz w:val="24"/>
          <w:szCs w:val="28"/>
        </w:rPr>
        <w:t>о</w:t>
      </w:r>
      <w:r w:rsidR="00CA33AB" w:rsidRPr="00AA1225">
        <w:rPr>
          <w:sz w:val="24"/>
          <w:szCs w:val="28"/>
        </w:rPr>
        <w:t>е</w:t>
      </w:r>
      <w:r w:rsidRPr="00AA1225">
        <w:rPr>
          <w:sz w:val="24"/>
          <w:szCs w:val="28"/>
        </w:rPr>
        <w:t>» объектов социальной защиты и поддержки населения нет.</w:t>
      </w:r>
    </w:p>
    <w:p w14:paraId="76F0804E" w14:textId="31AABC8B" w:rsidR="006675AC" w:rsidRPr="00AA1225" w:rsidRDefault="006675AC" w:rsidP="001462F4">
      <w:pPr>
        <w:pStyle w:val="32"/>
      </w:pPr>
      <w:bookmarkStart w:id="157" w:name="_Toc470087655"/>
      <w:bookmarkStart w:id="158" w:name="_Toc27066520"/>
      <w:r w:rsidRPr="00AA1225">
        <w:t>6.1.5 Учреждения культуры и искусства</w:t>
      </w:r>
      <w:bookmarkEnd w:id="157"/>
      <w:bookmarkEnd w:id="158"/>
    </w:p>
    <w:p w14:paraId="31DE0B11" w14:textId="5F1F4595" w:rsidR="006675AC" w:rsidRPr="00AA1225" w:rsidRDefault="006675AC" w:rsidP="006675AC">
      <w:pPr>
        <w:spacing w:line="276" w:lineRule="auto"/>
        <w:ind w:firstLine="720"/>
        <w:rPr>
          <w:bCs/>
          <w:szCs w:val="24"/>
        </w:rPr>
      </w:pPr>
      <w:r w:rsidRPr="00AA1225">
        <w:rPr>
          <w:bCs/>
          <w:szCs w:val="24"/>
        </w:rPr>
        <w:t>Характеристика объектов культуры, обслуживающих население сельского поселения «</w:t>
      </w:r>
      <w:r w:rsidR="00F778C2" w:rsidRPr="00AA1225">
        <w:rPr>
          <w:bCs/>
          <w:szCs w:val="24"/>
        </w:rPr>
        <w:t>К</w:t>
      </w:r>
      <w:r w:rsidR="00CA33AB" w:rsidRPr="00AA1225">
        <w:rPr>
          <w:bCs/>
          <w:szCs w:val="24"/>
        </w:rPr>
        <w:t>умакинское</w:t>
      </w:r>
      <w:r w:rsidRPr="00AA1225">
        <w:rPr>
          <w:bCs/>
          <w:szCs w:val="24"/>
        </w:rPr>
        <w:t>», представлена в таблице 2.</w:t>
      </w:r>
      <w:r w:rsidR="00011AE1" w:rsidRPr="00AA1225">
        <w:rPr>
          <w:bCs/>
          <w:szCs w:val="24"/>
        </w:rPr>
        <w:t>6</w:t>
      </w:r>
      <w:r w:rsidRPr="00AA1225">
        <w:rPr>
          <w:bCs/>
          <w:szCs w:val="24"/>
        </w:rPr>
        <w:t>.</w:t>
      </w:r>
      <w:r w:rsidR="00011AE1" w:rsidRPr="00AA1225">
        <w:rPr>
          <w:bCs/>
          <w:szCs w:val="24"/>
        </w:rPr>
        <w:t>5</w:t>
      </w:r>
      <w:r w:rsidRPr="00AA1225">
        <w:rPr>
          <w:bCs/>
          <w:szCs w:val="24"/>
        </w:rPr>
        <w:t>.</w:t>
      </w:r>
    </w:p>
    <w:p w14:paraId="3CAB3703" w14:textId="77DAE04F" w:rsidR="005E76EC" w:rsidRPr="00AA1225" w:rsidRDefault="005E76EC" w:rsidP="005E76EC">
      <w:pPr>
        <w:spacing w:line="276" w:lineRule="auto"/>
        <w:ind w:firstLine="720"/>
        <w:jc w:val="right"/>
        <w:rPr>
          <w:bCs/>
          <w:szCs w:val="24"/>
        </w:rPr>
      </w:pPr>
      <w:r w:rsidRPr="00AA1225">
        <w:rPr>
          <w:bCs/>
          <w:szCs w:val="24"/>
        </w:rPr>
        <w:t>Таблица 2.6.5</w:t>
      </w:r>
    </w:p>
    <w:p w14:paraId="0F6A42C3" w14:textId="534BAF87" w:rsidR="005E76EC" w:rsidRPr="00AA1225" w:rsidRDefault="005E76EC" w:rsidP="005E76EC">
      <w:pPr>
        <w:spacing w:line="276" w:lineRule="auto"/>
        <w:ind w:firstLine="720"/>
        <w:jc w:val="center"/>
        <w:rPr>
          <w:bCs/>
          <w:szCs w:val="24"/>
        </w:rPr>
      </w:pPr>
      <w:r w:rsidRPr="00AA1225">
        <w:rPr>
          <w:bCs/>
          <w:szCs w:val="24"/>
        </w:rPr>
        <w:t>Объекты культуры сельского поселения «</w:t>
      </w:r>
      <w:r w:rsidR="00F778C2" w:rsidRPr="00AA1225">
        <w:rPr>
          <w:bCs/>
          <w:szCs w:val="24"/>
        </w:rPr>
        <w:t>К</w:t>
      </w:r>
      <w:r w:rsidR="00CA33AB" w:rsidRPr="00AA1225">
        <w:rPr>
          <w:bCs/>
          <w:szCs w:val="24"/>
        </w:rPr>
        <w:t>умакинское</w:t>
      </w:r>
      <w:r w:rsidRPr="00AA1225">
        <w:rPr>
          <w:bCs/>
          <w:szCs w:val="24"/>
        </w:rPr>
        <w:t>»</w:t>
      </w:r>
    </w:p>
    <w:tbl>
      <w:tblPr>
        <w:tblW w:w="5000" w:type="pct"/>
        <w:tblBorders>
          <w:top w:val="single" w:sz="4" w:space="0" w:color="auto"/>
          <w:left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6"/>
        <w:gridCol w:w="1063"/>
        <w:gridCol w:w="4246"/>
        <w:gridCol w:w="2127"/>
        <w:gridCol w:w="1275"/>
        <w:gridCol w:w="845"/>
      </w:tblGrid>
      <w:tr w:rsidR="007B46BF" w:rsidRPr="00AA1225" w14:paraId="71C24432" w14:textId="77777777" w:rsidTr="002C49E1">
        <w:trPr>
          <w:trHeight w:val="20"/>
        </w:trPr>
        <w:tc>
          <w:tcPr>
            <w:tcW w:w="180" w:type="pct"/>
            <w:vAlign w:val="center"/>
          </w:tcPr>
          <w:p w14:paraId="4985B49D" w14:textId="77777777" w:rsidR="007B46BF" w:rsidRPr="00AA1225" w:rsidRDefault="007B46BF" w:rsidP="002C49E1">
            <w:pPr>
              <w:spacing w:line="240" w:lineRule="auto"/>
              <w:jc w:val="center"/>
              <w:rPr>
                <w:b/>
                <w:sz w:val="20"/>
                <w:szCs w:val="20"/>
              </w:rPr>
            </w:pPr>
            <w:r w:rsidRPr="00AA1225">
              <w:rPr>
                <w:b/>
                <w:sz w:val="20"/>
                <w:szCs w:val="20"/>
              </w:rPr>
              <w:t xml:space="preserve">№ </w:t>
            </w:r>
          </w:p>
        </w:tc>
        <w:tc>
          <w:tcPr>
            <w:tcW w:w="536" w:type="pct"/>
          </w:tcPr>
          <w:p w14:paraId="296EC1E1" w14:textId="5EF940F1" w:rsidR="007B46BF" w:rsidRPr="00AA1225" w:rsidRDefault="000808C2" w:rsidP="002C49E1">
            <w:pPr>
              <w:spacing w:line="240" w:lineRule="auto"/>
              <w:jc w:val="center"/>
              <w:rPr>
                <w:b/>
                <w:sz w:val="20"/>
                <w:szCs w:val="20"/>
              </w:rPr>
            </w:pPr>
            <w:r w:rsidRPr="00AA1225">
              <w:rPr>
                <w:b/>
                <w:sz w:val="20"/>
                <w:szCs w:val="20"/>
              </w:rPr>
              <w:t>№ на чертеже</w:t>
            </w:r>
          </w:p>
        </w:tc>
        <w:tc>
          <w:tcPr>
            <w:tcW w:w="2142" w:type="pct"/>
            <w:shd w:val="clear" w:color="auto" w:fill="auto"/>
            <w:noWrap/>
            <w:vAlign w:val="center"/>
          </w:tcPr>
          <w:p w14:paraId="19109C39" w14:textId="77777777" w:rsidR="007B46BF" w:rsidRPr="00AA1225" w:rsidRDefault="007B46BF" w:rsidP="002C49E1">
            <w:pPr>
              <w:spacing w:line="240" w:lineRule="auto"/>
              <w:jc w:val="center"/>
              <w:rPr>
                <w:b/>
                <w:sz w:val="20"/>
                <w:szCs w:val="20"/>
              </w:rPr>
            </w:pPr>
            <w:r w:rsidRPr="00AA1225">
              <w:rPr>
                <w:b/>
                <w:sz w:val="20"/>
                <w:szCs w:val="20"/>
              </w:rPr>
              <w:t>Наименование учреждения</w:t>
            </w:r>
          </w:p>
        </w:tc>
        <w:tc>
          <w:tcPr>
            <w:tcW w:w="1073" w:type="pct"/>
            <w:shd w:val="clear" w:color="auto" w:fill="auto"/>
            <w:noWrap/>
            <w:vAlign w:val="center"/>
          </w:tcPr>
          <w:p w14:paraId="2D45F520" w14:textId="77777777" w:rsidR="007B46BF" w:rsidRPr="00AA1225" w:rsidRDefault="007B46BF" w:rsidP="002C49E1">
            <w:pPr>
              <w:spacing w:line="240" w:lineRule="auto"/>
              <w:jc w:val="center"/>
              <w:rPr>
                <w:b/>
                <w:sz w:val="20"/>
                <w:szCs w:val="20"/>
              </w:rPr>
            </w:pPr>
            <w:r w:rsidRPr="00AA1225">
              <w:rPr>
                <w:b/>
                <w:sz w:val="20"/>
                <w:szCs w:val="20"/>
              </w:rPr>
              <w:t>Расположение</w:t>
            </w:r>
          </w:p>
        </w:tc>
        <w:tc>
          <w:tcPr>
            <w:tcW w:w="643" w:type="pct"/>
          </w:tcPr>
          <w:p w14:paraId="6FD98BDD" w14:textId="77777777" w:rsidR="007B46BF" w:rsidRPr="00AA1225" w:rsidRDefault="007B46BF" w:rsidP="002C49E1">
            <w:pPr>
              <w:spacing w:line="240" w:lineRule="auto"/>
              <w:jc w:val="center"/>
              <w:rPr>
                <w:b/>
                <w:sz w:val="20"/>
                <w:szCs w:val="20"/>
              </w:rPr>
            </w:pPr>
            <w:r w:rsidRPr="00AA1225">
              <w:rPr>
                <w:b/>
                <w:sz w:val="20"/>
                <w:szCs w:val="20"/>
              </w:rPr>
              <w:t>Мощность объектов</w:t>
            </w:r>
          </w:p>
        </w:tc>
        <w:tc>
          <w:tcPr>
            <w:tcW w:w="426" w:type="pct"/>
          </w:tcPr>
          <w:p w14:paraId="07D782D1" w14:textId="77777777" w:rsidR="007B46BF" w:rsidRPr="00AA1225" w:rsidRDefault="007B46BF" w:rsidP="002C49E1">
            <w:pPr>
              <w:spacing w:line="240" w:lineRule="auto"/>
              <w:jc w:val="center"/>
              <w:rPr>
                <w:b/>
                <w:sz w:val="20"/>
                <w:szCs w:val="20"/>
              </w:rPr>
            </w:pPr>
            <w:r w:rsidRPr="00AA1225">
              <w:rPr>
                <w:b/>
                <w:sz w:val="20"/>
                <w:szCs w:val="20"/>
              </w:rPr>
              <w:t>Износ зданий</w:t>
            </w:r>
          </w:p>
        </w:tc>
      </w:tr>
    </w:tbl>
    <w:p w14:paraId="44BF1BD0" w14:textId="77777777" w:rsidR="007B46BF" w:rsidRPr="00AA1225" w:rsidRDefault="007B46BF" w:rsidP="007B46BF">
      <w:pPr>
        <w:spacing w:line="14" w:lineRule="auto"/>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8"/>
        <w:gridCol w:w="1063"/>
        <w:gridCol w:w="4248"/>
        <w:gridCol w:w="2125"/>
        <w:gridCol w:w="1273"/>
        <w:gridCol w:w="845"/>
      </w:tblGrid>
      <w:tr w:rsidR="007B46BF" w:rsidRPr="00AA1225" w14:paraId="59B40217" w14:textId="77777777" w:rsidTr="002C49E1">
        <w:trPr>
          <w:trHeight w:val="20"/>
          <w:tblHeader/>
        </w:trPr>
        <w:tc>
          <w:tcPr>
            <w:tcW w:w="181" w:type="pct"/>
            <w:shd w:val="clear" w:color="auto" w:fill="auto"/>
          </w:tcPr>
          <w:p w14:paraId="729AD8E5" w14:textId="77777777" w:rsidR="007B46BF" w:rsidRPr="00AA1225" w:rsidRDefault="007B46BF" w:rsidP="002C49E1">
            <w:pPr>
              <w:spacing w:line="240" w:lineRule="auto"/>
              <w:jc w:val="center"/>
              <w:rPr>
                <w:b/>
                <w:sz w:val="20"/>
                <w:szCs w:val="20"/>
              </w:rPr>
            </w:pPr>
            <w:r w:rsidRPr="00AA1225">
              <w:rPr>
                <w:b/>
                <w:sz w:val="20"/>
                <w:szCs w:val="20"/>
              </w:rPr>
              <w:t>1</w:t>
            </w:r>
          </w:p>
        </w:tc>
        <w:tc>
          <w:tcPr>
            <w:tcW w:w="536" w:type="pct"/>
            <w:shd w:val="clear" w:color="auto" w:fill="auto"/>
          </w:tcPr>
          <w:p w14:paraId="397FBD55" w14:textId="77777777" w:rsidR="007B46BF" w:rsidRPr="00AA1225" w:rsidRDefault="007B46BF" w:rsidP="002C49E1">
            <w:pPr>
              <w:spacing w:line="240" w:lineRule="auto"/>
              <w:jc w:val="center"/>
              <w:rPr>
                <w:b/>
                <w:sz w:val="20"/>
                <w:szCs w:val="20"/>
              </w:rPr>
            </w:pPr>
            <w:r w:rsidRPr="00AA1225">
              <w:rPr>
                <w:b/>
                <w:sz w:val="20"/>
                <w:szCs w:val="20"/>
              </w:rPr>
              <w:t>2</w:t>
            </w:r>
          </w:p>
        </w:tc>
        <w:tc>
          <w:tcPr>
            <w:tcW w:w="2143" w:type="pct"/>
            <w:shd w:val="clear" w:color="auto" w:fill="auto"/>
            <w:noWrap/>
            <w:vAlign w:val="center"/>
          </w:tcPr>
          <w:p w14:paraId="748F2E55" w14:textId="77777777" w:rsidR="007B46BF" w:rsidRPr="00AA1225" w:rsidRDefault="007B46BF" w:rsidP="002C49E1">
            <w:pPr>
              <w:spacing w:line="240" w:lineRule="auto"/>
              <w:jc w:val="center"/>
              <w:rPr>
                <w:b/>
                <w:sz w:val="20"/>
                <w:szCs w:val="20"/>
              </w:rPr>
            </w:pPr>
            <w:r w:rsidRPr="00AA1225">
              <w:rPr>
                <w:b/>
                <w:sz w:val="20"/>
                <w:szCs w:val="20"/>
              </w:rPr>
              <w:t>3</w:t>
            </w:r>
          </w:p>
        </w:tc>
        <w:tc>
          <w:tcPr>
            <w:tcW w:w="1072" w:type="pct"/>
            <w:shd w:val="clear" w:color="auto" w:fill="auto"/>
          </w:tcPr>
          <w:p w14:paraId="33F16585" w14:textId="77777777" w:rsidR="007B46BF" w:rsidRPr="00AA1225" w:rsidRDefault="007B46BF" w:rsidP="002C49E1">
            <w:pPr>
              <w:spacing w:line="240" w:lineRule="auto"/>
              <w:jc w:val="center"/>
              <w:rPr>
                <w:b/>
                <w:sz w:val="20"/>
                <w:szCs w:val="20"/>
              </w:rPr>
            </w:pPr>
            <w:r w:rsidRPr="00AA1225">
              <w:rPr>
                <w:b/>
                <w:sz w:val="20"/>
                <w:szCs w:val="20"/>
              </w:rPr>
              <w:t>4</w:t>
            </w:r>
          </w:p>
        </w:tc>
        <w:tc>
          <w:tcPr>
            <w:tcW w:w="642" w:type="pct"/>
            <w:shd w:val="clear" w:color="auto" w:fill="auto"/>
            <w:noWrap/>
            <w:vAlign w:val="center"/>
          </w:tcPr>
          <w:p w14:paraId="4ED075DC" w14:textId="77777777" w:rsidR="007B46BF" w:rsidRPr="00AA1225" w:rsidRDefault="007B46BF" w:rsidP="002C49E1">
            <w:pPr>
              <w:spacing w:line="240" w:lineRule="auto"/>
              <w:jc w:val="center"/>
              <w:rPr>
                <w:b/>
                <w:sz w:val="20"/>
                <w:szCs w:val="20"/>
              </w:rPr>
            </w:pPr>
            <w:r w:rsidRPr="00AA1225">
              <w:rPr>
                <w:b/>
                <w:sz w:val="20"/>
                <w:szCs w:val="20"/>
              </w:rPr>
              <w:t>5</w:t>
            </w:r>
          </w:p>
        </w:tc>
        <w:tc>
          <w:tcPr>
            <w:tcW w:w="426" w:type="pct"/>
            <w:shd w:val="clear" w:color="auto" w:fill="auto"/>
          </w:tcPr>
          <w:p w14:paraId="2E464AE5" w14:textId="77777777" w:rsidR="007B46BF" w:rsidRPr="00AA1225" w:rsidRDefault="007B46BF" w:rsidP="002C49E1">
            <w:pPr>
              <w:spacing w:line="240" w:lineRule="auto"/>
              <w:jc w:val="center"/>
              <w:rPr>
                <w:b/>
                <w:sz w:val="20"/>
                <w:szCs w:val="20"/>
              </w:rPr>
            </w:pPr>
            <w:r w:rsidRPr="00AA1225">
              <w:rPr>
                <w:b/>
                <w:sz w:val="20"/>
                <w:szCs w:val="20"/>
              </w:rPr>
              <w:t>6</w:t>
            </w:r>
          </w:p>
        </w:tc>
      </w:tr>
      <w:tr w:rsidR="00CA33AB" w:rsidRPr="009F5BEC" w14:paraId="48EC47D4" w14:textId="77777777" w:rsidTr="006A4185">
        <w:trPr>
          <w:trHeight w:val="20"/>
          <w:tblHeader/>
        </w:trPr>
        <w:tc>
          <w:tcPr>
            <w:tcW w:w="181" w:type="pct"/>
            <w:tcBorders>
              <w:top w:val="single" w:sz="4" w:space="0" w:color="auto"/>
              <w:left w:val="single" w:sz="4" w:space="0" w:color="auto"/>
              <w:bottom w:val="single" w:sz="4" w:space="0" w:color="auto"/>
              <w:right w:val="single" w:sz="4" w:space="0" w:color="auto"/>
            </w:tcBorders>
            <w:shd w:val="clear" w:color="auto" w:fill="auto"/>
          </w:tcPr>
          <w:p w14:paraId="0336D175" w14:textId="2882C881" w:rsidR="00CA33AB" w:rsidRPr="00AA1225" w:rsidRDefault="002F0BD5" w:rsidP="002F0BD5">
            <w:pPr>
              <w:spacing w:line="240" w:lineRule="auto"/>
              <w:jc w:val="center"/>
              <w:rPr>
                <w:sz w:val="20"/>
                <w:szCs w:val="20"/>
              </w:rPr>
            </w:pPr>
            <w:r w:rsidRPr="00AA1225">
              <w:rPr>
                <w:sz w:val="20"/>
                <w:szCs w:val="20"/>
              </w:rPr>
              <w:t>1</w:t>
            </w:r>
          </w:p>
        </w:tc>
        <w:tc>
          <w:tcPr>
            <w:tcW w:w="536" w:type="pct"/>
            <w:tcBorders>
              <w:top w:val="single" w:sz="4" w:space="0" w:color="auto"/>
              <w:left w:val="single" w:sz="4" w:space="0" w:color="auto"/>
              <w:bottom w:val="single" w:sz="4" w:space="0" w:color="auto"/>
              <w:right w:val="single" w:sz="4" w:space="0" w:color="auto"/>
            </w:tcBorders>
            <w:shd w:val="clear" w:color="auto" w:fill="auto"/>
          </w:tcPr>
          <w:p w14:paraId="690E2335" w14:textId="72B410F4" w:rsidR="00CA33AB" w:rsidRPr="00AA1225" w:rsidRDefault="00CA33AB" w:rsidP="00CA33AB">
            <w:pPr>
              <w:spacing w:line="240" w:lineRule="auto"/>
              <w:jc w:val="center"/>
              <w:rPr>
                <w:sz w:val="20"/>
                <w:szCs w:val="20"/>
              </w:rPr>
            </w:pPr>
            <w:r w:rsidRPr="00AA1225">
              <w:rPr>
                <w:sz w:val="20"/>
                <w:szCs w:val="20"/>
              </w:rPr>
              <w:t>КИ.2.18</w:t>
            </w:r>
          </w:p>
        </w:tc>
        <w:tc>
          <w:tcPr>
            <w:tcW w:w="2143" w:type="pct"/>
            <w:tcBorders>
              <w:top w:val="single" w:sz="4" w:space="0" w:color="auto"/>
              <w:left w:val="single" w:sz="4" w:space="0" w:color="auto"/>
              <w:bottom w:val="single" w:sz="4" w:space="0" w:color="auto"/>
              <w:right w:val="single" w:sz="4" w:space="0" w:color="auto"/>
            </w:tcBorders>
            <w:shd w:val="clear" w:color="auto" w:fill="auto"/>
            <w:noWrap/>
          </w:tcPr>
          <w:p w14:paraId="5E69A0D0" w14:textId="52411530" w:rsidR="00CA33AB" w:rsidRPr="00AA1225" w:rsidRDefault="00CA33AB" w:rsidP="00CA33AB">
            <w:pPr>
              <w:spacing w:line="240" w:lineRule="auto"/>
              <w:jc w:val="left"/>
              <w:rPr>
                <w:sz w:val="20"/>
                <w:szCs w:val="20"/>
              </w:rPr>
            </w:pPr>
            <w:r w:rsidRPr="00AA1225">
              <w:rPr>
                <w:sz w:val="20"/>
                <w:szCs w:val="20"/>
              </w:rPr>
              <w:t xml:space="preserve">Сельский Дом культуры – библиотека </w:t>
            </w:r>
            <w:r w:rsidRPr="00AA1225">
              <w:rPr>
                <w:sz w:val="20"/>
                <w:szCs w:val="20"/>
              </w:rPr>
              <w:br/>
              <w:t>с. Левые Кумаки</w:t>
            </w:r>
          </w:p>
        </w:tc>
        <w:tc>
          <w:tcPr>
            <w:tcW w:w="1072" w:type="pct"/>
            <w:tcBorders>
              <w:top w:val="single" w:sz="4" w:space="0" w:color="auto"/>
              <w:left w:val="single" w:sz="4" w:space="0" w:color="auto"/>
              <w:bottom w:val="single" w:sz="4" w:space="0" w:color="auto"/>
              <w:right w:val="single" w:sz="4" w:space="0" w:color="auto"/>
            </w:tcBorders>
            <w:shd w:val="clear" w:color="auto" w:fill="auto"/>
          </w:tcPr>
          <w:p w14:paraId="154B465F" w14:textId="3A7EB03B" w:rsidR="00CA33AB" w:rsidRPr="00AA1225" w:rsidRDefault="00CA33AB" w:rsidP="00CA33AB">
            <w:pPr>
              <w:spacing w:line="240" w:lineRule="auto"/>
              <w:jc w:val="left"/>
              <w:rPr>
                <w:sz w:val="20"/>
                <w:szCs w:val="20"/>
              </w:rPr>
            </w:pPr>
            <w:r w:rsidRPr="00AA1225">
              <w:rPr>
                <w:sz w:val="20"/>
                <w:szCs w:val="20"/>
              </w:rPr>
              <w:t>с. Левые Кумаки</w:t>
            </w:r>
          </w:p>
        </w:tc>
        <w:tc>
          <w:tcPr>
            <w:tcW w:w="642" w:type="pct"/>
            <w:tcBorders>
              <w:top w:val="single" w:sz="4" w:space="0" w:color="auto"/>
              <w:left w:val="single" w:sz="4" w:space="0" w:color="auto"/>
              <w:bottom w:val="single" w:sz="4" w:space="0" w:color="auto"/>
              <w:right w:val="single" w:sz="4" w:space="0" w:color="auto"/>
            </w:tcBorders>
            <w:shd w:val="clear" w:color="auto" w:fill="auto"/>
            <w:noWrap/>
          </w:tcPr>
          <w:p w14:paraId="03D77931" w14:textId="6C179518" w:rsidR="00CA33AB" w:rsidRPr="00AA1225" w:rsidRDefault="00CA33AB" w:rsidP="00CA33AB">
            <w:pPr>
              <w:spacing w:line="240" w:lineRule="auto"/>
              <w:jc w:val="left"/>
              <w:rPr>
                <w:sz w:val="20"/>
                <w:szCs w:val="20"/>
              </w:rPr>
            </w:pPr>
            <w:r w:rsidRPr="00AA1225">
              <w:rPr>
                <w:sz w:val="20"/>
                <w:szCs w:val="20"/>
              </w:rPr>
              <w:t>68 мест, 1849 экз.</w:t>
            </w:r>
          </w:p>
        </w:tc>
        <w:tc>
          <w:tcPr>
            <w:tcW w:w="426" w:type="pct"/>
            <w:tcBorders>
              <w:top w:val="single" w:sz="4" w:space="0" w:color="auto"/>
              <w:left w:val="single" w:sz="4" w:space="0" w:color="auto"/>
              <w:bottom w:val="single" w:sz="4" w:space="0" w:color="auto"/>
              <w:right w:val="single" w:sz="4" w:space="0" w:color="auto"/>
            </w:tcBorders>
            <w:shd w:val="clear" w:color="auto" w:fill="auto"/>
          </w:tcPr>
          <w:p w14:paraId="7C50F5A2" w14:textId="5988C1B0" w:rsidR="00CA33AB" w:rsidRPr="007B46BF" w:rsidRDefault="00CA33AB" w:rsidP="00CA33AB">
            <w:pPr>
              <w:spacing w:line="240" w:lineRule="auto"/>
              <w:jc w:val="left"/>
              <w:rPr>
                <w:sz w:val="20"/>
                <w:szCs w:val="20"/>
              </w:rPr>
            </w:pPr>
            <w:r w:rsidRPr="00AA1225">
              <w:rPr>
                <w:sz w:val="20"/>
                <w:szCs w:val="20"/>
              </w:rPr>
              <w:t>100 %</w:t>
            </w:r>
          </w:p>
        </w:tc>
      </w:tr>
      <w:tr w:rsidR="00CA33AB" w:rsidRPr="009F5BEC" w14:paraId="236241A8" w14:textId="77777777" w:rsidTr="006A4185">
        <w:trPr>
          <w:trHeight w:val="20"/>
          <w:tblHeader/>
        </w:trPr>
        <w:tc>
          <w:tcPr>
            <w:tcW w:w="181" w:type="pct"/>
            <w:tcBorders>
              <w:top w:val="single" w:sz="4" w:space="0" w:color="auto"/>
              <w:left w:val="single" w:sz="4" w:space="0" w:color="auto"/>
              <w:bottom w:val="single" w:sz="4" w:space="0" w:color="auto"/>
              <w:right w:val="single" w:sz="4" w:space="0" w:color="auto"/>
            </w:tcBorders>
            <w:shd w:val="clear" w:color="auto" w:fill="auto"/>
          </w:tcPr>
          <w:p w14:paraId="2B8C7326" w14:textId="3C52BA15" w:rsidR="00CA33AB" w:rsidRPr="002F0BD5" w:rsidRDefault="002F0BD5" w:rsidP="002F0BD5">
            <w:pPr>
              <w:spacing w:line="240" w:lineRule="auto"/>
              <w:jc w:val="center"/>
              <w:rPr>
                <w:sz w:val="20"/>
                <w:szCs w:val="20"/>
              </w:rPr>
            </w:pPr>
            <w:r>
              <w:rPr>
                <w:sz w:val="20"/>
                <w:szCs w:val="20"/>
              </w:rPr>
              <w:t>2</w:t>
            </w:r>
          </w:p>
        </w:tc>
        <w:tc>
          <w:tcPr>
            <w:tcW w:w="536" w:type="pct"/>
            <w:tcBorders>
              <w:top w:val="single" w:sz="4" w:space="0" w:color="auto"/>
              <w:left w:val="single" w:sz="4" w:space="0" w:color="auto"/>
              <w:bottom w:val="single" w:sz="4" w:space="0" w:color="auto"/>
              <w:right w:val="single" w:sz="4" w:space="0" w:color="auto"/>
            </w:tcBorders>
            <w:shd w:val="clear" w:color="auto" w:fill="auto"/>
          </w:tcPr>
          <w:p w14:paraId="462A3832" w14:textId="02552C96" w:rsidR="00CA33AB" w:rsidRPr="00101DB9" w:rsidRDefault="00CA33AB" w:rsidP="00CA33AB">
            <w:pPr>
              <w:spacing w:line="240" w:lineRule="auto"/>
              <w:jc w:val="center"/>
              <w:rPr>
                <w:sz w:val="20"/>
                <w:szCs w:val="20"/>
              </w:rPr>
            </w:pPr>
            <w:r w:rsidRPr="00CA33AB">
              <w:rPr>
                <w:sz w:val="20"/>
                <w:szCs w:val="20"/>
              </w:rPr>
              <w:t>КИ.2.19</w:t>
            </w:r>
          </w:p>
        </w:tc>
        <w:tc>
          <w:tcPr>
            <w:tcW w:w="2143" w:type="pct"/>
            <w:tcBorders>
              <w:top w:val="single" w:sz="4" w:space="0" w:color="auto"/>
              <w:left w:val="single" w:sz="4" w:space="0" w:color="auto"/>
              <w:bottom w:val="single" w:sz="4" w:space="0" w:color="auto"/>
              <w:right w:val="single" w:sz="4" w:space="0" w:color="auto"/>
            </w:tcBorders>
            <w:shd w:val="clear" w:color="auto" w:fill="auto"/>
            <w:noWrap/>
          </w:tcPr>
          <w:p w14:paraId="5CBAA344" w14:textId="10F2D179" w:rsidR="00CA33AB" w:rsidRPr="007B46BF" w:rsidRDefault="00CA33AB" w:rsidP="00CA33AB">
            <w:pPr>
              <w:spacing w:line="240" w:lineRule="auto"/>
              <w:jc w:val="left"/>
              <w:rPr>
                <w:sz w:val="20"/>
                <w:szCs w:val="20"/>
              </w:rPr>
            </w:pPr>
            <w:r w:rsidRPr="009F5BEC">
              <w:rPr>
                <w:sz w:val="20"/>
                <w:szCs w:val="20"/>
              </w:rPr>
              <w:t xml:space="preserve">Сельский клуб – библиотека </w:t>
            </w:r>
            <w:r w:rsidRPr="009F5BEC">
              <w:rPr>
                <w:sz w:val="20"/>
                <w:szCs w:val="20"/>
              </w:rPr>
              <w:br/>
              <w:t>с. Правые Кумаки</w:t>
            </w:r>
          </w:p>
        </w:tc>
        <w:tc>
          <w:tcPr>
            <w:tcW w:w="1072" w:type="pct"/>
            <w:tcBorders>
              <w:top w:val="single" w:sz="4" w:space="0" w:color="auto"/>
              <w:left w:val="single" w:sz="4" w:space="0" w:color="auto"/>
              <w:bottom w:val="single" w:sz="4" w:space="0" w:color="auto"/>
              <w:right w:val="single" w:sz="4" w:space="0" w:color="auto"/>
            </w:tcBorders>
            <w:shd w:val="clear" w:color="auto" w:fill="auto"/>
          </w:tcPr>
          <w:p w14:paraId="7F163E04" w14:textId="0932C166" w:rsidR="00CA33AB" w:rsidRPr="007B46BF" w:rsidRDefault="00CA33AB" w:rsidP="00CA33AB">
            <w:pPr>
              <w:spacing w:line="240" w:lineRule="auto"/>
              <w:jc w:val="left"/>
              <w:rPr>
                <w:sz w:val="20"/>
                <w:szCs w:val="20"/>
              </w:rPr>
            </w:pPr>
            <w:r w:rsidRPr="009F5BEC">
              <w:rPr>
                <w:sz w:val="20"/>
                <w:szCs w:val="20"/>
              </w:rPr>
              <w:t>с. Правые Кумаки</w:t>
            </w:r>
          </w:p>
        </w:tc>
        <w:tc>
          <w:tcPr>
            <w:tcW w:w="642" w:type="pct"/>
            <w:tcBorders>
              <w:top w:val="single" w:sz="4" w:space="0" w:color="auto"/>
              <w:left w:val="single" w:sz="4" w:space="0" w:color="auto"/>
              <w:bottom w:val="single" w:sz="4" w:space="0" w:color="auto"/>
              <w:right w:val="single" w:sz="4" w:space="0" w:color="auto"/>
            </w:tcBorders>
            <w:shd w:val="clear" w:color="auto" w:fill="auto"/>
            <w:noWrap/>
          </w:tcPr>
          <w:p w14:paraId="13562940" w14:textId="4C9FC15A" w:rsidR="00CA33AB" w:rsidRPr="007B46BF" w:rsidRDefault="00CA33AB" w:rsidP="00CA33AB">
            <w:pPr>
              <w:spacing w:line="240" w:lineRule="auto"/>
              <w:jc w:val="left"/>
              <w:rPr>
                <w:sz w:val="20"/>
                <w:szCs w:val="20"/>
              </w:rPr>
            </w:pPr>
            <w:r w:rsidRPr="009F5BEC">
              <w:rPr>
                <w:sz w:val="20"/>
                <w:szCs w:val="20"/>
              </w:rPr>
              <w:t>20 мест, 1848 экз.</w:t>
            </w:r>
          </w:p>
        </w:tc>
        <w:tc>
          <w:tcPr>
            <w:tcW w:w="426" w:type="pct"/>
            <w:tcBorders>
              <w:top w:val="single" w:sz="4" w:space="0" w:color="auto"/>
              <w:left w:val="single" w:sz="4" w:space="0" w:color="auto"/>
              <w:bottom w:val="single" w:sz="4" w:space="0" w:color="auto"/>
              <w:right w:val="single" w:sz="4" w:space="0" w:color="auto"/>
            </w:tcBorders>
            <w:shd w:val="clear" w:color="auto" w:fill="auto"/>
          </w:tcPr>
          <w:p w14:paraId="6B793139" w14:textId="78B8058A" w:rsidR="00CA33AB" w:rsidRPr="007B46BF" w:rsidRDefault="00CA33AB" w:rsidP="00CA33AB">
            <w:pPr>
              <w:spacing w:line="240" w:lineRule="auto"/>
              <w:jc w:val="left"/>
              <w:rPr>
                <w:sz w:val="20"/>
                <w:szCs w:val="20"/>
              </w:rPr>
            </w:pPr>
            <w:r w:rsidRPr="009F5BEC">
              <w:rPr>
                <w:sz w:val="20"/>
                <w:szCs w:val="20"/>
              </w:rPr>
              <w:t>100 %</w:t>
            </w:r>
          </w:p>
        </w:tc>
      </w:tr>
    </w:tbl>
    <w:p w14:paraId="76665BDD" w14:textId="68F3E686" w:rsidR="004C61C6" w:rsidRPr="00DF3AC7" w:rsidRDefault="004C61C6" w:rsidP="001462F4">
      <w:pPr>
        <w:pStyle w:val="32"/>
      </w:pPr>
      <w:bookmarkStart w:id="159" w:name="_Toc27066521"/>
      <w:r>
        <w:t>6</w:t>
      </w:r>
      <w:r w:rsidRPr="00DF3AC7">
        <w:t>.1.</w:t>
      </w:r>
      <w:r>
        <w:t>6 Прочие объекты обслуживания</w:t>
      </w:r>
      <w:bookmarkEnd w:id="159"/>
    </w:p>
    <w:p w14:paraId="1E290D3C" w14:textId="3BB7CD1C" w:rsidR="004C61C6" w:rsidRDefault="004C61C6" w:rsidP="004C61C6">
      <w:pPr>
        <w:spacing w:line="276" w:lineRule="auto"/>
        <w:ind w:firstLine="709"/>
        <w:rPr>
          <w:szCs w:val="24"/>
        </w:rPr>
      </w:pPr>
      <w:r>
        <w:rPr>
          <w:szCs w:val="24"/>
        </w:rPr>
        <w:t>Перечень объектов обслуживания в сельском поселении «</w:t>
      </w:r>
      <w:r w:rsidR="00F778C2">
        <w:rPr>
          <w:szCs w:val="24"/>
        </w:rPr>
        <w:t>К</w:t>
      </w:r>
      <w:r w:rsidR="00CA33AB">
        <w:rPr>
          <w:szCs w:val="24"/>
        </w:rPr>
        <w:t>умакинское</w:t>
      </w:r>
      <w:r>
        <w:rPr>
          <w:szCs w:val="24"/>
        </w:rPr>
        <w:t>» представлен в таблице 2.6.6.</w:t>
      </w:r>
    </w:p>
    <w:p w14:paraId="6C1B77C6" w14:textId="77777777" w:rsidR="002F0BD5" w:rsidRDefault="002F0BD5" w:rsidP="004C61C6">
      <w:pPr>
        <w:spacing w:line="276" w:lineRule="auto"/>
        <w:jc w:val="right"/>
        <w:rPr>
          <w:szCs w:val="24"/>
        </w:rPr>
      </w:pPr>
      <w:r>
        <w:rPr>
          <w:szCs w:val="24"/>
        </w:rPr>
        <w:br w:type="page"/>
      </w:r>
    </w:p>
    <w:p w14:paraId="27ED7F2E" w14:textId="193A4951" w:rsidR="004C61C6" w:rsidRPr="00FA0EE4" w:rsidRDefault="004C61C6" w:rsidP="004C61C6">
      <w:pPr>
        <w:spacing w:line="276" w:lineRule="auto"/>
        <w:jc w:val="right"/>
        <w:rPr>
          <w:szCs w:val="24"/>
        </w:rPr>
      </w:pPr>
      <w:r w:rsidRPr="00FA0EE4">
        <w:rPr>
          <w:szCs w:val="24"/>
        </w:rPr>
        <w:t xml:space="preserve">Таблица </w:t>
      </w:r>
      <w:r>
        <w:rPr>
          <w:szCs w:val="24"/>
        </w:rPr>
        <w:t>2</w:t>
      </w:r>
      <w:r w:rsidRPr="00FA0EE4">
        <w:rPr>
          <w:szCs w:val="24"/>
        </w:rPr>
        <w:t>.</w:t>
      </w:r>
      <w:r>
        <w:rPr>
          <w:szCs w:val="24"/>
        </w:rPr>
        <w:t>6</w:t>
      </w:r>
      <w:r w:rsidRPr="00FA0EE4">
        <w:rPr>
          <w:szCs w:val="24"/>
        </w:rPr>
        <w:t>.</w:t>
      </w:r>
      <w:r>
        <w:rPr>
          <w:szCs w:val="24"/>
        </w:rPr>
        <w:t>6</w:t>
      </w:r>
    </w:p>
    <w:p w14:paraId="5D34CD05" w14:textId="452170C3" w:rsidR="004C61C6" w:rsidRDefault="004C61C6" w:rsidP="004C61C6">
      <w:pPr>
        <w:pStyle w:val="af6"/>
        <w:tabs>
          <w:tab w:val="left" w:pos="5016"/>
        </w:tabs>
        <w:spacing w:line="276" w:lineRule="auto"/>
        <w:ind w:left="0" w:firstLine="720"/>
        <w:jc w:val="center"/>
      </w:pPr>
      <w:r w:rsidRPr="008D2D09">
        <w:t xml:space="preserve">Перечень </w:t>
      </w:r>
      <w:r>
        <w:t>объектов торговли и обслуживания</w:t>
      </w:r>
    </w:p>
    <w:tbl>
      <w:tblPr>
        <w:tblW w:w="5000" w:type="pct"/>
        <w:tblBorders>
          <w:top w:val="single" w:sz="4" w:space="0" w:color="auto"/>
          <w:left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
        <w:gridCol w:w="1019"/>
        <w:gridCol w:w="4445"/>
        <w:gridCol w:w="4106"/>
      </w:tblGrid>
      <w:tr w:rsidR="005E76EC" w:rsidRPr="004F5116" w14:paraId="32C500BE" w14:textId="77777777" w:rsidTr="00CF56B1">
        <w:trPr>
          <w:trHeight w:val="20"/>
        </w:trPr>
        <w:tc>
          <w:tcPr>
            <w:tcW w:w="173" w:type="pct"/>
            <w:vAlign w:val="center"/>
          </w:tcPr>
          <w:p w14:paraId="400FA653" w14:textId="77777777" w:rsidR="005E76EC" w:rsidRPr="004F5116" w:rsidRDefault="005E76EC" w:rsidP="00F21145">
            <w:pPr>
              <w:spacing w:line="240" w:lineRule="auto"/>
              <w:jc w:val="center"/>
              <w:rPr>
                <w:b/>
                <w:sz w:val="20"/>
                <w:szCs w:val="20"/>
              </w:rPr>
            </w:pPr>
            <w:r w:rsidRPr="004F5116">
              <w:rPr>
                <w:b/>
                <w:sz w:val="20"/>
                <w:szCs w:val="20"/>
              </w:rPr>
              <w:t>№</w:t>
            </w:r>
            <w:r>
              <w:rPr>
                <w:b/>
                <w:sz w:val="20"/>
                <w:szCs w:val="20"/>
              </w:rPr>
              <w:t xml:space="preserve"> </w:t>
            </w:r>
          </w:p>
        </w:tc>
        <w:tc>
          <w:tcPr>
            <w:tcW w:w="514" w:type="pct"/>
          </w:tcPr>
          <w:p w14:paraId="336C9CDD" w14:textId="1ADE16D3" w:rsidR="005E76EC" w:rsidRPr="004F5116" w:rsidRDefault="000808C2" w:rsidP="00F21145">
            <w:pPr>
              <w:spacing w:line="240" w:lineRule="auto"/>
              <w:jc w:val="center"/>
              <w:rPr>
                <w:b/>
                <w:sz w:val="20"/>
                <w:szCs w:val="20"/>
              </w:rPr>
            </w:pPr>
            <w:r>
              <w:rPr>
                <w:b/>
                <w:sz w:val="20"/>
                <w:szCs w:val="20"/>
              </w:rPr>
              <w:t>№ на чертеже</w:t>
            </w:r>
          </w:p>
        </w:tc>
        <w:tc>
          <w:tcPr>
            <w:tcW w:w="2242" w:type="pct"/>
            <w:shd w:val="clear" w:color="auto" w:fill="auto"/>
            <w:noWrap/>
            <w:vAlign w:val="center"/>
          </w:tcPr>
          <w:p w14:paraId="68CA9489" w14:textId="77777777" w:rsidR="005E76EC" w:rsidRPr="004F5116" w:rsidRDefault="005E76EC" w:rsidP="00F21145">
            <w:pPr>
              <w:spacing w:line="240" w:lineRule="auto"/>
              <w:jc w:val="center"/>
              <w:rPr>
                <w:b/>
                <w:sz w:val="20"/>
                <w:szCs w:val="20"/>
              </w:rPr>
            </w:pPr>
            <w:r w:rsidRPr="004F5116">
              <w:rPr>
                <w:b/>
                <w:sz w:val="20"/>
                <w:szCs w:val="20"/>
              </w:rPr>
              <w:t>Наименование учреждения</w:t>
            </w:r>
          </w:p>
        </w:tc>
        <w:tc>
          <w:tcPr>
            <w:tcW w:w="2071" w:type="pct"/>
            <w:shd w:val="clear" w:color="auto" w:fill="auto"/>
            <w:noWrap/>
            <w:vAlign w:val="center"/>
          </w:tcPr>
          <w:p w14:paraId="3EB14C32" w14:textId="77777777" w:rsidR="005E76EC" w:rsidRPr="004F5116" w:rsidRDefault="005E76EC" w:rsidP="00F21145">
            <w:pPr>
              <w:spacing w:line="240" w:lineRule="auto"/>
              <w:jc w:val="center"/>
              <w:rPr>
                <w:b/>
                <w:sz w:val="20"/>
                <w:szCs w:val="20"/>
              </w:rPr>
            </w:pPr>
            <w:r w:rsidRPr="004F5116">
              <w:rPr>
                <w:b/>
                <w:sz w:val="20"/>
                <w:szCs w:val="20"/>
              </w:rPr>
              <w:t>Расположение</w:t>
            </w:r>
          </w:p>
        </w:tc>
      </w:tr>
    </w:tbl>
    <w:p w14:paraId="4ABA460D" w14:textId="77777777" w:rsidR="005E76EC" w:rsidRDefault="005E76EC" w:rsidP="005E76EC">
      <w:pPr>
        <w:spacing w:line="14" w:lineRule="auto"/>
      </w:pPr>
    </w:p>
    <w:tbl>
      <w:tblPr>
        <w:tblW w:w="500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9"/>
        <w:gridCol w:w="1063"/>
        <w:gridCol w:w="4386"/>
        <w:gridCol w:w="4104"/>
        <w:gridCol w:w="6"/>
      </w:tblGrid>
      <w:tr w:rsidR="005E76EC" w:rsidRPr="009F5BEC" w14:paraId="739C4699" w14:textId="77777777" w:rsidTr="00CF56B1">
        <w:trPr>
          <w:trHeight w:val="20"/>
          <w:tblHeader/>
        </w:trPr>
        <w:tc>
          <w:tcPr>
            <w:tcW w:w="181" w:type="pct"/>
            <w:shd w:val="clear" w:color="auto" w:fill="auto"/>
          </w:tcPr>
          <w:p w14:paraId="671E3012" w14:textId="77777777" w:rsidR="005E76EC" w:rsidRPr="00AA1225" w:rsidRDefault="005E76EC" w:rsidP="00F21145">
            <w:pPr>
              <w:spacing w:line="240" w:lineRule="auto"/>
              <w:jc w:val="center"/>
              <w:rPr>
                <w:b/>
                <w:sz w:val="20"/>
                <w:szCs w:val="20"/>
              </w:rPr>
            </w:pPr>
            <w:r w:rsidRPr="00AA1225">
              <w:rPr>
                <w:b/>
                <w:sz w:val="20"/>
                <w:szCs w:val="20"/>
              </w:rPr>
              <w:t>1</w:t>
            </w:r>
          </w:p>
        </w:tc>
        <w:tc>
          <w:tcPr>
            <w:tcW w:w="536" w:type="pct"/>
            <w:shd w:val="clear" w:color="auto" w:fill="auto"/>
          </w:tcPr>
          <w:p w14:paraId="0C270A18" w14:textId="77777777" w:rsidR="005E76EC" w:rsidRPr="00AA1225" w:rsidRDefault="005E76EC" w:rsidP="00F21145">
            <w:pPr>
              <w:spacing w:line="240" w:lineRule="auto"/>
              <w:jc w:val="center"/>
              <w:rPr>
                <w:b/>
                <w:sz w:val="20"/>
                <w:szCs w:val="20"/>
              </w:rPr>
            </w:pPr>
            <w:r w:rsidRPr="00AA1225">
              <w:rPr>
                <w:b/>
                <w:sz w:val="20"/>
                <w:szCs w:val="20"/>
              </w:rPr>
              <w:t>2</w:t>
            </w:r>
          </w:p>
        </w:tc>
        <w:tc>
          <w:tcPr>
            <w:tcW w:w="2211" w:type="pct"/>
            <w:shd w:val="clear" w:color="auto" w:fill="auto"/>
            <w:noWrap/>
            <w:vAlign w:val="center"/>
          </w:tcPr>
          <w:p w14:paraId="50BAEF3E" w14:textId="77777777" w:rsidR="005E76EC" w:rsidRPr="00AA1225" w:rsidRDefault="005E76EC" w:rsidP="00F21145">
            <w:pPr>
              <w:spacing w:line="240" w:lineRule="auto"/>
              <w:jc w:val="center"/>
              <w:rPr>
                <w:b/>
                <w:sz w:val="20"/>
                <w:szCs w:val="20"/>
              </w:rPr>
            </w:pPr>
            <w:r w:rsidRPr="00AA1225">
              <w:rPr>
                <w:b/>
                <w:sz w:val="20"/>
                <w:szCs w:val="20"/>
              </w:rPr>
              <w:t>3</w:t>
            </w:r>
          </w:p>
        </w:tc>
        <w:tc>
          <w:tcPr>
            <w:tcW w:w="2072" w:type="pct"/>
            <w:gridSpan w:val="2"/>
            <w:shd w:val="clear" w:color="auto" w:fill="auto"/>
          </w:tcPr>
          <w:p w14:paraId="2E790407" w14:textId="77777777" w:rsidR="005E76EC" w:rsidRPr="00AA1225" w:rsidRDefault="005E76EC" w:rsidP="00F21145">
            <w:pPr>
              <w:spacing w:line="240" w:lineRule="auto"/>
              <w:jc w:val="center"/>
              <w:rPr>
                <w:b/>
                <w:sz w:val="20"/>
                <w:szCs w:val="20"/>
              </w:rPr>
            </w:pPr>
            <w:r w:rsidRPr="00AA1225">
              <w:rPr>
                <w:b/>
                <w:sz w:val="20"/>
                <w:szCs w:val="20"/>
              </w:rPr>
              <w:t>4</w:t>
            </w:r>
          </w:p>
        </w:tc>
      </w:tr>
      <w:tr w:rsidR="005E76EC" w:rsidRPr="00AA1225" w14:paraId="2AD2AAD6" w14:textId="77777777" w:rsidTr="00F21145">
        <w:trPr>
          <w:gridAfter w:val="1"/>
          <w:wAfter w:w="3" w:type="pct"/>
          <w:trHeight w:val="20"/>
        </w:trPr>
        <w:tc>
          <w:tcPr>
            <w:tcW w:w="4997" w:type="pct"/>
            <w:gridSpan w:val="4"/>
            <w:shd w:val="clear" w:color="auto" w:fill="auto"/>
          </w:tcPr>
          <w:p w14:paraId="4D4D556A" w14:textId="5BFEE0F1" w:rsidR="005E76EC" w:rsidRPr="00AA1225" w:rsidRDefault="005E76EC" w:rsidP="00F21145">
            <w:pPr>
              <w:spacing w:line="240" w:lineRule="auto"/>
              <w:jc w:val="center"/>
              <w:rPr>
                <w:b/>
                <w:color w:val="2D2D2D"/>
                <w:spacing w:val="2"/>
                <w:sz w:val="20"/>
                <w:szCs w:val="20"/>
                <w:shd w:val="clear" w:color="auto" w:fill="FFFFFF"/>
              </w:rPr>
            </w:pPr>
            <w:r w:rsidRPr="00AA1225">
              <w:rPr>
                <w:b/>
                <w:color w:val="2D2D2D"/>
                <w:spacing w:val="2"/>
                <w:sz w:val="20"/>
                <w:szCs w:val="20"/>
                <w:shd w:val="clear" w:color="auto" w:fill="FFFFFF"/>
              </w:rPr>
              <w:t xml:space="preserve">Сельское поселение </w:t>
            </w:r>
            <w:r w:rsidR="000F5835" w:rsidRPr="00AA1225">
              <w:rPr>
                <w:b/>
                <w:color w:val="2D2D2D"/>
                <w:spacing w:val="2"/>
                <w:sz w:val="20"/>
                <w:szCs w:val="20"/>
                <w:shd w:val="clear" w:color="auto" w:fill="FFFFFF"/>
              </w:rPr>
              <w:t>«Кумакинское»</w:t>
            </w:r>
          </w:p>
        </w:tc>
      </w:tr>
      <w:tr w:rsidR="005E76EC" w:rsidRPr="009F5BEC" w14:paraId="0F907174" w14:textId="77777777" w:rsidTr="00CF56B1">
        <w:trPr>
          <w:trHeight w:val="20"/>
        </w:trPr>
        <w:tc>
          <w:tcPr>
            <w:tcW w:w="181" w:type="pct"/>
            <w:shd w:val="clear" w:color="auto" w:fill="auto"/>
          </w:tcPr>
          <w:p w14:paraId="6EF099B9" w14:textId="4CB97A77" w:rsidR="005E76EC" w:rsidRPr="00AA1225" w:rsidRDefault="002F0BD5" w:rsidP="002F0BD5">
            <w:pPr>
              <w:spacing w:line="240" w:lineRule="auto"/>
              <w:jc w:val="center"/>
              <w:rPr>
                <w:sz w:val="20"/>
                <w:szCs w:val="20"/>
              </w:rPr>
            </w:pPr>
            <w:r w:rsidRPr="00AA1225">
              <w:rPr>
                <w:sz w:val="20"/>
                <w:szCs w:val="20"/>
              </w:rPr>
              <w:t>1</w:t>
            </w:r>
          </w:p>
        </w:tc>
        <w:tc>
          <w:tcPr>
            <w:tcW w:w="536" w:type="pct"/>
            <w:shd w:val="clear" w:color="auto" w:fill="auto"/>
          </w:tcPr>
          <w:p w14:paraId="1F464113" w14:textId="2B1687A3" w:rsidR="005E76EC" w:rsidRPr="00AA1225" w:rsidRDefault="00CA33AB" w:rsidP="00F21145">
            <w:pPr>
              <w:spacing w:line="240" w:lineRule="auto"/>
              <w:jc w:val="left"/>
              <w:rPr>
                <w:sz w:val="20"/>
                <w:szCs w:val="20"/>
              </w:rPr>
            </w:pPr>
            <w:r w:rsidRPr="00AA1225">
              <w:rPr>
                <w:sz w:val="20"/>
                <w:szCs w:val="20"/>
              </w:rPr>
              <w:t>ПО.6</w:t>
            </w:r>
            <w:r w:rsidR="005E76EC" w:rsidRPr="00AA1225">
              <w:rPr>
                <w:sz w:val="20"/>
                <w:szCs w:val="20"/>
              </w:rPr>
              <w:t>.1</w:t>
            </w:r>
          </w:p>
        </w:tc>
        <w:tc>
          <w:tcPr>
            <w:tcW w:w="2211" w:type="pct"/>
            <w:shd w:val="clear" w:color="auto" w:fill="auto"/>
            <w:noWrap/>
          </w:tcPr>
          <w:p w14:paraId="653B3AE9" w14:textId="022DE491" w:rsidR="005E76EC" w:rsidRPr="00AA1225" w:rsidRDefault="005E76EC" w:rsidP="00CA33AB">
            <w:pPr>
              <w:spacing w:line="240" w:lineRule="auto"/>
              <w:jc w:val="left"/>
              <w:rPr>
                <w:color w:val="2D2D2D"/>
                <w:spacing w:val="2"/>
                <w:sz w:val="20"/>
                <w:szCs w:val="20"/>
                <w:shd w:val="clear" w:color="auto" w:fill="FFFFFF"/>
              </w:rPr>
            </w:pPr>
            <w:r w:rsidRPr="00AA1225">
              <w:rPr>
                <w:sz w:val="20"/>
                <w:szCs w:val="20"/>
              </w:rPr>
              <w:t>Администрация сельского поселения «</w:t>
            </w:r>
            <w:r w:rsidR="00F778C2" w:rsidRPr="00AA1225">
              <w:rPr>
                <w:sz w:val="20"/>
                <w:szCs w:val="20"/>
              </w:rPr>
              <w:t>К</w:t>
            </w:r>
            <w:r w:rsidR="00CA33AB" w:rsidRPr="00AA1225">
              <w:rPr>
                <w:sz w:val="20"/>
                <w:szCs w:val="20"/>
              </w:rPr>
              <w:t>умакинское</w:t>
            </w:r>
            <w:r w:rsidRPr="00AA1225">
              <w:rPr>
                <w:sz w:val="20"/>
                <w:szCs w:val="20"/>
              </w:rPr>
              <w:t>»</w:t>
            </w:r>
          </w:p>
        </w:tc>
        <w:tc>
          <w:tcPr>
            <w:tcW w:w="2072" w:type="pct"/>
            <w:gridSpan w:val="2"/>
            <w:shd w:val="clear" w:color="auto" w:fill="auto"/>
          </w:tcPr>
          <w:p w14:paraId="2C4FE1A6" w14:textId="09F6068A" w:rsidR="005E76EC" w:rsidRPr="00AA1225" w:rsidRDefault="00A439ED" w:rsidP="00F21145">
            <w:pPr>
              <w:spacing w:line="240" w:lineRule="auto"/>
              <w:jc w:val="left"/>
              <w:rPr>
                <w:sz w:val="20"/>
                <w:szCs w:val="20"/>
              </w:rPr>
            </w:pPr>
            <w:r w:rsidRPr="00AA1225">
              <w:rPr>
                <w:sz w:val="20"/>
                <w:szCs w:val="20"/>
              </w:rPr>
              <w:t>с. Правые Кумаки</w:t>
            </w:r>
          </w:p>
        </w:tc>
      </w:tr>
      <w:tr w:rsidR="005E76EC" w:rsidRPr="009F5BEC" w14:paraId="3F639172" w14:textId="77777777" w:rsidTr="00CF56B1">
        <w:trPr>
          <w:trHeight w:val="20"/>
        </w:trPr>
        <w:tc>
          <w:tcPr>
            <w:tcW w:w="181" w:type="pct"/>
            <w:shd w:val="clear" w:color="auto" w:fill="auto"/>
          </w:tcPr>
          <w:p w14:paraId="335D21F1" w14:textId="029C01F9" w:rsidR="005E76EC" w:rsidRPr="00AA1225" w:rsidRDefault="002F0BD5" w:rsidP="002F0BD5">
            <w:pPr>
              <w:spacing w:line="240" w:lineRule="auto"/>
              <w:jc w:val="center"/>
              <w:rPr>
                <w:sz w:val="20"/>
                <w:szCs w:val="20"/>
              </w:rPr>
            </w:pPr>
            <w:r w:rsidRPr="00AA1225">
              <w:rPr>
                <w:sz w:val="20"/>
                <w:szCs w:val="20"/>
              </w:rPr>
              <w:t>2</w:t>
            </w:r>
          </w:p>
        </w:tc>
        <w:tc>
          <w:tcPr>
            <w:tcW w:w="536" w:type="pct"/>
            <w:shd w:val="clear" w:color="auto" w:fill="auto"/>
          </w:tcPr>
          <w:p w14:paraId="16EBFA3D" w14:textId="72D3D03A" w:rsidR="005E76EC" w:rsidRPr="00AA1225" w:rsidRDefault="005E76EC" w:rsidP="00A439ED">
            <w:pPr>
              <w:spacing w:line="240" w:lineRule="auto"/>
              <w:jc w:val="left"/>
              <w:rPr>
                <w:sz w:val="20"/>
                <w:szCs w:val="20"/>
              </w:rPr>
            </w:pPr>
            <w:r w:rsidRPr="00AA1225">
              <w:rPr>
                <w:sz w:val="20"/>
                <w:szCs w:val="20"/>
              </w:rPr>
              <w:t>ПО.</w:t>
            </w:r>
            <w:r w:rsidR="00A439ED" w:rsidRPr="00AA1225">
              <w:rPr>
                <w:sz w:val="20"/>
                <w:szCs w:val="20"/>
              </w:rPr>
              <w:t>6</w:t>
            </w:r>
            <w:r w:rsidRPr="00AA1225">
              <w:rPr>
                <w:sz w:val="20"/>
                <w:szCs w:val="20"/>
              </w:rPr>
              <w:t>.2</w:t>
            </w:r>
          </w:p>
        </w:tc>
        <w:tc>
          <w:tcPr>
            <w:tcW w:w="2211" w:type="pct"/>
            <w:shd w:val="clear" w:color="auto" w:fill="auto"/>
            <w:noWrap/>
          </w:tcPr>
          <w:p w14:paraId="75EBA7E9" w14:textId="133FE04A" w:rsidR="005E76EC" w:rsidRPr="00AA1225" w:rsidRDefault="00A439ED" w:rsidP="00F21145">
            <w:pPr>
              <w:spacing w:line="240" w:lineRule="auto"/>
              <w:jc w:val="left"/>
              <w:rPr>
                <w:color w:val="2D2D2D"/>
                <w:spacing w:val="2"/>
                <w:sz w:val="20"/>
                <w:szCs w:val="20"/>
                <w:shd w:val="clear" w:color="auto" w:fill="FFFFFF"/>
              </w:rPr>
            </w:pPr>
            <w:r w:rsidRPr="00AA1225">
              <w:rPr>
                <w:color w:val="2D2D2D"/>
                <w:spacing w:val="2"/>
                <w:sz w:val="20"/>
                <w:szCs w:val="20"/>
                <w:shd w:val="clear" w:color="auto" w:fill="FFFFFF"/>
              </w:rPr>
              <w:t>ИП Епифанцева Ольга Николаевна</w:t>
            </w:r>
            <w:r w:rsidR="00CF56B1" w:rsidRPr="00AA1225">
              <w:rPr>
                <w:color w:val="2D2D2D"/>
                <w:spacing w:val="2"/>
                <w:sz w:val="20"/>
                <w:szCs w:val="20"/>
                <w:shd w:val="clear" w:color="auto" w:fill="FFFFFF"/>
              </w:rPr>
              <w:t xml:space="preserve"> –</w:t>
            </w:r>
            <w:r w:rsidRPr="00AA1225">
              <w:rPr>
                <w:color w:val="2D2D2D"/>
                <w:spacing w:val="2"/>
                <w:sz w:val="20"/>
                <w:szCs w:val="20"/>
                <w:shd w:val="clear" w:color="auto" w:fill="FFFFFF"/>
              </w:rPr>
              <w:t xml:space="preserve"> торговля</w:t>
            </w:r>
          </w:p>
        </w:tc>
        <w:tc>
          <w:tcPr>
            <w:tcW w:w="2072" w:type="pct"/>
            <w:gridSpan w:val="2"/>
            <w:shd w:val="clear" w:color="auto" w:fill="auto"/>
          </w:tcPr>
          <w:p w14:paraId="6C9586DC" w14:textId="694602AB" w:rsidR="005E76EC" w:rsidRPr="00AA1225" w:rsidRDefault="00E20DAC" w:rsidP="00F21145">
            <w:pPr>
              <w:spacing w:line="240" w:lineRule="auto"/>
              <w:jc w:val="left"/>
              <w:rPr>
                <w:sz w:val="20"/>
                <w:szCs w:val="20"/>
              </w:rPr>
            </w:pPr>
            <w:r w:rsidRPr="00AA1225">
              <w:rPr>
                <w:sz w:val="20"/>
                <w:szCs w:val="20"/>
              </w:rPr>
              <w:t xml:space="preserve">с. Правые Кумаки, </w:t>
            </w:r>
            <w:r w:rsidR="002F0BD5" w:rsidRPr="00AA1225">
              <w:rPr>
                <w:sz w:val="20"/>
                <w:szCs w:val="20"/>
              </w:rPr>
              <w:t xml:space="preserve">ул. Центральная, </w:t>
            </w:r>
            <w:r w:rsidR="00A439ED" w:rsidRPr="00AA1225">
              <w:rPr>
                <w:sz w:val="20"/>
                <w:szCs w:val="20"/>
              </w:rPr>
              <w:t>22</w:t>
            </w:r>
          </w:p>
        </w:tc>
      </w:tr>
      <w:tr w:rsidR="00A439ED" w:rsidRPr="009F5BEC" w14:paraId="3CBCF5D2" w14:textId="77777777" w:rsidTr="00CF56B1">
        <w:trPr>
          <w:trHeight w:val="20"/>
        </w:trPr>
        <w:tc>
          <w:tcPr>
            <w:tcW w:w="181" w:type="pct"/>
            <w:shd w:val="clear" w:color="auto" w:fill="auto"/>
          </w:tcPr>
          <w:p w14:paraId="69CF8F10" w14:textId="36045FA9" w:rsidR="00A439ED" w:rsidRPr="00AA1225" w:rsidRDefault="002F0BD5" w:rsidP="002F0BD5">
            <w:pPr>
              <w:spacing w:line="240" w:lineRule="auto"/>
              <w:jc w:val="center"/>
              <w:rPr>
                <w:sz w:val="20"/>
                <w:szCs w:val="20"/>
              </w:rPr>
            </w:pPr>
            <w:r w:rsidRPr="00AA1225">
              <w:rPr>
                <w:sz w:val="20"/>
                <w:szCs w:val="20"/>
              </w:rPr>
              <w:t>3</w:t>
            </w:r>
          </w:p>
        </w:tc>
        <w:tc>
          <w:tcPr>
            <w:tcW w:w="536" w:type="pct"/>
            <w:shd w:val="clear" w:color="auto" w:fill="auto"/>
          </w:tcPr>
          <w:p w14:paraId="5AB0520C" w14:textId="321D5FDD" w:rsidR="00A439ED" w:rsidRPr="00AA1225" w:rsidRDefault="00A439ED" w:rsidP="00A439ED">
            <w:pPr>
              <w:spacing w:line="240" w:lineRule="auto"/>
              <w:rPr>
                <w:sz w:val="20"/>
                <w:szCs w:val="20"/>
              </w:rPr>
            </w:pPr>
            <w:r w:rsidRPr="00AA1225">
              <w:rPr>
                <w:sz w:val="20"/>
                <w:szCs w:val="20"/>
              </w:rPr>
              <w:t>ПО.6.2</w:t>
            </w:r>
          </w:p>
        </w:tc>
        <w:tc>
          <w:tcPr>
            <w:tcW w:w="2211" w:type="pct"/>
            <w:shd w:val="clear" w:color="auto" w:fill="auto"/>
            <w:noWrap/>
          </w:tcPr>
          <w:p w14:paraId="39486C27" w14:textId="4EBF33A9" w:rsidR="00A439ED" w:rsidRPr="00AA1225" w:rsidRDefault="00A439ED" w:rsidP="00A439ED">
            <w:pPr>
              <w:spacing w:line="240" w:lineRule="auto"/>
              <w:rPr>
                <w:color w:val="2D2D2D"/>
                <w:spacing w:val="2"/>
                <w:sz w:val="20"/>
                <w:szCs w:val="20"/>
                <w:shd w:val="clear" w:color="auto" w:fill="FFFFFF"/>
              </w:rPr>
            </w:pPr>
            <w:r w:rsidRPr="00AA1225">
              <w:rPr>
                <w:color w:val="2D2D2D"/>
                <w:spacing w:val="2"/>
                <w:sz w:val="20"/>
                <w:szCs w:val="20"/>
                <w:shd w:val="clear" w:color="auto" w:fill="FFFFFF"/>
              </w:rPr>
              <w:t>ИП Чудакова Нина Николаевна</w:t>
            </w:r>
            <w:r w:rsidR="00CF56B1" w:rsidRPr="00AA1225">
              <w:rPr>
                <w:color w:val="2D2D2D"/>
                <w:spacing w:val="2"/>
                <w:sz w:val="20"/>
                <w:szCs w:val="20"/>
                <w:shd w:val="clear" w:color="auto" w:fill="FFFFFF"/>
              </w:rPr>
              <w:t xml:space="preserve"> –</w:t>
            </w:r>
            <w:r w:rsidRPr="00AA1225">
              <w:rPr>
                <w:color w:val="2D2D2D"/>
                <w:spacing w:val="2"/>
                <w:sz w:val="20"/>
                <w:szCs w:val="20"/>
                <w:shd w:val="clear" w:color="auto" w:fill="FFFFFF"/>
              </w:rPr>
              <w:t xml:space="preserve"> торговля</w:t>
            </w:r>
          </w:p>
        </w:tc>
        <w:tc>
          <w:tcPr>
            <w:tcW w:w="2072" w:type="pct"/>
            <w:gridSpan w:val="2"/>
            <w:shd w:val="clear" w:color="auto" w:fill="auto"/>
          </w:tcPr>
          <w:p w14:paraId="2A69ED2F" w14:textId="2789C6A1" w:rsidR="00A439ED" w:rsidRPr="00AA1225" w:rsidRDefault="00A439ED" w:rsidP="00A439ED">
            <w:pPr>
              <w:spacing w:line="240" w:lineRule="auto"/>
              <w:jc w:val="left"/>
              <w:rPr>
                <w:sz w:val="20"/>
                <w:szCs w:val="20"/>
              </w:rPr>
            </w:pPr>
            <w:r w:rsidRPr="00AA1225">
              <w:rPr>
                <w:sz w:val="20"/>
                <w:szCs w:val="20"/>
              </w:rPr>
              <w:t>с. Левые Кумаки</w:t>
            </w:r>
          </w:p>
        </w:tc>
      </w:tr>
      <w:tr w:rsidR="00A439ED" w:rsidRPr="009F5BEC" w14:paraId="56B2A4BE" w14:textId="77777777" w:rsidTr="00CF56B1">
        <w:trPr>
          <w:trHeight w:val="20"/>
        </w:trPr>
        <w:tc>
          <w:tcPr>
            <w:tcW w:w="181" w:type="pct"/>
            <w:shd w:val="clear" w:color="auto" w:fill="auto"/>
          </w:tcPr>
          <w:p w14:paraId="382F59A6" w14:textId="60D6A4B2" w:rsidR="00A439ED" w:rsidRPr="00AA1225" w:rsidRDefault="002F0BD5" w:rsidP="002F0BD5">
            <w:pPr>
              <w:spacing w:line="240" w:lineRule="auto"/>
              <w:jc w:val="center"/>
              <w:rPr>
                <w:sz w:val="20"/>
                <w:szCs w:val="20"/>
              </w:rPr>
            </w:pPr>
            <w:r w:rsidRPr="00AA1225">
              <w:rPr>
                <w:sz w:val="20"/>
                <w:szCs w:val="20"/>
              </w:rPr>
              <w:t>4</w:t>
            </w:r>
          </w:p>
        </w:tc>
        <w:tc>
          <w:tcPr>
            <w:tcW w:w="536" w:type="pct"/>
            <w:shd w:val="clear" w:color="auto" w:fill="auto"/>
          </w:tcPr>
          <w:p w14:paraId="0B8EFF6A" w14:textId="32DC196F" w:rsidR="00A439ED" w:rsidRPr="00AA1225" w:rsidRDefault="00A439ED" w:rsidP="00A439ED">
            <w:pPr>
              <w:spacing w:line="240" w:lineRule="auto"/>
              <w:rPr>
                <w:sz w:val="20"/>
                <w:szCs w:val="20"/>
              </w:rPr>
            </w:pPr>
            <w:r w:rsidRPr="00AA1225">
              <w:rPr>
                <w:sz w:val="20"/>
                <w:szCs w:val="20"/>
              </w:rPr>
              <w:t>ПО.6.2</w:t>
            </w:r>
          </w:p>
        </w:tc>
        <w:tc>
          <w:tcPr>
            <w:tcW w:w="2211" w:type="pct"/>
            <w:shd w:val="clear" w:color="auto" w:fill="auto"/>
            <w:noWrap/>
          </w:tcPr>
          <w:p w14:paraId="07E92B47" w14:textId="27F04C7B" w:rsidR="00A439ED" w:rsidRPr="00AA1225" w:rsidRDefault="00A439ED" w:rsidP="00A439ED">
            <w:pPr>
              <w:spacing w:line="240" w:lineRule="auto"/>
              <w:jc w:val="left"/>
              <w:rPr>
                <w:sz w:val="20"/>
                <w:szCs w:val="20"/>
              </w:rPr>
            </w:pPr>
            <w:r w:rsidRPr="00AA1225">
              <w:rPr>
                <w:sz w:val="20"/>
                <w:szCs w:val="20"/>
              </w:rPr>
              <w:t>ИП Бянкина Татьяна Матвеевна</w:t>
            </w:r>
            <w:r w:rsidR="00CF56B1" w:rsidRPr="00AA1225">
              <w:rPr>
                <w:sz w:val="20"/>
                <w:szCs w:val="20"/>
              </w:rPr>
              <w:t xml:space="preserve"> –</w:t>
            </w:r>
            <w:r w:rsidRPr="00AA1225">
              <w:rPr>
                <w:sz w:val="20"/>
                <w:szCs w:val="20"/>
              </w:rPr>
              <w:t xml:space="preserve"> торговля</w:t>
            </w:r>
          </w:p>
        </w:tc>
        <w:tc>
          <w:tcPr>
            <w:tcW w:w="2072" w:type="pct"/>
            <w:gridSpan w:val="2"/>
            <w:shd w:val="clear" w:color="auto" w:fill="auto"/>
          </w:tcPr>
          <w:p w14:paraId="172DE4E3" w14:textId="25DCC375" w:rsidR="00A439ED" w:rsidRPr="00AA1225" w:rsidRDefault="00A439ED" w:rsidP="00A439ED">
            <w:pPr>
              <w:spacing w:line="240" w:lineRule="auto"/>
              <w:jc w:val="left"/>
              <w:rPr>
                <w:sz w:val="20"/>
                <w:szCs w:val="20"/>
              </w:rPr>
            </w:pPr>
            <w:r w:rsidRPr="00AA1225">
              <w:rPr>
                <w:sz w:val="20"/>
                <w:szCs w:val="20"/>
              </w:rPr>
              <w:t>с. Правые Кумаки, ул. Центральная, 51-1</w:t>
            </w:r>
          </w:p>
        </w:tc>
      </w:tr>
      <w:tr w:rsidR="00A439ED" w:rsidRPr="009F5BEC" w14:paraId="2A75E119" w14:textId="77777777" w:rsidTr="00CF56B1">
        <w:trPr>
          <w:trHeight w:val="20"/>
        </w:trPr>
        <w:tc>
          <w:tcPr>
            <w:tcW w:w="181" w:type="pct"/>
            <w:shd w:val="clear" w:color="auto" w:fill="auto"/>
          </w:tcPr>
          <w:p w14:paraId="1E66E36B" w14:textId="25792A64" w:rsidR="00A439ED" w:rsidRPr="00AA1225" w:rsidRDefault="002F0BD5" w:rsidP="002F0BD5">
            <w:pPr>
              <w:spacing w:line="240" w:lineRule="auto"/>
              <w:jc w:val="center"/>
              <w:rPr>
                <w:sz w:val="20"/>
                <w:szCs w:val="20"/>
              </w:rPr>
            </w:pPr>
            <w:r w:rsidRPr="00AA1225">
              <w:rPr>
                <w:sz w:val="20"/>
                <w:szCs w:val="20"/>
              </w:rPr>
              <w:t>5</w:t>
            </w:r>
          </w:p>
        </w:tc>
        <w:tc>
          <w:tcPr>
            <w:tcW w:w="536" w:type="pct"/>
            <w:shd w:val="clear" w:color="auto" w:fill="auto"/>
          </w:tcPr>
          <w:p w14:paraId="6C2F43E7" w14:textId="66764C75" w:rsidR="00A439ED" w:rsidRPr="00AA1225" w:rsidRDefault="00A439ED" w:rsidP="00A439ED">
            <w:pPr>
              <w:spacing w:line="240" w:lineRule="auto"/>
              <w:rPr>
                <w:sz w:val="20"/>
                <w:szCs w:val="20"/>
              </w:rPr>
            </w:pPr>
            <w:r w:rsidRPr="00AA1225">
              <w:rPr>
                <w:sz w:val="20"/>
                <w:szCs w:val="20"/>
              </w:rPr>
              <w:t>ПО.6.2</w:t>
            </w:r>
          </w:p>
        </w:tc>
        <w:tc>
          <w:tcPr>
            <w:tcW w:w="2211" w:type="pct"/>
            <w:shd w:val="clear" w:color="auto" w:fill="auto"/>
            <w:noWrap/>
          </w:tcPr>
          <w:p w14:paraId="6C4CF26C" w14:textId="3889FB74" w:rsidR="00A439ED" w:rsidRPr="00AA1225" w:rsidRDefault="00A439ED" w:rsidP="00A439ED">
            <w:pPr>
              <w:spacing w:line="240" w:lineRule="auto"/>
              <w:jc w:val="left"/>
              <w:rPr>
                <w:sz w:val="20"/>
                <w:szCs w:val="20"/>
              </w:rPr>
            </w:pPr>
            <w:r w:rsidRPr="00AA1225">
              <w:rPr>
                <w:sz w:val="20"/>
                <w:szCs w:val="20"/>
              </w:rPr>
              <w:t>ИП Дунаева Елена Валерьевна</w:t>
            </w:r>
          </w:p>
        </w:tc>
        <w:tc>
          <w:tcPr>
            <w:tcW w:w="2072" w:type="pct"/>
            <w:gridSpan w:val="2"/>
            <w:shd w:val="clear" w:color="auto" w:fill="auto"/>
          </w:tcPr>
          <w:p w14:paraId="5EFCFCAA" w14:textId="30D1CA5C" w:rsidR="00A439ED" w:rsidRPr="00AA1225" w:rsidRDefault="00A439ED" w:rsidP="00A439ED">
            <w:pPr>
              <w:spacing w:line="240" w:lineRule="auto"/>
              <w:jc w:val="left"/>
              <w:rPr>
                <w:sz w:val="20"/>
                <w:szCs w:val="20"/>
              </w:rPr>
            </w:pPr>
            <w:r w:rsidRPr="00AA1225">
              <w:rPr>
                <w:sz w:val="20"/>
                <w:szCs w:val="20"/>
              </w:rPr>
              <w:t xml:space="preserve">Нерчинский район, с. Правые Кумаки, </w:t>
            </w:r>
            <w:r w:rsidR="002F0BD5" w:rsidRPr="00AA1225">
              <w:rPr>
                <w:sz w:val="20"/>
                <w:szCs w:val="20"/>
              </w:rPr>
              <w:br/>
            </w:r>
            <w:r w:rsidRPr="00AA1225">
              <w:rPr>
                <w:sz w:val="20"/>
                <w:szCs w:val="20"/>
              </w:rPr>
              <w:t>ул. Центральная, 67-1</w:t>
            </w:r>
          </w:p>
        </w:tc>
      </w:tr>
    </w:tbl>
    <w:p w14:paraId="2F9D4F51" w14:textId="1912CB29" w:rsidR="006675AC" w:rsidRPr="00DF3AC7" w:rsidRDefault="006675AC" w:rsidP="001462F4">
      <w:pPr>
        <w:pStyle w:val="32"/>
      </w:pPr>
      <w:bookmarkStart w:id="160" w:name="_Toc27066522"/>
      <w:r>
        <w:t>6</w:t>
      </w:r>
      <w:r w:rsidRPr="00DF3AC7">
        <w:t>.2 Расчет обеспеченности учреждениями обслуживания</w:t>
      </w:r>
      <w:bookmarkEnd w:id="160"/>
    </w:p>
    <w:p w14:paraId="40F8A9C9" w14:textId="61AFFFE6" w:rsidR="006675AC" w:rsidRPr="00502FE7" w:rsidRDefault="006675AC" w:rsidP="006675AC">
      <w:pPr>
        <w:pStyle w:val="4a"/>
        <w:spacing w:line="276" w:lineRule="auto"/>
        <w:ind w:firstLine="708"/>
        <w:jc w:val="both"/>
        <w:rPr>
          <w:sz w:val="24"/>
          <w:szCs w:val="28"/>
        </w:rPr>
      </w:pPr>
      <w:r w:rsidRPr="00502FE7">
        <w:rPr>
          <w:sz w:val="24"/>
          <w:szCs w:val="28"/>
        </w:rPr>
        <w:t>В данном разделе приведены расчеты обеспеченности Нерчинского района учреждениями обслуживания местного (районного) значения. Нормы обеспеченности приняты на основании местных нормативов градостроительного проектирования Нерчинского района Забайкальского края (таблица 2.</w:t>
      </w:r>
      <w:r w:rsidR="00011AE1">
        <w:rPr>
          <w:sz w:val="24"/>
          <w:szCs w:val="28"/>
        </w:rPr>
        <w:t>6</w:t>
      </w:r>
      <w:r w:rsidRPr="00502FE7">
        <w:rPr>
          <w:sz w:val="24"/>
          <w:szCs w:val="28"/>
        </w:rPr>
        <w:t>.</w:t>
      </w:r>
      <w:r w:rsidR="000808C2">
        <w:rPr>
          <w:sz w:val="24"/>
          <w:szCs w:val="28"/>
        </w:rPr>
        <w:t>7</w:t>
      </w:r>
      <w:r w:rsidRPr="00502FE7">
        <w:rPr>
          <w:sz w:val="24"/>
          <w:szCs w:val="28"/>
        </w:rPr>
        <w:t>). Расчет велся в разрезе социально-значимых объектов образования, здравоохранения, социального обеспечения, культуры, спорта. Результаты расчета приведены в таблицах 2.</w:t>
      </w:r>
      <w:r w:rsidR="00011AE1">
        <w:rPr>
          <w:sz w:val="24"/>
          <w:szCs w:val="28"/>
        </w:rPr>
        <w:t>6</w:t>
      </w:r>
      <w:r w:rsidRPr="00502FE7">
        <w:rPr>
          <w:sz w:val="24"/>
          <w:szCs w:val="28"/>
        </w:rPr>
        <w:t>.</w:t>
      </w:r>
      <w:r w:rsidR="000808C2">
        <w:rPr>
          <w:sz w:val="24"/>
          <w:szCs w:val="28"/>
        </w:rPr>
        <w:t>8</w:t>
      </w:r>
      <w:r w:rsidRPr="00502FE7">
        <w:rPr>
          <w:sz w:val="24"/>
          <w:szCs w:val="28"/>
        </w:rPr>
        <w:t>-2.</w:t>
      </w:r>
      <w:r w:rsidR="00011AE1">
        <w:rPr>
          <w:sz w:val="24"/>
          <w:szCs w:val="28"/>
        </w:rPr>
        <w:t>6</w:t>
      </w:r>
      <w:r w:rsidRPr="00502FE7">
        <w:rPr>
          <w:sz w:val="24"/>
          <w:szCs w:val="28"/>
        </w:rPr>
        <w:t>.</w:t>
      </w:r>
      <w:r w:rsidR="00011AE1">
        <w:rPr>
          <w:sz w:val="24"/>
          <w:szCs w:val="28"/>
        </w:rPr>
        <w:t>1</w:t>
      </w:r>
      <w:r w:rsidR="000808C2">
        <w:rPr>
          <w:sz w:val="24"/>
          <w:szCs w:val="28"/>
        </w:rPr>
        <w:t>2</w:t>
      </w:r>
      <w:r w:rsidRPr="00502FE7">
        <w:rPr>
          <w:sz w:val="24"/>
          <w:szCs w:val="28"/>
        </w:rPr>
        <w:t>.</w:t>
      </w:r>
    </w:p>
    <w:p w14:paraId="1E964D90" w14:textId="0F339A48" w:rsidR="006675AC" w:rsidRPr="00254704" w:rsidRDefault="006675AC" w:rsidP="006675AC">
      <w:pPr>
        <w:spacing w:line="276" w:lineRule="auto"/>
        <w:ind w:firstLine="709"/>
        <w:jc w:val="right"/>
        <w:rPr>
          <w:szCs w:val="28"/>
        </w:rPr>
      </w:pPr>
      <w:r w:rsidRPr="00254704">
        <w:rPr>
          <w:szCs w:val="28"/>
        </w:rPr>
        <w:t>Таблица 2.</w:t>
      </w:r>
      <w:r w:rsidR="00011AE1">
        <w:rPr>
          <w:szCs w:val="28"/>
        </w:rPr>
        <w:t>6</w:t>
      </w:r>
      <w:r w:rsidRPr="00254704">
        <w:rPr>
          <w:szCs w:val="28"/>
        </w:rPr>
        <w:t>.</w:t>
      </w:r>
      <w:r w:rsidR="00E93068">
        <w:rPr>
          <w:szCs w:val="28"/>
        </w:rPr>
        <w:t>7</w:t>
      </w:r>
    </w:p>
    <w:p w14:paraId="072A5EB0" w14:textId="77777777" w:rsidR="006675AC" w:rsidRPr="00254704" w:rsidRDefault="006675AC" w:rsidP="006675AC">
      <w:pPr>
        <w:pStyle w:val="af8"/>
        <w:spacing w:after="0" w:line="276" w:lineRule="auto"/>
        <w:jc w:val="center"/>
        <w:rPr>
          <w:iCs/>
          <w:sz w:val="24"/>
          <w:szCs w:val="28"/>
        </w:rPr>
      </w:pPr>
      <w:r w:rsidRPr="00254704">
        <w:rPr>
          <w:iCs/>
          <w:sz w:val="24"/>
          <w:szCs w:val="28"/>
        </w:rPr>
        <w:t>Нормы расчета социально-значимых объектов</w:t>
      </w:r>
    </w:p>
    <w:tbl>
      <w:tblPr>
        <w:tblW w:w="5000" w:type="pct"/>
        <w:tblBorders>
          <w:top w:val="single" w:sz="4" w:space="0" w:color="auto"/>
          <w:left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53"/>
        <w:gridCol w:w="6659"/>
      </w:tblGrid>
      <w:tr w:rsidR="006675AC" w:rsidRPr="00BC2AE1" w14:paraId="7F0D5072" w14:textId="77777777" w:rsidTr="00011AE1">
        <w:trPr>
          <w:trHeight w:val="20"/>
          <w:tblHeader/>
        </w:trPr>
        <w:tc>
          <w:tcPr>
            <w:tcW w:w="1641" w:type="pct"/>
            <w:shd w:val="clear" w:color="auto" w:fill="auto"/>
            <w:vAlign w:val="center"/>
            <w:hideMark/>
          </w:tcPr>
          <w:p w14:paraId="7F7F4373" w14:textId="77777777" w:rsidR="006675AC" w:rsidRPr="00D07A92" w:rsidRDefault="006675AC" w:rsidP="00011AE1">
            <w:pPr>
              <w:spacing w:line="240" w:lineRule="auto"/>
              <w:jc w:val="center"/>
              <w:rPr>
                <w:rFonts w:eastAsia="Times New Roman"/>
                <w:b/>
                <w:bCs/>
                <w:sz w:val="20"/>
                <w:szCs w:val="20"/>
                <w:lang w:eastAsia="ru-RU"/>
              </w:rPr>
            </w:pPr>
            <w:r w:rsidRPr="00D07A92">
              <w:rPr>
                <w:rFonts w:eastAsia="Times New Roman"/>
                <w:b/>
                <w:bCs/>
                <w:sz w:val="20"/>
                <w:szCs w:val="20"/>
                <w:lang w:eastAsia="ru-RU"/>
              </w:rPr>
              <w:t>Наименование</w:t>
            </w:r>
          </w:p>
        </w:tc>
        <w:tc>
          <w:tcPr>
            <w:tcW w:w="3359" w:type="pct"/>
            <w:shd w:val="clear" w:color="auto" w:fill="auto"/>
            <w:vAlign w:val="center"/>
            <w:hideMark/>
          </w:tcPr>
          <w:p w14:paraId="504B97D9" w14:textId="77777777" w:rsidR="006675AC" w:rsidRPr="00D07A92" w:rsidRDefault="006675AC" w:rsidP="00011AE1">
            <w:pPr>
              <w:spacing w:line="240" w:lineRule="auto"/>
              <w:jc w:val="center"/>
              <w:rPr>
                <w:rFonts w:eastAsia="Times New Roman"/>
                <w:b/>
                <w:bCs/>
                <w:sz w:val="20"/>
                <w:szCs w:val="20"/>
                <w:lang w:eastAsia="ru-RU"/>
              </w:rPr>
            </w:pPr>
            <w:r w:rsidRPr="00D07A92">
              <w:rPr>
                <w:rFonts w:eastAsia="Times New Roman"/>
                <w:b/>
                <w:bCs/>
                <w:sz w:val="20"/>
                <w:szCs w:val="20"/>
                <w:lang w:eastAsia="ru-RU"/>
              </w:rPr>
              <w:t>Рекомендуемая обеспеченность</w:t>
            </w:r>
          </w:p>
        </w:tc>
      </w:tr>
    </w:tbl>
    <w:p w14:paraId="3CD425D7" w14:textId="77777777" w:rsidR="006675AC" w:rsidRDefault="006675AC" w:rsidP="006675AC">
      <w:pPr>
        <w:spacing w:line="14" w:lineRule="auto"/>
      </w:pPr>
    </w:p>
    <w:tbl>
      <w:tblPr>
        <w:tblW w:w="5000" w:type="pct"/>
        <w:tblLook w:val="04A0" w:firstRow="1" w:lastRow="0" w:firstColumn="1" w:lastColumn="0" w:noHBand="0" w:noVBand="1"/>
      </w:tblPr>
      <w:tblGrid>
        <w:gridCol w:w="3253"/>
        <w:gridCol w:w="6659"/>
      </w:tblGrid>
      <w:tr w:rsidR="006675AC" w:rsidRPr="00BC2AE1" w14:paraId="13612C14" w14:textId="77777777" w:rsidTr="00011AE1">
        <w:trPr>
          <w:trHeight w:val="20"/>
          <w:tblHeader/>
        </w:trPr>
        <w:tc>
          <w:tcPr>
            <w:tcW w:w="1641" w:type="pct"/>
            <w:tcBorders>
              <w:top w:val="single" w:sz="4" w:space="0" w:color="auto"/>
              <w:left w:val="single" w:sz="4" w:space="0" w:color="auto"/>
              <w:bottom w:val="single" w:sz="4" w:space="0" w:color="auto"/>
              <w:right w:val="single" w:sz="4" w:space="0" w:color="auto"/>
            </w:tcBorders>
            <w:shd w:val="clear" w:color="auto" w:fill="auto"/>
            <w:vAlign w:val="center"/>
          </w:tcPr>
          <w:p w14:paraId="31BC8FD5" w14:textId="77777777" w:rsidR="006675AC" w:rsidRPr="00D07A92" w:rsidRDefault="006675AC" w:rsidP="00011AE1">
            <w:pPr>
              <w:spacing w:line="240" w:lineRule="auto"/>
              <w:jc w:val="center"/>
              <w:rPr>
                <w:rFonts w:eastAsia="Times New Roman"/>
                <w:b/>
                <w:bCs/>
                <w:sz w:val="20"/>
                <w:szCs w:val="20"/>
                <w:lang w:eastAsia="ru-RU"/>
              </w:rPr>
            </w:pPr>
            <w:r w:rsidRPr="00D07A92">
              <w:rPr>
                <w:rFonts w:eastAsia="Times New Roman"/>
                <w:b/>
                <w:bCs/>
                <w:sz w:val="20"/>
                <w:szCs w:val="20"/>
                <w:lang w:eastAsia="ru-RU"/>
              </w:rPr>
              <w:t>1</w:t>
            </w:r>
          </w:p>
        </w:tc>
        <w:tc>
          <w:tcPr>
            <w:tcW w:w="3359" w:type="pct"/>
            <w:tcBorders>
              <w:top w:val="single" w:sz="4" w:space="0" w:color="auto"/>
              <w:left w:val="nil"/>
              <w:bottom w:val="single" w:sz="4" w:space="0" w:color="auto"/>
              <w:right w:val="single" w:sz="4" w:space="0" w:color="auto"/>
            </w:tcBorders>
            <w:shd w:val="clear" w:color="auto" w:fill="auto"/>
            <w:vAlign w:val="center"/>
          </w:tcPr>
          <w:p w14:paraId="29E6B958" w14:textId="77777777" w:rsidR="006675AC" w:rsidRPr="00D07A92" w:rsidRDefault="006675AC" w:rsidP="00011AE1">
            <w:pPr>
              <w:spacing w:line="240" w:lineRule="auto"/>
              <w:jc w:val="center"/>
              <w:rPr>
                <w:rFonts w:eastAsia="Times New Roman"/>
                <w:b/>
                <w:bCs/>
                <w:sz w:val="20"/>
                <w:szCs w:val="20"/>
                <w:lang w:eastAsia="ru-RU"/>
              </w:rPr>
            </w:pPr>
            <w:r w:rsidRPr="00D07A92">
              <w:rPr>
                <w:rFonts w:eastAsia="Times New Roman"/>
                <w:b/>
                <w:bCs/>
                <w:sz w:val="20"/>
                <w:szCs w:val="20"/>
                <w:lang w:eastAsia="ru-RU"/>
              </w:rPr>
              <w:t>2</w:t>
            </w:r>
          </w:p>
        </w:tc>
      </w:tr>
      <w:tr w:rsidR="006675AC" w:rsidRPr="00BC2AE1" w14:paraId="0F3B47BD" w14:textId="77777777" w:rsidTr="00011AE1">
        <w:trPr>
          <w:trHeight w:val="20"/>
        </w:trPr>
        <w:tc>
          <w:tcPr>
            <w:tcW w:w="5000"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11E4BD35" w14:textId="77777777" w:rsidR="006675AC" w:rsidRPr="00D07A92" w:rsidRDefault="006675AC" w:rsidP="00011AE1">
            <w:pPr>
              <w:spacing w:line="240" w:lineRule="auto"/>
              <w:jc w:val="center"/>
              <w:rPr>
                <w:rFonts w:eastAsia="Times New Roman"/>
                <w:b/>
                <w:bCs/>
                <w:sz w:val="20"/>
                <w:szCs w:val="20"/>
                <w:lang w:eastAsia="ru-RU"/>
              </w:rPr>
            </w:pPr>
            <w:r w:rsidRPr="00671F7E">
              <w:rPr>
                <w:rFonts w:eastAsia="Times New Roman"/>
                <w:b/>
                <w:bCs/>
                <w:sz w:val="20"/>
                <w:szCs w:val="20"/>
                <w:lang w:eastAsia="ru-RU"/>
              </w:rPr>
              <w:t>Учреждения народного образования</w:t>
            </w:r>
          </w:p>
        </w:tc>
      </w:tr>
      <w:tr w:rsidR="006675AC" w:rsidRPr="00BC2AE1" w14:paraId="4457C81B" w14:textId="77777777" w:rsidTr="00011AE1">
        <w:trPr>
          <w:trHeight w:val="20"/>
        </w:trPr>
        <w:tc>
          <w:tcPr>
            <w:tcW w:w="1641" w:type="pct"/>
            <w:tcBorders>
              <w:top w:val="nil"/>
              <w:left w:val="single" w:sz="4" w:space="0" w:color="auto"/>
              <w:bottom w:val="single" w:sz="4" w:space="0" w:color="auto"/>
              <w:right w:val="single" w:sz="4" w:space="0" w:color="auto"/>
            </w:tcBorders>
            <w:shd w:val="clear" w:color="auto" w:fill="auto"/>
            <w:hideMark/>
          </w:tcPr>
          <w:p w14:paraId="703BDAF3" w14:textId="77777777" w:rsidR="006675AC" w:rsidRPr="00D07A92" w:rsidRDefault="006675AC" w:rsidP="00011AE1">
            <w:pPr>
              <w:spacing w:line="240" w:lineRule="auto"/>
              <w:jc w:val="left"/>
              <w:rPr>
                <w:rFonts w:eastAsia="Times New Roman"/>
                <w:sz w:val="20"/>
                <w:szCs w:val="20"/>
                <w:lang w:eastAsia="ru-RU"/>
              </w:rPr>
            </w:pPr>
            <w:r w:rsidRPr="00D07A92">
              <w:rPr>
                <w:rFonts w:eastAsia="Times New Roman"/>
                <w:sz w:val="20"/>
                <w:szCs w:val="20"/>
                <w:lang w:eastAsia="ru-RU"/>
              </w:rPr>
              <w:t>Детские дошкольные учреждения</w:t>
            </w:r>
          </w:p>
        </w:tc>
        <w:tc>
          <w:tcPr>
            <w:tcW w:w="3359" w:type="pct"/>
            <w:tcBorders>
              <w:top w:val="single" w:sz="4" w:space="0" w:color="auto"/>
              <w:left w:val="nil"/>
              <w:bottom w:val="single" w:sz="4" w:space="0" w:color="auto"/>
              <w:right w:val="single" w:sz="4" w:space="0" w:color="auto"/>
            </w:tcBorders>
            <w:shd w:val="clear" w:color="auto" w:fill="auto"/>
            <w:hideMark/>
          </w:tcPr>
          <w:p w14:paraId="434B8C72" w14:textId="77777777" w:rsidR="006675AC" w:rsidRPr="00D07A92" w:rsidRDefault="006675AC" w:rsidP="00011AE1">
            <w:pPr>
              <w:spacing w:line="240" w:lineRule="auto"/>
              <w:jc w:val="left"/>
              <w:rPr>
                <w:rFonts w:eastAsia="Times New Roman"/>
                <w:sz w:val="20"/>
                <w:szCs w:val="20"/>
                <w:lang w:eastAsia="ru-RU"/>
              </w:rPr>
            </w:pPr>
            <w:r w:rsidRPr="00D07A92">
              <w:rPr>
                <w:rFonts w:eastAsia="Times New Roman"/>
                <w:sz w:val="20"/>
                <w:szCs w:val="20"/>
              </w:rPr>
              <w:t>Устанавливается в зависимости от демографической структуры поселения, принимая расчетный уровень обеспеченности детей дошкольными учреждениями в пределах 85</w:t>
            </w:r>
            <w:r>
              <w:rPr>
                <w:rFonts w:eastAsia="Times New Roman"/>
                <w:sz w:val="20"/>
                <w:szCs w:val="20"/>
              </w:rPr>
              <w:t xml:space="preserve"> </w:t>
            </w:r>
            <w:r w:rsidRPr="00D07A92">
              <w:rPr>
                <w:rFonts w:eastAsia="Times New Roman"/>
                <w:sz w:val="20"/>
                <w:szCs w:val="20"/>
              </w:rPr>
              <w:t>%, в том числе обще</w:t>
            </w:r>
            <w:r>
              <w:rPr>
                <w:rFonts w:eastAsia="Times New Roman"/>
                <w:sz w:val="20"/>
                <w:szCs w:val="20"/>
              </w:rPr>
              <w:t>го типа –</w:t>
            </w:r>
            <w:r w:rsidRPr="00D07A92">
              <w:rPr>
                <w:rFonts w:eastAsia="Times New Roman"/>
                <w:sz w:val="20"/>
                <w:szCs w:val="20"/>
              </w:rPr>
              <w:t xml:space="preserve"> 70</w:t>
            </w:r>
            <w:r>
              <w:rPr>
                <w:rFonts w:eastAsia="Times New Roman"/>
                <w:sz w:val="20"/>
                <w:szCs w:val="20"/>
              </w:rPr>
              <w:t xml:space="preserve"> %, специализированного –</w:t>
            </w:r>
            <w:r w:rsidRPr="00D07A92">
              <w:rPr>
                <w:rFonts w:eastAsia="Times New Roman"/>
                <w:sz w:val="20"/>
                <w:szCs w:val="20"/>
              </w:rPr>
              <w:t xml:space="preserve"> 3</w:t>
            </w:r>
            <w:r>
              <w:rPr>
                <w:rFonts w:eastAsia="Times New Roman"/>
                <w:sz w:val="20"/>
                <w:szCs w:val="20"/>
              </w:rPr>
              <w:t xml:space="preserve"> %, оздоровительного –</w:t>
            </w:r>
            <w:r w:rsidRPr="00D07A92">
              <w:rPr>
                <w:rFonts w:eastAsia="Times New Roman"/>
                <w:sz w:val="20"/>
                <w:szCs w:val="20"/>
              </w:rPr>
              <w:t xml:space="preserve"> 12</w:t>
            </w:r>
            <w:r>
              <w:rPr>
                <w:rFonts w:eastAsia="Times New Roman"/>
                <w:sz w:val="20"/>
                <w:szCs w:val="20"/>
              </w:rPr>
              <w:t xml:space="preserve"> </w:t>
            </w:r>
            <w:r w:rsidRPr="00D07A92">
              <w:rPr>
                <w:rFonts w:eastAsia="Times New Roman"/>
                <w:sz w:val="20"/>
                <w:szCs w:val="20"/>
              </w:rPr>
              <w:t>%.</w:t>
            </w:r>
          </w:p>
        </w:tc>
      </w:tr>
      <w:tr w:rsidR="006675AC" w:rsidRPr="00BC2AE1" w14:paraId="4ABCD36E" w14:textId="77777777" w:rsidTr="00011AE1">
        <w:trPr>
          <w:trHeight w:val="20"/>
        </w:trPr>
        <w:tc>
          <w:tcPr>
            <w:tcW w:w="1641" w:type="pct"/>
            <w:tcBorders>
              <w:top w:val="nil"/>
              <w:left w:val="single" w:sz="4" w:space="0" w:color="auto"/>
              <w:bottom w:val="single" w:sz="4" w:space="0" w:color="auto"/>
              <w:right w:val="single" w:sz="4" w:space="0" w:color="auto"/>
            </w:tcBorders>
            <w:shd w:val="clear" w:color="auto" w:fill="auto"/>
            <w:vAlign w:val="center"/>
            <w:hideMark/>
          </w:tcPr>
          <w:p w14:paraId="76A493B7" w14:textId="77777777" w:rsidR="006675AC" w:rsidRPr="00D07A92" w:rsidRDefault="006675AC" w:rsidP="00011AE1">
            <w:pPr>
              <w:spacing w:line="240" w:lineRule="auto"/>
              <w:jc w:val="left"/>
              <w:rPr>
                <w:rFonts w:eastAsia="Times New Roman"/>
                <w:sz w:val="20"/>
                <w:szCs w:val="20"/>
                <w:lang w:eastAsia="ru-RU"/>
              </w:rPr>
            </w:pPr>
            <w:r w:rsidRPr="00D07A92">
              <w:rPr>
                <w:rFonts w:eastAsia="Times New Roman"/>
                <w:sz w:val="20"/>
                <w:szCs w:val="20"/>
                <w:lang w:eastAsia="ru-RU"/>
              </w:rPr>
              <w:t>Общеобразовательные школы</w:t>
            </w:r>
          </w:p>
        </w:tc>
        <w:tc>
          <w:tcPr>
            <w:tcW w:w="3359" w:type="pct"/>
            <w:tcBorders>
              <w:top w:val="single" w:sz="4" w:space="0" w:color="auto"/>
              <w:left w:val="nil"/>
              <w:bottom w:val="single" w:sz="4" w:space="0" w:color="auto"/>
              <w:right w:val="single" w:sz="4" w:space="0" w:color="auto"/>
            </w:tcBorders>
            <w:shd w:val="clear" w:color="auto" w:fill="auto"/>
            <w:vAlign w:val="center"/>
            <w:hideMark/>
          </w:tcPr>
          <w:p w14:paraId="22C3C081" w14:textId="17AF333E" w:rsidR="006675AC" w:rsidRPr="00D07A92" w:rsidRDefault="006675AC" w:rsidP="00011AE1">
            <w:pPr>
              <w:spacing w:line="240" w:lineRule="auto"/>
              <w:jc w:val="left"/>
              <w:rPr>
                <w:rFonts w:eastAsia="Times New Roman"/>
                <w:sz w:val="20"/>
                <w:szCs w:val="20"/>
                <w:lang w:eastAsia="ru-RU"/>
              </w:rPr>
            </w:pPr>
            <w:r w:rsidRPr="00D07A92">
              <w:rPr>
                <w:color w:val="2D2D2D"/>
                <w:sz w:val="20"/>
                <w:szCs w:val="20"/>
              </w:rPr>
              <w:t>Следует принимать с учетом 100</w:t>
            </w:r>
            <w:r>
              <w:rPr>
                <w:color w:val="2D2D2D"/>
                <w:sz w:val="20"/>
                <w:szCs w:val="20"/>
              </w:rPr>
              <w:t xml:space="preserve"> </w:t>
            </w:r>
            <w:r w:rsidR="002F0BD5">
              <w:rPr>
                <w:color w:val="2D2D2D"/>
                <w:sz w:val="20"/>
                <w:szCs w:val="20"/>
              </w:rPr>
              <w:t>%</w:t>
            </w:r>
            <w:r w:rsidRPr="00D07A92">
              <w:rPr>
                <w:color w:val="2D2D2D"/>
                <w:sz w:val="20"/>
                <w:szCs w:val="20"/>
              </w:rPr>
              <w:t xml:space="preserve"> охвата детей неполным средним образованием (I-IX классы) и до 75</w:t>
            </w:r>
            <w:r>
              <w:rPr>
                <w:color w:val="2D2D2D"/>
                <w:sz w:val="20"/>
                <w:szCs w:val="20"/>
              </w:rPr>
              <w:t xml:space="preserve"> % детей –</w:t>
            </w:r>
            <w:r w:rsidRPr="00D07A92">
              <w:rPr>
                <w:color w:val="2D2D2D"/>
                <w:sz w:val="20"/>
                <w:szCs w:val="20"/>
              </w:rPr>
              <w:t xml:space="preserve"> средним образованием </w:t>
            </w:r>
            <w:r>
              <w:rPr>
                <w:color w:val="2D2D2D"/>
                <w:sz w:val="20"/>
                <w:szCs w:val="20"/>
              </w:rPr>
              <w:br/>
            </w:r>
            <w:r w:rsidRPr="00D07A92">
              <w:rPr>
                <w:color w:val="2D2D2D"/>
                <w:sz w:val="20"/>
                <w:szCs w:val="20"/>
              </w:rPr>
              <w:t>(X-XI классы) при обучении в одн</w:t>
            </w:r>
            <w:r>
              <w:rPr>
                <w:color w:val="2D2D2D"/>
                <w:sz w:val="20"/>
                <w:szCs w:val="20"/>
              </w:rPr>
              <w:t>у смену</w:t>
            </w:r>
          </w:p>
        </w:tc>
      </w:tr>
      <w:tr w:rsidR="006675AC" w:rsidRPr="00BC2AE1" w14:paraId="50944C00" w14:textId="77777777" w:rsidTr="00011AE1">
        <w:trPr>
          <w:trHeight w:val="20"/>
        </w:trPr>
        <w:tc>
          <w:tcPr>
            <w:tcW w:w="5000"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4907F023" w14:textId="77777777" w:rsidR="006675AC" w:rsidRPr="00D07A92" w:rsidRDefault="006675AC" w:rsidP="00011AE1">
            <w:pPr>
              <w:spacing w:line="240" w:lineRule="auto"/>
              <w:jc w:val="center"/>
              <w:rPr>
                <w:rFonts w:eastAsia="Times New Roman"/>
                <w:b/>
                <w:bCs/>
                <w:sz w:val="20"/>
                <w:szCs w:val="20"/>
                <w:highlight w:val="lightGray"/>
                <w:lang w:eastAsia="ru-RU"/>
              </w:rPr>
            </w:pPr>
            <w:r w:rsidRPr="00671F7E">
              <w:rPr>
                <w:b/>
                <w:bCs/>
                <w:sz w:val="20"/>
                <w:szCs w:val="20"/>
              </w:rPr>
              <w:t>Учреждения культуры и искусства</w:t>
            </w:r>
          </w:p>
        </w:tc>
      </w:tr>
      <w:tr w:rsidR="006675AC" w:rsidRPr="00BC2AE1" w14:paraId="4E81FFB3" w14:textId="77777777" w:rsidTr="00011AE1">
        <w:trPr>
          <w:trHeight w:val="20"/>
        </w:trPr>
        <w:tc>
          <w:tcPr>
            <w:tcW w:w="1641" w:type="pct"/>
            <w:tcBorders>
              <w:top w:val="nil"/>
              <w:left w:val="single" w:sz="4" w:space="0" w:color="auto"/>
              <w:bottom w:val="single" w:sz="4" w:space="0" w:color="auto"/>
              <w:right w:val="single" w:sz="4" w:space="0" w:color="auto"/>
            </w:tcBorders>
            <w:shd w:val="clear" w:color="auto" w:fill="auto"/>
            <w:hideMark/>
          </w:tcPr>
          <w:p w14:paraId="64347B4F" w14:textId="77777777" w:rsidR="006675AC" w:rsidRPr="00D07A92" w:rsidRDefault="006675AC" w:rsidP="00011AE1">
            <w:pPr>
              <w:spacing w:line="240" w:lineRule="auto"/>
              <w:jc w:val="left"/>
              <w:rPr>
                <w:rFonts w:eastAsia="Times New Roman"/>
                <w:sz w:val="20"/>
                <w:szCs w:val="20"/>
                <w:lang w:eastAsia="ru-RU"/>
              </w:rPr>
            </w:pPr>
            <w:r w:rsidRPr="00D07A92">
              <w:rPr>
                <w:rFonts w:eastAsia="Times New Roman"/>
                <w:sz w:val="20"/>
                <w:szCs w:val="20"/>
                <w:lang w:eastAsia="ru-RU"/>
              </w:rPr>
              <w:t xml:space="preserve">Клубы </w:t>
            </w:r>
          </w:p>
        </w:tc>
        <w:tc>
          <w:tcPr>
            <w:tcW w:w="3359" w:type="pct"/>
            <w:tcBorders>
              <w:top w:val="nil"/>
              <w:left w:val="nil"/>
              <w:bottom w:val="single" w:sz="4" w:space="0" w:color="auto"/>
              <w:right w:val="single" w:sz="4" w:space="0" w:color="auto"/>
            </w:tcBorders>
            <w:shd w:val="clear" w:color="auto" w:fill="auto"/>
          </w:tcPr>
          <w:p w14:paraId="4C6B6156" w14:textId="77777777" w:rsidR="006675AC" w:rsidRPr="00D07A92" w:rsidRDefault="006675AC" w:rsidP="00011AE1">
            <w:pPr>
              <w:spacing w:line="240" w:lineRule="auto"/>
              <w:jc w:val="left"/>
              <w:rPr>
                <w:rFonts w:eastAsia="Times New Roman"/>
                <w:sz w:val="20"/>
                <w:szCs w:val="20"/>
                <w:lang w:eastAsia="ru-RU"/>
              </w:rPr>
            </w:pPr>
            <w:r w:rsidRPr="00D07A92">
              <w:rPr>
                <w:color w:val="2D2D2D"/>
                <w:sz w:val="20"/>
                <w:szCs w:val="20"/>
              </w:rPr>
              <w:t>80 посетительских мест на 1 тыс. чел</w:t>
            </w:r>
            <w:r>
              <w:rPr>
                <w:color w:val="2D2D2D"/>
                <w:sz w:val="20"/>
                <w:szCs w:val="20"/>
              </w:rPr>
              <w:t>.</w:t>
            </w:r>
          </w:p>
        </w:tc>
      </w:tr>
      <w:tr w:rsidR="006675AC" w:rsidRPr="00BC2AE1" w14:paraId="3CCF6E2A" w14:textId="77777777" w:rsidTr="00011AE1">
        <w:trPr>
          <w:trHeight w:val="20"/>
        </w:trPr>
        <w:tc>
          <w:tcPr>
            <w:tcW w:w="5000" w:type="pct"/>
            <w:gridSpan w:val="2"/>
            <w:tcBorders>
              <w:top w:val="nil"/>
              <w:left w:val="single" w:sz="4" w:space="0" w:color="auto"/>
              <w:bottom w:val="single" w:sz="4" w:space="0" w:color="auto"/>
              <w:right w:val="single" w:sz="4" w:space="0" w:color="auto"/>
            </w:tcBorders>
            <w:shd w:val="clear" w:color="auto" w:fill="auto"/>
          </w:tcPr>
          <w:p w14:paraId="6C3B5F99" w14:textId="77777777" w:rsidR="006675AC" w:rsidRPr="00D07A92" w:rsidRDefault="006675AC" w:rsidP="00011AE1">
            <w:pPr>
              <w:spacing w:line="240" w:lineRule="auto"/>
              <w:jc w:val="center"/>
              <w:rPr>
                <w:rFonts w:eastAsia="Times New Roman"/>
                <w:sz w:val="20"/>
                <w:szCs w:val="20"/>
              </w:rPr>
            </w:pPr>
            <w:r w:rsidRPr="00671F7E">
              <w:rPr>
                <w:b/>
                <w:bCs/>
                <w:sz w:val="20"/>
                <w:szCs w:val="20"/>
              </w:rPr>
              <w:t>Физкультурно-спортивные сооружения</w:t>
            </w:r>
          </w:p>
        </w:tc>
      </w:tr>
      <w:tr w:rsidR="006675AC" w:rsidRPr="00BC2AE1" w14:paraId="04938095" w14:textId="77777777" w:rsidTr="00011AE1">
        <w:trPr>
          <w:trHeight w:val="20"/>
        </w:trPr>
        <w:tc>
          <w:tcPr>
            <w:tcW w:w="1641" w:type="pct"/>
            <w:tcBorders>
              <w:top w:val="nil"/>
              <w:left w:val="single" w:sz="4" w:space="0" w:color="auto"/>
              <w:bottom w:val="single" w:sz="4" w:space="0" w:color="auto"/>
              <w:right w:val="single" w:sz="4" w:space="0" w:color="auto"/>
            </w:tcBorders>
            <w:shd w:val="clear" w:color="auto" w:fill="auto"/>
          </w:tcPr>
          <w:p w14:paraId="7CC20537" w14:textId="77777777" w:rsidR="006675AC" w:rsidRPr="00D07A92" w:rsidRDefault="006675AC" w:rsidP="00011AE1">
            <w:pPr>
              <w:spacing w:line="240" w:lineRule="auto"/>
              <w:jc w:val="left"/>
              <w:rPr>
                <w:sz w:val="20"/>
                <w:szCs w:val="20"/>
              </w:rPr>
            </w:pPr>
            <w:r w:rsidRPr="00D07A92">
              <w:rPr>
                <w:color w:val="2D2D2D"/>
                <w:sz w:val="20"/>
                <w:szCs w:val="20"/>
              </w:rPr>
              <w:t>Физкультурно-спортивные сооружения (плоскостные)</w:t>
            </w:r>
          </w:p>
        </w:tc>
        <w:tc>
          <w:tcPr>
            <w:tcW w:w="3359" w:type="pct"/>
            <w:tcBorders>
              <w:top w:val="single" w:sz="4" w:space="0" w:color="auto"/>
              <w:left w:val="nil"/>
              <w:bottom w:val="single" w:sz="4" w:space="0" w:color="auto"/>
              <w:right w:val="single" w:sz="4" w:space="0" w:color="auto"/>
            </w:tcBorders>
            <w:shd w:val="clear" w:color="auto" w:fill="auto"/>
          </w:tcPr>
          <w:p w14:paraId="3A4F0585" w14:textId="77777777" w:rsidR="006675AC" w:rsidRPr="00D07A92" w:rsidRDefault="006675AC" w:rsidP="00011AE1">
            <w:pPr>
              <w:spacing w:line="240" w:lineRule="auto"/>
              <w:jc w:val="left"/>
              <w:rPr>
                <w:rFonts w:eastAsia="Times New Roman"/>
                <w:sz w:val="20"/>
                <w:szCs w:val="20"/>
              </w:rPr>
            </w:pPr>
            <w:r w:rsidRPr="00D07A92">
              <w:rPr>
                <w:color w:val="2D2D2D"/>
                <w:sz w:val="20"/>
                <w:szCs w:val="20"/>
              </w:rPr>
              <w:t>0,7-</w:t>
            </w:r>
            <w:smartTag w:uri="urn:schemas-microsoft-com:office:smarttags" w:element="metricconverter">
              <w:smartTagPr>
                <w:attr w:name="ProductID" w:val="0,9 га"/>
              </w:smartTagPr>
              <w:r w:rsidRPr="00D07A92">
                <w:rPr>
                  <w:color w:val="2D2D2D"/>
                  <w:sz w:val="20"/>
                  <w:szCs w:val="20"/>
                </w:rPr>
                <w:t>0,9 га</w:t>
              </w:r>
            </w:smartTag>
            <w:r w:rsidRPr="00D07A92">
              <w:rPr>
                <w:color w:val="2D2D2D"/>
                <w:sz w:val="20"/>
                <w:szCs w:val="20"/>
              </w:rPr>
              <w:t xml:space="preserve"> на 1 тыс. чел.</w:t>
            </w:r>
          </w:p>
        </w:tc>
      </w:tr>
      <w:tr w:rsidR="006675AC" w:rsidRPr="00BC2AE1" w14:paraId="1EE7B6E0" w14:textId="77777777" w:rsidTr="00011AE1">
        <w:trPr>
          <w:trHeight w:val="20"/>
        </w:trPr>
        <w:tc>
          <w:tcPr>
            <w:tcW w:w="1641" w:type="pct"/>
            <w:tcBorders>
              <w:top w:val="nil"/>
              <w:left w:val="single" w:sz="4" w:space="0" w:color="auto"/>
              <w:bottom w:val="single" w:sz="4" w:space="0" w:color="auto"/>
              <w:right w:val="single" w:sz="4" w:space="0" w:color="auto"/>
            </w:tcBorders>
            <w:shd w:val="clear" w:color="auto" w:fill="auto"/>
          </w:tcPr>
          <w:p w14:paraId="29B88FA0" w14:textId="77777777" w:rsidR="006675AC" w:rsidRPr="00D07A92" w:rsidRDefault="006675AC" w:rsidP="00011AE1">
            <w:pPr>
              <w:spacing w:line="240" w:lineRule="auto"/>
              <w:jc w:val="left"/>
              <w:rPr>
                <w:color w:val="2D2D2D"/>
                <w:sz w:val="20"/>
                <w:szCs w:val="20"/>
              </w:rPr>
            </w:pPr>
            <w:r w:rsidRPr="00D07A92">
              <w:rPr>
                <w:color w:val="2D2D2D"/>
                <w:sz w:val="20"/>
                <w:szCs w:val="20"/>
              </w:rPr>
              <w:t>Спортивные залы общего пользования</w:t>
            </w:r>
          </w:p>
        </w:tc>
        <w:tc>
          <w:tcPr>
            <w:tcW w:w="3359" w:type="pct"/>
            <w:tcBorders>
              <w:top w:val="single" w:sz="4" w:space="0" w:color="auto"/>
              <w:left w:val="nil"/>
              <w:bottom w:val="single" w:sz="4" w:space="0" w:color="auto"/>
              <w:right w:val="single" w:sz="4" w:space="0" w:color="auto"/>
            </w:tcBorders>
            <w:shd w:val="clear" w:color="auto" w:fill="auto"/>
          </w:tcPr>
          <w:p w14:paraId="286AA925" w14:textId="77777777" w:rsidR="006675AC" w:rsidRPr="00D07A92" w:rsidRDefault="006675AC" w:rsidP="00011AE1">
            <w:pPr>
              <w:spacing w:line="240" w:lineRule="auto"/>
              <w:jc w:val="left"/>
              <w:rPr>
                <w:color w:val="2D2D2D"/>
                <w:sz w:val="20"/>
                <w:szCs w:val="20"/>
              </w:rPr>
            </w:pPr>
            <w:r w:rsidRPr="00D07A92">
              <w:rPr>
                <w:color w:val="2D2D2D"/>
                <w:sz w:val="20"/>
                <w:szCs w:val="20"/>
              </w:rPr>
              <w:t>60-80 м</w:t>
            </w:r>
            <w:r w:rsidRPr="00D07A92">
              <w:rPr>
                <w:color w:val="2D2D2D"/>
                <w:sz w:val="20"/>
                <w:szCs w:val="20"/>
                <w:vertAlign w:val="superscript"/>
              </w:rPr>
              <w:t>2</w:t>
            </w:r>
            <w:r w:rsidRPr="00D07A92">
              <w:rPr>
                <w:rStyle w:val="apple-converted-space"/>
                <w:color w:val="2D2D2D"/>
                <w:sz w:val="20"/>
                <w:szCs w:val="20"/>
              </w:rPr>
              <w:t> </w:t>
            </w:r>
            <w:r w:rsidRPr="00D07A92">
              <w:rPr>
                <w:color w:val="2D2D2D"/>
                <w:sz w:val="20"/>
                <w:szCs w:val="20"/>
              </w:rPr>
              <w:t>площади пола на 1 тыс. чел.</w:t>
            </w:r>
          </w:p>
        </w:tc>
      </w:tr>
      <w:tr w:rsidR="006675AC" w:rsidRPr="00BC2AE1" w14:paraId="49DF4A7D" w14:textId="77777777" w:rsidTr="00011AE1">
        <w:trPr>
          <w:trHeight w:val="20"/>
        </w:trPr>
        <w:tc>
          <w:tcPr>
            <w:tcW w:w="1641" w:type="pct"/>
            <w:tcBorders>
              <w:top w:val="nil"/>
              <w:left w:val="single" w:sz="4" w:space="0" w:color="auto"/>
              <w:bottom w:val="single" w:sz="4" w:space="0" w:color="auto"/>
              <w:right w:val="single" w:sz="4" w:space="0" w:color="auto"/>
            </w:tcBorders>
            <w:shd w:val="clear" w:color="auto" w:fill="auto"/>
          </w:tcPr>
          <w:p w14:paraId="3A5F7F53" w14:textId="77777777" w:rsidR="006675AC" w:rsidRPr="00D07A92" w:rsidRDefault="006675AC" w:rsidP="00011AE1">
            <w:pPr>
              <w:spacing w:line="240" w:lineRule="auto"/>
              <w:jc w:val="left"/>
              <w:rPr>
                <w:color w:val="2D2D2D"/>
                <w:sz w:val="20"/>
                <w:szCs w:val="20"/>
              </w:rPr>
            </w:pPr>
            <w:r w:rsidRPr="00D07A92">
              <w:rPr>
                <w:color w:val="2D2D2D"/>
                <w:sz w:val="20"/>
                <w:szCs w:val="20"/>
              </w:rPr>
              <w:t>Бассейны крытые и открытые общего пользования</w:t>
            </w:r>
          </w:p>
        </w:tc>
        <w:tc>
          <w:tcPr>
            <w:tcW w:w="3359" w:type="pct"/>
            <w:tcBorders>
              <w:top w:val="single" w:sz="4" w:space="0" w:color="auto"/>
              <w:left w:val="nil"/>
              <w:bottom w:val="single" w:sz="4" w:space="0" w:color="auto"/>
              <w:right w:val="single" w:sz="4" w:space="0" w:color="auto"/>
            </w:tcBorders>
            <w:shd w:val="clear" w:color="auto" w:fill="auto"/>
          </w:tcPr>
          <w:p w14:paraId="7CA465B8" w14:textId="77777777" w:rsidR="006675AC" w:rsidRPr="00D07A92" w:rsidRDefault="006675AC" w:rsidP="00011AE1">
            <w:pPr>
              <w:spacing w:line="240" w:lineRule="auto"/>
              <w:jc w:val="left"/>
              <w:rPr>
                <w:color w:val="2D2D2D"/>
                <w:sz w:val="20"/>
                <w:szCs w:val="20"/>
              </w:rPr>
            </w:pPr>
            <w:r w:rsidRPr="00D07A92">
              <w:rPr>
                <w:rFonts w:eastAsia="Times New Roman"/>
                <w:sz w:val="20"/>
                <w:szCs w:val="20"/>
              </w:rPr>
              <w:t xml:space="preserve">20-25 </w:t>
            </w:r>
            <w:r w:rsidRPr="00D07A92">
              <w:rPr>
                <w:color w:val="2D2D2D"/>
                <w:sz w:val="20"/>
                <w:szCs w:val="20"/>
              </w:rPr>
              <w:t>м</w:t>
            </w:r>
            <w:r w:rsidRPr="00D07A92">
              <w:rPr>
                <w:color w:val="2D2D2D"/>
                <w:sz w:val="20"/>
                <w:szCs w:val="20"/>
                <w:vertAlign w:val="superscript"/>
              </w:rPr>
              <w:t>2</w:t>
            </w:r>
            <w:r w:rsidRPr="00D07A92">
              <w:rPr>
                <w:rStyle w:val="apple-converted-space"/>
                <w:color w:val="2D2D2D"/>
                <w:sz w:val="20"/>
                <w:szCs w:val="20"/>
              </w:rPr>
              <w:t> </w:t>
            </w:r>
            <w:r w:rsidRPr="00D07A92">
              <w:rPr>
                <w:rFonts w:eastAsia="Times New Roman"/>
                <w:sz w:val="20"/>
                <w:szCs w:val="20"/>
              </w:rPr>
              <w:t>зеркала воды на 1 тыс. чел.</w:t>
            </w:r>
          </w:p>
        </w:tc>
      </w:tr>
      <w:tr w:rsidR="006675AC" w:rsidRPr="00671F7E" w14:paraId="37FC48C4" w14:textId="77777777" w:rsidTr="00011AE1">
        <w:trPr>
          <w:trHeight w:val="20"/>
        </w:trPr>
        <w:tc>
          <w:tcPr>
            <w:tcW w:w="500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63986FD" w14:textId="77777777" w:rsidR="006675AC" w:rsidRPr="00671F7E" w:rsidRDefault="006675AC" w:rsidP="00011AE1">
            <w:pPr>
              <w:spacing w:line="240" w:lineRule="auto"/>
              <w:jc w:val="center"/>
              <w:rPr>
                <w:rFonts w:eastAsia="Times New Roman"/>
                <w:b/>
                <w:sz w:val="20"/>
                <w:szCs w:val="20"/>
                <w:lang w:eastAsia="ru-RU"/>
              </w:rPr>
            </w:pPr>
            <w:r w:rsidRPr="00671F7E">
              <w:rPr>
                <w:b/>
                <w:bCs/>
                <w:sz w:val="20"/>
                <w:szCs w:val="20"/>
              </w:rPr>
              <w:t>Предприятия торговли, общественного питания, бытового обслуживания</w:t>
            </w:r>
          </w:p>
        </w:tc>
      </w:tr>
      <w:tr w:rsidR="006675AC" w:rsidRPr="00BC2AE1" w14:paraId="5C2A156F" w14:textId="77777777" w:rsidTr="00011AE1">
        <w:trPr>
          <w:trHeight w:val="20"/>
        </w:trPr>
        <w:tc>
          <w:tcPr>
            <w:tcW w:w="1641" w:type="pct"/>
            <w:tcBorders>
              <w:top w:val="single" w:sz="4" w:space="0" w:color="auto"/>
              <w:left w:val="single" w:sz="4" w:space="0" w:color="auto"/>
              <w:bottom w:val="single" w:sz="4" w:space="0" w:color="auto"/>
              <w:right w:val="single" w:sz="4" w:space="0" w:color="auto"/>
            </w:tcBorders>
          </w:tcPr>
          <w:p w14:paraId="64804B29" w14:textId="77777777" w:rsidR="006675AC" w:rsidRPr="00D07A92" w:rsidRDefault="006675AC" w:rsidP="00011AE1">
            <w:pPr>
              <w:spacing w:line="240" w:lineRule="auto"/>
              <w:jc w:val="left"/>
              <w:rPr>
                <w:bCs/>
                <w:sz w:val="20"/>
                <w:szCs w:val="20"/>
              </w:rPr>
            </w:pPr>
            <w:r w:rsidRPr="00D07A92">
              <w:rPr>
                <w:sz w:val="20"/>
                <w:szCs w:val="20"/>
              </w:rPr>
              <w:t>Предприятия общественного питания</w:t>
            </w:r>
          </w:p>
        </w:tc>
        <w:tc>
          <w:tcPr>
            <w:tcW w:w="3359" w:type="pct"/>
            <w:tcBorders>
              <w:top w:val="single" w:sz="4" w:space="0" w:color="auto"/>
              <w:left w:val="single" w:sz="4" w:space="0" w:color="auto"/>
              <w:bottom w:val="single" w:sz="4" w:space="0" w:color="auto"/>
              <w:right w:val="single" w:sz="4" w:space="0" w:color="auto"/>
            </w:tcBorders>
          </w:tcPr>
          <w:p w14:paraId="28D05A6F" w14:textId="77777777" w:rsidR="006675AC" w:rsidRPr="00D07A92" w:rsidRDefault="006675AC" w:rsidP="00011AE1">
            <w:pPr>
              <w:spacing w:line="240" w:lineRule="auto"/>
              <w:jc w:val="left"/>
              <w:rPr>
                <w:sz w:val="20"/>
                <w:szCs w:val="20"/>
              </w:rPr>
            </w:pPr>
            <w:r>
              <w:rPr>
                <w:sz w:val="20"/>
                <w:szCs w:val="20"/>
              </w:rPr>
              <w:t xml:space="preserve">40 мест на 1 тыс. </w:t>
            </w:r>
            <w:r w:rsidRPr="00D07A92">
              <w:rPr>
                <w:sz w:val="20"/>
                <w:szCs w:val="20"/>
              </w:rPr>
              <w:t>жителей</w:t>
            </w:r>
          </w:p>
        </w:tc>
      </w:tr>
      <w:tr w:rsidR="006675AC" w:rsidRPr="00BC2AE1" w14:paraId="1641455F" w14:textId="77777777" w:rsidTr="00011AE1">
        <w:trPr>
          <w:trHeight w:val="20"/>
        </w:trPr>
        <w:tc>
          <w:tcPr>
            <w:tcW w:w="1641" w:type="pct"/>
            <w:tcBorders>
              <w:top w:val="single" w:sz="4" w:space="0" w:color="auto"/>
              <w:left w:val="single" w:sz="4" w:space="0" w:color="auto"/>
              <w:bottom w:val="single" w:sz="4" w:space="0" w:color="auto"/>
              <w:right w:val="single" w:sz="4" w:space="0" w:color="auto"/>
            </w:tcBorders>
          </w:tcPr>
          <w:p w14:paraId="55853D9B" w14:textId="77777777" w:rsidR="006675AC" w:rsidRPr="00D07A92" w:rsidRDefault="006675AC" w:rsidP="00011AE1">
            <w:pPr>
              <w:spacing w:line="240" w:lineRule="auto"/>
              <w:jc w:val="left"/>
              <w:rPr>
                <w:bCs/>
                <w:sz w:val="20"/>
                <w:szCs w:val="20"/>
              </w:rPr>
            </w:pPr>
            <w:r w:rsidRPr="00D07A92">
              <w:rPr>
                <w:bCs/>
                <w:sz w:val="20"/>
                <w:szCs w:val="20"/>
              </w:rPr>
              <w:t xml:space="preserve">Предприятия торговли, </w:t>
            </w:r>
            <w:r>
              <w:rPr>
                <w:bCs/>
                <w:sz w:val="20"/>
                <w:szCs w:val="20"/>
              </w:rPr>
              <w:t>торговой площади</w:t>
            </w:r>
          </w:p>
        </w:tc>
        <w:tc>
          <w:tcPr>
            <w:tcW w:w="3359" w:type="pct"/>
            <w:tcBorders>
              <w:top w:val="single" w:sz="4" w:space="0" w:color="auto"/>
              <w:left w:val="single" w:sz="4" w:space="0" w:color="auto"/>
              <w:bottom w:val="single" w:sz="4" w:space="0" w:color="auto"/>
              <w:right w:val="single" w:sz="4" w:space="0" w:color="auto"/>
            </w:tcBorders>
          </w:tcPr>
          <w:p w14:paraId="73994DEE" w14:textId="77777777" w:rsidR="006675AC" w:rsidRPr="00D07A92" w:rsidRDefault="006675AC" w:rsidP="00011AE1">
            <w:pPr>
              <w:spacing w:line="240" w:lineRule="auto"/>
              <w:jc w:val="left"/>
              <w:rPr>
                <w:sz w:val="20"/>
                <w:szCs w:val="20"/>
              </w:rPr>
            </w:pPr>
            <w:r w:rsidRPr="00D07A92">
              <w:rPr>
                <w:color w:val="2D2D2D"/>
                <w:sz w:val="20"/>
                <w:szCs w:val="20"/>
              </w:rPr>
              <w:t>280 м</w:t>
            </w:r>
            <w:r w:rsidRPr="00D07A92">
              <w:rPr>
                <w:color w:val="2D2D2D"/>
                <w:sz w:val="20"/>
                <w:szCs w:val="20"/>
                <w:vertAlign w:val="superscript"/>
              </w:rPr>
              <w:t>2</w:t>
            </w:r>
            <w:r>
              <w:rPr>
                <w:color w:val="2D2D2D"/>
                <w:sz w:val="20"/>
                <w:szCs w:val="20"/>
                <w:vertAlign w:val="superscript"/>
              </w:rPr>
              <w:t xml:space="preserve"> </w:t>
            </w:r>
            <w:r w:rsidRPr="00D07A92">
              <w:rPr>
                <w:sz w:val="20"/>
                <w:szCs w:val="20"/>
              </w:rPr>
              <w:t>на 1 тыс. жителей для городских поселений</w:t>
            </w:r>
          </w:p>
          <w:p w14:paraId="5B4F8F82" w14:textId="77777777" w:rsidR="006675AC" w:rsidRPr="00D07A92" w:rsidRDefault="006675AC" w:rsidP="00011AE1">
            <w:pPr>
              <w:spacing w:line="240" w:lineRule="auto"/>
              <w:jc w:val="left"/>
              <w:rPr>
                <w:bCs/>
                <w:sz w:val="20"/>
                <w:szCs w:val="20"/>
              </w:rPr>
            </w:pPr>
            <w:r w:rsidRPr="00D07A92">
              <w:rPr>
                <w:sz w:val="20"/>
                <w:szCs w:val="20"/>
              </w:rPr>
              <w:t xml:space="preserve">300 </w:t>
            </w:r>
            <w:r w:rsidRPr="00D07A92">
              <w:rPr>
                <w:color w:val="2D2D2D"/>
                <w:sz w:val="20"/>
                <w:szCs w:val="20"/>
              </w:rPr>
              <w:t>м</w:t>
            </w:r>
            <w:r w:rsidRPr="00D07A92">
              <w:rPr>
                <w:color w:val="2D2D2D"/>
                <w:sz w:val="20"/>
                <w:szCs w:val="20"/>
                <w:vertAlign w:val="superscript"/>
              </w:rPr>
              <w:t>2</w:t>
            </w:r>
            <w:r>
              <w:rPr>
                <w:color w:val="2D2D2D"/>
                <w:sz w:val="20"/>
                <w:szCs w:val="20"/>
                <w:vertAlign w:val="superscript"/>
              </w:rPr>
              <w:t xml:space="preserve"> </w:t>
            </w:r>
            <w:r w:rsidRPr="00D07A92">
              <w:rPr>
                <w:sz w:val="20"/>
                <w:szCs w:val="20"/>
              </w:rPr>
              <w:t>на 1 тыс. жителей для сельских поселений</w:t>
            </w:r>
          </w:p>
        </w:tc>
      </w:tr>
    </w:tbl>
    <w:p w14:paraId="0798847D" w14:textId="77777777" w:rsidR="00011AE1" w:rsidRDefault="00011AE1" w:rsidP="00011AE1">
      <w:pPr>
        <w:pStyle w:val="4a"/>
        <w:spacing w:before="120" w:line="276" w:lineRule="auto"/>
        <w:ind w:firstLine="708"/>
        <w:jc w:val="both"/>
        <w:rPr>
          <w:sz w:val="24"/>
          <w:szCs w:val="28"/>
        </w:rPr>
      </w:pPr>
      <w:r w:rsidRPr="00502FE7">
        <w:rPr>
          <w:sz w:val="24"/>
          <w:szCs w:val="28"/>
        </w:rPr>
        <w:t xml:space="preserve">Для расчета нормативного объема по учреждениям народного образования была определена пропорция количества детей разных возрастов по отношении к общему количеству жителей. В соответствии с данными показателей, характеризующих состояние экономики и социальной сферы муниципального образования </w:t>
      </w:r>
      <w:r>
        <w:rPr>
          <w:sz w:val="24"/>
          <w:szCs w:val="28"/>
        </w:rPr>
        <w:t>«</w:t>
      </w:r>
      <w:r w:rsidRPr="00502FE7">
        <w:rPr>
          <w:sz w:val="24"/>
          <w:szCs w:val="28"/>
        </w:rPr>
        <w:t>Нерчинский муниципальный район</w:t>
      </w:r>
      <w:r>
        <w:rPr>
          <w:sz w:val="24"/>
          <w:szCs w:val="28"/>
        </w:rPr>
        <w:t>»</w:t>
      </w:r>
      <w:r w:rsidRPr="00502FE7">
        <w:rPr>
          <w:sz w:val="24"/>
          <w:szCs w:val="28"/>
        </w:rPr>
        <w:t xml:space="preserve"> за </w:t>
      </w:r>
      <w:r>
        <w:rPr>
          <w:sz w:val="24"/>
          <w:szCs w:val="28"/>
        </w:rPr>
        <w:br/>
      </w:r>
      <w:r w:rsidRPr="00502FE7">
        <w:rPr>
          <w:sz w:val="24"/>
          <w:szCs w:val="28"/>
        </w:rPr>
        <w:t>2018 год, из общего количества населения процент детей дошкольного</w:t>
      </w:r>
      <w:r>
        <w:rPr>
          <w:sz w:val="24"/>
          <w:szCs w:val="28"/>
        </w:rPr>
        <w:t xml:space="preserve"> возраста –</w:t>
      </w:r>
      <w:r w:rsidRPr="00502FE7">
        <w:rPr>
          <w:sz w:val="24"/>
          <w:szCs w:val="28"/>
        </w:rPr>
        <w:t xml:space="preserve"> 11</w:t>
      </w:r>
      <w:r>
        <w:rPr>
          <w:sz w:val="24"/>
          <w:szCs w:val="28"/>
        </w:rPr>
        <w:t xml:space="preserve"> </w:t>
      </w:r>
      <w:r w:rsidRPr="00502FE7">
        <w:rPr>
          <w:sz w:val="24"/>
          <w:szCs w:val="28"/>
        </w:rPr>
        <w:t>%,</w:t>
      </w:r>
      <w:r>
        <w:rPr>
          <w:sz w:val="24"/>
          <w:szCs w:val="28"/>
        </w:rPr>
        <w:br/>
      </w:r>
      <w:r w:rsidRPr="00502FE7">
        <w:rPr>
          <w:sz w:val="24"/>
          <w:szCs w:val="28"/>
        </w:rPr>
        <w:t xml:space="preserve"> школьного – 29</w:t>
      </w:r>
      <w:r>
        <w:rPr>
          <w:sz w:val="24"/>
          <w:szCs w:val="28"/>
        </w:rPr>
        <w:t xml:space="preserve"> </w:t>
      </w:r>
      <w:r w:rsidRPr="00502FE7">
        <w:rPr>
          <w:sz w:val="24"/>
          <w:szCs w:val="28"/>
        </w:rPr>
        <w:t>% (из них в возрасте 7-15 лет – 26,8</w:t>
      </w:r>
      <w:r>
        <w:rPr>
          <w:sz w:val="24"/>
          <w:szCs w:val="28"/>
        </w:rPr>
        <w:t xml:space="preserve"> </w:t>
      </w:r>
      <w:r w:rsidRPr="00502FE7">
        <w:rPr>
          <w:sz w:val="24"/>
          <w:szCs w:val="28"/>
        </w:rPr>
        <w:t>%, 7-18 лет – 29</w:t>
      </w:r>
      <w:r>
        <w:rPr>
          <w:sz w:val="24"/>
          <w:szCs w:val="28"/>
        </w:rPr>
        <w:t xml:space="preserve"> </w:t>
      </w:r>
      <w:r w:rsidRPr="00502FE7">
        <w:rPr>
          <w:sz w:val="24"/>
          <w:szCs w:val="28"/>
        </w:rPr>
        <w:t>%). Расчет производился с учетом прогнозной численности населения района на первую очередь (2025 год) и на расчетный срок (2040 год)</w:t>
      </w:r>
      <w:r>
        <w:rPr>
          <w:sz w:val="24"/>
          <w:szCs w:val="28"/>
        </w:rPr>
        <w:t>.</w:t>
      </w:r>
    </w:p>
    <w:p w14:paraId="011F6B22" w14:textId="6000CE09" w:rsidR="00011AE1" w:rsidRPr="00E944C9" w:rsidRDefault="00011AE1" w:rsidP="00011AE1">
      <w:pPr>
        <w:spacing w:line="276" w:lineRule="auto"/>
        <w:ind w:right="-2"/>
        <w:jc w:val="right"/>
        <w:rPr>
          <w:szCs w:val="24"/>
        </w:rPr>
      </w:pPr>
      <w:r w:rsidRPr="00E944C9">
        <w:rPr>
          <w:szCs w:val="24"/>
        </w:rPr>
        <w:t>Таблица 2.</w:t>
      </w:r>
      <w:r>
        <w:rPr>
          <w:szCs w:val="24"/>
        </w:rPr>
        <w:t>6</w:t>
      </w:r>
      <w:r w:rsidRPr="00E944C9">
        <w:rPr>
          <w:szCs w:val="24"/>
        </w:rPr>
        <w:t>.</w:t>
      </w:r>
      <w:r w:rsidR="00E93068">
        <w:rPr>
          <w:szCs w:val="24"/>
        </w:rPr>
        <w:t>8</w:t>
      </w:r>
    </w:p>
    <w:p w14:paraId="2D5DB8E8" w14:textId="77777777" w:rsidR="00011AE1" w:rsidRPr="00E944C9" w:rsidRDefault="00011AE1" w:rsidP="00011AE1">
      <w:pPr>
        <w:spacing w:line="276" w:lineRule="auto"/>
        <w:ind w:right="-2"/>
        <w:jc w:val="center"/>
        <w:rPr>
          <w:szCs w:val="24"/>
        </w:rPr>
      </w:pPr>
      <w:r w:rsidRPr="00E944C9">
        <w:rPr>
          <w:szCs w:val="24"/>
        </w:rPr>
        <w:t xml:space="preserve">Расчет потребности в </w:t>
      </w:r>
      <w:r w:rsidRPr="00E944C9">
        <w:rPr>
          <w:rFonts w:eastAsia="Times New Roman"/>
          <w:szCs w:val="24"/>
          <w:lang w:eastAsia="ru-RU"/>
        </w:rPr>
        <w:t>детских дошкольных учреждениях</w:t>
      </w:r>
      <w:r>
        <w:rPr>
          <w:rFonts w:eastAsia="Times New Roman"/>
          <w:szCs w:val="24"/>
          <w:lang w:eastAsia="ru-RU"/>
        </w:rPr>
        <w:t xml:space="preserve"> (количество мест)</w:t>
      </w:r>
    </w:p>
    <w:tbl>
      <w:tblPr>
        <w:tblW w:w="5000" w:type="pct"/>
        <w:tblBorders>
          <w:top w:val="single" w:sz="4" w:space="0" w:color="auto"/>
          <w:left w:val="single" w:sz="4" w:space="0" w:color="auto"/>
          <w:right w:val="single" w:sz="4" w:space="0" w:color="auto"/>
          <w:insideH w:val="single" w:sz="4" w:space="0" w:color="auto"/>
          <w:insideV w:val="single" w:sz="4" w:space="0" w:color="auto"/>
        </w:tblBorders>
        <w:shd w:val="clear" w:color="auto" w:fill="EDEDED" w:themeFill="accent3" w:themeFillTint="33"/>
        <w:tblLook w:val="04A0" w:firstRow="1" w:lastRow="0" w:firstColumn="1" w:lastColumn="0" w:noHBand="0" w:noVBand="1"/>
      </w:tblPr>
      <w:tblGrid>
        <w:gridCol w:w="2433"/>
        <w:gridCol w:w="861"/>
        <w:gridCol w:w="985"/>
        <w:gridCol w:w="987"/>
        <w:gridCol w:w="987"/>
        <w:gridCol w:w="987"/>
        <w:gridCol w:w="850"/>
        <w:gridCol w:w="845"/>
        <w:gridCol w:w="977"/>
      </w:tblGrid>
      <w:tr w:rsidR="00011AE1" w:rsidRPr="00FA0EE4" w14:paraId="5750BC0D" w14:textId="77777777" w:rsidTr="00011AE1">
        <w:trPr>
          <w:cantSplit/>
          <w:trHeight w:val="342"/>
          <w:tblHeader/>
        </w:trPr>
        <w:tc>
          <w:tcPr>
            <w:tcW w:w="1227" w:type="pct"/>
            <w:shd w:val="clear" w:color="auto" w:fill="FFFFFF" w:themeFill="background1"/>
            <w:vAlign w:val="center"/>
          </w:tcPr>
          <w:p w14:paraId="6D81C26D" w14:textId="77777777" w:rsidR="00011AE1" w:rsidRPr="00FA0EE4" w:rsidRDefault="00011AE1" w:rsidP="00011AE1">
            <w:pPr>
              <w:spacing w:line="240" w:lineRule="auto"/>
              <w:jc w:val="center"/>
              <w:rPr>
                <w:rFonts w:eastAsia="Times New Roman"/>
                <w:b/>
                <w:bCs/>
                <w:sz w:val="20"/>
              </w:rPr>
            </w:pPr>
            <w:r w:rsidRPr="00FA0EE4">
              <w:rPr>
                <w:rFonts w:eastAsia="Times New Roman"/>
                <w:b/>
                <w:sz w:val="20"/>
              </w:rPr>
              <w:t>Показатели</w:t>
            </w:r>
          </w:p>
        </w:tc>
        <w:tc>
          <w:tcPr>
            <w:tcW w:w="1927" w:type="pct"/>
            <w:gridSpan w:val="4"/>
            <w:shd w:val="clear" w:color="auto" w:fill="FFFFFF" w:themeFill="background1"/>
            <w:vAlign w:val="center"/>
          </w:tcPr>
          <w:p w14:paraId="260CC3D0" w14:textId="77777777" w:rsidR="00011AE1" w:rsidRPr="00FA0EE4" w:rsidRDefault="00011AE1" w:rsidP="00011AE1">
            <w:pPr>
              <w:spacing w:line="240" w:lineRule="auto"/>
              <w:jc w:val="center"/>
              <w:rPr>
                <w:rFonts w:eastAsia="Times New Roman"/>
                <w:b/>
                <w:bCs/>
                <w:sz w:val="20"/>
              </w:rPr>
            </w:pPr>
            <w:r>
              <w:rPr>
                <w:rFonts w:eastAsia="Times New Roman"/>
                <w:b/>
                <w:sz w:val="20"/>
              </w:rPr>
              <w:t>Существующая численность</w:t>
            </w:r>
          </w:p>
        </w:tc>
        <w:tc>
          <w:tcPr>
            <w:tcW w:w="927" w:type="pct"/>
            <w:gridSpan w:val="2"/>
            <w:shd w:val="clear" w:color="auto" w:fill="FFFFFF" w:themeFill="background1"/>
            <w:vAlign w:val="center"/>
          </w:tcPr>
          <w:p w14:paraId="52C0D1E9" w14:textId="20B4045F" w:rsidR="00011AE1" w:rsidRPr="00FA0EE4" w:rsidRDefault="00CF56B1" w:rsidP="00011AE1">
            <w:pPr>
              <w:spacing w:line="240" w:lineRule="auto"/>
              <w:jc w:val="center"/>
              <w:rPr>
                <w:rFonts w:eastAsia="Times New Roman"/>
                <w:b/>
                <w:bCs/>
                <w:sz w:val="20"/>
              </w:rPr>
            </w:pPr>
            <w:r>
              <w:rPr>
                <w:rFonts w:eastAsia="Times New Roman"/>
                <w:b/>
                <w:sz w:val="20"/>
              </w:rPr>
              <w:t>П</w:t>
            </w:r>
            <w:r>
              <w:rPr>
                <w:rFonts w:eastAsia="Times New Roman"/>
                <w:b/>
                <w:sz w:val="20"/>
                <w:lang w:val="en-US"/>
              </w:rPr>
              <w:t>ерв</w:t>
            </w:r>
            <w:r>
              <w:rPr>
                <w:rFonts w:eastAsia="Times New Roman"/>
                <w:b/>
                <w:sz w:val="20"/>
              </w:rPr>
              <w:t>ая</w:t>
            </w:r>
            <w:r w:rsidR="00011AE1">
              <w:rPr>
                <w:rFonts w:eastAsia="Times New Roman"/>
                <w:b/>
                <w:sz w:val="20"/>
              </w:rPr>
              <w:t xml:space="preserve"> очередь</w:t>
            </w:r>
          </w:p>
        </w:tc>
        <w:tc>
          <w:tcPr>
            <w:tcW w:w="919" w:type="pct"/>
            <w:gridSpan w:val="2"/>
            <w:shd w:val="clear" w:color="auto" w:fill="FFFFFF" w:themeFill="background1"/>
            <w:vAlign w:val="center"/>
          </w:tcPr>
          <w:p w14:paraId="4A41BF32" w14:textId="081C0068" w:rsidR="00011AE1" w:rsidRPr="00FA0EE4" w:rsidRDefault="00CF56B1" w:rsidP="00011AE1">
            <w:pPr>
              <w:spacing w:line="240" w:lineRule="auto"/>
              <w:jc w:val="center"/>
              <w:rPr>
                <w:rFonts w:eastAsia="Times New Roman"/>
                <w:b/>
                <w:bCs/>
                <w:sz w:val="20"/>
              </w:rPr>
            </w:pPr>
            <w:r>
              <w:rPr>
                <w:rFonts w:eastAsia="Times New Roman"/>
                <w:b/>
                <w:sz w:val="20"/>
              </w:rPr>
              <w:t>Р</w:t>
            </w:r>
            <w:r w:rsidR="00011AE1">
              <w:rPr>
                <w:rFonts w:eastAsia="Times New Roman"/>
                <w:b/>
                <w:sz w:val="20"/>
              </w:rPr>
              <w:t>асчетный срок</w:t>
            </w:r>
          </w:p>
        </w:tc>
      </w:tr>
      <w:tr w:rsidR="00011AE1" w:rsidRPr="00FA0EE4" w14:paraId="30ADE461" w14:textId="77777777" w:rsidTr="00011AE1">
        <w:trPr>
          <w:cantSplit/>
          <w:trHeight w:val="3151"/>
          <w:tblHeader/>
        </w:trPr>
        <w:tc>
          <w:tcPr>
            <w:tcW w:w="1227" w:type="pct"/>
            <w:shd w:val="clear" w:color="auto" w:fill="FFFFFF" w:themeFill="background1"/>
            <w:vAlign w:val="center"/>
            <w:hideMark/>
          </w:tcPr>
          <w:p w14:paraId="4F4B2539" w14:textId="77777777" w:rsidR="00011AE1" w:rsidRPr="00FA0EE4" w:rsidRDefault="00011AE1" w:rsidP="00011AE1">
            <w:pPr>
              <w:spacing w:line="240" w:lineRule="auto"/>
              <w:jc w:val="center"/>
              <w:rPr>
                <w:rFonts w:eastAsia="Times New Roman"/>
                <w:b/>
                <w:bCs/>
                <w:sz w:val="20"/>
              </w:rPr>
            </w:pPr>
            <w:r w:rsidRPr="00FA0EE4">
              <w:rPr>
                <w:rFonts w:eastAsia="Times New Roman"/>
                <w:b/>
                <w:bCs/>
                <w:sz w:val="20"/>
              </w:rPr>
              <w:t>Учреждение, предприятие</w:t>
            </w:r>
          </w:p>
          <w:p w14:paraId="10DFE822" w14:textId="77777777" w:rsidR="00011AE1" w:rsidRPr="00FA0EE4" w:rsidRDefault="00011AE1" w:rsidP="00011AE1">
            <w:pPr>
              <w:spacing w:line="240" w:lineRule="auto"/>
              <w:jc w:val="center"/>
              <w:rPr>
                <w:rFonts w:eastAsia="Times New Roman"/>
                <w:b/>
                <w:bCs/>
                <w:sz w:val="20"/>
              </w:rPr>
            </w:pPr>
            <w:r w:rsidRPr="00FA0EE4">
              <w:rPr>
                <w:rFonts w:eastAsia="Times New Roman"/>
                <w:b/>
                <w:bCs/>
                <w:sz w:val="20"/>
              </w:rPr>
              <w:t xml:space="preserve">Норма обеспеченности </w:t>
            </w:r>
          </w:p>
        </w:tc>
        <w:tc>
          <w:tcPr>
            <w:tcW w:w="434" w:type="pct"/>
            <w:shd w:val="clear" w:color="auto" w:fill="FFFFFF" w:themeFill="background1"/>
            <w:textDirection w:val="btLr"/>
            <w:vAlign w:val="center"/>
            <w:hideMark/>
          </w:tcPr>
          <w:p w14:paraId="78D90D75" w14:textId="77777777" w:rsidR="00011AE1" w:rsidRPr="00FA0EE4" w:rsidRDefault="00011AE1" w:rsidP="00011AE1">
            <w:pPr>
              <w:spacing w:line="240" w:lineRule="auto"/>
              <w:jc w:val="center"/>
              <w:rPr>
                <w:rFonts w:eastAsia="Times New Roman"/>
                <w:b/>
                <w:bCs/>
                <w:sz w:val="20"/>
              </w:rPr>
            </w:pPr>
            <w:r w:rsidRPr="00FA0EE4">
              <w:rPr>
                <w:b/>
                <w:sz w:val="20"/>
              </w:rPr>
              <w:t>Проектная мощность действующих объектов</w:t>
            </w:r>
          </w:p>
        </w:tc>
        <w:tc>
          <w:tcPr>
            <w:tcW w:w="497" w:type="pct"/>
            <w:shd w:val="clear" w:color="auto" w:fill="FFFFFF" w:themeFill="background1"/>
            <w:textDirection w:val="btLr"/>
            <w:vAlign w:val="center"/>
            <w:hideMark/>
          </w:tcPr>
          <w:p w14:paraId="39E628AE" w14:textId="77777777" w:rsidR="00011AE1" w:rsidRPr="00FA0EE4" w:rsidRDefault="00011AE1" w:rsidP="00011AE1">
            <w:pPr>
              <w:spacing w:line="240" w:lineRule="auto"/>
              <w:jc w:val="center"/>
              <w:rPr>
                <w:rFonts w:eastAsia="Times New Roman"/>
                <w:b/>
                <w:bCs/>
                <w:sz w:val="20"/>
              </w:rPr>
            </w:pPr>
            <w:r w:rsidRPr="00FA0EE4">
              <w:rPr>
                <w:b/>
                <w:sz w:val="20"/>
              </w:rPr>
              <w:t>Сохраняемая мощность действующих объектов</w:t>
            </w:r>
          </w:p>
        </w:tc>
        <w:tc>
          <w:tcPr>
            <w:tcW w:w="498" w:type="pct"/>
            <w:shd w:val="clear" w:color="auto" w:fill="FFFFFF" w:themeFill="background1"/>
            <w:textDirection w:val="btLr"/>
            <w:vAlign w:val="center"/>
          </w:tcPr>
          <w:p w14:paraId="4DB379B2" w14:textId="77777777" w:rsidR="00011AE1" w:rsidRPr="00FA0EE4" w:rsidRDefault="00011AE1" w:rsidP="00011AE1">
            <w:pPr>
              <w:spacing w:line="240" w:lineRule="auto"/>
              <w:jc w:val="center"/>
              <w:rPr>
                <w:rFonts w:eastAsia="Times New Roman"/>
                <w:b/>
                <w:bCs/>
                <w:sz w:val="20"/>
              </w:rPr>
            </w:pPr>
            <w:r w:rsidRPr="00FA0EE4">
              <w:rPr>
                <w:rFonts w:eastAsia="Times New Roman"/>
                <w:b/>
                <w:bCs/>
                <w:sz w:val="20"/>
              </w:rPr>
              <w:t>Необходимо по норме на текущий момент</w:t>
            </w:r>
          </w:p>
        </w:tc>
        <w:tc>
          <w:tcPr>
            <w:tcW w:w="498" w:type="pct"/>
            <w:shd w:val="clear" w:color="auto" w:fill="FFFFFF" w:themeFill="background1"/>
            <w:textDirection w:val="btLr"/>
            <w:vAlign w:val="center"/>
          </w:tcPr>
          <w:p w14:paraId="79507D60" w14:textId="77777777" w:rsidR="00011AE1" w:rsidRPr="00FA0EE4" w:rsidRDefault="00011AE1" w:rsidP="00011AE1">
            <w:pPr>
              <w:spacing w:line="240" w:lineRule="auto"/>
              <w:jc w:val="center"/>
              <w:rPr>
                <w:rFonts w:eastAsia="Times New Roman"/>
                <w:b/>
                <w:bCs/>
                <w:sz w:val="20"/>
              </w:rPr>
            </w:pPr>
            <w:r w:rsidRPr="00FA0EE4">
              <w:rPr>
                <w:rFonts w:eastAsia="Times New Roman"/>
                <w:b/>
                <w:bCs/>
                <w:sz w:val="20"/>
              </w:rPr>
              <w:t xml:space="preserve">Дефицит </w:t>
            </w:r>
            <w:r>
              <w:rPr>
                <w:rFonts w:eastAsia="Times New Roman"/>
                <w:b/>
                <w:bCs/>
                <w:sz w:val="20"/>
              </w:rPr>
              <w:t>«</w:t>
            </w:r>
            <w:r w:rsidRPr="00FA0EE4">
              <w:rPr>
                <w:rFonts w:eastAsia="Times New Roman"/>
                <w:b/>
                <w:bCs/>
                <w:sz w:val="20"/>
              </w:rPr>
              <w:t>-</w:t>
            </w:r>
            <w:r>
              <w:rPr>
                <w:rFonts w:eastAsia="Times New Roman"/>
                <w:b/>
                <w:bCs/>
                <w:sz w:val="20"/>
              </w:rPr>
              <w:t xml:space="preserve">» </w:t>
            </w:r>
            <w:r w:rsidRPr="00FA0EE4">
              <w:rPr>
                <w:rFonts w:eastAsia="Times New Roman"/>
                <w:b/>
                <w:bCs/>
                <w:sz w:val="20"/>
              </w:rPr>
              <w:t>/ профицит</w:t>
            </w:r>
          </w:p>
        </w:tc>
        <w:tc>
          <w:tcPr>
            <w:tcW w:w="498" w:type="pct"/>
            <w:shd w:val="clear" w:color="auto" w:fill="FFFFFF" w:themeFill="background1"/>
            <w:textDirection w:val="btLr"/>
            <w:vAlign w:val="center"/>
          </w:tcPr>
          <w:p w14:paraId="1FE6B24E" w14:textId="77777777" w:rsidR="00011AE1" w:rsidRPr="00FA0EE4" w:rsidRDefault="00011AE1" w:rsidP="00011AE1">
            <w:pPr>
              <w:spacing w:line="240" w:lineRule="auto"/>
              <w:jc w:val="center"/>
              <w:rPr>
                <w:rFonts w:eastAsia="Times New Roman"/>
                <w:b/>
                <w:bCs/>
                <w:sz w:val="20"/>
              </w:rPr>
            </w:pPr>
            <w:r w:rsidRPr="00FA0EE4">
              <w:rPr>
                <w:rFonts w:eastAsia="Times New Roman"/>
                <w:b/>
                <w:bCs/>
                <w:sz w:val="20"/>
              </w:rPr>
              <w:t xml:space="preserve">Необходимо по норме проект </w:t>
            </w:r>
          </w:p>
          <w:p w14:paraId="7053197F" w14:textId="030D8A54" w:rsidR="00011AE1" w:rsidRPr="00FA0EE4" w:rsidRDefault="00011AE1" w:rsidP="00011AE1">
            <w:pPr>
              <w:spacing w:line="240" w:lineRule="auto"/>
              <w:jc w:val="center"/>
              <w:rPr>
                <w:rFonts w:eastAsia="Times New Roman"/>
                <w:b/>
                <w:bCs/>
                <w:sz w:val="20"/>
              </w:rPr>
            </w:pPr>
            <w:r w:rsidRPr="00FA0EE4">
              <w:rPr>
                <w:rFonts w:eastAsia="Times New Roman"/>
                <w:b/>
                <w:bCs/>
                <w:sz w:val="20"/>
              </w:rPr>
              <w:t xml:space="preserve">на </w:t>
            </w:r>
            <w:r w:rsidR="00CF56B1" w:rsidRPr="008A5AD4">
              <w:rPr>
                <w:rFonts w:eastAsia="Times New Roman"/>
                <w:b/>
                <w:bCs/>
                <w:sz w:val="20"/>
              </w:rPr>
              <w:t>первую</w:t>
            </w:r>
            <w:r w:rsidRPr="00FA0EE4">
              <w:rPr>
                <w:rFonts w:eastAsia="Times New Roman"/>
                <w:b/>
                <w:bCs/>
                <w:sz w:val="20"/>
              </w:rPr>
              <w:t xml:space="preserve"> очередь</w:t>
            </w:r>
          </w:p>
        </w:tc>
        <w:tc>
          <w:tcPr>
            <w:tcW w:w="429" w:type="pct"/>
            <w:shd w:val="clear" w:color="auto" w:fill="FFFFFF" w:themeFill="background1"/>
            <w:textDirection w:val="btLr"/>
            <w:vAlign w:val="center"/>
          </w:tcPr>
          <w:p w14:paraId="3F06220F" w14:textId="77777777" w:rsidR="00011AE1" w:rsidRPr="00FA0EE4" w:rsidRDefault="00011AE1" w:rsidP="00011AE1">
            <w:pPr>
              <w:spacing w:line="240" w:lineRule="auto"/>
              <w:jc w:val="center"/>
              <w:rPr>
                <w:rFonts w:eastAsia="Times New Roman"/>
                <w:b/>
                <w:bCs/>
                <w:sz w:val="20"/>
              </w:rPr>
            </w:pPr>
            <w:r w:rsidRPr="00FA0EE4">
              <w:rPr>
                <w:rFonts w:eastAsia="Times New Roman"/>
                <w:b/>
                <w:bCs/>
                <w:sz w:val="20"/>
              </w:rPr>
              <w:t xml:space="preserve">Дефицит </w:t>
            </w:r>
            <w:r>
              <w:rPr>
                <w:rFonts w:eastAsia="Times New Roman"/>
                <w:b/>
                <w:bCs/>
                <w:sz w:val="20"/>
              </w:rPr>
              <w:t>«</w:t>
            </w:r>
            <w:r w:rsidRPr="00FA0EE4">
              <w:rPr>
                <w:rFonts w:eastAsia="Times New Roman"/>
                <w:b/>
                <w:bCs/>
                <w:sz w:val="20"/>
              </w:rPr>
              <w:t>-</w:t>
            </w:r>
            <w:r>
              <w:rPr>
                <w:rFonts w:eastAsia="Times New Roman"/>
                <w:b/>
                <w:bCs/>
                <w:sz w:val="20"/>
              </w:rPr>
              <w:t>»</w:t>
            </w:r>
            <w:r w:rsidRPr="00FA0EE4">
              <w:rPr>
                <w:rFonts w:eastAsia="Times New Roman"/>
                <w:b/>
                <w:bCs/>
                <w:sz w:val="20"/>
              </w:rPr>
              <w:t xml:space="preserve"> / профицит</w:t>
            </w:r>
          </w:p>
        </w:tc>
        <w:tc>
          <w:tcPr>
            <w:tcW w:w="426" w:type="pct"/>
            <w:shd w:val="clear" w:color="auto" w:fill="FFFFFF" w:themeFill="background1"/>
            <w:textDirection w:val="btLr"/>
            <w:vAlign w:val="center"/>
            <w:hideMark/>
          </w:tcPr>
          <w:p w14:paraId="69557C47" w14:textId="77777777" w:rsidR="00011AE1" w:rsidRPr="00FA0EE4" w:rsidRDefault="00011AE1" w:rsidP="00011AE1">
            <w:pPr>
              <w:spacing w:line="240" w:lineRule="auto"/>
              <w:jc w:val="center"/>
              <w:rPr>
                <w:rFonts w:eastAsia="Times New Roman"/>
                <w:b/>
                <w:bCs/>
                <w:sz w:val="20"/>
              </w:rPr>
            </w:pPr>
            <w:r w:rsidRPr="00FA0EE4">
              <w:rPr>
                <w:rFonts w:eastAsia="Times New Roman"/>
                <w:b/>
                <w:bCs/>
                <w:sz w:val="20"/>
              </w:rPr>
              <w:t xml:space="preserve">Необходимо по норме проект </w:t>
            </w:r>
          </w:p>
          <w:p w14:paraId="0F8DA00A" w14:textId="77777777" w:rsidR="00011AE1" w:rsidRPr="00FA0EE4" w:rsidRDefault="00011AE1" w:rsidP="00011AE1">
            <w:pPr>
              <w:spacing w:line="240" w:lineRule="auto"/>
              <w:jc w:val="center"/>
              <w:rPr>
                <w:rFonts w:eastAsia="Times New Roman"/>
                <w:b/>
                <w:bCs/>
                <w:sz w:val="20"/>
              </w:rPr>
            </w:pPr>
            <w:r w:rsidRPr="00FA0EE4">
              <w:rPr>
                <w:rFonts w:eastAsia="Times New Roman"/>
                <w:b/>
                <w:bCs/>
                <w:sz w:val="20"/>
              </w:rPr>
              <w:t>на расчетный срок</w:t>
            </w:r>
          </w:p>
        </w:tc>
        <w:tc>
          <w:tcPr>
            <w:tcW w:w="493" w:type="pct"/>
            <w:shd w:val="clear" w:color="auto" w:fill="FFFFFF" w:themeFill="background1"/>
            <w:textDirection w:val="btLr"/>
            <w:vAlign w:val="center"/>
          </w:tcPr>
          <w:p w14:paraId="474156DB" w14:textId="77777777" w:rsidR="00011AE1" w:rsidRPr="00FA0EE4" w:rsidRDefault="00011AE1" w:rsidP="00011AE1">
            <w:pPr>
              <w:spacing w:line="240" w:lineRule="auto"/>
              <w:jc w:val="center"/>
              <w:rPr>
                <w:rFonts w:eastAsia="Times New Roman"/>
                <w:b/>
                <w:bCs/>
                <w:sz w:val="20"/>
              </w:rPr>
            </w:pPr>
            <w:r w:rsidRPr="00FA0EE4">
              <w:rPr>
                <w:rFonts w:eastAsia="Times New Roman"/>
                <w:b/>
                <w:bCs/>
                <w:sz w:val="20"/>
              </w:rPr>
              <w:t xml:space="preserve">Дефицит </w:t>
            </w:r>
            <w:r>
              <w:rPr>
                <w:rFonts w:eastAsia="Times New Roman"/>
                <w:b/>
                <w:bCs/>
                <w:sz w:val="20"/>
              </w:rPr>
              <w:t>«</w:t>
            </w:r>
            <w:r w:rsidRPr="00FA0EE4">
              <w:rPr>
                <w:rFonts w:eastAsia="Times New Roman"/>
                <w:b/>
                <w:bCs/>
                <w:sz w:val="20"/>
              </w:rPr>
              <w:t>-</w:t>
            </w:r>
            <w:r>
              <w:rPr>
                <w:rFonts w:eastAsia="Times New Roman"/>
                <w:b/>
                <w:bCs/>
                <w:sz w:val="20"/>
              </w:rPr>
              <w:t>»</w:t>
            </w:r>
            <w:r w:rsidRPr="00FA0EE4">
              <w:rPr>
                <w:rFonts w:eastAsia="Times New Roman"/>
                <w:b/>
                <w:bCs/>
                <w:sz w:val="20"/>
              </w:rPr>
              <w:t xml:space="preserve"> / профицит</w:t>
            </w:r>
          </w:p>
        </w:tc>
      </w:tr>
    </w:tbl>
    <w:p w14:paraId="1A1F2865" w14:textId="77777777" w:rsidR="00011AE1" w:rsidRPr="00D34CEA" w:rsidRDefault="00011AE1" w:rsidP="00011AE1">
      <w:pPr>
        <w:shd w:val="clear" w:color="auto" w:fill="FFFFFF"/>
        <w:autoSpaceDE w:val="0"/>
        <w:autoSpaceDN w:val="0"/>
        <w:adjustRightInd w:val="0"/>
        <w:spacing w:line="300" w:lineRule="auto"/>
        <w:ind w:firstLine="708"/>
        <w:rPr>
          <w:rFonts w:eastAsia="Times New Roman"/>
          <w:sz w:val="2"/>
          <w:szCs w:val="2"/>
        </w:rPr>
      </w:pPr>
    </w:p>
    <w:tbl>
      <w:tblPr>
        <w:tblW w:w="5000" w:type="pct"/>
        <w:tblLayout w:type="fixed"/>
        <w:tblLook w:val="04A0" w:firstRow="1" w:lastRow="0" w:firstColumn="1" w:lastColumn="0" w:noHBand="0" w:noVBand="1"/>
      </w:tblPr>
      <w:tblGrid>
        <w:gridCol w:w="2414"/>
        <w:gridCol w:w="851"/>
        <w:gridCol w:w="991"/>
        <w:gridCol w:w="991"/>
        <w:gridCol w:w="991"/>
        <w:gridCol w:w="993"/>
        <w:gridCol w:w="850"/>
        <w:gridCol w:w="850"/>
        <w:gridCol w:w="981"/>
      </w:tblGrid>
      <w:tr w:rsidR="00011AE1" w:rsidRPr="00D34CEA" w14:paraId="3148B8D6" w14:textId="77777777" w:rsidTr="00A439ED">
        <w:trPr>
          <w:trHeight w:val="300"/>
          <w:tblHeader/>
        </w:trPr>
        <w:tc>
          <w:tcPr>
            <w:tcW w:w="1217" w:type="pct"/>
            <w:tcBorders>
              <w:top w:val="single" w:sz="4" w:space="0" w:color="auto"/>
              <w:left w:val="single" w:sz="4" w:space="0" w:color="auto"/>
              <w:bottom w:val="single" w:sz="4" w:space="0" w:color="auto"/>
              <w:right w:val="single" w:sz="4" w:space="0" w:color="auto"/>
            </w:tcBorders>
            <w:shd w:val="clear" w:color="auto" w:fill="auto"/>
            <w:vAlign w:val="center"/>
          </w:tcPr>
          <w:p w14:paraId="385D6549" w14:textId="77777777" w:rsidR="00011AE1" w:rsidRPr="002A0EA8" w:rsidRDefault="00011AE1" w:rsidP="00011AE1">
            <w:pPr>
              <w:spacing w:line="240" w:lineRule="auto"/>
              <w:jc w:val="center"/>
              <w:rPr>
                <w:rFonts w:eastAsia="Times New Roman"/>
                <w:b/>
                <w:bCs/>
                <w:color w:val="000000"/>
                <w:sz w:val="20"/>
                <w:szCs w:val="20"/>
                <w:lang w:eastAsia="ru-RU"/>
              </w:rPr>
            </w:pPr>
            <w:r w:rsidRPr="002A0EA8">
              <w:rPr>
                <w:rFonts w:eastAsia="Times New Roman"/>
                <w:b/>
                <w:bCs/>
                <w:sz w:val="20"/>
                <w:szCs w:val="20"/>
              </w:rPr>
              <w:t>1</w:t>
            </w:r>
          </w:p>
        </w:tc>
        <w:tc>
          <w:tcPr>
            <w:tcW w:w="429" w:type="pct"/>
            <w:tcBorders>
              <w:top w:val="single" w:sz="4" w:space="0" w:color="auto"/>
              <w:left w:val="nil"/>
              <w:bottom w:val="single" w:sz="4" w:space="0" w:color="auto"/>
              <w:right w:val="single" w:sz="4" w:space="0" w:color="auto"/>
            </w:tcBorders>
            <w:shd w:val="clear" w:color="auto" w:fill="auto"/>
            <w:vAlign w:val="center"/>
          </w:tcPr>
          <w:p w14:paraId="72037D01" w14:textId="77777777" w:rsidR="00011AE1" w:rsidRPr="002A0EA8" w:rsidRDefault="00011AE1" w:rsidP="00011AE1">
            <w:pPr>
              <w:spacing w:line="240" w:lineRule="auto"/>
              <w:jc w:val="center"/>
              <w:rPr>
                <w:rFonts w:eastAsia="Times New Roman"/>
                <w:bCs/>
                <w:color w:val="000000"/>
                <w:sz w:val="20"/>
                <w:szCs w:val="20"/>
                <w:lang w:eastAsia="ru-RU"/>
              </w:rPr>
            </w:pPr>
            <w:r w:rsidRPr="002A0EA8">
              <w:rPr>
                <w:rFonts w:eastAsia="Times New Roman"/>
                <w:b/>
                <w:bCs/>
                <w:sz w:val="20"/>
                <w:szCs w:val="20"/>
              </w:rPr>
              <w:t>2</w:t>
            </w:r>
          </w:p>
        </w:tc>
        <w:tc>
          <w:tcPr>
            <w:tcW w:w="500" w:type="pct"/>
            <w:tcBorders>
              <w:top w:val="single" w:sz="4" w:space="0" w:color="auto"/>
              <w:left w:val="nil"/>
              <w:bottom w:val="single" w:sz="4" w:space="0" w:color="auto"/>
              <w:right w:val="single" w:sz="4" w:space="0" w:color="auto"/>
            </w:tcBorders>
            <w:shd w:val="clear" w:color="auto" w:fill="auto"/>
            <w:vAlign w:val="center"/>
          </w:tcPr>
          <w:p w14:paraId="0ADF8741" w14:textId="77777777" w:rsidR="00011AE1" w:rsidRPr="002A0EA8" w:rsidRDefault="00011AE1" w:rsidP="00011AE1">
            <w:pPr>
              <w:spacing w:line="240" w:lineRule="auto"/>
              <w:jc w:val="center"/>
              <w:rPr>
                <w:bCs/>
                <w:color w:val="000000"/>
                <w:sz w:val="20"/>
                <w:szCs w:val="20"/>
              </w:rPr>
            </w:pPr>
            <w:r w:rsidRPr="002A0EA8">
              <w:rPr>
                <w:rFonts w:eastAsia="Times New Roman"/>
                <w:b/>
                <w:bCs/>
                <w:sz w:val="20"/>
                <w:szCs w:val="20"/>
              </w:rPr>
              <w:t>3</w:t>
            </w:r>
          </w:p>
        </w:tc>
        <w:tc>
          <w:tcPr>
            <w:tcW w:w="500" w:type="pct"/>
            <w:tcBorders>
              <w:top w:val="single" w:sz="4" w:space="0" w:color="auto"/>
              <w:left w:val="nil"/>
              <w:bottom w:val="single" w:sz="4" w:space="0" w:color="auto"/>
              <w:right w:val="single" w:sz="4" w:space="0" w:color="auto"/>
            </w:tcBorders>
            <w:shd w:val="clear" w:color="auto" w:fill="auto"/>
            <w:vAlign w:val="center"/>
          </w:tcPr>
          <w:p w14:paraId="3C546DB4" w14:textId="77777777" w:rsidR="00011AE1" w:rsidRPr="002A0EA8" w:rsidRDefault="00011AE1" w:rsidP="00011AE1">
            <w:pPr>
              <w:spacing w:line="240" w:lineRule="auto"/>
              <w:jc w:val="center"/>
              <w:rPr>
                <w:color w:val="000000"/>
                <w:sz w:val="20"/>
                <w:szCs w:val="20"/>
              </w:rPr>
            </w:pPr>
            <w:r w:rsidRPr="002A0EA8">
              <w:rPr>
                <w:rFonts w:eastAsia="Times New Roman"/>
                <w:b/>
                <w:bCs/>
                <w:sz w:val="20"/>
                <w:szCs w:val="20"/>
              </w:rPr>
              <w:t>4</w:t>
            </w:r>
          </w:p>
        </w:tc>
        <w:tc>
          <w:tcPr>
            <w:tcW w:w="500" w:type="pct"/>
            <w:tcBorders>
              <w:top w:val="single" w:sz="4" w:space="0" w:color="auto"/>
              <w:left w:val="nil"/>
              <w:bottom w:val="single" w:sz="4" w:space="0" w:color="auto"/>
              <w:right w:val="single" w:sz="4" w:space="0" w:color="auto"/>
            </w:tcBorders>
            <w:shd w:val="clear" w:color="auto" w:fill="auto"/>
            <w:vAlign w:val="center"/>
          </w:tcPr>
          <w:p w14:paraId="0E0168DC" w14:textId="77777777" w:rsidR="00011AE1" w:rsidRPr="002A0EA8" w:rsidRDefault="00011AE1" w:rsidP="00011AE1">
            <w:pPr>
              <w:spacing w:line="240" w:lineRule="auto"/>
              <w:jc w:val="center"/>
              <w:rPr>
                <w:bCs/>
                <w:color w:val="000000"/>
                <w:sz w:val="20"/>
                <w:szCs w:val="20"/>
              </w:rPr>
            </w:pPr>
            <w:r w:rsidRPr="002A0EA8">
              <w:rPr>
                <w:rFonts w:eastAsia="Times New Roman"/>
                <w:b/>
                <w:bCs/>
                <w:sz w:val="20"/>
                <w:szCs w:val="20"/>
              </w:rPr>
              <w:t>5</w:t>
            </w:r>
          </w:p>
        </w:tc>
        <w:tc>
          <w:tcPr>
            <w:tcW w:w="501" w:type="pct"/>
            <w:tcBorders>
              <w:top w:val="single" w:sz="4" w:space="0" w:color="auto"/>
              <w:left w:val="nil"/>
              <w:bottom w:val="single" w:sz="4" w:space="0" w:color="auto"/>
              <w:right w:val="single" w:sz="4" w:space="0" w:color="auto"/>
            </w:tcBorders>
            <w:shd w:val="clear" w:color="auto" w:fill="auto"/>
            <w:vAlign w:val="center"/>
          </w:tcPr>
          <w:p w14:paraId="67208AEC" w14:textId="77777777" w:rsidR="00011AE1" w:rsidRPr="002A0EA8" w:rsidRDefault="00011AE1" w:rsidP="00011AE1">
            <w:pPr>
              <w:spacing w:line="240" w:lineRule="auto"/>
              <w:jc w:val="center"/>
              <w:rPr>
                <w:color w:val="000000"/>
                <w:sz w:val="20"/>
                <w:szCs w:val="20"/>
              </w:rPr>
            </w:pPr>
            <w:r w:rsidRPr="002A0EA8">
              <w:rPr>
                <w:rFonts w:eastAsia="Times New Roman"/>
                <w:b/>
                <w:bCs/>
                <w:sz w:val="20"/>
                <w:szCs w:val="20"/>
              </w:rPr>
              <w:t>6</w:t>
            </w:r>
          </w:p>
        </w:tc>
        <w:tc>
          <w:tcPr>
            <w:tcW w:w="429" w:type="pct"/>
            <w:tcBorders>
              <w:top w:val="single" w:sz="4" w:space="0" w:color="auto"/>
              <w:left w:val="nil"/>
              <w:bottom w:val="single" w:sz="4" w:space="0" w:color="auto"/>
              <w:right w:val="single" w:sz="4" w:space="0" w:color="auto"/>
            </w:tcBorders>
            <w:shd w:val="clear" w:color="auto" w:fill="auto"/>
            <w:vAlign w:val="center"/>
          </w:tcPr>
          <w:p w14:paraId="667E791E" w14:textId="77777777" w:rsidR="00011AE1" w:rsidRPr="002A0EA8" w:rsidRDefault="00011AE1" w:rsidP="00011AE1">
            <w:pPr>
              <w:spacing w:line="240" w:lineRule="auto"/>
              <w:jc w:val="center"/>
              <w:rPr>
                <w:bCs/>
                <w:color w:val="000000"/>
                <w:sz w:val="20"/>
                <w:szCs w:val="20"/>
              </w:rPr>
            </w:pPr>
            <w:r w:rsidRPr="002A0EA8">
              <w:rPr>
                <w:rFonts w:eastAsia="Times New Roman"/>
                <w:b/>
                <w:bCs/>
                <w:sz w:val="20"/>
                <w:szCs w:val="20"/>
              </w:rPr>
              <w:t>7</w:t>
            </w:r>
          </w:p>
        </w:tc>
        <w:tc>
          <w:tcPr>
            <w:tcW w:w="429" w:type="pct"/>
            <w:tcBorders>
              <w:top w:val="single" w:sz="4" w:space="0" w:color="auto"/>
              <w:left w:val="nil"/>
              <w:bottom w:val="single" w:sz="4" w:space="0" w:color="auto"/>
              <w:right w:val="nil"/>
            </w:tcBorders>
            <w:shd w:val="clear" w:color="auto" w:fill="auto"/>
            <w:vAlign w:val="center"/>
          </w:tcPr>
          <w:p w14:paraId="1CF957A1" w14:textId="77777777" w:rsidR="00011AE1" w:rsidRPr="002A0EA8" w:rsidRDefault="00011AE1" w:rsidP="00011AE1">
            <w:pPr>
              <w:spacing w:line="240" w:lineRule="auto"/>
              <w:jc w:val="center"/>
              <w:rPr>
                <w:color w:val="000000"/>
                <w:sz w:val="20"/>
                <w:szCs w:val="20"/>
              </w:rPr>
            </w:pPr>
            <w:r w:rsidRPr="002A0EA8">
              <w:rPr>
                <w:rFonts w:eastAsia="Times New Roman"/>
                <w:b/>
                <w:bCs/>
                <w:sz w:val="20"/>
                <w:szCs w:val="20"/>
              </w:rPr>
              <w:t>8</w:t>
            </w:r>
          </w:p>
        </w:tc>
        <w:tc>
          <w:tcPr>
            <w:tcW w:w="49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4A38C43" w14:textId="77777777" w:rsidR="00011AE1" w:rsidRPr="002A0EA8" w:rsidRDefault="00011AE1" w:rsidP="00011AE1">
            <w:pPr>
              <w:spacing w:line="240" w:lineRule="auto"/>
              <w:jc w:val="center"/>
              <w:rPr>
                <w:color w:val="000000"/>
                <w:sz w:val="20"/>
                <w:szCs w:val="20"/>
              </w:rPr>
            </w:pPr>
            <w:r w:rsidRPr="002A0EA8">
              <w:rPr>
                <w:rFonts w:eastAsia="Times New Roman"/>
                <w:b/>
                <w:bCs/>
                <w:sz w:val="20"/>
                <w:szCs w:val="20"/>
              </w:rPr>
              <w:t>9</w:t>
            </w:r>
          </w:p>
        </w:tc>
      </w:tr>
      <w:tr w:rsidR="00A439ED" w:rsidRPr="002A0EA8" w14:paraId="7204DCC8" w14:textId="77777777" w:rsidTr="00A439ED">
        <w:trPr>
          <w:trHeight w:val="300"/>
          <w:tblHeader/>
        </w:trPr>
        <w:tc>
          <w:tcPr>
            <w:tcW w:w="1217" w:type="pct"/>
            <w:tcBorders>
              <w:top w:val="single" w:sz="4" w:space="0" w:color="auto"/>
              <w:left w:val="single" w:sz="4" w:space="0" w:color="auto"/>
              <w:bottom w:val="single" w:sz="4" w:space="0" w:color="auto"/>
              <w:right w:val="single" w:sz="4" w:space="0" w:color="auto"/>
            </w:tcBorders>
            <w:shd w:val="clear" w:color="auto" w:fill="auto"/>
          </w:tcPr>
          <w:p w14:paraId="435C5B2A" w14:textId="73A2BCB0" w:rsidR="00A439ED" w:rsidRPr="00011AE1" w:rsidRDefault="00A439ED" w:rsidP="00A439ED">
            <w:pPr>
              <w:spacing w:line="240" w:lineRule="auto"/>
              <w:rPr>
                <w:rFonts w:eastAsia="Times New Roman"/>
                <w:b/>
                <w:bCs/>
                <w:sz w:val="20"/>
                <w:szCs w:val="20"/>
              </w:rPr>
            </w:pPr>
            <w:r w:rsidRPr="002A0EA8">
              <w:rPr>
                <w:rFonts w:eastAsia="Times New Roman"/>
                <w:b/>
                <w:bCs/>
                <w:color w:val="000000"/>
                <w:sz w:val="20"/>
                <w:szCs w:val="20"/>
                <w:lang w:eastAsia="ru-RU"/>
              </w:rPr>
              <w:t>с.п. Кумакинское</w:t>
            </w:r>
          </w:p>
        </w:tc>
        <w:tc>
          <w:tcPr>
            <w:tcW w:w="429" w:type="pct"/>
            <w:tcBorders>
              <w:top w:val="single" w:sz="4" w:space="0" w:color="auto"/>
              <w:left w:val="nil"/>
              <w:bottom w:val="single" w:sz="4" w:space="0" w:color="auto"/>
              <w:right w:val="single" w:sz="4" w:space="0" w:color="auto"/>
            </w:tcBorders>
            <w:shd w:val="clear" w:color="auto" w:fill="auto"/>
          </w:tcPr>
          <w:p w14:paraId="4922354C" w14:textId="0412142D" w:rsidR="00A439ED" w:rsidRPr="00011AE1" w:rsidRDefault="00A439ED" w:rsidP="00A439ED">
            <w:pPr>
              <w:spacing w:line="240" w:lineRule="auto"/>
              <w:jc w:val="center"/>
              <w:rPr>
                <w:rFonts w:eastAsia="Times New Roman"/>
                <w:b/>
                <w:bCs/>
                <w:sz w:val="20"/>
                <w:szCs w:val="20"/>
              </w:rPr>
            </w:pPr>
            <w:r w:rsidRPr="002A0EA8">
              <w:rPr>
                <w:rFonts w:eastAsia="Times New Roman"/>
                <w:bCs/>
                <w:color w:val="000000"/>
                <w:sz w:val="20"/>
                <w:szCs w:val="20"/>
                <w:lang w:eastAsia="ru-RU"/>
              </w:rPr>
              <w:t>15</w:t>
            </w:r>
          </w:p>
        </w:tc>
        <w:tc>
          <w:tcPr>
            <w:tcW w:w="500" w:type="pct"/>
            <w:tcBorders>
              <w:top w:val="single" w:sz="4" w:space="0" w:color="auto"/>
              <w:left w:val="nil"/>
              <w:bottom w:val="single" w:sz="4" w:space="0" w:color="auto"/>
              <w:right w:val="single" w:sz="4" w:space="0" w:color="auto"/>
            </w:tcBorders>
            <w:shd w:val="clear" w:color="auto" w:fill="auto"/>
          </w:tcPr>
          <w:p w14:paraId="406372AF" w14:textId="4BF24613" w:rsidR="00A439ED" w:rsidRPr="00011AE1" w:rsidRDefault="00A439ED" w:rsidP="00A439ED">
            <w:pPr>
              <w:spacing w:line="240" w:lineRule="auto"/>
              <w:jc w:val="center"/>
              <w:rPr>
                <w:rFonts w:eastAsia="Times New Roman"/>
                <w:b/>
                <w:bCs/>
                <w:sz w:val="20"/>
                <w:szCs w:val="20"/>
              </w:rPr>
            </w:pPr>
            <w:r w:rsidRPr="002A0EA8">
              <w:rPr>
                <w:bCs/>
                <w:color w:val="000000"/>
                <w:sz w:val="20"/>
                <w:szCs w:val="20"/>
              </w:rPr>
              <w:t>15</w:t>
            </w:r>
          </w:p>
        </w:tc>
        <w:tc>
          <w:tcPr>
            <w:tcW w:w="500" w:type="pct"/>
            <w:tcBorders>
              <w:top w:val="single" w:sz="4" w:space="0" w:color="auto"/>
              <w:left w:val="nil"/>
              <w:bottom w:val="single" w:sz="4" w:space="0" w:color="auto"/>
              <w:right w:val="single" w:sz="4" w:space="0" w:color="auto"/>
            </w:tcBorders>
            <w:shd w:val="clear" w:color="auto" w:fill="auto"/>
          </w:tcPr>
          <w:p w14:paraId="423387C1" w14:textId="7B21E25C" w:rsidR="00A439ED" w:rsidRPr="00011AE1" w:rsidRDefault="00A439ED" w:rsidP="00A439ED">
            <w:pPr>
              <w:spacing w:line="240" w:lineRule="auto"/>
              <w:jc w:val="center"/>
              <w:rPr>
                <w:rFonts w:eastAsia="Times New Roman"/>
                <w:b/>
                <w:bCs/>
                <w:sz w:val="20"/>
                <w:szCs w:val="20"/>
              </w:rPr>
            </w:pPr>
            <w:r w:rsidRPr="002A0EA8">
              <w:rPr>
                <w:color w:val="000000"/>
                <w:sz w:val="20"/>
                <w:szCs w:val="20"/>
              </w:rPr>
              <w:t>45</w:t>
            </w:r>
          </w:p>
        </w:tc>
        <w:tc>
          <w:tcPr>
            <w:tcW w:w="500" w:type="pct"/>
            <w:tcBorders>
              <w:top w:val="single" w:sz="4" w:space="0" w:color="auto"/>
              <w:left w:val="nil"/>
              <w:bottom w:val="single" w:sz="4" w:space="0" w:color="auto"/>
              <w:right w:val="single" w:sz="4" w:space="0" w:color="auto"/>
            </w:tcBorders>
            <w:shd w:val="clear" w:color="auto" w:fill="auto"/>
          </w:tcPr>
          <w:p w14:paraId="4DEBCB55" w14:textId="3B21FA5B" w:rsidR="00A439ED" w:rsidRPr="00011AE1" w:rsidRDefault="00A439ED" w:rsidP="00A439ED">
            <w:pPr>
              <w:spacing w:line="240" w:lineRule="auto"/>
              <w:jc w:val="center"/>
              <w:rPr>
                <w:rFonts w:eastAsia="Times New Roman"/>
                <w:b/>
                <w:bCs/>
                <w:sz w:val="20"/>
                <w:szCs w:val="20"/>
              </w:rPr>
            </w:pPr>
            <w:r w:rsidRPr="002A0EA8">
              <w:rPr>
                <w:bCs/>
                <w:color w:val="000000"/>
                <w:sz w:val="20"/>
                <w:szCs w:val="20"/>
              </w:rPr>
              <w:t>-30</w:t>
            </w:r>
          </w:p>
        </w:tc>
        <w:tc>
          <w:tcPr>
            <w:tcW w:w="501" w:type="pct"/>
            <w:tcBorders>
              <w:top w:val="single" w:sz="4" w:space="0" w:color="auto"/>
              <w:left w:val="nil"/>
              <w:bottom w:val="single" w:sz="4" w:space="0" w:color="auto"/>
              <w:right w:val="single" w:sz="4" w:space="0" w:color="auto"/>
            </w:tcBorders>
            <w:shd w:val="clear" w:color="auto" w:fill="auto"/>
          </w:tcPr>
          <w:p w14:paraId="69E45C02" w14:textId="6A47CCCE" w:rsidR="00A439ED" w:rsidRPr="00011AE1" w:rsidRDefault="00A439ED" w:rsidP="00A439ED">
            <w:pPr>
              <w:spacing w:line="240" w:lineRule="auto"/>
              <w:jc w:val="center"/>
              <w:rPr>
                <w:rFonts w:eastAsia="Times New Roman"/>
                <w:b/>
                <w:bCs/>
                <w:sz w:val="20"/>
                <w:szCs w:val="20"/>
              </w:rPr>
            </w:pPr>
            <w:r w:rsidRPr="002A0EA8">
              <w:rPr>
                <w:color w:val="000000"/>
                <w:sz w:val="20"/>
                <w:szCs w:val="20"/>
              </w:rPr>
              <w:t>43</w:t>
            </w:r>
          </w:p>
        </w:tc>
        <w:tc>
          <w:tcPr>
            <w:tcW w:w="429" w:type="pct"/>
            <w:tcBorders>
              <w:top w:val="single" w:sz="4" w:space="0" w:color="auto"/>
              <w:left w:val="nil"/>
              <w:bottom w:val="single" w:sz="4" w:space="0" w:color="auto"/>
              <w:right w:val="single" w:sz="4" w:space="0" w:color="auto"/>
            </w:tcBorders>
            <w:shd w:val="clear" w:color="auto" w:fill="auto"/>
          </w:tcPr>
          <w:p w14:paraId="78AABAA6" w14:textId="20DD90CE" w:rsidR="00A439ED" w:rsidRPr="00011AE1" w:rsidRDefault="00A439ED" w:rsidP="00A439ED">
            <w:pPr>
              <w:spacing w:line="240" w:lineRule="auto"/>
              <w:jc w:val="center"/>
              <w:rPr>
                <w:rFonts w:eastAsia="Times New Roman"/>
                <w:b/>
                <w:bCs/>
                <w:sz w:val="20"/>
                <w:szCs w:val="20"/>
              </w:rPr>
            </w:pPr>
            <w:r w:rsidRPr="002A0EA8">
              <w:rPr>
                <w:bCs/>
                <w:color w:val="000000"/>
                <w:sz w:val="20"/>
                <w:szCs w:val="20"/>
              </w:rPr>
              <w:t>-28</w:t>
            </w:r>
          </w:p>
        </w:tc>
        <w:tc>
          <w:tcPr>
            <w:tcW w:w="429" w:type="pct"/>
            <w:tcBorders>
              <w:top w:val="single" w:sz="4" w:space="0" w:color="auto"/>
              <w:left w:val="nil"/>
              <w:bottom w:val="single" w:sz="4" w:space="0" w:color="auto"/>
              <w:right w:val="nil"/>
            </w:tcBorders>
            <w:shd w:val="clear" w:color="auto" w:fill="auto"/>
          </w:tcPr>
          <w:p w14:paraId="48C77128" w14:textId="446E76C2" w:rsidR="00A439ED" w:rsidRPr="00011AE1" w:rsidRDefault="00A439ED" w:rsidP="00A439ED">
            <w:pPr>
              <w:spacing w:line="240" w:lineRule="auto"/>
              <w:jc w:val="center"/>
              <w:rPr>
                <w:rFonts w:eastAsia="Times New Roman"/>
                <w:b/>
                <w:bCs/>
                <w:sz w:val="20"/>
                <w:szCs w:val="20"/>
              </w:rPr>
            </w:pPr>
            <w:r w:rsidRPr="002A0EA8">
              <w:rPr>
                <w:color w:val="000000"/>
                <w:sz w:val="20"/>
                <w:szCs w:val="20"/>
              </w:rPr>
              <w:t>46</w:t>
            </w:r>
          </w:p>
        </w:tc>
        <w:tc>
          <w:tcPr>
            <w:tcW w:w="496" w:type="pct"/>
            <w:tcBorders>
              <w:top w:val="single" w:sz="4" w:space="0" w:color="auto"/>
              <w:left w:val="single" w:sz="4" w:space="0" w:color="auto"/>
              <w:bottom w:val="single" w:sz="4" w:space="0" w:color="auto"/>
              <w:right w:val="single" w:sz="4" w:space="0" w:color="auto"/>
            </w:tcBorders>
            <w:shd w:val="clear" w:color="auto" w:fill="auto"/>
            <w:noWrap/>
          </w:tcPr>
          <w:p w14:paraId="264CF94E" w14:textId="048A9339" w:rsidR="00A439ED" w:rsidRPr="00011AE1" w:rsidRDefault="00A439ED" w:rsidP="00A439ED">
            <w:pPr>
              <w:spacing w:line="240" w:lineRule="auto"/>
              <w:jc w:val="center"/>
              <w:rPr>
                <w:rFonts w:eastAsia="Times New Roman"/>
                <w:b/>
                <w:bCs/>
                <w:sz w:val="20"/>
                <w:szCs w:val="20"/>
              </w:rPr>
            </w:pPr>
            <w:r w:rsidRPr="002A0EA8">
              <w:rPr>
                <w:color w:val="000000"/>
                <w:sz w:val="20"/>
                <w:szCs w:val="20"/>
              </w:rPr>
              <w:t>-31</w:t>
            </w:r>
          </w:p>
        </w:tc>
      </w:tr>
      <w:tr w:rsidR="00A439ED" w:rsidRPr="002A0EA8" w14:paraId="2AF3158D" w14:textId="77777777" w:rsidTr="00A439ED">
        <w:trPr>
          <w:trHeight w:val="300"/>
          <w:tblHeader/>
        </w:trPr>
        <w:tc>
          <w:tcPr>
            <w:tcW w:w="1217" w:type="pct"/>
            <w:tcBorders>
              <w:top w:val="single" w:sz="4" w:space="0" w:color="auto"/>
              <w:left w:val="single" w:sz="4" w:space="0" w:color="auto"/>
              <w:bottom w:val="single" w:sz="4" w:space="0" w:color="auto"/>
              <w:right w:val="single" w:sz="4" w:space="0" w:color="auto"/>
            </w:tcBorders>
            <w:shd w:val="clear" w:color="auto" w:fill="auto"/>
          </w:tcPr>
          <w:p w14:paraId="3F96CE61" w14:textId="23FADD44" w:rsidR="00A439ED" w:rsidRPr="00011AE1" w:rsidRDefault="00A439ED" w:rsidP="00A439ED">
            <w:pPr>
              <w:spacing w:line="240" w:lineRule="auto"/>
              <w:jc w:val="left"/>
              <w:rPr>
                <w:rFonts w:eastAsia="Times New Roman"/>
                <w:bCs/>
                <w:sz w:val="20"/>
                <w:szCs w:val="20"/>
              </w:rPr>
            </w:pPr>
            <w:r w:rsidRPr="002A0EA8">
              <w:rPr>
                <w:rFonts w:eastAsia="Times New Roman"/>
                <w:color w:val="000000"/>
                <w:sz w:val="20"/>
                <w:szCs w:val="20"/>
                <w:lang w:eastAsia="ru-RU"/>
              </w:rPr>
              <w:t>с. Правые Кумаки</w:t>
            </w:r>
          </w:p>
        </w:tc>
        <w:tc>
          <w:tcPr>
            <w:tcW w:w="429" w:type="pct"/>
            <w:tcBorders>
              <w:top w:val="single" w:sz="4" w:space="0" w:color="auto"/>
              <w:left w:val="nil"/>
              <w:bottom w:val="single" w:sz="4" w:space="0" w:color="auto"/>
              <w:right w:val="single" w:sz="4" w:space="0" w:color="auto"/>
            </w:tcBorders>
            <w:shd w:val="clear" w:color="auto" w:fill="auto"/>
          </w:tcPr>
          <w:p w14:paraId="17784478" w14:textId="356A9530" w:rsidR="00A439ED" w:rsidRPr="00011AE1" w:rsidRDefault="00A439ED" w:rsidP="00A439ED">
            <w:pPr>
              <w:spacing w:line="240" w:lineRule="auto"/>
              <w:jc w:val="center"/>
              <w:rPr>
                <w:rFonts w:eastAsia="Times New Roman"/>
                <w:bCs/>
                <w:sz w:val="20"/>
                <w:szCs w:val="20"/>
              </w:rPr>
            </w:pPr>
            <w:r w:rsidRPr="002A0EA8">
              <w:rPr>
                <w:rFonts w:eastAsia="Times New Roman"/>
                <w:color w:val="000000"/>
                <w:sz w:val="20"/>
                <w:szCs w:val="20"/>
                <w:lang w:eastAsia="ru-RU"/>
              </w:rPr>
              <w:t>15</w:t>
            </w:r>
          </w:p>
        </w:tc>
        <w:tc>
          <w:tcPr>
            <w:tcW w:w="500" w:type="pct"/>
            <w:tcBorders>
              <w:top w:val="single" w:sz="4" w:space="0" w:color="auto"/>
              <w:left w:val="nil"/>
              <w:bottom w:val="single" w:sz="4" w:space="0" w:color="auto"/>
              <w:right w:val="single" w:sz="4" w:space="0" w:color="auto"/>
            </w:tcBorders>
            <w:shd w:val="clear" w:color="auto" w:fill="auto"/>
          </w:tcPr>
          <w:p w14:paraId="7BE77247" w14:textId="34AC08BF" w:rsidR="00A439ED" w:rsidRPr="00011AE1" w:rsidRDefault="00A439ED" w:rsidP="00A439ED">
            <w:pPr>
              <w:spacing w:line="240" w:lineRule="auto"/>
              <w:jc w:val="center"/>
              <w:rPr>
                <w:rFonts w:eastAsia="Times New Roman"/>
                <w:bCs/>
                <w:sz w:val="20"/>
                <w:szCs w:val="20"/>
              </w:rPr>
            </w:pPr>
            <w:r w:rsidRPr="002A0EA8">
              <w:rPr>
                <w:color w:val="000000"/>
                <w:sz w:val="20"/>
                <w:szCs w:val="20"/>
              </w:rPr>
              <w:t>15</w:t>
            </w:r>
          </w:p>
        </w:tc>
        <w:tc>
          <w:tcPr>
            <w:tcW w:w="500" w:type="pct"/>
            <w:tcBorders>
              <w:top w:val="single" w:sz="4" w:space="0" w:color="auto"/>
              <w:left w:val="nil"/>
              <w:bottom w:val="single" w:sz="4" w:space="0" w:color="auto"/>
              <w:right w:val="single" w:sz="4" w:space="0" w:color="auto"/>
            </w:tcBorders>
            <w:shd w:val="clear" w:color="auto" w:fill="auto"/>
          </w:tcPr>
          <w:p w14:paraId="791800F4" w14:textId="72342C7C" w:rsidR="00A439ED" w:rsidRPr="00011AE1" w:rsidRDefault="00A439ED" w:rsidP="00A439ED">
            <w:pPr>
              <w:spacing w:line="240" w:lineRule="auto"/>
              <w:jc w:val="center"/>
              <w:rPr>
                <w:rFonts w:eastAsia="Times New Roman"/>
                <w:bCs/>
                <w:sz w:val="20"/>
                <w:szCs w:val="20"/>
              </w:rPr>
            </w:pPr>
            <w:r w:rsidRPr="002A0EA8">
              <w:rPr>
                <w:color w:val="000000"/>
                <w:sz w:val="20"/>
                <w:szCs w:val="20"/>
              </w:rPr>
              <w:t>13</w:t>
            </w:r>
          </w:p>
        </w:tc>
        <w:tc>
          <w:tcPr>
            <w:tcW w:w="500" w:type="pct"/>
            <w:tcBorders>
              <w:top w:val="single" w:sz="4" w:space="0" w:color="auto"/>
              <w:left w:val="nil"/>
              <w:bottom w:val="single" w:sz="4" w:space="0" w:color="auto"/>
              <w:right w:val="single" w:sz="4" w:space="0" w:color="auto"/>
            </w:tcBorders>
            <w:shd w:val="clear" w:color="auto" w:fill="auto"/>
          </w:tcPr>
          <w:p w14:paraId="28E997E3" w14:textId="2A060BA7" w:rsidR="00A439ED" w:rsidRPr="00011AE1" w:rsidRDefault="00A439ED" w:rsidP="00A439ED">
            <w:pPr>
              <w:spacing w:line="240" w:lineRule="auto"/>
              <w:jc w:val="center"/>
              <w:rPr>
                <w:rFonts w:eastAsia="Times New Roman"/>
                <w:bCs/>
                <w:sz w:val="20"/>
                <w:szCs w:val="20"/>
              </w:rPr>
            </w:pPr>
            <w:r w:rsidRPr="002A0EA8">
              <w:rPr>
                <w:bCs/>
                <w:color w:val="000000"/>
                <w:sz w:val="20"/>
                <w:szCs w:val="20"/>
              </w:rPr>
              <w:t>2</w:t>
            </w:r>
          </w:p>
        </w:tc>
        <w:tc>
          <w:tcPr>
            <w:tcW w:w="501" w:type="pct"/>
            <w:tcBorders>
              <w:top w:val="single" w:sz="4" w:space="0" w:color="auto"/>
              <w:left w:val="nil"/>
              <w:bottom w:val="single" w:sz="4" w:space="0" w:color="auto"/>
              <w:right w:val="single" w:sz="4" w:space="0" w:color="auto"/>
            </w:tcBorders>
            <w:shd w:val="clear" w:color="auto" w:fill="auto"/>
          </w:tcPr>
          <w:p w14:paraId="2474B410" w14:textId="3E908BF6" w:rsidR="00A439ED" w:rsidRPr="00011AE1" w:rsidRDefault="00A439ED" w:rsidP="00A439ED">
            <w:pPr>
              <w:spacing w:line="240" w:lineRule="auto"/>
              <w:jc w:val="center"/>
              <w:rPr>
                <w:rFonts w:eastAsia="Times New Roman"/>
                <w:bCs/>
                <w:sz w:val="20"/>
                <w:szCs w:val="20"/>
              </w:rPr>
            </w:pPr>
            <w:r w:rsidRPr="002A0EA8">
              <w:rPr>
                <w:color w:val="000000"/>
                <w:sz w:val="20"/>
                <w:szCs w:val="20"/>
              </w:rPr>
              <w:t>13</w:t>
            </w:r>
          </w:p>
        </w:tc>
        <w:tc>
          <w:tcPr>
            <w:tcW w:w="429" w:type="pct"/>
            <w:tcBorders>
              <w:top w:val="single" w:sz="4" w:space="0" w:color="auto"/>
              <w:left w:val="nil"/>
              <w:bottom w:val="single" w:sz="4" w:space="0" w:color="auto"/>
              <w:right w:val="single" w:sz="4" w:space="0" w:color="auto"/>
            </w:tcBorders>
            <w:shd w:val="clear" w:color="auto" w:fill="auto"/>
          </w:tcPr>
          <w:p w14:paraId="2C2C8010" w14:textId="6A222D23" w:rsidR="00A439ED" w:rsidRPr="00011AE1" w:rsidRDefault="00A439ED" w:rsidP="00A439ED">
            <w:pPr>
              <w:spacing w:line="240" w:lineRule="auto"/>
              <w:jc w:val="center"/>
              <w:rPr>
                <w:rFonts w:eastAsia="Times New Roman"/>
                <w:bCs/>
                <w:sz w:val="20"/>
                <w:szCs w:val="20"/>
              </w:rPr>
            </w:pPr>
            <w:r w:rsidRPr="002A0EA8">
              <w:rPr>
                <w:bCs/>
                <w:color w:val="000000"/>
                <w:sz w:val="20"/>
                <w:szCs w:val="20"/>
              </w:rPr>
              <w:t>2</w:t>
            </w:r>
          </w:p>
        </w:tc>
        <w:tc>
          <w:tcPr>
            <w:tcW w:w="429" w:type="pct"/>
            <w:tcBorders>
              <w:top w:val="single" w:sz="4" w:space="0" w:color="auto"/>
              <w:left w:val="nil"/>
              <w:bottom w:val="single" w:sz="4" w:space="0" w:color="auto"/>
              <w:right w:val="nil"/>
            </w:tcBorders>
            <w:shd w:val="clear" w:color="auto" w:fill="auto"/>
          </w:tcPr>
          <w:p w14:paraId="4239ACC5" w14:textId="4680A1A9" w:rsidR="00A439ED" w:rsidRPr="00011AE1" w:rsidRDefault="00A439ED" w:rsidP="00A439ED">
            <w:pPr>
              <w:spacing w:line="240" w:lineRule="auto"/>
              <w:jc w:val="center"/>
              <w:rPr>
                <w:rFonts w:eastAsia="Times New Roman"/>
                <w:bCs/>
                <w:sz w:val="20"/>
                <w:szCs w:val="20"/>
              </w:rPr>
            </w:pPr>
            <w:r w:rsidRPr="002A0EA8">
              <w:rPr>
                <w:color w:val="000000"/>
                <w:sz w:val="20"/>
                <w:szCs w:val="20"/>
              </w:rPr>
              <w:t>11</w:t>
            </w:r>
          </w:p>
        </w:tc>
        <w:tc>
          <w:tcPr>
            <w:tcW w:w="496" w:type="pct"/>
            <w:tcBorders>
              <w:top w:val="single" w:sz="4" w:space="0" w:color="auto"/>
              <w:left w:val="single" w:sz="4" w:space="0" w:color="auto"/>
              <w:bottom w:val="single" w:sz="4" w:space="0" w:color="auto"/>
              <w:right w:val="single" w:sz="4" w:space="0" w:color="auto"/>
            </w:tcBorders>
            <w:shd w:val="clear" w:color="auto" w:fill="auto"/>
            <w:noWrap/>
          </w:tcPr>
          <w:p w14:paraId="39A5DBEE" w14:textId="111F0CC2" w:rsidR="00A439ED" w:rsidRPr="00011AE1" w:rsidRDefault="00A439ED" w:rsidP="00A439ED">
            <w:pPr>
              <w:spacing w:line="240" w:lineRule="auto"/>
              <w:jc w:val="center"/>
              <w:rPr>
                <w:rFonts w:eastAsia="Times New Roman"/>
                <w:bCs/>
                <w:sz w:val="20"/>
                <w:szCs w:val="20"/>
              </w:rPr>
            </w:pPr>
            <w:r w:rsidRPr="002A0EA8">
              <w:rPr>
                <w:color w:val="000000"/>
                <w:sz w:val="20"/>
                <w:szCs w:val="20"/>
              </w:rPr>
              <w:t>4</w:t>
            </w:r>
          </w:p>
        </w:tc>
      </w:tr>
      <w:tr w:rsidR="00A439ED" w:rsidRPr="002A0EA8" w14:paraId="16CAFD96" w14:textId="77777777" w:rsidTr="00A439ED">
        <w:trPr>
          <w:trHeight w:val="300"/>
          <w:tblHeader/>
        </w:trPr>
        <w:tc>
          <w:tcPr>
            <w:tcW w:w="1217" w:type="pct"/>
            <w:tcBorders>
              <w:top w:val="single" w:sz="4" w:space="0" w:color="auto"/>
              <w:left w:val="single" w:sz="4" w:space="0" w:color="auto"/>
              <w:bottom w:val="single" w:sz="4" w:space="0" w:color="auto"/>
              <w:right w:val="single" w:sz="4" w:space="0" w:color="auto"/>
            </w:tcBorders>
            <w:shd w:val="clear" w:color="auto" w:fill="auto"/>
          </w:tcPr>
          <w:p w14:paraId="4A8E7EC4" w14:textId="019B53FE" w:rsidR="00A439ED" w:rsidRPr="00011AE1" w:rsidRDefault="00A439ED" w:rsidP="00A439ED">
            <w:pPr>
              <w:spacing w:line="240" w:lineRule="auto"/>
              <w:jc w:val="left"/>
              <w:rPr>
                <w:rFonts w:eastAsia="Times New Roman"/>
                <w:bCs/>
                <w:sz w:val="20"/>
                <w:szCs w:val="20"/>
              </w:rPr>
            </w:pPr>
            <w:r w:rsidRPr="002A0EA8">
              <w:rPr>
                <w:rFonts w:eastAsia="Times New Roman"/>
                <w:color w:val="000000"/>
                <w:sz w:val="20"/>
                <w:szCs w:val="20"/>
                <w:lang w:eastAsia="ru-RU"/>
              </w:rPr>
              <w:t>с. Левые Кумаки</w:t>
            </w:r>
          </w:p>
        </w:tc>
        <w:tc>
          <w:tcPr>
            <w:tcW w:w="429" w:type="pct"/>
            <w:tcBorders>
              <w:top w:val="single" w:sz="4" w:space="0" w:color="auto"/>
              <w:left w:val="nil"/>
              <w:bottom w:val="single" w:sz="4" w:space="0" w:color="auto"/>
              <w:right w:val="single" w:sz="4" w:space="0" w:color="auto"/>
            </w:tcBorders>
            <w:shd w:val="clear" w:color="auto" w:fill="auto"/>
          </w:tcPr>
          <w:p w14:paraId="57A1F60D" w14:textId="61CD592A" w:rsidR="00A439ED" w:rsidRPr="00011AE1" w:rsidRDefault="00A439ED" w:rsidP="00A439ED">
            <w:pPr>
              <w:spacing w:line="240" w:lineRule="auto"/>
              <w:jc w:val="center"/>
              <w:rPr>
                <w:rFonts w:eastAsia="Times New Roman"/>
                <w:bCs/>
                <w:sz w:val="20"/>
                <w:szCs w:val="20"/>
              </w:rPr>
            </w:pPr>
            <w:r w:rsidRPr="002A0EA8">
              <w:rPr>
                <w:rFonts w:eastAsia="Times New Roman"/>
                <w:color w:val="000000"/>
                <w:sz w:val="20"/>
                <w:szCs w:val="20"/>
                <w:lang w:eastAsia="ru-RU"/>
              </w:rPr>
              <w:t>0</w:t>
            </w:r>
          </w:p>
        </w:tc>
        <w:tc>
          <w:tcPr>
            <w:tcW w:w="500" w:type="pct"/>
            <w:tcBorders>
              <w:top w:val="single" w:sz="4" w:space="0" w:color="auto"/>
              <w:left w:val="nil"/>
              <w:bottom w:val="single" w:sz="4" w:space="0" w:color="auto"/>
              <w:right w:val="single" w:sz="4" w:space="0" w:color="auto"/>
            </w:tcBorders>
            <w:shd w:val="clear" w:color="auto" w:fill="auto"/>
          </w:tcPr>
          <w:p w14:paraId="7B692A2F" w14:textId="14DD3DF9" w:rsidR="00A439ED" w:rsidRPr="00011AE1" w:rsidRDefault="00A439ED" w:rsidP="00A439ED">
            <w:pPr>
              <w:spacing w:line="240" w:lineRule="auto"/>
              <w:jc w:val="center"/>
              <w:rPr>
                <w:rFonts w:eastAsia="Times New Roman"/>
                <w:bCs/>
                <w:sz w:val="20"/>
                <w:szCs w:val="20"/>
              </w:rPr>
            </w:pPr>
            <w:r w:rsidRPr="002A0EA8">
              <w:rPr>
                <w:color w:val="000000"/>
                <w:sz w:val="20"/>
                <w:szCs w:val="20"/>
              </w:rPr>
              <w:t>0</w:t>
            </w:r>
          </w:p>
        </w:tc>
        <w:tc>
          <w:tcPr>
            <w:tcW w:w="500" w:type="pct"/>
            <w:tcBorders>
              <w:top w:val="single" w:sz="4" w:space="0" w:color="auto"/>
              <w:left w:val="nil"/>
              <w:bottom w:val="single" w:sz="4" w:space="0" w:color="auto"/>
              <w:right w:val="single" w:sz="4" w:space="0" w:color="auto"/>
            </w:tcBorders>
            <w:shd w:val="clear" w:color="auto" w:fill="auto"/>
          </w:tcPr>
          <w:p w14:paraId="0C8448A2" w14:textId="239FBD98" w:rsidR="00A439ED" w:rsidRPr="00011AE1" w:rsidRDefault="00A439ED" w:rsidP="00A439ED">
            <w:pPr>
              <w:spacing w:line="240" w:lineRule="auto"/>
              <w:jc w:val="center"/>
              <w:rPr>
                <w:rFonts w:eastAsia="Times New Roman"/>
                <w:bCs/>
                <w:sz w:val="20"/>
                <w:szCs w:val="20"/>
              </w:rPr>
            </w:pPr>
            <w:r w:rsidRPr="002A0EA8">
              <w:rPr>
                <w:color w:val="000000"/>
                <w:sz w:val="20"/>
                <w:szCs w:val="20"/>
              </w:rPr>
              <w:t>24</w:t>
            </w:r>
          </w:p>
        </w:tc>
        <w:tc>
          <w:tcPr>
            <w:tcW w:w="500" w:type="pct"/>
            <w:tcBorders>
              <w:top w:val="single" w:sz="4" w:space="0" w:color="auto"/>
              <w:left w:val="nil"/>
              <w:bottom w:val="single" w:sz="4" w:space="0" w:color="auto"/>
              <w:right w:val="single" w:sz="4" w:space="0" w:color="auto"/>
            </w:tcBorders>
            <w:shd w:val="clear" w:color="auto" w:fill="auto"/>
          </w:tcPr>
          <w:p w14:paraId="49E3368F" w14:textId="267705B0" w:rsidR="00A439ED" w:rsidRPr="00011AE1" w:rsidRDefault="00A439ED" w:rsidP="00A439ED">
            <w:pPr>
              <w:spacing w:line="240" w:lineRule="auto"/>
              <w:jc w:val="center"/>
              <w:rPr>
                <w:rFonts w:eastAsia="Times New Roman"/>
                <w:bCs/>
                <w:sz w:val="20"/>
                <w:szCs w:val="20"/>
              </w:rPr>
            </w:pPr>
            <w:r w:rsidRPr="002A0EA8">
              <w:rPr>
                <w:bCs/>
                <w:color w:val="000000"/>
                <w:sz w:val="20"/>
                <w:szCs w:val="20"/>
              </w:rPr>
              <w:t>-24</w:t>
            </w:r>
          </w:p>
        </w:tc>
        <w:tc>
          <w:tcPr>
            <w:tcW w:w="501" w:type="pct"/>
            <w:tcBorders>
              <w:top w:val="single" w:sz="4" w:space="0" w:color="auto"/>
              <w:left w:val="nil"/>
              <w:bottom w:val="single" w:sz="4" w:space="0" w:color="auto"/>
              <w:right w:val="single" w:sz="4" w:space="0" w:color="auto"/>
            </w:tcBorders>
            <w:shd w:val="clear" w:color="auto" w:fill="auto"/>
          </w:tcPr>
          <w:p w14:paraId="2CB0DF45" w14:textId="17F5E69D" w:rsidR="00A439ED" w:rsidRPr="00011AE1" w:rsidRDefault="00A439ED" w:rsidP="00A439ED">
            <w:pPr>
              <w:spacing w:line="240" w:lineRule="auto"/>
              <w:jc w:val="center"/>
              <w:rPr>
                <w:rFonts w:eastAsia="Times New Roman"/>
                <w:bCs/>
                <w:sz w:val="20"/>
                <w:szCs w:val="20"/>
              </w:rPr>
            </w:pPr>
            <w:r w:rsidRPr="002A0EA8">
              <w:rPr>
                <w:color w:val="000000"/>
                <w:sz w:val="20"/>
                <w:szCs w:val="20"/>
              </w:rPr>
              <w:t>24</w:t>
            </w:r>
          </w:p>
        </w:tc>
        <w:tc>
          <w:tcPr>
            <w:tcW w:w="429" w:type="pct"/>
            <w:tcBorders>
              <w:top w:val="single" w:sz="4" w:space="0" w:color="auto"/>
              <w:left w:val="nil"/>
              <w:bottom w:val="single" w:sz="4" w:space="0" w:color="auto"/>
              <w:right w:val="single" w:sz="4" w:space="0" w:color="auto"/>
            </w:tcBorders>
            <w:shd w:val="clear" w:color="auto" w:fill="auto"/>
          </w:tcPr>
          <w:p w14:paraId="1872334F" w14:textId="4FCA5879" w:rsidR="00A439ED" w:rsidRPr="00011AE1" w:rsidRDefault="00A439ED" w:rsidP="00A439ED">
            <w:pPr>
              <w:spacing w:line="240" w:lineRule="auto"/>
              <w:jc w:val="center"/>
              <w:rPr>
                <w:rFonts w:eastAsia="Times New Roman"/>
                <w:bCs/>
                <w:sz w:val="20"/>
                <w:szCs w:val="20"/>
              </w:rPr>
            </w:pPr>
            <w:r w:rsidRPr="002A0EA8">
              <w:rPr>
                <w:bCs/>
                <w:color w:val="000000"/>
                <w:sz w:val="20"/>
                <w:szCs w:val="20"/>
              </w:rPr>
              <w:t>-24</w:t>
            </w:r>
          </w:p>
        </w:tc>
        <w:tc>
          <w:tcPr>
            <w:tcW w:w="429" w:type="pct"/>
            <w:tcBorders>
              <w:top w:val="single" w:sz="4" w:space="0" w:color="auto"/>
              <w:left w:val="nil"/>
              <w:bottom w:val="single" w:sz="4" w:space="0" w:color="auto"/>
              <w:right w:val="nil"/>
            </w:tcBorders>
            <w:shd w:val="clear" w:color="auto" w:fill="auto"/>
          </w:tcPr>
          <w:p w14:paraId="70271DFC" w14:textId="400CC4B4" w:rsidR="00A439ED" w:rsidRPr="00011AE1" w:rsidRDefault="00A439ED" w:rsidP="00A439ED">
            <w:pPr>
              <w:spacing w:line="240" w:lineRule="auto"/>
              <w:jc w:val="center"/>
              <w:rPr>
                <w:rFonts w:eastAsia="Times New Roman"/>
                <w:bCs/>
                <w:sz w:val="20"/>
                <w:szCs w:val="20"/>
              </w:rPr>
            </w:pPr>
            <w:r w:rsidRPr="002A0EA8">
              <w:rPr>
                <w:color w:val="000000"/>
                <w:sz w:val="20"/>
                <w:szCs w:val="20"/>
              </w:rPr>
              <w:t>27</w:t>
            </w:r>
          </w:p>
        </w:tc>
        <w:tc>
          <w:tcPr>
            <w:tcW w:w="496" w:type="pct"/>
            <w:tcBorders>
              <w:top w:val="single" w:sz="4" w:space="0" w:color="auto"/>
              <w:left w:val="single" w:sz="4" w:space="0" w:color="auto"/>
              <w:bottom w:val="single" w:sz="4" w:space="0" w:color="auto"/>
              <w:right w:val="single" w:sz="4" w:space="0" w:color="auto"/>
            </w:tcBorders>
            <w:shd w:val="clear" w:color="auto" w:fill="auto"/>
            <w:noWrap/>
          </w:tcPr>
          <w:p w14:paraId="27B646E8" w14:textId="5440181D" w:rsidR="00A439ED" w:rsidRPr="00011AE1" w:rsidRDefault="00A439ED" w:rsidP="00A439ED">
            <w:pPr>
              <w:spacing w:line="240" w:lineRule="auto"/>
              <w:jc w:val="center"/>
              <w:rPr>
                <w:rFonts w:eastAsia="Times New Roman"/>
                <w:bCs/>
                <w:sz w:val="20"/>
                <w:szCs w:val="20"/>
              </w:rPr>
            </w:pPr>
            <w:r w:rsidRPr="002A0EA8">
              <w:rPr>
                <w:color w:val="000000"/>
                <w:sz w:val="20"/>
                <w:szCs w:val="20"/>
              </w:rPr>
              <w:t>-27</w:t>
            </w:r>
          </w:p>
        </w:tc>
      </w:tr>
      <w:tr w:rsidR="00A439ED" w:rsidRPr="002A0EA8" w14:paraId="18EB3D5D" w14:textId="77777777" w:rsidTr="00A439ED">
        <w:trPr>
          <w:trHeight w:val="300"/>
          <w:tblHeader/>
        </w:trPr>
        <w:tc>
          <w:tcPr>
            <w:tcW w:w="1217" w:type="pct"/>
            <w:tcBorders>
              <w:top w:val="single" w:sz="4" w:space="0" w:color="auto"/>
              <w:left w:val="single" w:sz="4" w:space="0" w:color="auto"/>
              <w:bottom w:val="single" w:sz="4" w:space="0" w:color="auto"/>
              <w:right w:val="single" w:sz="4" w:space="0" w:color="auto"/>
            </w:tcBorders>
            <w:shd w:val="clear" w:color="auto" w:fill="auto"/>
          </w:tcPr>
          <w:p w14:paraId="046F2C07" w14:textId="5FA5C177" w:rsidR="00A439ED" w:rsidRPr="00011AE1" w:rsidRDefault="00A439ED" w:rsidP="00A439ED">
            <w:pPr>
              <w:spacing w:line="240" w:lineRule="auto"/>
              <w:jc w:val="left"/>
              <w:rPr>
                <w:rFonts w:eastAsia="Times New Roman"/>
                <w:bCs/>
                <w:sz w:val="20"/>
                <w:szCs w:val="20"/>
              </w:rPr>
            </w:pPr>
            <w:r w:rsidRPr="002A0EA8">
              <w:rPr>
                <w:rFonts w:eastAsia="Times New Roman"/>
                <w:color w:val="000000"/>
                <w:sz w:val="20"/>
                <w:szCs w:val="20"/>
                <w:lang w:eastAsia="ru-RU"/>
              </w:rPr>
              <w:t>с. Сенная</w:t>
            </w:r>
          </w:p>
        </w:tc>
        <w:tc>
          <w:tcPr>
            <w:tcW w:w="429" w:type="pct"/>
            <w:tcBorders>
              <w:top w:val="single" w:sz="4" w:space="0" w:color="auto"/>
              <w:left w:val="nil"/>
              <w:bottom w:val="single" w:sz="4" w:space="0" w:color="auto"/>
              <w:right w:val="single" w:sz="4" w:space="0" w:color="auto"/>
            </w:tcBorders>
            <w:shd w:val="clear" w:color="auto" w:fill="auto"/>
          </w:tcPr>
          <w:p w14:paraId="37F8B56D" w14:textId="7D90E086" w:rsidR="00A439ED" w:rsidRPr="00011AE1" w:rsidRDefault="00A439ED" w:rsidP="00A439ED">
            <w:pPr>
              <w:spacing w:line="240" w:lineRule="auto"/>
              <w:jc w:val="center"/>
              <w:rPr>
                <w:rFonts w:eastAsia="Times New Roman"/>
                <w:bCs/>
                <w:sz w:val="20"/>
                <w:szCs w:val="20"/>
              </w:rPr>
            </w:pPr>
            <w:r w:rsidRPr="002A0EA8">
              <w:rPr>
                <w:rFonts w:eastAsia="Times New Roman"/>
                <w:color w:val="000000"/>
                <w:sz w:val="20"/>
                <w:szCs w:val="20"/>
                <w:lang w:eastAsia="ru-RU"/>
              </w:rPr>
              <w:t>0</w:t>
            </w:r>
          </w:p>
        </w:tc>
        <w:tc>
          <w:tcPr>
            <w:tcW w:w="500" w:type="pct"/>
            <w:tcBorders>
              <w:top w:val="single" w:sz="4" w:space="0" w:color="auto"/>
              <w:left w:val="nil"/>
              <w:bottom w:val="single" w:sz="4" w:space="0" w:color="auto"/>
              <w:right w:val="single" w:sz="4" w:space="0" w:color="auto"/>
            </w:tcBorders>
            <w:shd w:val="clear" w:color="auto" w:fill="auto"/>
          </w:tcPr>
          <w:p w14:paraId="5B54E8DE" w14:textId="0967E994" w:rsidR="00A439ED" w:rsidRPr="00011AE1" w:rsidRDefault="00A439ED" w:rsidP="00A439ED">
            <w:pPr>
              <w:spacing w:line="240" w:lineRule="auto"/>
              <w:jc w:val="center"/>
              <w:rPr>
                <w:rFonts w:eastAsia="Times New Roman"/>
                <w:bCs/>
                <w:sz w:val="20"/>
                <w:szCs w:val="20"/>
              </w:rPr>
            </w:pPr>
            <w:r w:rsidRPr="002A0EA8">
              <w:rPr>
                <w:color w:val="000000"/>
                <w:sz w:val="20"/>
                <w:szCs w:val="20"/>
              </w:rPr>
              <w:t>0</w:t>
            </w:r>
          </w:p>
        </w:tc>
        <w:tc>
          <w:tcPr>
            <w:tcW w:w="500" w:type="pct"/>
            <w:tcBorders>
              <w:top w:val="single" w:sz="4" w:space="0" w:color="auto"/>
              <w:left w:val="nil"/>
              <w:bottom w:val="single" w:sz="4" w:space="0" w:color="auto"/>
              <w:right w:val="single" w:sz="4" w:space="0" w:color="auto"/>
            </w:tcBorders>
            <w:shd w:val="clear" w:color="auto" w:fill="auto"/>
          </w:tcPr>
          <w:p w14:paraId="6376776B" w14:textId="1601DBD8" w:rsidR="00A439ED" w:rsidRPr="00011AE1" w:rsidRDefault="00A439ED" w:rsidP="00A439ED">
            <w:pPr>
              <w:spacing w:line="240" w:lineRule="auto"/>
              <w:jc w:val="center"/>
              <w:rPr>
                <w:rFonts w:eastAsia="Times New Roman"/>
                <w:bCs/>
                <w:sz w:val="20"/>
                <w:szCs w:val="20"/>
              </w:rPr>
            </w:pPr>
            <w:r w:rsidRPr="002A0EA8">
              <w:rPr>
                <w:color w:val="000000"/>
                <w:sz w:val="20"/>
                <w:szCs w:val="20"/>
              </w:rPr>
              <w:t>7</w:t>
            </w:r>
          </w:p>
        </w:tc>
        <w:tc>
          <w:tcPr>
            <w:tcW w:w="500" w:type="pct"/>
            <w:tcBorders>
              <w:top w:val="single" w:sz="4" w:space="0" w:color="auto"/>
              <w:left w:val="nil"/>
              <w:bottom w:val="single" w:sz="4" w:space="0" w:color="auto"/>
              <w:right w:val="single" w:sz="4" w:space="0" w:color="auto"/>
            </w:tcBorders>
            <w:shd w:val="clear" w:color="auto" w:fill="auto"/>
          </w:tcPr>
          <w:p w14:paraId="52D03DDB" w14:textId="369BF131" w:rsidR="00A439ED" w:rsidRPr="00011AE1" w:rsidRDefault="00A439ED" w:rsidP="00A439ED">
            <w:pPr>
              <w:spacing w:line="240" w:lineRule="auto"/>
              <w:jc w:val="center"/>
              <w:rPr>
                <w:rFonts w:eastAsia="Times New Roman"/>
                <w:bCs/>
                <w:sz w:val="20"/>
                <w:szCs w:val="20"/>
              </w:rPr>
            </w:pPr>
            <w:r w:rsidRPr="002A0EA8">
              <w:rPr>
                <w:bCs/>
                <w:color w:val="000000"/>
                <w:sz w:val="20"/>
                <w:szCs w:val="20"/>
              </w:rPr>
              <w:t>-7</w:t>
            </w:r>
          </w:p>
        </w:tc>
        <w:tc>
          <w:tcPr>
            <w:tcW w:w="501" w:type="pct"/>
            <w:tcBorders>
              <w:top w:val="single" w:sz="4" w:space="0" w:color="auto"/>
              <w:left w:val="nil"/>
              <w:bottom w:val="single" w:sz="4" w:space="0" w:color="auto"/>
              <w:right w:val="single" w:sz="4" w:space="0" w:color="auto"/>
            </w:tcBorders>
            <w:shd w:val="clear" w:color="auto" w:fill="auto"/>
          </w:tcPr>
          <w:p w14:paraId="19E1C950" w14:textId="3D4D1739" w:rsidR="00A439ED" w:rsidRPr="00011AE1" w:rsidRDefault="00A439ED" w:rsidP="00A439ED">
            <w:pPr>
              <w:spacing w:line="240" w:lineRule="auto"/>
              <w:jc w:val="center"/>
              <w:rPr>
                <w:rFonts w:eastAsia="Times New Roman"/>
                <w:bCs/>
                <w:sz w:val="20"/>
                <w:szCs w:val="20"/>
              </w:rPr>
            </w:pPr>
            <w:r w:rsidRPr="002A0EA8">
              <w:rPr>
                <w:color w:val="000000"/>
                <w:sz w:val="20"/>
                <w:szCs w:val="20"/>
              </w:rPr>
              <w:t>7</w:t>
            </w:r>
          </w:p>
        </w:tc>
        <w:tc>
          <w:tcPr>
            <w:tcW w:w="429" w:type="pct"/>
            <w:tcBorders>
              <w:top w:val="single" w:sz="4" w:space="0" w:color="auto"/>
              <w:left w:val="nil"/>
              <w:bottom w:val="single" w:sz="4" w:space="0" w:color="auto"/>
              <w:right w:val="single" w:sz="4" w:space="0" w:color="auto"/>
            </w:tcBorders>
            <w:shd w:val="clear" w:color="auto" w:fill="auto"/>
          </w:tcPr>
          <w:p w14:paraId="05F4B1DF" w14:textId="50728FDD" w:rsidR="00A439ED" w:rsidRPr="00011AE1" w:rsidRDefault="00A439ED" w:rsidP="00A439ED">
            <w:pPr>
              <w:spacing w:line="240" w:lineRule="auto"/>
              <w:jc w:val="center"/>
              <w:rPr>
                <w:rFonts w:eastAsia="Times New Roman"/>
                <w:bCs/>
                <w:sz w:val="20"/>
                <w:szCs w:val="20"/>
              </w:rPr>
            </w:pPr>
            <w:r w:rsidRPr="002A0EA8">
              <w:rPr>
                <w:bCs/>
                <w:color w:val="000000"/>
                <w:sz w:val="20"/>
                <w:szCs w:val="20"/>
              </w:rPr>
              <w:t>-7</w:t>
            </w:r>
          </w:p>
        </w:tc>
        <w:tc>
          <w:tcPr>
            <w:tcW w:w="429" w:type="pct"/>
            <w:tcBorders>
              <w:top w:val="single" w:sz="4" w:space="0" w:color="auto"/>
              <w:left w:val="nil"/>
              <w:bottom w:val="single" w:sz="4" w:space="0" w:color="auto"/>
              <w:right w:val="nil"/>
            </w:tcBorders>
            <w:shd w:val="clear" w:color="auto" w:fill="auto"/>
          </w:tcPr>
          <w:p w14:paraId="17586725" w14:textId="3B3406A5" w:rsidR="00A439ED" w:rsidRPr="00011AE1" w:rsidRDefault="00A439ED" w:rsidP="00A439ED">
            <w:pPr>
              <w:spacing w:line="240" w:lineRule="auto"/>
              <w:jc w:val="center"/>
              <w:rPr>
                <w:rFonts w:eastAsia="Times New Roman"/>
                <w:bCs/>
                <w:sz w:val="20"/>
                <w:szCs w:val="20"/>
              </w:rPr>
            </w:pPr>
            <w:r w:rsidRPr="002A0EA8">
              <w:rPr>
                <w:color w:val="000000"/>
                <w:sz w:val="20"/>
                <w:szCs w:val="20"/>
              </w:rPr>
              <w:t>8</w:t>
            </w:r>
          </w:p>
        </w:tc>
        <w:tc>
          <w:tcPr>
            <w:tcW w:w="496" w:type="pct"/>
            <w:tcBorders>
              <w:top w:val="single" w:sz="4" w:space="0" w:color="auto"/>
              <w:left w:val="single" w:sz="4" w:space="0" w:color="auto"/>
              <w:bottom w:val="single" w:sz="4" w:space="0" w:color="auto"/>
              <w:right w:val="single" w:sz="4" w:space="0" w:color="auto"/>
            </w:tcBorders>
            <w:shd w:val="clear" w:color="auto" w:fill="auto"/>
            <w:noWrap/>
          </w:tcPr>
          <w:p w14:paraId="3579B395" w14:textId="6782C300" w:rsidR="00A439ED" w:rsidRPr="00011AE1" w:rsidRDefault="00A439ED" w:rsidP="00A439ED">
            <w:pPr>
              <w:spacing w:line="240" w:lineRule="auto"/>
              <w:jc w:val="center"/>
              <w:rPr>
                <w:rFonts w:eastAsia="Times New Roman"/>
                <w:bCs/>
                <w:sz w:val="20"/>
                <w:szCs w:val="20"/>
              </w:rPr>
            </w:pPr>
            <w:r w:rsidRPr="002A0EA8">
              <w:rPr>
                <w:color w:val="000000"/>
                <w:sz w:val="20"/>
                <w:szCs w:val="20"/>
              </w:rPr>
              <w:t>-8</w:t>
            </w:r>
          </w:p>
        </w:tc>
      </w:tr>
    </w:tbl>
    <w:p w14:paraId="2D28B63B" w14:textId="385D67FF" w:rsidR="00011AE1" w:rsidRPr="00E944C9" w:rsidRDefault="00011AE1" w:rsidP="00011AE1">
      <w:pPr>
        <w:spacing w:before="120" w:line="276" w:lineRule="auto"/>
        <w:jc w:val="right"/>
        <w:rPr>
          <w:szCs w:val="24"/>
        </w:rPr>
      </w:pPr>
      <w:r w:rsidRPr="00E944C9">
        <w:rPr>
          <w:szCs w:val="24"/>
        </w:rPr>
        <w:t>Таблица 2.</w:t>
      </w:r>
      <w:r w:rsidR="001A583E">
        <w:rPr>
          <w:szCs w:val="24"/>
        </w:rPr>
        <w:t>6</w:t>
      </w:r>
      <w:r w:rsidRPr="00E944C9">
        <w:rPr>
          <w:szCs w:val="24"/>
        </w:rPr>
        <w:t>.</w:t>
      </w:r>
      <w:r w:rsidR="00E93068">
        <w:rPr>
          <w:szCs w:val="24"/>
        </w:rPr>
        <w:t>9</w:t>
      </w:r>
    </w:p>
    <w:p w14:paraId="0DE3BC8B" w14:textId="77777777" w:rsidR="00011AE1" w:rsidRPr="00E944C9" w:rsidRDefault="00011AE1" w:rsidP="00011AE1">
      <w:pPr>
        <w:spacing w:line="276" w:lineRule="auto"/>
        <w:jc w:val="center"/>
        <w:rPr>
          <w:szCs w:val="24"/>
        </w:rPr>
      </w:pPr>
      <w:r w:rsidRPr="00E944C9">
        <w:rPr>
          <w:szCs w:val="24"/>
        </w:rPr>
        <w:t xml:space="preserve">Расчет потребности в </w:t>
      </w:r>
      <w:r>
        <w:rPr>
          <w:rFonts w:eastAsia="Times New Roman"/>
          <w:szCs w:val="24"/>
          <w:lang w:eastAsia="ru-RU"/>
        </w:rPr>
        <w:t>о</w:t>
      </w:r>
      <w:r w:rsidRPr="005C0B76">
        <w:rPr>
          <w:rFonts w:eastAsia="Times New Roman"/>
          <w:szCs w:val="24"/>
          <w:lang w:eastAsia="ru-RU"/>
        </w:rPr>
        <w:t>бщеобразовательны</w:t>
      </w:r>
      <w:r>
        <w:rPr>
          <w:rFonts w:eastAsia="Times New Roman"/>
          <w:szCs w:val="24"/>
          <w:lang w:eastAsia="ru-RU"/>
        </w:rPr>
        <w:t>х</w:t>
      </w:r>
      <w:r w:rsidRPr="005C0B76">
        <w:rPr>
          <w:rFonts w:eastAsia="Times New Roman"/>
          <w:szCs w:val="24"/>
          <w:lang w:eastAsia="ru-RU"/>
        </w:rPr>
        <w:t xml:space="preserve"> школ</w:t>
      </w:r>
      <w:r>
        <w:rPr>
          <w:rFonts w:eastAsia="Times New Roman"/>
          <w:szCs w:val="24"/>
          <w:lang w:eastAsia="ru-RU"/>
        </w:rPr>
        <w:t>ах (количество мест)</w:t>
      </w:r>
    </w:p>
    <w:tbl>
      <w:tblPr>
        <w:tblW w:w="5000" w:type="pct"/>
        <w:tblBorders>
          <w:top w:val="single" w:sz="4" w:space="0" w:color="auto"/>
          <w:left w:val="single" w:sz="4" w:space="0" w:color="auto"/>
          <w:right w:val="single" w:sz="4" w:space="0" w:color="auto"/>
          <w:insideH w:val="single" w:sz="4" w:space="0" w:color="auto"/>
          <w:insideV w:val="single" w:sz="4" w:space="0" w:color="auto"/>
        </w:tblBorders>
        <w:shd w:val="clear" w:color="auto" w:fill="EDEDED" w:themeFill="accent3" w:themeFillTint="33"/>
        <w:tblLook w:val="04A0" w:firstRow="1" w:lastRow="0" w:firstColumn="1" w:lastColumn="0" w:noHBand="0" w:noVBand="1"/>
      </w:tblPr>
      <w:tblGrid>
        <w:gridCol w:w="2441"/>
        <w:gridCol w:w="862"/>
        <w:gridCol w:w="985"/>
        <w:gridCol w:w="846"/>
        <w:gridCol w:w="989"/>
        <w:gridCol w:w="1065"/>
        <w:gridCol w:w="716"/>
        <w:gridCol w:w="1005"/>
        <w:gridCol w:w="1003"/>
      </w:tblGrid>
      <w:tr w:rsidR="00CF56B1" w:rsidRPr="00FA0EE4" w14:paraId="6777543D" w14:textId="77777777" w:rsidTr="00CF56B1">
        <w:trPr>
          <w:cantSplit/>
          <w:trHeight w:val="342"/>
          <w:tblHeader/>
        </w:trPr>
        <w:tc>
          <w:tcPr>
            <w:tcW w:w="1231" w:type="pct"/>
            <w:shd w:val="clear" w:color="auto" w:fill="FFFFFF" w:themeFill="background1"/>
            <w:vAlign w:val="center"/>
          </w:tcPr>
          <w:p w14:paraId="74C4E26E" w14:textId="77777777" w:rsidR="00CF56B1" w:rsidRPr="00FA0EE4" w:rsidRDefault="00CF56B1" w:rsidP="00CF56B1">
            <w:pPr>
              <w:spacing w:line="240" w:lineRule="auto"/>
              <w:jc w:val="center"/>
              <w:rPr>
                <w:rFonts w:eastAsia="Times New Roman"/>
                <w:b/>
                <w:bCs/>
                <w:sz w:val="20"/>
              </w:rPr>
            </w:pPr>
            <w:r w:rsidRPr="00FA0EE4">
              <w:rPr>
                <w:rFonts w:eastAsia="Times New Roman"/>
                <w:b/>
                <w:sz w:val="20"/>
              </w:rPr>
              <w:t>Показатели</w:t>
            </w:r>
          </w:p>
        </w:tc>
        <w:tc>
          <w:tcPr>
            <w:tcW w:w="1857" w:type="pct"/>
            <w:gridSpan w:val="4"/>
            <w:shd w:val="clear" w:color="auto" w:fill="FFFFFF" w:themeFill="background1"/>
            <w:vAlign w:val="center"/>
          </w:tcPr>
          <w:p w14:paraId="402F902B" w14:textId="77777777" w:rsidR="00CF56B1" w:rsidRPr="00FA0EE4" w:rsidRDefault="00CF56B1" w:rsidP="00CF56B1">
            <w:pPr>
              <w:spacing w:line="240" w:lineRule="auto"/>
              <w:jc w:val="center"/>
              <w:rPr>
                <w:rFonts w:eastAsia="Times New Roman"/>
                <w:b/>
                <w:bCs/>
                <w:sz w:val="20"/>
              </w:rPr>
            </w:pPr>
            <w:r>
              <w:rPr>
                <w:rFonts w:eastAsia="Times New Roman"/>
                <w:b/>
                <w:sz w:val="20"/>
              </w:rPr>
              <w:t>Существующая численность</w:t>
            </w:r>
          </w:p>
        </w:tc>
        <w:tc>
          <w:tcPr>
            <w:tcW w:w="898" w:type="pct"/>
            <w:gridSpan w:val="2"/>
            <w:shd w:val="clear" w:color="auto" w:fill="FFFFFF" w:themeFill="background1"/>
            <w:vAlign w:val="center"/>
          </w:tcPr>
          <w:p w14:paraId="7BBAA559" w14:textId="0CF3EE24" w:rsidR="00CF56B1" w:rsidRPr="00FA0EE4" w:rsidRDefault="00CF56B1" w:rsidP="00CF56B1">
            <w:pPr>
              <w:spacing w:line="240" w:lineRule="auto"/>
              <w:jc w:val="center"/>
              <w:rPr>
                <w:rFonts w:eastAsia="Times New Roman"/>
                <w:b/>
                <w:bCs/>
                <w:sz w:val="20"/>
              </w:rPr>
            </w:pPr>
            <w:r>
              <w:rPr>
                <w:rFonts w:eastAsia="Times New Roman"/>
                <w:b/>
                <w:sz w:val="20"/>
              </w:rPr>
              <w:t>П</w:t>
            </w:r>
            <w:r>
              <w:rPr>
                <w:rFonts w:eastAsia="Times New Roman"/>
                <w:b/>
                <w:sz w:val="20"/>
                <w:lang w:val="en-US"/>
              </w:rPr>
              <w:t>ерв</w:t>
            </w:r>
            <w:r>
              <w:rPr>
                <w:rFonts w:eastAsia="Times New Roman"/>
                <w:b/>
                <w:sz w:val="20"/>
              </w:rPr>
              <w:t>ая очередь</w:t>
            </w:r>
          </w:p>
        </w:tc>
        <w:tc>
          <w:tcPr>
            <w:tcW w:w="1013" w:type="pct"/>
            <w:gridSpan w:val="2"/>
            <w:shd w:val="clear" w:color="auto" w:fill="FFFFFF" w:themeFill="background1"/>
            <w:vAlign w:val="center"/>
          </w:tcPr>
          <w:p w14:paraId="42663E78" w14:textId="76919775" w:rsidR="00CF56B1" w:rsidRPr="00FA0EE4" w:rsidRDefault="00CF56B1" w:rsidP="00CF56B1">
            <w:pPr>
              <w:spacing w:line="240" w:lineRule="auto"/>
              <w:jc w:val="center"/>
              <w:rPr>
                <w:rFonts w:eastAsia="Times New Roman"/>
                <w:b/>
                <w:bCs/>
                <w:sz w:val="20"/>
              </w:rPr>
            </w:pPr>
            <w:r>
              <w:rPr>
                <w:rFonts w:eastAsia="Times New Roman"/>
                <w:b/>
                <w:sz w:val="20"/>
              </w:rPr>
              <w:t>Расчетный срок</w:t>
            </w:r>
          </w:p>
        </w:tc>
      </w:tr>
      <w:tr w:rsidR="00011AE1" w:rsidRPr="00FA0EE4" w14:paraId="4E5C137A" w14:textId="77777777" w:rsidTr="00011AE1">
        <w:trPr>
          <w:cantSplit/>
          <w:trHeight w:val="3112"/>
          <w:tblHeader/>
        </w:trPr>
        <w:tc>
          <w:tcPr>
            <w:tcW w:w="1231" w:type="pct"/>
            <w:shd w:val="clear" w:color="auto" w:fill="FFFFFF" w:themeFill="background1"/>
            <w:vAlign w:val="center"/>
            <w:hideMark/>
          </w:tcPr>
          <w:p w14:paraId="67E78F69" w14:textId="77777777" w:rsidR="00011AE1" w:rsidRPr="00FA0EE4" w:rsidRDefault="00011AE1" w:rsidP="00011AE1">
            <w:pPr>
              <w:spacing w:line="240" w:lineRule="auto"/>
              <w:jc w:val="center"/>
              <w:rPr>
                <w:rFonts w:eastAsia="Times New Roman"/>
                <w:b/>
                <w:bCs/>
                <w:sz w:val="20"/>
              </w:rPr>
            </w:pPr>
            <w:r w:rsidRPr="00FA0EE4">
              <w:rPr>
                <w:rFonts w:eastAsia="Times New Roman"/>
                <w:b/>
                <w:bCs/>
                <w:sz w:val="20"/>
              </w:rPr>
              <w:t>Учреждение, предприятие</w:t>
            </w:r>
          </w:p>
          <w:p w14:paraId="39759486" w14:textId="77777777" w:rsidR="00011AE1" w:rsidRPr="00FA0EE4" w:rsidRDefault="00011AE1" w:rsidP="00011AE1">
            <w:pPr>
              <w:spacing w:line="240" w:lineRule="auto"/>
              <w:jc w:val="center"/>
              <w:rPr>
                <w:rFonts w:eastAsia="Times New Roman"/>
                <w:b/>
                <w:bCs/>
                <w:sz w:val="20"/>
              </w:rPr>
            </w:pPr>
            <w:r w:rsidRPr="00FA0EE4">
              <w:rPr>
                <w:rFonts w:eastAsia="Times New Roman"/>
                <w:b/>
                <w:bCs/>
                <w:sz w:val="20"/>
              </w:rPr>
              <w:t xml:space="preserve">Норма обеспеченности </w:t>
            </w:r>
          </w:p>
        </w:tc>
        <w:tc>
          <w:tcPr>
            <w:tcW w:w="435" w:type="pct"/>
            <w:shd w:val="clear" w:color="auto" w:fill="FFFFFF" w:themeFill="background1"/>
            <w:textDirection w:val="btLr"/>
            <w:vAlign w:val="center"/>
            <w:hideMark/>
          </w:tcPr>
          <w:p w14:paraId="6ECFA94D" w14:textId="77777777" w:rsidR="00011AE1" w:rsidRPr="00FA0EE4" w:rsidRDefault="00011AE1" w:rsidP="00011AE1">
            <w:pPr>
              <w:spacing w:line="240" w:lineRule="auto"/>
              <w:jc w:val="center"/>
              <w:rPr>
                <w:rFonts w:eastAsia="Times New Roman"/>
                <w:b/>
                <w:bCs/>
                <w:sz w:val="20"/>
              </w:rPr>
            </w:pPr>
            <w:r w:rsidRPr="00FA0EE4">
              <w:rPr>
                <w:b/>
                <w:sz w:val="20"/>
              </w:rPr>
              <w:t>Проектная мощность действующих объектов</w:t>
            </w:r>
          </w:p>
        </w:tc>
        <w:tc>
          <w:tcPr>
            <w:tcW w:w="497" w:type="pct"/>
            <w:shd w:val="clear" w:color="auto" w:fill="FFFFFF" w:themeFill="background1"/>
            <w:textDirection w:val="btLr"/>
            <w:vAlign w:val="center"/>
            <w:hideMark/>
          </w:tcPr>
          <w:p w14:paraId="2F9ED9E6" w14:textId="77777777" w:rsidR="00011AE1" w:rsidRPr="00FA0EE4" w:rsidRDefault="00011AE1" w:rsidP="00011AE1">
            <w:pPr>
              <w:spacing w:line="240" w:lineRule="auto"/>
              <w:jc w:val="center"/>
              <w:rPr>
                <w:rFonts w:eastAsia="Times New Roman"/>
                <w:b/>
                <w:bCs/>
                <w:sz w:val="20"/>
              </w:rPr>
            </w:pPr>
            <w:r w:rsidRPr="00FA0EE4">
              <w:rPr>
                <w:b/>
                <w:sz w:val="20"/>
              </w:rPr>
              <w:t>Сохраняемая мощность действующих объектов</w:t>
            </w:r>
          </w:p>
        </w:tc>
        <w:tc>
          <w:tcPr>
            <w:tcW w:w="427" w:type="pct"/>
            <w:shd w:val="clear" w:color="auto" w:fill="FFFFFF" w:themeFill="background1"/>
            <w:textDirection w:val="btLr"/>
            <w:vAlign w:val="center"/>
          </w:tcPr>
          <w:p w14:paraId="7C1A07D2" w14:textId="77777777" w:rsidR="00011AE1" w:rsidRPr="00FA0EE4" w:rsidRDefault="00011AE1" w:rsidP="00011AE1">
            <w:pPr>
              <w:spacing w:line="240" w:lineRule="auto"/>
              <w:jc w:val="center"/>
              <w:rPr>
                <w:rFonts w:eastAsia="Times New Roman"/>
                <w:b/>
                <w:bCs/>
                <w:sz w:val="20"/>
              </w:rPr>
            </w:pPr>
            <w:r w:rsidRPr="00FA0EE4">
              <w:rPr>
                <w:rFonts w:eastAsia="Times New Roman"/>
                <w:b/>
                <w:bCs/>
                <w:sz w:val="20"/>
              </w:rPr>
              <w:t>Необходимо по норме на текущий момент</w:t>
            </w:r>
          </w:p>
        </w:tc>
        <w:tc>
          <w:tcPr>
            <w:tcW w:w="499" w:type="pct"/>
            <w:shd w:val="clear" w:color="auto" w:fill="FFFFFF" w:themeFill="background1"/>
            <w:textDirection w:val="btLr"/>
            <w:vAlign w:val="center"/>
          </w:tcPr>
          <w:p w14:paraId="0DAAF722" w14:textId="77777777" w:rsidR="00011AE1" w:rsidRPr="00FA0EE4" w:rsidRDefault="00011AE1" w:rsidP="00011AE1">
            <w:pPr>
              <w:spacing w:line="240" w:lineRule="auto"/>
              <w:jc w:val="center"/>
              <w:rPr>
                <w:rFonts w:eastAsia="Times New Roman"/>
                <w:b/>
                <w:bCs/>
                <w:sz w:val="20"/>
              </w:rPr>
            </w:pPr>
            <w:r w:rsidRPr="00FA0EE4">
              <w:rPr>
                <w:rFonts w:eastAsia="Times New Roman"/>
                <w:b/>
                <w:bCs/>
                <w:sz w:val="20"/>
              </w:rPr>
              <w:t xml:space="preserve">Дефицит </w:t>
            </w:r>
            <w:r>
              <w:rPr>
                <w:rFonts w:eastAsia="Times New Roman"/>
                <w:b/>
                <w:bCs/>
                <w:sz w:val="20"/>
              </w:rPr>
              <w:t>«</w:t>
            </w:r>
            <w:r w:rsidRPr="00FA0EE4">
              <w:rPr>
                <w:rFonts w:eastAsia="Times New Roman"/>
                <w:b/>
                <w:bCs/>
                <w:sz w:val="20"/>
              </w:rPr>
              <w:t>-</w:t>
            </w:r>
            <w:r>
              <w:rPr>
                <w:rFonts w:eastAsia="Times New Roman"/>
                <w:b/>
                <w:bCs/>
                <w:sz w:val="20"/>
              </w:rPr>
              <w:t>»</w:t>
            </w:r>
            <w:r w:rsidRPr="00FA0EE4">
              <w:rPr>
                <w:rFonts w:eastAsia="Times New Roman"/>
                <w:b/>
                <w:bCs/>
                <w:sz w:val="20"/>
              </w:rPr>
              <w:t xml:space="preserve"> / профицит</w:t>
            </w:r>
          </w:p>
        </w:tc>
        <w:tc>
          <w:tcPr>
            <w:tcW w:w="537" w:type="pct"/>
            <w:shd w:val="clear" w:color="auto" w:fill="FFFFFF" w:themeFill="background1"/>
            <w:textDirection w:val="btLr"/>
            <w:vAlign w:val="center"/>
          </w:tcPr>
          <w:p w14:paraId="72D77FEE" w14:textId="77777777" w:rsidR="00011AE1" w:rsidRPr="00FA0EE4" w:rsidRDefault="00011AE1" w:rsidP="00011AE1">
            <w:pPr>
              <w:spacing w:line="240" w:lineRule="auto"/>
              <w:jc w:val="center"/>
              <w:rPr>
                <w:rFonts w:eastAsia="Times New Roman"/>
                <w:b/>
                <w:bCs/>
                <w:sz w:val="20"/>
              </w:rPr>
            </w:pPr>
            <w:r w:rsidRPr="00FA0EE4">
              <w:rPr>
                <w:rFonts w:eastAsia="Times New Roman"/>
                <w:b/>
                <w:bCs/>
                <w:sz w:val="20"/>
              </w:rPr>
              <w:t xml:space="preserve">Необходимо по норме проект </w:t>
            </w:r>
          </w:p>
          <w:p w14:paraId="5053D096" w14:textId="3045EB2F" w:rsidR="00011AE1" w:rsidRPr="00FA0EE4" w:rsidRDefault="00011AE1" w:rsidP="00011AE1">
            <w:pPr>
              <w:spacing w:line="240" w:lineRule="auto"/>
              <w:jc w:val="center"/>
              <w:rPr>
                <w:rFonts w:eastAsia="Times New Roman"/>
                <w:b/>
                <w:bCs/>
                <w:sz w:val="20"/>
              </w:rPr>
            </w:pPr>
            <w:r w:rsidRPr="00FA0EE4">
              <w:rPr>
                <w:rFonts w:eastAsia="Times New Roman"/>
                <w:b/>
                <w:bCs/>
                <w:sz w:val="20"/>
              </w:rPr>
              <w:t xml:space="preserve">на </w:t>
            </w:r>
            <w:r w:rsidR="006D68C5" w:rsidRPr="008A5AD4">
              <w:rPr>
                <w:rFonts w:eastAsia="Times New Roman"/>
                <w:b/>
                <w:bCs/>
                <w:sz w:val="20"/>
              </w:rPr>
              <w:t>первую</w:t>
            </w:r>
            <w:r w:rsidRPr="00FA0EE4">
              <w:rPr>
                <w:rFonts w:eastAsia="Times New Roman"/>
                <w:b/>
                <w:bCs/>
                <w:sz w:val="20"/>
              </w:rPr>
              <w:t xml:space="preserve"> очередь</w:t>
            </w:r>
          </w:p>
        </w:tc>
        <w:tc>
          <w:tcPr>
            <w:tcW w:w="361" w:type="pct"/>
            <w:shd w:val="clear" w:color="auto" w:fill="FFFFFF" w:themeFill="background1"/>
            <w:textDirection w:val="btLr"/>
            <w:vAlign w:val="center"/>
          </w:tcPr>
          <w:p w14:paraId="3A75DF89" w14:textId="77777777" w:rsidR="00011AE1" w:rsidRPr="00FA0EE4" w:rsidRDefault="00011AE1" w:rsidP="00011AE1">
            <w:pPr>
              <w:spacing w:line="240" w:lineRule="auto"/>
              <w:jc w:val="center"/>
              <w:rPr>
                <w:rFonts w:eastAsia="Times New Roman"/>
                <w:b/>
                <w:bCs/>
                <w:sz w:val="20"/>
              </w:rPr>
            </w:pPr>
            <w:r w:rsidRPr="00FA0EE4">
              <w:rPr>
                <w:rFonts w:eastAsia="Times New Roman"/>
                <w:b/>
                <w:bCs/>
                <w:sz w:val="20"/>
              </w:rPr>
              <w:t xml:space="preserve">Дефицит </w:t>
            </w:r>
            <w:r>
              <w:rPr>
                <w:rFonts w:eastAsia="Times New Roman"/>
                <w:b/>
                <w:bCs/>
                <w:sz w:val="20"/>
              </w:rPr>
              <w:t>«</w:t>
            </w:r>
            <w:r w:rsidRPr="00FA0EE4">
              <w:rPr>
                <w:rFonts w:eastAsia="Times New Roman"/>
                <w:b/>
                <w:bCs/>
                <w:sz w:val="20"/>
              </w:rPr>
              <w:t>-</w:t>
            </w:r>
            <w:r>
              <w:rPr>
                <w:rFonts w:eastAsia="Times New Roman"/>
                <w:b/>
                <w:bCs/>
                <w:sz w:val="20"/>
              </w:rPr>
              <w:t>»</w:t>
            </w:r>
            <w:r w:rsidRPr="00FA0EE4">
              <w:rPr>
                <w:rFonts w:eastAsia="Times New Roman"/>
                <w:b/>
                <w:bCs/>
                <w:sz w:val="20"/>
              </w:rPr>
              <w:t xml:space="preserve"> / профицит</w:t>
            </w:r>
          </w:p>
        </w:tc>
        <w:tc>
          <w:tcPr>
            <w:tcW w:w="507" w:type="pct"/>
            <w:shd w:val="clear" w:color="auto" w:fill="FFFFFF" w:themeFill="background1"/>
            <w:textDirection w:val="btLr"/>
            <w:vAlign w:val="center"/>
            <w:hideMark/>
          </w:tcPr>
          <w:p w14:paraId="570D6AD4" w14:textId="77777777" w:rsidR="00011AE1" w:rsidRPr="00FA0EE4" w:rsidRDefault="00011AE1" w:rsidP="00011AE1">
            <w:pPr>
              <w:spacing w:line="240" w:lineRule="auto"/>
              <w:jc w:val="center"/>
              <w:rPr>
                <w:rFonts w:eastAsia="Times New Roman"/>
                <w:b/>
                <w:bCs/>
                <w:sz w:val="20"/>
              </w:rPr>
            </w:pPr>
            <w:r w:rsidRPr="00FA0EE4">
              <w:rPr>
                <w:rFonts w:eastAsia="Times New Roman"/>
                <w:b/>
                <w:bCs/>
                <w:sz w:val="20"/>
              </w:rPr>
              <w:t xml:space="preserve">Необходимо по норме проект </w:t>
            </w:r>
          </w:p>
          <w:p w14:paraId="38C81B9C" w14:textId="77777777" w:rsidR="00011AE1" w:rsidRPr="00FA0EE4" w:rsidRDefault="00011AE1" w:rsidP="00011AE1">
            <w:pPr>
              <w:spacing w:line="240" w:lineRule="auto"/>
              <w:jc w:val="center"/>
              <w:rPr>
                <w:rFonts w:eastAsia="Times New Roman"/>
                <w:b/>
                <w:bCs/>
                <w:sz w:val="20"/>
              </w:rPr>
            </w:pPr>
            <w:r w:rsidRPr="00FA0EE4">
              <w:rPr>
                <w:rFonts w:eastAsia="Times New Roman"/>
                <w:b/>
                <w:bCs/>
                <w:sz w:val="20"/>
              </w:rPr>
              <w:t>на расчетный срок</w:t>
            </w:r>
          </w:p>
        </w:tc>
        <w:tc>
          <w:tcPr>
            <w:tcW w:w="506" w:type="pct"/>
            <w:shd w:val="clear" w:color="auto" w:fill="FFFFFF" w:themeFill="background1"/>
            <w:textDirection w:val="btLr"/>
            <w:vAlign w:val="center"/>
          </w:tcPr>
          <w:p w14:paraId="6FD80C48" w14:textId="77777777" w:rsidR="00011AE1" w:rsidRPr="00FA0EE4" w:rsidRDefault="00011AE1" w:rsidP="00011AE1">
            <w:pPr>
              <w:spacing w:line="240" w:lineRule="auto"/>
              <w:jc w:val="center"/>
              <w:rPr>
                <w:rFonts w:eastAsia="Times New Roman"/>
                <w:b/>
                <w:bCs/>
                <w:sz w:val="20"/>
              </w:rPr>
            </w:pPr>
            <w:r w:rsidRPr="00FA0EE4">
              <w:rPr>
                <w:rFonts w:eastAsia="Times New Roman"/>
                <w:b/>
                <w:bCs/>
                <w:sz w:val="20"/>
              </w:rPr>
              <w:t xml:space="preserve">Дефицит </w:t>
            </w:r>
            <w:r>
              <w:rPr>
                <w:rFonts w:eastAsia="Times New Roman"/>
                <w:b/>
                <w:bCs/>
                <w:sz w:val="20"/>
              </w:rPr>
              <w:t>«</w:t>
            </w:r>
            <w:r w:rsidRPr="00FA0EE4">
              <w:rPr>
                <w:rFonts w:eastAsia="Times New Roman"/>
                <w:b/>
                <w:bCs/>
                <w:sz w:val="20"/>
              </w:rPr>
              <w:t>-</w:t>
            </w:r>
            <w:r>
              <w:rPr>
                <w:rFonts w:eastAsia="Times New Roman"/>
                <w:b/>
                <w:bCs/>
                <w:sz w:val="20"/>
              </w:rPr>
              <w:t>»</w:t>
            </w:r>
            <w:r w:rsidRPr="00FA0EE4">
              <w:rPr>
                <w:rFonts w:eastAsia="Times New Roman"/>
                <w:b/>
                <w:bCs/>
                <w:sz w:val="20"/>
              </w:rPr>
              <w:t xml:space="preserve"> / профицит</w:t>
            </w:r>
          </w:p>
        </w:tc>
      </w:tr>
    </w:tbl>
    <w:p w14:paraId="3D6409C2" w14:textId="77777777" w:rsidR="00011AE1" w:rsidRPr="00D34CEA" w:rsidRDefault="00011AE1" w:rsidP="00011AE1">
      <w:pPr>
        <w:autoSpaceDE w:val="0"/>
        <w:autoSpaceDN w:val="0"/>
        <w:adjustRightInd w:val="0"/>
        <w:spacing w:line="300" w:lineRule="auto"/>
        <w:ind w:firstLine="708"/>
        <w:rPr>
          <w:rFonts w:eastAsia="Times New Roman"/>
          <w:sz w:val="2"/>
          <w:szCs w:val="2"/>
        </w:rPr>
      </w:pPr>
    </w:p>
    <w:tbl>
      <w:tblPr>
        <w:tblW w:w="5000" w:type="pct"/>
        <w:tblLayout w:type="fixed"/>
        <w:tblLook w:val="04A0" w:firstRow="1" w:lastRow="0" w:firstColumn="1" w:lastColumn="0" w:noHBand="0" w:noVBand="1"/>
      </w:tblPr>
      <w:tblGrid>
        <w:gridCol w:w="2414"/>
        <w:gridCol w:w="852"/>
        <w:gridCol w:w="991"/>
        <w:gridCol w:w="850"/>
        <w:gridCol w:w="993"/>
        <w:gridCol w:w="1134"/>
        <w:gridCol w:w="708"/>
        <w:gridCol w:w="993"/>
        <w:gridCol w:w="977"/>
      </w:tblGrid>
      <w:tr w:rsidR="00011AE1" w:rsidRPr="00D34CEA" w14:paraId="784FBFB3" w14:textId="77777777" w:rsidTr="00A439ED">
        <w:trPr>
          <w:trHeight w:val="300"/>
          <w:tblHeader/>
        </w:trPr>
        <w:tc>
          <w:tcPr>
            <w:tcW w:w="1217" w:type="pct"/>
            <w:tcBorders>
              <w:top w:val="single" w:sz="4" w:space="0" w:color="auto"/>
              <w:left w:val="single" w:sz="4" w:space="0" w:color="auto"/>
              <w:bottom w:val="single" w:sz="4" w:space="0" w:color="auto"/>
              <w:right w:val="single" w:sz="4" w:space="0" w:color="auto"/>
            </w:tcBorders>
            <w:shd w:val="clear" w:color="auto" w:fill="auto"/>
          </w:tcPr>
          <w:p w14:paraId="41D73A88" w14:textId="77777777" w:rsidR="00011AE1" w:rsidRPr="002A0EA8" w:rsidRDefault="00011AE1" w:rsidP="00011AE1">
            <w:pPr>
              <w:spacing w:line="240" w:lineRule="auto"/>
              <w:jc w:val="center"/>
              <w:rPr>
                <w:rFonts w:eastAsia="Times New Roman"/>
                <w:b/>
                <w:bCs/>
                <w:color w:val="000000"/>
                <w:sz w:val="20"/>
                <w:szCs w:val="20"/>
                <w:lang w:eastAsia="ru-RU"/>
              </w:rPr>
            </w:pPr>
            <w:r w:rsidRPr="002A0EA8">
              <w:rPr>
                <w:rFonts w:eastAsia="Times New Roman"/>
                <w:b/>
                <w:bCs/>
                <w:sz w:val="20"/>
                <w:szCs w:val="20"/>
              </w:rPr>
              <w:t>1</w:t>
            </w:r>
          </w:p>
        </w:tc>
        <w:tc>
          <w:tcPr>
            <w:tcW w:w="430" w:type="pct"/>
            <w:tcBorders>
              <w:top w:val="single" w:sz="4" w:space="0" w:color="auto"/>
              <w:left w:val="nil"/>
              <w:bottom w:val="single" w:sz="4" w:space="0" w:color="auto"/>
              <w:right w:val="single" w:sz="4" w:space="0" w:color="auto"/>
            </w:tcBorders>
            <w:shd w:val="clear" w:color="auto" w:fill="auto"/>
          </w:tcPr>
          <w:p w14:paraId="78ED5230" w14:textId="77777777" w:rsidR="00011AE1" w:rsidRPr="002A0EA8" w:rsidRDefault="00011AE1" w:rsidP="00011AE1">
            <w:pPr>
              <w:spacing w:line="240" w:lineRule="auto"/>
              <w:jc w:val="center"/>
              <w:rPr>
                <w:rFonts w:eastAsia="Times New Roman"/>
                <w:b/>
                <w:bCs/>
                <w:color w:val="000000"/>
                <w:sz w:val="20"/>
                <w:szCs w:val="20"/>
                <w:lang w:eastAsia="ru-RU"/>
              </w:rPr>
            </w:pPr>
            <w:r w:rsidRPr="002A0EA8">
              <w:rPr>
                <w:rFonts w:eastAsia="Times New Roman"/>
                <w:b/>
                <w:bCs/>
                <w:sz w:val="20"/>
                <w:szCs w:val="20"/>
              </w:rPr>
              <w:t>2</w:t>
            </w:r>
          </w:p>
        </w:tc>
        <w:tc>
          <w:tcPr>
            <w:tcW w:w="500" w:type="pct"/>
            <w:tcBorders>
              <w:top w:val="single" w:sz="4" w:space="0" w:color="auto"/>
              <w:left w:val="nil"/>
              <w:bottom w:val="single" w:sz="4" w:space="0" w:color="auto"/>
              <w:right w:val="single" w:sz="4" w:space="0" w:color="auto"/>
            </w:tcBorders>
            <w:shd w:val="clear" w:color="auto" w:fill="auto"/>
          </w:tcPr>
          <w:p w14:paraId="4376F306" w14:textId="77777777" w:rsidR="00011AE1" w:rsidRPr="002A0EA8" w:rsidRDefault="00011AE1" w:rsidP="00011AE1">
            <w:pPr>
              <w:spacing w:line="240" w:lineRule="auto"/>
              <w:jc w:val="center"/>
              <w:rPr>
                <w:rFonts w:eastAsia="Times New Roman"/>
                <w:b/>
                <w:bCs/>
                <w:color w:val="000000"/>
                <w:sz w:val="20"/>
                <w:szCs w:val="20"/>
                <w:lang w:eastAsia="ru-RU"/>
              </w:rPr>
            </w:pPr>
            <w:r w:rsidRPr="002A0EA8">
              <w:rPr>
                <w:rFonts w:eastAsia="Times New Roman"/>
                <w:b/>
                <w:bCs/>
                <w:sz w:val="20"/>
                <w:szCs w:val="20"/>
              </w:rPr>
              <w:t>3</w:t>
            </w:r>
          </w:p>
        </w:tc>
        <w:tc>
          <w:tcPr>
            <w:tcW w:w="429" w:type="pct"/>
            <w:tcBorders>
              <w:top w:val="single" w:sz="4" w:space="0" w:color="auto"/>
              <w:left w:val="nil"/>
              <w:bottom w:val="single" w:sz="4" w:space="0" w:color="auto"/>
              <w:right w:val="single" w:sz="4" w:space="0" w:color="auto"/>
            </w:tcBorders>
            <w:shd w:val="clear" w:color="auto" w:fill="auto"/>
          </w:tcPr>
          <w:p w14:paraId="4556031F" w14:textId="77777777" w:rsidR="00011AE1" w:rsidRPr="002A0EA8" w:rsidRDefault="00011AE1" w:rsidP="00011AE1">
            <w:pPr>
              <w:spacing w:line="240" w:lineRule="auto"/>
              <w:jc w:val="center"/>
              <w:rPr>
                <w:rFonts w:ascii="Calibri" w:hAnsi="Calibri" w:cs="Calibri"/>
                <w:color w:val="000000"/>
                <w:sz w:val="20"/>
                <w:szCs w:val="20"/>
              </w:rPr>
            </w:pPr>
            <w:r w:rsidRPr="002A0EA8">
              <w:rPr>
                <w:rFonts w:eastAsia="Times New Roman"/>
                <w:b/>
                <w:bCs/>
                <w:sz w:val="20"/>
                <w:szCs w:val="20"/>
              </w:rPr>
              <w:t>4</w:t>
            </w:r>
          </w:p>
        </w:tc>
        <w:tc>
          <w:tcPr>
            <w:tcW w:w="501" w:type="pct"/>
            <w:tcBorders>
              <w:top w:val="single" w:sz="4" w:space="0" w:color="auto"/>
              <w:left w:val="nil"/>
              <w:bottom w:val="single" w:sz="4" w:space="0" w:color="auto"/>
              <w:right w:val="single" w:sz="4" w:space="0" w:color="auto"/>
            </w:tcBorders>
            <w:shd w:val="clear" w:color="auto" w:fill="auto"/>
          </w:tcPr>
          <w:p w14:paraId="0FC2A337" w14:textId="77777777" w:rsidR="00011AE1" w:rsidRPr="002A0EA8" w:rsidRDefault="00011AE1" w:rsidP="00011AE1">
            <w:pPr>
              <w:spacing w:line="240" w:lineRule="auto"/>
              <w:jc w:val="center"/>
              <w:rPr>
                <w:rFonts w:eastAsia="Times New Roman"/>
                <w:b/>
                <w:bCs/>
                <w:color w:val="000000"/>
                <w:sz w:val="20"/>
                <w:szCs w:val="20"/>
                <w:lang w:eastAsia="ru-RU"/>
              </w:rPr>
            </w:pPr>
            <w:r w:rsidRPr="002A0EA8">
              <w:rPr>
                <w:rFonts w:eastAsia="Times New Roman"/>
                <w:b/>
                <w:bCs/>
                <w:sz w:val="20"/>
                <w:szCs w:val="20"/>
              </w:rPr>
              <w:t>5</w:t>
            </w:r>
          </w:p>
        </w:tc>
        <w:tc>
          <w:tcPr>
            <w:tcW w:w="572" w:type="pct"/>
            <w:tcBorders>
              <w:top w:val="single" w:sz="4" w:space="0" w:color="auto"/>
              <w:left w:val="nil"/>
              <w:bottom w:val="single" w:sz="4" w:space="0" w:color="auto"/>
              <w:right w:val="single" w:sz="4" w:space="0" w:color="auto"/>
            </w:tcBorders>
            <w:shd w:val="clear" w:color="auto" w:fill="auto"/>
          </w:tcPr>
          <w:p w14:paraId="38FC3E7C" w14:textId="77777777" w:rsidR="00011AE1" w:rsidRPr="002A0EA8" w:rsidRDefault="00011AE1" w:rsidP="00011AE1">
            <w:pPr>
              <w:spacing w:line="240" w:lineRule="auto"/>
              <w:jc w:val="center"/>
              <w:rPr>
                <w:rFonts w:ascii="Calibri" w:hAnsi="Calibri" w:cs="Calibri"/>
                <w:color w:val="000000"/>
                <w:sz w:val="20"/>
                <w:szCs w:val="20"/>
              </w:rPr>
            </w:pPr>
            <w:r w:rsidRPr="002A0EA8">
              <w:rPr>
                <w:rFonts w:eastAsia="Times New Roman"/>
                <w:b/>
                <w:bCs/>
                <w:sz w:val="20"/>
                <w:szCs w:val="20"/>
              </w:rPr>
              <w:t>6</w:t>
            </w:r>
          </w:p>
        </w:tc>
        <w:tc>
          <w:tcPr>
            <w:tcW w:w="357" w:type="pct"/>
            <w:tcBorders>
              <w:top w:val="single" w:sz="4" w:space="0" w:color="auto"/>
              <w:left w:val="nil"/>
              <w:bottom w:val="single" w:sz="4" w:space="0" w:color="auto"/>
              <w:right w:val="single" w:sz="4" w:space="0" w:color="auto"/>
            </w:tcBorders>
            <w:shd w:val="clear" w:color="auto" w:fill="auto"/>
          </w:tcPr>
          <w:p w14:paraId="3FF5FC27" w14:textId="77777777" w:rsidR="00011AE1" w:rsidRPr="002A0EA8" w:rsidRDefault="00011AE1" w:rsidP="00011AE1">
            <w:pPr>
              <w:spacing w:line="240" w:lineRule="auto"/>
              <w:jc w:val="center"/>
              <w:rPr>
                <w:rFonts w:eastAsia="Times New Roman"/>
                <w:b/>
                <w:bCs/>
                <w:color w:val="000000"/>
                <w:sz w:val="20"/>
                <w:szCs w:val="20"/>
                <w:lang w:eastAsia="ru-RU"/>
              </w:rPr>
            </w:pPr>
            <w:r w:rsidRPr="002A0EA8">
              <w:rPr>
                <w:rFonts w:eastAsia="Times New Roman"/>
                <w:b/>
                <w:bCs/>
                <w:sz w:val="20"/>
                <w:szCs w:val="20"/>
              </w:rPr>
              <w:t>7</w:t>
            </w:r>
          </w:p>
        </w:tc>
        <w:tc>
          <w:tcPr>
            <w:tcW w:w="501" w:type="pct"/>
            <w:tcBorders>
              <w:top w:val="single" w:sz="4" w:space="0" w:color="auto"/>
              <w:left w:val="nil"/>
              <w:bottom w:val="single" w:sz="4" w:space="0" w:color="auto"/>
              <w:right w:val="nil"/>
            </w:tcBorders>
            <w:shd w:val="clear" w:color="auto" w:fill="auto"/>
          </w:tcPr>
          <w:p w14:paraId="5AD74D97" w14:textId="77777777" w:rsidR="00011AE1" w:rsidRPr="002A0EA8" w:rsidRDefault="00011AE1" w:rsidP="00011AE1">
            <w:pPr>
              <w:spacing w:line="240" w:lineRule="auto"/>
              <w:jc w:val="center"/>
              <w:rPr>
                <w:rFonts w:eastAsia="Times New Roman"/>
                <w:b/>
                <w:bCs/>
                <w:color w:val="000000"/>
                <w:sz w:val="20"/>
                <w:szCs w:val="20"/>
                <w:lang w:eastAsia="ru-RU"/>
              </w:rPr>
            </w:pPr>
            <w:r w:rsidRPr="002A0EA8">
              <w:rPr>
                <w:rFonts w:eastAsia="Times New Roman"/>
                <w:b/>
                <w:bCs/>
                <w:sz w:val="20"/>
                <w:szCs w:val="20"/>
              </w:rPr>
              <w:t>8</w:t>
            </w:r>
          </w:p>
        </w:tc>
        <w:tc>
          <w:tcPr>
            <w:tcW w:w="494" w:type="pct"/>
            <w:tcBorders>
              <w:top w:val="single" w:sz="4" w:space="0" w:color="auto"/>
              <w:left w:val="single" w:sz="4" w:space="0" w:color="auto"/>
              <w:bottom w:val="single" w:sz="4" w:space="0" w:color="auto"/>
              <w:right w:val="single" w:sz="4" w:space="0" w:color="auto"/>
            </w:tcBorders>
            <w:shd w:val="clear" w:color="auto" w:fill="auto"/>
            <w:noWrap/>
          </w:tcPr>
          <w:p w14:paraId="10C88980" w14:textId="77777777" w:rsidR="00011AE1" w:rsidRPr="002A0EA8" w:rsidRDefault="00011AE1" w:rsidP="00011AE1">
            <w:pPr>
              <w:spacing w:line="240" w:lineRule="auto"/>
              <w:jc w:val="center"/>
              <w:rPr>
                <w:rFonts w:ascii="Calibri" w:hAnsi="Calibri" w:cs="Calibri"/>
                <w:color w:val="000000"/>
                <w:sz w:val="20"/>
                <w:szCs w:val="20"/>
              </w:rPr>
            </w:pPr>
            <w:r w:rsidRPr="002A0EA8">
              <w:rPr>
                <w:rFonts w:eastAsia="Times New Roman"/>
                <w:b/>
                <w:bCs/>
                <w:sz w:val="20"/>
                <w:szCs w:val="20"/>
              </w:rPr>
              <w:t>9</w:t>
            </w:r>
          </w:p>
        </w:tc>
      </w:tr>
      <w:tr w:rsidR="00A439ED" w:rsidRPr="002A0EA8" w14:paraId="332A3921" w14:textId="77777777" w:rsidTr="00A439ED">
        <w:trPr>
          <w:trHeight w:val="300"/>
          <w:tblHeader/>
        </w:trPr>
        <w:tc>
          <w:tcPr>
            <w:tcW w:w="1217" w:type="pct"/>
            <w:tcBorders>
              <w:top w:val="single" w:sz="4" w:space="0" w:color="auto"/>
              <w:left w:val="single" w:sz="4" w:space="0" w:color="auto"/>
              <w:bottom w:val="single" w:sz="4" w:space="0" w:color="auto"/>
              <w:right w:val="single" w:sz="4" w:space="0" w:color="auto"/>
            </w:tcBorders>
            <w:shd w:val="clear" w:color="auto" w:fill="auto"/>
          </w:tcPr>
          <w:p w14:paraId="59C8D506" w14:textId="79716E87" w:rsidR="00A439ED" w:rsidRPr="00011AE1" w:rsidRDefault="00A439ED" w:rsidP="00A439ED">
            <w:pPr>
              <w:spacing w:line="240" w:lineRule="auto"/>
              <w:jc w:val="left"/>
              <w:rPr>
                <w:rFonts w:eastAsia="Times New Roman"/>
                <w:b/>
                <w:bCs/>
                <w:sz w:val="20"/>
                <w:szCs w:val="20"/>
              </w:rPr>
            </w:pPr>
            <w:r w:rsidRPr="002A0EA8">
              <w:rPr>
                <w:rFonts w:eastAsia="Times New Roman"/>
                <w:b/>
                <w:bCs/>
                <w:color w:val="000000"/>
                <w:sz w:val="20"/>
                <w:szCs w:val="20"/>
                <w:lang w:eastAsia="ru-RU"/>
              </w:rPr>
              <w:t>с.п. Кумакинское</w:t>
            </w:r>
          </w:p>
        </w:tc>
        <w:tc>
          <w:tcPr>
            <w:tcW w:w="430" w:type="pct"/>
            <w:tcBorders>
              <w:top w:val="single" w:sz="4" w:space="0" w:color="auto"/>
              <w:left w:val="nil"/>
              <w:bottom w:val="single" w:sz="4" w:space="0" w:color="auto"/>
              <w:right w:val="single" w:sz="4" w:space="0" w:color="auto"/>
            </w:tcBorders>
            <w:shd w:val="clear" w:color="auto" w:fill="auto"/>
          </w:tcPr>
          <w:p w14:paraId="08A1278B" w14:textId="0CBA8BE2" w:rsidR="00A439ED" w:rsidRPr="00011AE1" w:rsidRDefault="00A439ED" w:rsidP="00A439ED">
            <w:pPr>
              <w:spacing w:line="240" w:lineRule="auto"/>
              <w:jc w:val="center"/>
              <w:rPr>
                <w:rFonts w:eastAsia="Times New Roman"/>
                <w:b/>
                <w:bCs/>
                <w:sz w:val="20"/>
                <w:szCs w:val="20"/>
              </w:rPr>
            </w:pPr>
            <w:r w:rsidRPr="002A0EA8">
              <w:rPr>
                <w:rFonts w:eastAsia="Times New Roman"/>
                <w:color w:val="000000"/>
                <w:sz w:val="20"/>
                <w:szCs w:val="20"/>
                <w:lang w:eastAsia="ru-RU"/>
              </w:rPr>
              <w:t>130</w:t>
            </w:r>
          </w:p>
        </w:tc>
        <w:tc>
          <w:tcPr>
            <w:tcW w:w="500" w:type="pct"/>
            <w:tcBorders>
              <w:top w:val="single" w:sz="4" w:space="0" w:color="auto"/>
              <w:left w:val="nil"/>
              <w:bottom w:val="single" w:sz="4" w:space="0" w:color="auto"/>
              <w:right w:val="single" w:sz="4" w:space="0" w:color="auto"/>
            </w:tcBorders>
            <w:shd w:val="clear" w:color="auto" w:fill="auto"/>
          </w:tcPr>
          <w:p w14:paraId="2976A33D" w14:textId="539DCD6D" w:rsidR="00A439ED" w:rsidRPr="00011AE1" w:rsidRDefault="00A439ED" w:rsidP="00A439ED">
            <w:pPr>
              <w:spacing w:line="240" w:lineRule="auto"/>
              <w:jc w:val="center"/>
              <w:rPr>
                <w:rFonts w:eastAsia="Times New Roman"/>
                <w:b/>
                <w:bCs/>
                <w:sz w:val="20"/>
                <w:szCs w:val="20"/>
              </w:rPr>
            </w:pPr>
            <w:r w:rsidRPr="002A0EA8">
              <w:rPr>
                <w:bCs/>
                <w:color w:val="000000"/>
                <w:sz w:val="20"/>
                <w:szCs w:val="20"/>
              </w:rPr>
              <w:t>130</w:t>
            </w:r>
          </w:p>
        </w:tc>
        <w:tc>
          <w:tcPr>
            <w:tcW w:w="429" w:type="pct"/>
            <w:tcBorders>
              <w:top w:val="single" w:sz="4" w:space="0" w:color="auto"/>
              <w:left w:val="nil"/>
              <w:bottom w:val="single" w:sz="4" w:space="0" w:color="auto"/>
              <w:right w:val="single" w:sz="4" w:space="0" w:color="auto"/>
            </w:tcBorders>
            <w:shd w:val="clear" w:color="auto" w:fill="auto"/>
          </w:tcPr>
          <w:p w14:paraId="4761274A" w14:textId="626F73B0" w:rsidR="00A439ED" w:rsidRPr="00011AE1" w:rsidRDefault="00A439ED" w:rsidP="00A439ED">
            <w:pPr>
              <w:spacing w:line="240" w:lineRule="auto"/>
              <w:jc w:val="center"/>
              <w:rPr>
                <w:rFonts w:eastAsia="Times New Roman"/>
                <w:b/>
                <w:bCs/>
                <w:sz w:val="20"/>
                <w:szCs w:val="20"/>
              </w:rPr>
            </w:pPr>
            <w:r w:rsidRPr="002A0EA8">
              <w:rPr>
                <w:color w:val="000000"/>
                <w:sz w:val="20"/>
                <w:szCs w:val="20"/>
              </w:rPr>
              <w:t>147</w:t>
            </w:r>
          </w:p>
        </w:tc>
        <w:tc>
          <w:tcPr>
            <w:tcW w:w="501" w:type="pct"/>
            <w:tcBorders>
              <w:top w:val="single" w:sz="4" w:space="0" w:color="auto"/>
              <w:left w:val="nil"/>
              <w:bottom w:val="single" w:sz="4" w:space="0" w:color="auto"/>
              <w:right w:val="single" w:sz="4" w:space="0" w:color="auto"/>
            </w:tcBorders>
            <w:shd w:val="clear" w:color="auto" w:fill="auto"/>
          </w:tcPr>
          <w:p w14:paraId="752D0A56" w14:textId="2B7C0A9E" w:rsidR="00A439ED" w:rsidRPr="00011AE1" w:rsidRDefault="00A439ED" w:rsidP="00A439ED">
            <w:pPr>
              <w:spacing w:line="240" w:lineRule="auto"/>
              <w:jc w:val="center"/>
              <w:rPr>
                <w:rFonts w:eastAsia="Times New Roman"/>
                <w:b/>
                <w:bCs/>
                <w:sz w:val="20"/>
                <w:szCs w:val="20"/>
              </w:rPr>
            </w:pPr>
            <w:r w:rsidRPr="002A0EA8">
              <w:rPr>
                <w:bCs/>
                <w:color w:val="000000"/>
                <w:sz w:val="20"/>
                <w:szCs w:val="20"/>
              </w:rPr>
              <w:t>-17</w:t>
            </w:r>
          </w:p>
        </w:tc>
        <w:tc>
          <w:tcPr>
            <w:tcW w:w="572" w:type="pct"/>
            <w:tcBorders>
              <w:top w:val="single" w:sz="4" w:space="0" w:color="auto"/>
              <w:left w:val="nil"/>
              <w:bottom w:val="single" w:sz="4" w:space="0" w:color="auto"/>
              <w:right w:val="single" w:sz="4" w:space="0" w:color="auto"/>
            </w:tcBorders>
            <w:shd w:val="clear" w:color="auto" w:fill="auto"/>
          </w:tcPr>
          <w:p w14:paraId="5BF277E2" w14:textId="10C91F3B" w:rsidR="00A439ED" w:rsidRPr="00011AE1" w:rsidRDefault="00A439ED" w:rsidP="00A439ED">
            <w:pPr>
              <w:spacing w:line="240" w:lineRule="auto"/>
              <w:jc w:val="center"/>
              <w:rPr>
                <w:rFonts w:eastAsia="Times New Roman"/>
                <w:b/>
                <w:bCs/>
                <w:sz w:val="20"/>
                <w:szCs w:val="20"/>
              </w:rPr>
            </w:pPr>
            <w:r w:rsidRPr="002A0EA8">
              <w:rPr>
                <w:color w:val="000000"/>
                <w:sz w:val="20"/>
                <w:szCs w:val="20"/>
              </w:rPr>
              <w:t>141</w:t>
            </w:r>
          </w:p>
        </w:tc>
        <w:tc>
          <w:tcPr>
            <w:tcW w:w="357" w:type="pct"/>
            <w:tcBorders>
              <w:top w:val="single" w:sz="4" w:space="0" w:color="auto"/>
              <w:left w:val="nil"/>
              <w:bottom w:val="single" w:sz="4" w:space="0" w:color="auto"/>
              <w:right w:val="single" w:sz="4" w:space="0" w:color="auto"/>
            </w:tcBorders>
            <w:shd w:val="clear" w:color="auto" w:fill="auto"/>
          </w:tcPr>
          <w:p w14:paraId="7FEDEFA4" w14:textId="72FA0AE5" w:rsidR="00A439ED" w:rsidRPr="00011AE1" w:rsidRDefault="00A439ED" w:rsidP="00A439ED">
            <w:pPr>
              <w:spacing w:line="240" w:lineRule="auto"/>
              <w:jc w:val="center"/>
              <w:rPr>
                <w:rFonts w:eastAsia="Times New Roman"/>
                <w:b/>
                <w:bCs/>
                <w:sz w:val="20"/>
                <w:szCs w:val="20"/>
              </w:rPr>
            </w:pPr>
            <w:r w:rsidRPr="002A0EA8">
              <w:rPr>
                <w:bCs/>
                <w:color w:val="000000"/>
                <w:sz w:val="20"/>
                <w:szCs w:val="20"/>
              </w:rPr>
              <w:t>-11</w:t>
            </w:r>
          </w:p>
        </w:tc>
        <w:tc>
          <w:tcPr>
            <w:tcW w:w="501" w:type="pct"/>
            <w:tcBorders>
              <w:top w:val="single" w:sz="4" w:space="0" w:color="auto"/>
              <w:left w:val="nil"/>
              <w:bottom w:val="single" w:sz="4" w:space="0" w:color="auto"/>
              <w:right w:val="nil"/>
            </w:tcBorders>
            <w:shd w:val="clear" w:color="auto" w:fill="auto"/>
          </w:tcPr>
          <w:p w14:paraId="660F5EE9" w14:textId="559C0BBB" w:rsidR="00A439ED" w:rsidRPr="00011AE1" w:rsidRDefault="00A439ED" w:rsidP="00A439ED">
            <w:pPr>
              <w:spacing w:line="240" w:lineRule="auto"/>
              <w:jc w:val="center"/>
              <w:rPr>
                <w:rFonts w:eastAsia="Times New Roman"/>
                <w:b/>
                <w:bCs/>
                <w:sz w:val="20"/>
                <w:szCs w:val="20"/>
              </w:rPr>
            </w:pPr>
            <w:r w:rsidRPr="002A0EA8">
              <w:rPr>
                <w:color w:val="000000"/>
                <w:sz w:val="20"/>
                <w:szCs w:val="20"/>
              </w:rPr>
              <w:t>151</w:t>
            </w:r>
          </w:p>
        </w:tc>
        <w:tc>
          <w:tcPr>
            <w:tcW w:w="494" w:type="pct"/>
            <w:tcBorders>
              <w:top w:val="single" w:sz="4" w:space="0" w:color="auto"/>
              <w:left w:val="single" w:sz="4" w:space="0" w:color="auto"/>
              <w:bottom w:val="single" w:sz="4" w:space="0" w:color="auto"/>
              <w:right w:val="single" w:sz="4" w:space="0" w:color="auto"/>
            </w:tcBorders>
            <w:shd w:val="clear" w:color="auto" w:fill="auto"/>
            <w:noWrap/>
          </w:tcPr>
          <w:p w14:paraId="76B9060E" w14:textId="2ED1B4C9" w:rsidR="00A439ED" w:rsidRPr="00011AE1" w:rsidRDefault="00A439ED" w:rsidP="00A439ED">
            <w:pPr>
              <w:spacing w:line="240" w:lineRule="auto"/>
              <w:jc w:val="center"/>
              <w:rPr>
                <w:rFonts w:eastAsia="Times New Roman"/>
                <w:b/>
                <w:bCs/>
                <w:sz w:val="20"/>
                <w:szCs w:val="20"/>
              </w:rPr>
            </w:pPr>
            <w:r w:rsidRPr="002A0EA8">
              <w:rPr>
                <w:bCs/>
                <w:color w:val="000000"/>
                <w:sz w:val="20"/>
                <w:szCs w:val="20"/>
              </w:rPr>
              <w:t>-21</w:t>
            </w:r>
          </w:p>
        </w:tc>
      </w:tr>
      <w:tr w:rsidR="00A439ED" w:rsidRPr="002A0EA8" w14:paraId="1FE5132F" w14:textId="77777777" w:rsidTr="00A439ED">
        <w:trPr>
          <w:trHeight w:val="300"/>
          <w:tblHeader/>
        </w:trPr>
        <w:tc>
          <w:tcPr>
            <w:tcW w:w="1217" w:type="pct"/>
            <w:tcBorders>
              <w:top w:val="single" w:sz="4" w:space="0" w:color="auto"/>
              <w:left w:val="single" w:sz="4" w:space="0" w:color="auto"/>
              <w:bottom w:val="single" w:sz="4" w:space="0" w:color="auto"/>
              <w:right w:val="single" w:sz="4" w:space="0" w:color="auto"/>
            </w:tcBorders>
            <w:shd w:val="clear" w:color="auto" w:fill="auto"/>
          </w:tcPr>
          <w:p w14:paraId="75DE6C25" w14:textId="3BB9AEDF" w:rsidR="00A439ED" w:rsidRPr="00011AE1" w:rsidRDefault="00A439ED" w:rsidP="00A439ED">
            <w:pPr>
              <w:spacing w:line="240" w:lineRule="auto"/>
              <w:jc w:val="left"/>
              <w:rPr>
                <w:rFonts w:eastAsia="Times New Roman"/>
                <w:bCs/>
                <w:sz w:val="20"/>
                <w:szCs w:val="20"/>
              </w:rPr>
            </w:pPr>
            <w:r w:rsidRPr="002A0EA8">
              <w:rPr>
                <w:rFonts w:eastAsia="Times New Roman"/>
                <w:color w:val="000000"/>
                <w:sz w:val="20"/>
                <w:szCs w:val="20"/>
                <w:lang w:eastAsia="ru-RU"/>
              </w:rPr>
              <w:t>с. Правые Кумаки</w:t>
            </w:r>
          </w:p>
        </w:tc>
        <w:tc>
          <w:tcPr>
            <w:tcW w:w="430" w:type="pct"/>
            <w:tcBorders>
              <w:top w:val="single" w:sz="4" w:space="0" w:color="auto"/>
              <w:left w:val="nil"/>
              <w:bottom w:val="single" w:sz="4" w:space="0" w:color="auto"/>
              <w:right w:val="single" w:sz="4" w:space="0" w:color="auto"/>
            </w:tcBorders>
            <w:shd w:val="clear" w:color="auto" w:fill="auto"/>
          </w:tcPr>
          <w:p w14:paraId="70E7BA61" w14:textId="21E43671" w:rsidR="00A439ED" w:rsidRPr="00011AE1" w:rsidRDefault="00A439ED" w:rsidP="00A439ED">
            <w:pPr>
              <w:spacing w:line="240" w:lineRule="auto"/>
              <w:jc w:val="center"/>
              <w:rPr>
                <w:rFonts w:eastAsia="Times New Roman"/>
                <w:bCs/>
                <w:sz w:val="20"/>
                <w:szCs w:val="20"/>
              </w:rPr>
            </w:pPr>
            <w:r w:rsidRPr="002A0EA8">
              <w:rPr>
                <w:rFonts w:eastAsia="Times New Roman"/>
                <w:color w:val="000000"/>
                <w:sz w:val="20"/>
                <w:szCs w:val="20"/>
                <w:lang w:eastAsia="ru-RU"/>
              </w:rPr>
              <w:t>130</w:t>
            </w:r>
          </w:p>
        </w:tc>
        <w:tc>
          <w:tcPr>
            <w:tcW w:w="500" w:type="pct"/>
            <w:tcBorders>
              <w:top w:val="single" w:sz="4" w:space="0" w:color="auto"/>
              <w:left w:val="nil"/>
              <w:bottom w:val="single" w:sz="4" w:space="0" w:color="auto"/>
              <w:right w:val="single" w:sz="4" w:space="0" w:color="auto"/>
            </w:tcBorders>
            <w:shd w:val="clear" w:color="auto" w:fill="auto"/>
          </w:tcPr>
          <w:p w14:paraId="04E60DA8" w14:textId="41EE13D0" w:rsidR="00A439ED" w:rsidRPr="00011AE1" w:rsidRDefault="00A439ED" w:rsidP="00A439ED">
            <w:pPr>
              <w:spacing w:line="240" w:lineRule="auto"/>
              <w:jc w:val="center"/>
              <w:rPr>
                <w:rFonts w:eastAsia="Times New Roman"/>
                <w:bCs/>
                <w:sz w:val="20"/>
                <w:szCs w:val="20"/>
              </w:rPr>
            </w:pPr>
            <w:r w:rsidRPr="002A0EA8">
              <w:rPr>
                <w:color w:val="000000"/>
                <w:sz w:val="20"/>
                <w:szCs w:val="20"/>
              </w:rPr>
              <w:t>130</w:t>
            </w:r>
          </w:p>
        </w:tc>
        <w:tc>
          <w:tcPr>
            <w:tcW w:w="429" w:type="pct"/>
            <w:tcBorders>
              <w:top w:val="single" w:sz="4" w:space="0" w:color="auto"/>
              <w:left w:val="nil"/>
              <w:bottom w:val="single" w:sz="4" w:space="0" w:color="auto"/>
              <w:right w:val="single" w:sz="4" w:space="0" w:color="auto"/>
            </w:tcBorders>
            <w:shd w:val="clear" w:color="auto" w:fill="auto"/>
          </w:tcPr>
          <w:p w14:paraId="08A6A799" w14:textId="3633CF74" w:rsidR="00A439ED" w:rsidRPr="00011AE1" w:rsidRDefault="00A439ED" w:rsidP="00A439ED">
            <w:pPr>
              <w:spacing w:line="240" w:lineRule="auto"/>
              <w:jc w:val="center"/>
              <w:rPr>
                <w:rFonts w:eastAsia="Times New Roman"/>
                <w:bCs/>
                <w:sz w:val="20"/>
                <w:szCs w:val="20"/>
              </w:rPr>
            </w:pPr>
            <w:r w:rsidRPr="002A0EA8">
              <w:rPr>
                <w:color w:val="000000"/>
                <w:sz w:val="20"/>
                <w:szCs w:val="20"/>
              </w:rPr>
              <w:t>44</w:t>
            </w:r>
          </w:p>
        </w:tc>
        <w:tc>
          <w:tcPr>
            <w:tcW w:w="501" w:type="pct"/>
            <w:tcBorders>
              <w:top w:val="single" w:sz="4" w:space="0" w:color="auto"/>
              <w:left w:val="nil"/>
              <w:bottom w:val="single" w:sz="4" w:space="0" w:color="auto"/>
              <w:right w:val="single" w:sz="4" w:space="0" w:color="auto"/>
            </w:tcBorders>
            <w:shd w:val="clear" w:color="auto" w:fill="auto"/>
          </w:tcPr>
          <w:p w14:paraId="7C784995" w14:textId="32D4D4D2" w:rsidR="00A439ED" w:rsidRPr="00011AE1" w:rsidRDefault="00A439ED" w:rsidP="00A439ED">
            <w:pPr>
              <w:spacing w:line="240" w:lineRule="auto"/>
              <w:jc w:val="center"/>
              <w:rPr>
                <w:rFonts w:eastAsia="Times New Roman"/>
                <w:bCs/>
                <w:sz w:val="20"/>
                <w:szCs w:val="20"/>
              </w:rPr>
            </w:pPr>
            <w:r w:rsidRPr="002A0EA8">
              <w:rPr>
                <w:bCs/>
                <w:color w:val="000000"/>
                <w:sz w:val="20"/>
                <w:szCs w:val="20"/>
              </w:rPr>
              <w:t>86</w:t>
            </w:r>
          </w:p>
        </w:tc>
        <w:tc>
          <w:tcPr>
            <w:tcW w:w="572" w:type="pct"/>
            <w:tcBorders>
              <w:top w:val="single" w:sz="4" w:space="0" w:color="auto"/>
              <w:left w:val="nil"/>
              <w:bottom w:val="single" w:sz="4" w:space="0" w:color="auto"/>
              <w:right w:val="single" w:sz="4" w:space="0" w:color="auto"/>
            </w:tcBorders>
            <w:shd w:val="clear" w:color="auto" w:fill="auto"/>
          </w:tcPr>
          <w:p w14:paraId="2DABD164" w14:textId="42131763" w:rsidR="00A439ED" w:rsidRPr="00011AE1" w:rsidRDefault="00A439ED" w:rsidP="00A439ED">
            <w:pPr>
              <w:spacing w:line="240" w:lineRule="auto"/>
              <w:jc w:val="center"/>
              <w:rPr>
                <w:rFonts w:eastAsia="Times New Roman"/>
                <w:bCs/>
                <w:sz w:val="20"/>
                <w:szCs w:val="20"/>
              </w:rPr>
            </w:pPr>
            <w:r w:rsidRPr="002A0EA8">
              <w:rPr>
                <w:color w:val="000000"/>
                <w:sz w:val="20"/>
                <w:szCs w:val="20"/>
              </w:rPr>
              <w:t>41</w:t>
            </w:r>
          </w:p>
        </w:tc>
        <w:tc>
          <w:tcPr>
            <w:tcW w:w="357" w:type="pct"/>
            <w:tcBorders>
              <w:top w:val="single" w:sz="4" w:space="0" w:color="auto"/>
              <w:left w:val="nil"/>
              <w:bottom w:val="single" w:sz="4" w:space="0" w:color="auto"/>
              <w:right w:val="single" w:sz="4" w:space="0" w:color="auto"/>
            </w:tcBorders>
            <w:shd w:val="clear" w:color="auto" w:fill="auto"/>
          </w:tcPr>
          <w:p w14:paraId="338CB156" w14:textId="3260102E" w:rsidR="00A439ED" w:rsidRPr="00011AE1" w:rsidRDefault="00A439ED" w:rsidP="00A439ED">
            <w:pPr>
              <w:spacing w:line="240" w:lineRule="auto"/>
              <w:jc w:val="center"/>
              <w:rPr>
                <w:rFonts w:eastAsia="Times New Roman"/>
                <w:bCs/>
                <w:sz w:val="20"/>
                <w:szCs w:val="20"/>
              </w:rPr>
            </w:pPr>
            <w:r w:rsidRPr="002A0EA8">
              <w:rPr>
                <w:bCs/>
                <w:color w:val="000000"/>
                <w:sz w:val="20"/>
                <w:szCs w:val="20"/>
              </w:rPr>
              <w:t>89</w:t>
            </w:r>
          </w:p>
        </w:tc>
        <w:tc>
          <w:tcPr>
            <w:tcW w:w="501" w:type="pct"/>
            <w:tcBorders>
              <w:top w:val="single" w:sz="4" w:space="0" w:color="auto"/>
              <w:left w:val="nil"/>
              <w:bottom w:val="single" w:sz="4" w:space="0" w:color="auto"/>
              <w:right w:val="nil"/>
            </w:tcBorders>
            <w:shd w:val="clear" w:color="auto" w:fill="auto"/>
          </w:tcPr>
          <w:p w14:paraId="377BF913" w14:textId="490F0546" w:rsidR="00A439ED" w:rsidRPr="00011AE1" w:rsidRDefault="00A439ED" w:rsidP="00A439ED">
            <w:pPr>
              <w:spacing w:line="240" w:lineRule="auto"/>
              <w:jc w:val="center"/>
              <w:rPr>
                <w:rFonts w:eastAsia="Times New Roman"/>
                <w:bCs/>
                <w:sz w:val="20"/>
                <w:szCs w:val="20"/>
              </w:rPr>
            </w:pPr>
            <w:r w:rsidRPr="002A0EA8">
              <w:rPr>
                <w:color w:val="000000"/>
                <w:sz w:val="20"/>
                <w:szCs w:val="20"/>
              </w:rPr>
              <w:t>36</w:t>
            </w:r>
          </w:p>
        </w:tc>
        <w:tc>
          <w:tcPr>
            <w:tcW w:w="494" w:type="pct"/>
            <w:tcBorders>
              <w:top w:val="single" w:sz="4" w:space="0" w:color="auto"/>
              <w:left w:val="single" w:sz="4" w:space="0" w:color="auto"/>
              <w:bottom w:val="single" w:sz="4" w:space="0" w:color="auto"/>
              <w:right w:val="single" w:sz="4" w:space="0" w:color="auto"/>
            </w:tcBorders>
            <w:shd w:val="clear" w:color="auto" w:fill="auto"/>
            <w:noWrap/>
          </w:tcPr>
          <w:p w14:paraId="2A0F16A9" w14:textId="17DAF209" w:rsidR="00A439ED" w:rsidRPr="00011AE1" w:rsidRDefault="00A439ED" w:rsidP="00A439ED">
            <w:pPr>
              <w:spacing w:line="240" w:lineRule="auto"/>
              <w:jc w:val="center"/>
              <w:rPr>
                <w:rFonts w:eastAsia="Times New Roman"/>
                <w:bCs/>
                <w:sz w:val="20"/>
                <w:szCs w:val="20"/>
              </w:rPr>
            </w:pPr>
            <w:r w:rsidRPr="002A0EA8">
              <w:rPr>
                <w:bCs/>
                <w:color w:val="000000"/>
                <w:sz w:val="20"/>
                <w:szCs w:val="20"/>
              </w:rPr>
              <w:t>94</w:t>
            </w:r>
          </w:p>
        </w:tc>
      </w:tr>
      <w:tr w:rsidR="00A439ED" w:rsidRPr="002A0EA8" w14:paraId="502FC95D" w14:textId="77777777" w:rsidTr="00A439ED">
        <w:trPr>
          <w:trHeight w:val="300"/>
          <w:tblHeader/>
        </w:trPr>
        <w:tc>
          <w:tcPr>
            <w:tcW w:w="1217" w:type="pct"/>
            <w:tcBorders>
              <w:top w:val="single" w:sz="4" w:space="0" w:color="auto"/>
              <w:left w:val="single" w:sz="4" w:space="0" w:color="auto"/>
              <w:bottom w:val="single" w:sz="4" w:space="0" w:color="auto"/>
              <w:right w:val="single" w:sz="4" w:space="0" w:color="auto"/>
            </w:tcBorders>
            <w:shd w:val="clear" w:color="auto" w:fill="auto"/>
          </w:tcPr>
          <w:p w14:paraId="321DB7FC" w14:textId="72F9CAEB" w:rsidR="00A439ED" w:rsidRPr="00011AE1" w:rsidRDefault="00A439ED" w:rsidP="00A439ED">
            <w:pPr>
              <w:spacing w:line="240" w:lineRule="auto"/>
              <w:jc w:val="left"/>
              <w:rPr>
                <w:rFonts w:eastAsia="Times New Roman"/>
                <w:bCs/>
                <w:sz w:val="20"/>
                <w:szCs w:val="20"/>
              </w:rPr>
            </w:pPr>
            <w:r w:rsidRPr="002A0EA8">
              <w:rPr>
                <w:rFonts w:eastAsia="Times New Roman"/>
                <w:color w:val="000000"/>
                <w:sz w:val="20"/>
                <w:szCs w:val="20"/>
                <w:lang w:eastAsia="ru-RU"/>
              </w:rPr>
              <w:t>с. Левые Кумаки</w:t>
            </w:r>
          </w:p>
        </w:tc>
        <w:tc>
          <w:tcPr>
            <w:tcW w:w="430" w:type="pct"/>
            <w:tcBorders>
              <w:top w:val="single" w:sz="4" w:space="0" w:color="auto"/>
              <w:left w:val="nil"/>
              <w:bottom w:val="single" w:sz="4" w:space="0" w:color="auto"/>
              <w:right w:val="single" w:sz="4" w:space="0" w:color="auto"/>
            </w:tcBorders>
            <w:shd w:val="clear" w:color="auto" w:fill="auto"/>
          </w:tcPr>
          <w:p w14:paraId="39280415" w14:textId="077D4BE6" w:rsidR="00A439ED" w:rsidRPr="00011AE1" w:rsidRDefault="00A439ED" w:rsidP="00A439ED">
            <w:pPr>
              <w:spacing w:line="240" w:lineRule="auto"/>
              <w:jc w:val="center"/>
              <w:rPr>
                <w:rFonts w:eastAsia="Times New Roman"/>
                <w:bCs/>
                <w:sz w:val="20"/>
                <w:szCs w:val="20"/>
              </w:rPr>
            </w:pPr>
            <w:r w:rsidRPr="002A0EA8">
              <w:rPr>
                <w:rFonts w:eastAsia="Times New Roman"/>
                <w:color w:val="000000"/>
                <w:sz w:val="20"/>
                <w:szCs w:val="20"/>
                <w:lang w:eastAsia="ru-RU"/>
              </w:rPr>
              <w:t>0</w:t>
            </w:r>
          </w:p>
        </w:tc>
        <w:tc>
          <w:tcPr>
            <w:tcW w:w="500" w:type="pct"/>
            <w:tcBorders>
              <w:top w:val="single" w:sz="4" w:space="0" w:color="auto"/>
              <w:left w:val="nil"/>
              <w:bottom w:val="single" w:sz="4" w:space="0" w:color="auto"/>
              <w:right w:val="single" w:sz="4" w:space="0" w:color="auto"/>
            </w:tcBorders>
            <w:shd w:val="clear" w:color="auto" w:fill="auto"/>
          </w:tcPr>
          <w:p w14:paraId="4F3162AF" w14:textId="519F4E98" w:rsidR="00A439ED" w:rsidRPr="00011AE1" w:rsidRDefault="00A439ED" w:rsidP="00A439ED">
            <w:pPr>
              <w:spacing w:line="240" w:lineRule="auto"/>
              <w:jc w:val="center"/>
              <w:rPr>
                <w:rFonts w:eastAsia="Times New Roman"/>
                <w:bCs/>
                <w:sz w:val="20"/>
                <w:szCs w:val="20"/>
              </w:rPr>
            </w:pPr>
            <w:r w:rsidRPr="002A0EA8">
              <w:rPr>
                <w:color w:val="000000"/>
                <w:sz w:val="20"/>
                <w:szCs w:val="20"/>
              </w:rPr>
              <w:t>0</w:t>
            </w:r>
          </w:p>
        </w:tc>
        <w:tc>
          <w:tcPr>
            <w:tcW w:w="429" w:type="pct"/>
            <w:tcBorders>
              <w:top w:val="single" w:sz="4" w:space="0" w:color="auto"/>
              <w:left w:val="nil"/>
              <w:bottom w:val="single" w:sz="4" w:space="0" w:color="auto"/>
              <w:right w:val="single" w:sz="4" w:space="0" w:color="auto"/>
            </w:tcBorders>
            <w:shd w:val="clear" w:color="auto" w:fill="auto"/>
          </w:tcPr>
          <w:p w14:paraId="34A3B13C" w14:textId="294B2130" w:rsidR="00A439ED" w:rsidRPr="00011AE1" w:rsidRDefault="00A439ED" w:rsidP="00A439ED">
            <w:pPr>
              <w:spacing w:line="240" w:lineRule="auto"/>
              <w:jc w:val="center"/>
              <w:rPr>
                <w:rFonts w:eastAsia="Times New Roman"/>
                <w:bCs/>
                <w:sz w:val="20"/>
                <w:szCs w:val="20"/>
              </w:rPr>
            </w:pPr>
            <w:r w:rsidRPr="002A0EA8">
              <w:rPr>
                <w:color w:val="000000"/>
                <w:sz w:val="20"/>
                <w:szCs w:val="20"/>
              </w:rPr>
              <w:t>79</w:t>
            </w:r>
          </w:p>
        </w:tc>
        <w:tc>
          <w:tcPr>
            <w:tcW w:w="501" w:type="pct"/>
            <w:tcBorders>
              <w:top w:val="single" w:sz="4" w:space="0" w:color="auto"/>
              <w:left w:val="nil"/>
              <w:bottom w:val="single" w:sz="4" w:space="0" w:color="auto"/>
              <w:right w:val="single" w:sz="4" w:space="0" w:color="auto"/>
            </w:tcBorders>
            <w:shd w:val="clear" w:color="auto" w:fill="auto"/>
          </w:tcPr>
          <w:p w14:paraId="06D32696" w14:textId="6978CA36" w:rsidR="00A439ED" w:rsidRPr="00011AE1" w:rsidRDefault="00A439ED" w:rsidP="00A439ED">
            <w:pPr>
              <w:spacing w:line="240" w:lineRule="auto"/>
              <w:jc w:val="center"/>
              <w:rPr>
                <w:rFonts w:eastAsia="Times New Roman"/>
                <w:bCs/>
                <w:sz w:val="20"/>
                <w:szCs w:val="20"/>
              </w:rPr>
            </w:pPr>
            <w:r w:rsidRPr="002A0EA8">
              <w:rPr>
                <w:bCs/>
                <w:color w:val="000000"/>
                <w:sz w:val="20"/>
                <w:szCs w:val="20"/>
              </w:rPr>
              <w:t>-79</w:t>
            </w:r>
          </w:p>
        </w:tc>
        <w:tc>
          <w:tcPr>
            <w:tcW w:w="572" w:type="pct"/>
            <w:tcBorders>
              <w:top w:val="single" w:sz="4" w:space="0" w:color="auto"/>
              <w:left w:val="nil"/>
              <w:bottom w:val="single" w:sz="4" w:space="0" w:color="auto"/>
              <w:right w:val="single" w:sz="4" w:space="0" w:color="auto"/>
            </w:tcBorders>
            <w:shd w:val="clear" w:color="auto" w:fill="auto"/>
          </w:tcPr>
          <w:p w14:paraId="6D7C0F86" w14:textId="415E76D4" w:rsidR="00A439ED" w:rsidRPr="00011AE1" w:rsidRDefault="00A439ED" w:rsidP="00A439ED">
            <w:pPr>
              <w:spacing w:line="240" w:lineRule="auto"/>
              <w:jc w:val="center"/>
              <w:rPr>
                <w:rFonts w:eastAsia="Times New Roman"/>
                <w:bCs/>
                <w:sz w:val="20"/>
                <w:szCs w:val="20"/>
              </w:rPr>
            </w:pPr>
            <w:r w:rsidRPr="002A0EA8">
              <w:rPr>
                <w:color w:val="000000"/>
                <w:sz w:val="20"/>
                <w:szCs w:val="20"/>
              </w:rPr>
              <w:t>77</w:t>
            </w:r>
          </w:p>
        </w:tc>
        <w:tc>
          <w:tcPr>
            <w:tcW w:w="357" w:type="pct"/>
            <w:tcBorders>
              <w:top w:val="single" w:sz="4" w:space="0" w:color="auto"/>
              <w:left w:val="nil"/>
              <w:bottom w:val="single" w:sz="4" w:space="0" w:color="auto"/>
              <w:right w:val="single" w:sz="4" w:space="0" w:color="auto"/>
            </w:tcBorders>
            <w:shd w:val="clear" w:color="auto" w:fill="auto"/>
          </w:tcPr>
          <w:p w14:paraId="4B6C6903" w14:textId="3664551C" w:rsidR="00A439ED" w:rsidRPr="00011AE1" w:rsidRDefault="00A439ED" w:rsidP="00A439ED">
            <w:pPr>
              <w:spacing w:line="240" w:lineRule="auto"/>
              <w:jc w:val="center"/>
              <w:rPr>
                <w:rFonts w:eastAsia="Times New Roman"/>
                <w:bCs/>
                <w:sz w:val="20"/>
                <w:szCs w:val="20"/>
              </w:rPr>
            </w:pPr>
            <w:r w:rsidRPr="002A0EA8">
              <w:rPr>
                <w:bCs/>
                <w:color w:val="000000"/>
                <w:sz w:val="20"/>
                <w:szCs w:val="20"/>
              </w:rPr>
              <w:t>-77</w:t>
            </w:r>
          </w:p>
        </w:tc>
        <w:tc>
          <w:tcPr>
            <w:tcW w:w="501" w:type="pct"/>
            <w:tcBorders>
              <w:top w:val="single" w:sz="4" w:space="0" w:color="auto"/>
              <w:left w:val="nil"/>
              <w:bottom w:val="single" w:sz="4" w:space="0" w:color="auto"/>
              <w:right w:val="nil"/>
            </w:tcBorders>
            <w:shd w:val="clear" w:color="auto" w:fill="auto"/>
          </w:tcPr>
          <w:p w14:paraId="19057022" w14:textId="26780CD7" w:rsidR="00A439ED" w:rsidRPr="00011AE1" w:rsidRDefault="00A439ED" w:rsidP="00A439ED">
            <w:pPr>
              <w:spacing w:line="240" w:lineRule="auto"/>
              <w:jc w:val="center"/>
              <w:rPr>
                <w:rFonts w:eastAsia="Times New Roman"/>
                <w:bCs/>
                <w:sz w:val="20"/>
                <w:szCs w:val="20"/>
              </w:rPr>
            </w:pPr>
            <w:r w:rsidRPr="002A0EA8">
              <w:rPr>
                <w:color w:val="000000"/>
                <w:sz w:val="20"/>
                <w:szCs w:val="20"/>
              </w:rPr>
              <w:t>90</w:t>
            </w:r>
          </w:p>
        </w:tc>
        <w:tc>
          <w:tcPr>
            <w:tcW w:w="494" w:type="pct"/>
            <w:tcBorders>
              <w:top w:val="single" w:sz="4" w:space="0" w:color="auto"/>
              <w:left w:val="single" w:sz="4" w:space="0" w:color="auto"/>
              <w:bottom w:val="single" w:sz="4" w:space="0" w:color="auto"/>
              <w:right w:val="single" w:sz="4" w:space="0" w:color="auto"/>
            </w:tcBorders>
            <w:shd w:val="clear" w:color="auto" w:fill="auto"/>
            <w:noWrap/>
          </w:tcPr>
          <w:p w14:paraId="00AB8C3E" w14:textId="6EF82AD9" w:rsidR="00A439ED" w:rsidRPr="00011AE1" w:rsidRDefault="00A439ED" w:rsidP="00A439ED">
            <w:pPr>
              <w:spacing w:line="240" w:lineRule="auto"/>
              <w:jc w:val="center"/>
              <w:rPr>
                <w:rFonts w:eastAsia="Times New Roman"/>
                <w:bCs/>
                <w:sz w:val="20"/>
                <w:szCs w:val="20"/>
              </w:rPr>
            </w:pPr>
            <w:r w:rsidRPr="002A0EA8">
              <w:rPr>
                <w:bCs/>
                <w:color w:val="000000"/>
                <w:sz w:val="20"/>
                <w:szCs w:val="20"/>
              </w:rPr>
              <w:t>-90</w:t>
            </w:r>
          </w:p>
        </w:tc>
      </w:tr>
      <w:tr w:rsidR="00A439ED" w:rsidRPr="002A0EA8" w14:paraId="2D2FDC9E" w14:textId="77777777" w:rsidTr="00A439ED">
        <w:trPr>
          <w:trHeight w:val="300"/>
          <w:tblHeader/>
        </w:trPr>
        <w:tc>
          <w:tcPr>
            <w:tcW w:w="1217" w:type="pct"/>
            <w:tcBorders>
              <w:top w:val="single" w:sz="4" w:space="0" w:color="auto"/>
              <w:left w:val="single" w:sz="4" w:space="0" w:color="auto"/>
              <w:bottom w:val="single" w:sz="4" w:space="0" w:color="auto"/>
              <w:right w:val="single" w:sz="4" w:space="0" w:color="auto"/>
            </w:tcBorders>
            <w:shd w:val="clear" w:color="auto" w:fill="auto"/>
          </w:tcPr>
          <w:p w14:paraId="544CE062" w14:textId="6A7572E9" w:rsidR="00A439ED" w:rsidRPr="00011AE1" w:rsidRDefault="00A439ED" w:rsidP="00A439ED">
            <w:pPr>
              <w:spacing w:line="240" w:lineRule="auto"/>
              <w:jc w:val="left"/>
              <w:rPr>
                <w:rFonts w:eastAsia="Times New Roman"/>
                <w:bCs/>
                <w:sz w:val="20"/>
                <w:szCs w:val="20"/>
              </w:rPr>
            </w:pPr>
            <w:r w:rsidRPr="002A0EA8">
              <w:rPr>
                <w:rFonts w:eastAsia="Times New Roman"/>
                <w:color w:val="000000"/>
                <w:sz w:val="20"/>
                <w:szCs w:val="20"/>
                <w:lang w:eastAsia="ru-RU"/>
              </w:rPr>
              <w:t>с. Сенная</w:t>
            </w:r>
          </w:p>
        </w:tc>
        <w:tc>
          <w:tcPr>
            <w:tcW w:w="430" w:type="pct"/>
            <w:tcBorders>
              <w:top w:val="single" w:sz="4" w:space="0" w:color="auto"/>
              <w:left w:val="nil"/>
              <w:bottom w:val="single" w:sz="4" w:space="0" w:color="auto"/>
              <w:right w:val="single" w:sz="4" w:space="0" w:color="auto"/>
            </w:tcBorders>
            <w:shd w:val="clear" w:color="auto" w:fill="auto"/>
          </w:tcPr>
          <w:p w14:paraId="2448EE9D" w14:textId="6F591588" w:rsidR="00A439ED" w:rsidRPr="00011AE1" w:rsidRDefault="00A439ED" w:rsidP="00A439ED">
            <w:pPr>
              <w:spacing w:line="240" w:lineRule="auto"/>
              <w:jc w:val="center"/>
              <w:rPr>
                <w:rFonts w:eastAsia="Times New Roman"/>
                <w:bCs/>
                <w:sz w:val="20"/>
                <w:szCs w:val="20"/>
              </w:rPr>
            </w:pPr>
            <w:r w:rsidRPr="002A0EA8">
              <w:rPr>
                <w:rFonts w:eastAsia="Times New Roman"/>
                <w:color w:val="000000"/>
                <w:sz w:val="20"/>
                <w:szCs w:val="20"/>
                <w:lang w:eastAsia="ru-RU"/>
              </w:rPr>
              <w:t>0</w:t>
            </w:r>
          </w:p>
        </w:tc>
        <w:tc>
          <w:tcPr>
            <w:tcW w:w="500" w:type="pct"/>
            <w:tcBorders>
              <w:top w:val="single" w:sz="4" w:space="0" w:color="auto"/>
              <w:left w:val="nil"/>
              <w:bottom w:val="single" w:sz="4" w:space="0" w:color="auto"/>
              <w:right w:val="single" w:sz="4" w:space="0" w:color="auto"/>
            </w:tcBorders>
            <w:shd w:val="clear" w:color="auto" w:fill="auto"/>
          </w:tcPr>
          <w:p w14:paraId="1CF6BCCD" w14:textId="43E3F176" w:rsidR="00A439ED" w:rsidRPr="00011AE1" w:rsidRDefault="00A439ED" w:rsidP="00A439ED">
            <w:pPr>
              <w:spacing w:line="240" w:lineRule="auto"/>
              <w:jc w:val="center"/>
              <w:rPr>
                <w:rFonts w:eastAsia="Times New Roman"/>
                <w:bCs/>
                <w:sz w:val="20"/>
                <w:szCs w:val="20"/>
              </w:rPr>
            </w:pPr>
            <w:r w:rsidRPr="002A0EA8">
              <w:rPr>
                <w:color w:val="000000"/>
                <w:sz w:val="20"/>
                <w:szCs w:val="20"/>
              </w:rPr>
              <w:t>0</w:t>
            </w:r>
          </w:p>
        </w:tc>
        <w:tc>
          <w:tcPr>
            <w:tcW w:w="429" w:type="pct"/>
            <w:tcBorders>
              <w:top w:val="single" w:sz="4" w:space="0" w:color="auto"/>
              <w:left w:val="nil"/>
              <w:bottom w:val="single" w:sz="4" w:space="0" w:color="auto"/>
              <w:right w:val="single" w:sz="4" w:space="0" w:color="auto"/>
            </w:tcBorders>
            <w:shd w:val="clear" w:color="auto" w:fill="auto"/>
          </w:tcPr>
          <w:p w14:paraId="40B5CE0D" w14:textId="62493E74" w:rsidR="00A439ED" w:rsidRPr="00011AE1" w:rsidRDefault="00A439ED" w:rsidP="00A439ED">
            <w:pPr>
              <w:spacing w:line="240" w:lineRule="auto"/>
              <w:jc w:val="center"/>
              <w:rPr>
                <w:rFonts w:eastAsia="Times New Roman"/>
                <w:bCs/>
                <w:sz w:val="20"/>
                <w:szCs w:val="20"/>
              </w:rPr>
            </w:pPr>
            <w:r w:rsidRPr="002A0EA8">
              <w:rPr>
                <w:color w:val="000000"/>
                <w:sz w:val="20"/>
                <w:szCs w:val="20"/>
              </w:rPr>
              <w:t>22</w:t>
            </w:r>
          </w:p>
        </w:tc>
        <w:tc>
          <w:tcPr>
            <w:tcW w:w="501" w:type="pct"/>
            <w:tcBorders>
              <w:top w:val="single" w:sz="4" w:space="0" w:color="auto"/>
              <w:left w:val="nil"/>
              <w:bottom w:val="single" w:sz="4" w:space="0" w:color="auto"/>
              <w:right w:val="single" w:sz="4" w:space="0" w:color="auto"/>
            </w:tcBorders>
            <w:shd w:val="clear" w:color="auto" w:fill="auto"/>
          </w:tcPr>
          <w:p w14:paraId="19AEB0CD" w14:textId="7217ED46" w:rsidR="00A439ED" w:rsidRPr="00011AE1" w:rsidRDefault="00A439ED" w:rsidP="00A439ED">
            <w:pPr>
              <w:spacing w:line="240" w:lineRule="auto"/>
              <w:jc w:val="center"/>
              <w:rPr>
                <w:rFonts w:eastAsia="Times New Roman"/>
                <w:bCs/>
                <w:sz w:val="20"/>
                <w:szCs w:val="20"/>
              </w:rPr>
            </w:pPr>
            <w:r w:rsidRPr="002A0EA8">
              <w:rPr>
                <w:bCs/>
                <w:color w:val="000000"/>
                <w:sz w:val="20"/>
                <w:szCs w:val="20"/>
              </w:rPr>
              <w:t>-22</w:t>
            </w:r>
          </w:p>
        </w:tc>
        <w:tc>
          <w:tcPr>
            <w:tcW w:w="572" w:type="pct"/>
            <w:tcBorders>
              <w:top w:val="single" w:sz="4" w:space="0" w:color="auto"/>
              <w:left w:val="nil"/>
              <w:bottom w:val="single" w:sz="4" w:space="0" w:color="auto"/>
              <w:right w:val="single" w:sz="4" w:space="0" w:color="auto"/>
            </w:tcBorders>
            <w:shd w:val="clear" w:color="auto" w:fill="auto"/>
          </w:tcPr>
          <w:p w14:paraId="5DC16769" w14:textId="01F7AB6D" w:rsidR="00A439ED" w:rsidRPr="00011AE1" w:rsidRDefault="00A439ED" w:rsidP="00A439ED">
            <w:pPr>
              <w:spacing w:line="240" w:lineRule="auto"/>
              <w:jc w:val="center"/>
              <w:rPr>
                <w:rFonts w:eastAsia="Times New Roman"/>
                <w:bCs/>
                <w:sz w:val="20"/>
                <w:szCs w:val="20"/>
              </w:rPr>
            </w:pPr>
            <w:r w:rsidRPr="002A0EA8">
              <w:rPr>
                <w:color w:val="000000"/>
                <w:sz w:val="20"/>
                <w:szCs w:val="20"/>
              </w:rPr>
              <w:t>21</w:t>
            </w:r>
          </w:p>
        </w:tc>
        <w:tc>
          <w:tcPr>
            <w:tcW w:w="357" w:type="pct"/>
            <w:tcBorders>
              <w:top w:val="single" w:sz="4" w:space="0" w:color="auto"/>
              <w:left w:val="nil"/>
              <w:bottom w:val="single" w:sz="4" w:space="0" w:color="auto"/>
              <w:right w:val="single" w:sz="4" w:space="0" w:color="auto"/>
            </w:tcBorders>
            <w:shd w:val="clear" w:color="auto" w:fill="auto"/>
          </w:tcPr>
          <w:p w14:paraId="5FA91729" w14:textId="3DAED230" w:rsidR="00A439ED" w:rsidRPr="00011AE1" w:rsidRDefault="00A439ED" w:rsidP="00A439ED">
            <w:pPr>
              <w:spacing w:line="240" w:lineRule="auto"/>
              <w:jc w:val="center"/>
              <w:rPr>
                <w:rFonts w:eastAsia="Times New Roman"/>
                <w:bCs/>
                <w:sz w:val="20"/>
                <w:szCs w:val="20"/>
              </w:rPr>
            </w:pPr>
            <w:r w:rsidRPr="002A0EA8">
              <w:rPr>
                <w:bCs/>
                <w:color w:val="000000"/>
                <w:sz w:val="20"/>
                <w:szCs w:val="20"/>
              </w:rPr>
              <w:t>-21</w:t>
            </w:r>
          </w:p>
        </w:tc>
        <w:tc>
          <w:tcPr>
            <w:tcW w:w="501" w:type="pct"/>
            <w:tcBorders>
              <w:top w:val="single" w:sz="4" w:space="0" w:color="auto"/>
              <w:left w:val="nil"/>
              <w:bottom w:val="single" w:sz="4" w:space="0" w:color="auto"/>
              <w:right w:val="nil"/>
            </w:tcBorders>
            <w:shd w:val="clear" w:color="auto" w:fill="auto"/>
          </w:tcPr>
          <w:p w14:paraId="74EA6EEF" w14:textId="19D544E1" w:rsidR="00A439ED" w:rsidRPr="00011AE1" w:rsidRDefault="00A439ED" w:rsidP="00A439ED">
            <w:pPr>
              <w:spacing w:line="240" w:lineRule="auto"/>
              <w:jc w:val="center"/>
              <w:rPr>
                <w:rFonts w:eastAsia="Times New Roman"/>
                <w:bCs/>
                <w:sz w:val="20"/>
                <w:szCs w:val="20"/>
              </w:rPr>
            </w:pPr>
            <w:r w:rsidRPr="002A0EA8">
              <w:rPr>
                <w:color w:val="000000"/>
                <w:sz w:val="20"/>
                <w:szCs w:val="20"/>
              </w:rPr>
              <w:t>26</w:t>
            </w:r>
          </w:p>
        </w:tc>
        <w:tc>
          <w:tcPr>
            <w:tcW w:w="494" w:type="pct"/>
            <w:tcBorders>
              <w:top w:val="single" w:sz="4" w:space="0" w:color="auto"/>
              <w:left w:val="single" w:sz="4" w:space="0" w:color="auto"/>
              <w:bottom w:val="single" w:sz="4" w:space="0" w:color="auto"/>
              <w:right w:val="single" w:sz="4" w:space="0" w:color="auto"/>
            </w:tcBorders>
            <w:shd w:val="clear" w:color="auto" w:fill="auto"/>
            <w:noWrap/>
          </w:tcPr>
          <w:p w14:paraId="60AECE5E" w14:textId="58ADB94E" w:rsidR="00A439ED" w:rsidRPr="00011AE1" w:rsidRDefault="00A439ED" w:rsidP="00A439ED">
            <w:pPr>
              <w:spacing w:line="240" w:lineRule="auto"/>
              <w:jc w:val="center"/>
              <w:rPr>
                <w:rFonts w:eastAsia="Times New Roman"/>
                <w:bCs/>
                <w:sz w:val="20"/>
                <w:szCs w:val="20"/>
              </w:rPr>
            </w:pPr>
            <w:r w:rsidRPr="002A0EA8">
              <w:rPr>
                <w:bCs/>
                <w:color w:val="000000"/>
                <w:sz w:val="20"/>
                <w:szCs w:val="20"/>
              </w:rPr>
              <w:t>-26</w:t>
            </w:r>
          </w:p>
        </w:tc>
      </w:tr>
    </w:tbl>
    <w:p w14:paraId="514D3273" w14:textId="77777777" w:rsidR="002F0BD5" w:rsidRDefault="002F0BD5" w:rsidP="00011AE1">
      <w:pPr>
        <w:spacing w:before="120" w:line="276" w:lineRule="auto"/>
        <w:jc w:val="right"/>
        <w:rPr>
          <w:szCs w:val="24"/>
        </w:rPr>
      </w:pPr>
      <w:r>
        <w:rPr>
          <w:szCs w:val="24"/>
        </w:rPr>
        <w:br w:type="page"/>
      </w:r>
    </w:p>
    <w:p w14:paraId="13E6EAED" w14:textId="10798242" w:rsidR="00011AE1" w:rsidRPr="002A0EA8" w:rsidRDefault="00011AE1" w:rsidP="00011AE1">
      <w:pPr>
        <w:spacing w:before="120" w:line="276" w:lineRule="auto"/>
        <w:jc w:val="right"/>
        <w:rPr>
          <w:szCs w:val="24"/>
        </w:rPr>
      </w:pPr>
      <w:r w:rsidRPr="002A0EA8">
        <w:rPr>
          <w:szCs w:val="24"/>
        </w:rPr>
        <w:t>Таблица 2.</w:t>
      </w:r>
      <w:r w:rsidR="002F0BD5">
        <w:rPr>
          <w:szCs w:val="24"/>
        </w:rPr>
        <w:t>6</w:t>
      </w:r>
      <w:r w:rsidRPr="002A0EA8">
        <w:rPr>
          <w:szCs w:val="24"/>
        </w:rPr>
        <w:t>.</w:t>
      </w:r>
      <w:r>
        <w:rPr>
          <w:szCs w:val="24"/>
        </w:rPr>
        <w:t>1</w:t>
      </w:r>
      <w:r w:rsidR="00E93068">
        <w:rPr>
          <w:szCs w:val="24"/>
        </w:rPr>
        <w:t>0</w:t>
      </w:r>
    </w:p>
    <w:p w14:paraId="1CCF5167" w14:textId="77777777" w:rsidR="00011AE1" w:rsidRPr="002A0EA8" w:rsidRDefault="00011AE1" w:rsidP="00011AE1">
      <w:pPr>
        <w:spacing w:line="276" w:lineRule="auto"/>
        <w:ind w:right="-2"/>
        <w:jc w:val="center"/>
        <w:rPr>
          <w:rFonts w:eastAsia="Times New Roman"/>
          <w:szCs w:val="24"/>
          <w:lang w:eastAsia="ru-RU"/>
        </w:rPr>
      </w:pPr>
      <w:r w:rsidRPr="002A0EA8">
        <w:rPr>
          <w:rFonts w:eastAsia="Times New Roman"/>
          <w:szCs w:val="24"/>
          <w:lang w:eastAsia="ru-RU"/>
        </w:rPr>
        <w:t xml:space="preserve">Расчет потребности в </w:t>
      </w:r>
      <w:r>
        <w:rPr>
          <w:rFonts w:eastAsia="Times New Roman"/>
          <w:szCs w:val="24"/>
          <w:lang w:eastAsia="ru-RU"/>
        </w:rPr>
        <w:t>к</w:t>
      </w:r>
      <w:r w:rsidRPr="002A0EA8">
        <w:rPr>
          <w:rFonts w:eastAsia="Times New Roman"/>
          <w:szCs w:val="24"/>
          <w:lang w:eastAsia="ru-RU"/>
        </w:rPr>
        <w:t>луб</w:t>
      </w:r>
      <w:r>
        <w:rPr>
          <w:rFonts w:eastAsia="Times New Roman"/>
          <w:szCs w:val="24"/>
          <w:lang w:eastAsia="ru-RU"/>
        </w:rPr>
        <w:t>ах</w:t>
      </w:r>
      <w:r w:rsidRPr="002A0EA8">
        <w:rPr>
          <w:rFonts w:eastAsia="Times New Roman"/>
          <w:szCs w:val="24"/>
          <w:lang w:eastAsia="ru-RU"/>
        </w:rPr>
        <w:t xml:space="preserve"> (</w:t>
      </w:r>
      <w:r>
        <w:rPr>
          <w:rFonts w:eastAsia="Times New Roman"/>
          <w:szCs w:val="24"/>
          <w:lang w:eastAsia="ru-RU"/>
        </w:rPr>
        <w:t xml:space="preserve">количество </w:t>
      </w:r>
      <w:r w:rsidRPr="00D82ED3">
        <w:rPr>
          <w:rFonts w:eastAsia="Times New Roman"/>
          <w:szCs w:val="24"/>
          <w:lang w:eastAsia="ru-RU"/>
        </w:rPr>
        <w:t xml:space="preserve">посетительских </w:t>
      </w:r>
      <w:r w:rsidRPr="002A0EA8">
        <w:rPr>
          <w:rFonts w:eastAsia="Times New Roman"/>
          <w:szCs w:val="24"/>
          <w:lang w:eastAsia="ru-RU"/>
        </w:rPr>
        <w:t>мест)</w:t>
      </w:r>
    </w:p>
    <w:tbl>
      <w:tblPr>
        <w:tblW w:w="5000" w:type="pct"/>
        <w:tblBorders>
          <w:top w:val="single" w:sz="4" w:space="0" w:color="auto"/>
          <w:left w:val="single" w:sz="4" w:space="0" w:color="auto"/>
          <w:right w:val="single" w:sz="4" w:space="0" w:color="auto"/>
          <w:insideH w:val="single" w:sz="4" w:space="0" w:color="auto"/>
          <w:insideV w:val="single" w:sz="4" w:space="0" w:color="auto"/>
        </w:tblBorders>
        <w:shd w:val="clear" w:color="auto" w:fill="EDEDED" w:themeFill="accent3" w:themeFillTint="33"/>
        <w:tblLook w:val="04A0" w:firstRow="1" w:lastRow="0" w:firstColumn="1" w:lastColumn="0" w:noHBand="0" w:noVBand="1"/>
      </w:tblPr>
      <w:tblGrid>
        <w:gridCol w:w="2443"/>
        <w:gridCol w:w="864"/>
        <w:gridCol w:w="1005"/>
        <w:gridCol w:w="1005"/>
        <w:gridCol w:w="864"/>
        <w:gridCol w:w="1003"/>
        <w:gridCol w:w="862"/>
        <w:gridCol w:w="718"/>
        <w:gridCol w:w="1148"/>
      </w:tblGrid>
      <w:tr w:rsidR="006D68C5" w:rsidRPr="00FA0EE4" w14:paraId="1B6D5258" w14:textId="77777777" w:rsidTr="00011AE1">
        <w:trPr>
          <w:cantSplit/>
          <w:trHeight w:val="342"/>
          <w:tblHeader/>
        </w:trPr>
        <w:tc>
          <w:tcPr>
            <w:tcW w:w="1232" w:type="pct"/>
            <w:shd w:val="clear" w:color="auto" w:fill="FFFFFF" w:themeFill="background1"/>
            <w:vAlign w:val="center"/>
          </w:tcPr>
          <w:p w14:paraId="5872A4F3" w14:textId="77777777" w:rsidR="006D68C5" w:rsidRPr="00FA0EE4" w:rsidRDefault="006D68C5" w:rsidP="006D68C5">
            <w:pPr>
              <w:spacing w:line="240" w:lineRule="auto"/>
              <w:jc w:val="center"/>
              <w:rPr>
                <w:rFonts w:eastAsia="Times New Roman"/>
                <w:b/>
                <w:bCs/>
                <w:sz w:val="20"/>
              </w:rPr>
            </w:pPr>
            <w:r w:rsidRPr="00FA0EE4">
              <w:rPr>
                <w:rFonts w:eastAsia="Times New Roman"/>
                <w:b/>
                <w:sz w:val="20"/>
              </w:rPr>
              <w:t>Показатели</w:t>
            </w:r>
          </w:p>
        </w:tc>
        <w:tc>
          <w:tcPr>
            <w:tcW w:w="1886" w:type="pct"/>
            <w:gridSpan w:val="4"/>
            <w:shd w:val="clear" w:color="auto" w:fill="FFFFFF" w:themeFill="background1"/>
            <w:vAlign w:val="center"/>
          </w:tcPr>
          <w:p w14:paraId="412ED186" w14:textId="77777777" w:rsidR="006D68C5" w:rsidRPr="00FA0EE4" w:rsidRDefault="006D68C5" w:rsidP="006D68C5">
            <w:pPr>
              <w:spacing w:line="240" w:lineRule="auto"/>
              <w:jc w:val="center"/>
              <w:rPr>
                <w:rFonts w:eastAsia="Times New Roman"/>
                <w:b/>
                <w:bCs/>
                <w:sz w:val="20"/>
              </w:rPr>
            </w:pPr>
            <w:r>
              <w:rPr>
                <w:rFonts w:eastAsia="Times New Roman"/>
                <w:b/>
                <w:sz w:val="20"/>
              </w:rPr>
              <w:t>Существующая численность</w:t>
            </w:r>
          </w:p>
        </w:tc>
        <w:tc>
          <w:tcPr>
            <w:tcW w:w="941" w:type="pct"/>
            <w:gridSpan w:val="2"/>
            <w:shd w:val="clear" w:color="auto" w:fill="FFFFFF" w:themeFill="background1"/>
            <w:vAlign w:val="center"/>
          </w:tcPr>
          <w:p w14:paraId="3C28D3F4" w14:textId="5A14992A" w:rsidR="006D68C5" w:rsidRPr="00FA0EE4" w:rsidRDefault="006D68C5" w:rsidP="006D68C5">
            <w:pPr>
              <w:spacing w:line="240" w:lineRule="auto"/>
              <w:jc w:val="center"/>
              <w:rPr>
                <w:rFonts w:eastAsia="Times New Roman"/>
                <w:b/>
                <w:bCs/>
                <w:sz w:val="20"/>
              </w:rPr>
            </w:pPr>
            <w:r>
              <w:rPr>
                <w:rFonts w:eastAsia="Times New Roman"/>
                <w:b/>
                <w:sz w:val="20"/>
              </w:rPr>
              <w:t>П</w:t>
            </w:r>
            <w:r>
              <w:rPr>
                <w:rFonts w:eastAsia="Times New Roman"/>
                <w:b/>
                <w:sz w:val="20"/>
                <w:lang w:val="en-US"/>
              </w:rPr>
              <w:t>ерв</w:t>
            </w:r>
            <w:r>
              <w:rPr>
                <w:rFonts w:eastAsia="Times New Roman"/>
                <w:b/>
                <w:sz w:val="20"/>
              </w:rPr>
              <w:t>ая очередь</w:t>
            </w:r>
          </w:p>
        </w:tc>
        <w:tc>
          <w:tcPr>
            <w:tcW w:w="941" w:type="pct"/>
            <w:gridSpan w:val="2"/>
            <w:shd w:val="clear" w:color="auto" w:fill="FFFFFF" w:themeFill="background1"/>
            <w:vAlign w:val="center"/>
          </w:tcPr>
          <w:p w14:paraId="0557FC0E" w14:textId="62D45283" w:rsidR="006D68C5" w:rsidRPr="00FA0EE4" w:rsidRDefault="006D68C5" w:rsidP="006D68C5">
            <w:pPr>
              <w:spacing w:line="240" w:lineRule="auto"/>
              <w:jc w:val="center"/>
              <w:rPr>
                <w:rFonts w:eastAsia="Times New Roman"/>
                <w:b/>
                <w:bCs/>
                <w:sz w:val="20"/>
              </w:rPr>
            </w:pPr>
            <w:r>
              <w:rPr>
                <w:rFonts w:eastAsia="Times New Roman"/>
                <w:b/>
                <w:sz w:val="20"/>
              </w:rPr>
              <w:t>Расчетный срок</w:t>
            </w:r>
          </w:p>
        </w:tc>
      </w:tr>
      <w:tr w:rsidR="00011AE1" w:rsidRPr="00FA0EE4" w14:paraId="7C020D18" w14:textId="77777777" w:rsidTr="00011AE1">
        <w:trPr>
          <w:cantSplit/>
          <w:trHeight w:val="2924"/>
          <w:tblHeader/>
        </w:trPr>
        <w:tc>
          <w:tcPr>
            <w:tcW w:w="1232" w:type="pct"/>
            <w:shd w:val="clear" w:color="auto" w:fill="FFFFFF" w:themeFill="background1"/>
            <w:vAlign w:val="center"/>
            <w:hideMark/>
          </w:tcPr>
          <w:p w14:paraId="4BFCC8B8" w14:textId="77777777" w:rsidR="00011AE1" w:rsidRPr="00FA0EE4" w:rsidRDefault="00011AE1" w:rsidP="00011AE1">
            <w:pPr>
              <w:spacing w:line="240" w:lineRule="auto"/>
              <w:jc w:val="center"/>
              <w:rPr>
                <w:rFonts w:eastAsia="Times New Roman"/>
                <w:b/>
                <w:bCs/>
                <w:sz w:val="20"/>
              </w:rPr>
            </w:pPr>
            <w:r w:rsidRPr="00FA0EE4">
              <w:rPr>
                <w:rFonts w:eastAsia="Times New Roman"/>
                <w:b/>
                <w:bCs/>
                <w:sz w:val="20"/>
              </w:rPr>
              <w:t>Учреждение, предприятие</w:t>
            </w:r>
          </w:p>
          <w:p w14:paraId="3BAD1103" w14:textId="77777777" w:rsidR="00011AE1" w:rsidRPr="00FA0EE4" w:rsidRDefault="00011AE1" w:rsidP="00011AE1">
            <w:pPr>
              <w:spacing w:line="240" w:lineRule="auto"/>
              <w:jc w:val="center"/>
              <w:rPr>
                <w:rFonts w:eastAsia="Times New Roman"/>
                <w:b/>
                <w:bCs/>
                <w:sz w:val="20"/>
              </w:rPr>
            </w:pPr>
            <w:r w:rsidRPr="00FA0EE4">
              <w:rPr>
                <w:rFonts w:eastAsia="Times New Roman"/>
                <w:b/>
                <w:bCs/>
                <w:sz w:val="20"/>
              </w:rPr>
              <w:t xml:space="preserve">Норма обеспеченности </w:t>
            </w:r>
          </w:p>
        </w:tc>
        <w:tc>
          <w:tcPr>
            <w:tcW w:w="436" w:type="pct"/>
            <w:shd w:val="clear" w:color="auto" w:fill="FFFFFF" w:themeFill="background1"/>
            <w:textDirection w:val="btLr"/>
            <w:vAlign w:val="center"/>
            <w:hideMark/>
          </w:tcPr>
          <w:p w14:paraId="79727594" w14:textId="77777777" w:rsidR="00011AE1" w:rsidRPr="00FA0EE4" w:rsidRDefault="00011AE1" w:rsidP="00011AE1">
            <w:pPr>
              <w:spacing w:line="240" w:lineRule="auto"/>
              <w:jc w:val="center"/>
              <w:rPr>
                <w:rFonts w:eastAsia="Times New Roman"/>
                <w:b/>
                <w:bCs/>
                <w:sz w:val="20"/>
              </w:rPr>
            </w:pPr>
            <w:r w:rsidRPr="00FA0EE4">
              <w:rPr>
                <w:b/>
                <w:sz w:val="20"/>
              </w:rPr>
              <w:t>Проектная мощность действующих объектов</w:t>
            </w:r>
          </w:p>
        </w:tc>
        <w:tc>
          <w:tcPr>
            <w:tcW w:w="507" w:type="pct"/>
            <w:shd w:val="clear" w:color="auto" w:fill="FFFFFF" w:themeFill="background1"/>
            <w:textDirection w:val="btLr"/>
            <w:vAlign w:val="center"/>
            <w:hideMark/>
          </w:tcPr>
          <w:p w14:paraId="3715B8A2" w14:textId="77777777" w:rsidR="00011AE1" w:rsidRPr="00FA0EE4" w:rsidRDefault="00011AE1" w:rsidP="00011AE1">
            <w:pPr>
              <w:spacing w:line="240" w:lineRule="auto"/>
              <w:jc w:val="center"/>
              <w:rPr>
                <w:rFonts w:eastAsia="Times New Roman"/>
                <w:b/>
                <w:bCs/>
                <w:sz w:val="20"/>
              </w:rPr>
            </w:pPr>
            <w:r w:rsidRPr="00FA0EE4">
              <w:rPr>
                <w:b/>
                <w:sz w:val="20"/>
              </w:rPr>
              <w:t>Сохраняемая мощность действующих объектов</w:t>
            </w:r>
          </w:p>
        </w:tc>
        <w:tc>
          <w:tcPr>
            <w:tcW w:w="507" w:type="pct"/>
            <w:shd w:val="clear" w:color="auto" w:fill="FFFFFF" w:themeFill="background1"/>
            <w:textDirection w:val="btLr"/>
            <w:vAlign w:val="center"/>
          </w:tcPr>
          <w:p w14:paraId="57590115" w14:textId="77777777" w:rsidR="00011AE1" w:rsidRPr="00FA0EE4" w:rsidRDefault="00011AE1" w:rsidP="00011AE1">
            <w:pPr>
              <w:spacing w:line="240" w:lineRule="auto"/>
              <w:jc w:val="center"/>
              <w:rPr>
                <w:rFonts w:eastAsia="Times New Roman"/>
                <w:b/>
                <w:bCs/>
                <w:sz w:val="20"/>
              </w:rPr>
            </w:pPr>
            <w:r w:rsidRPr="00FA0EE4">
              <w:rPr>
                <w:rFonts w:eastAsia="Times New Roman"/>
                <w:b/>
                <w:bCs/>
                <w:sz w:val="20"/>
              </w:rPr>
              <w:t>Необходимо по норме на текущий момент</w:t>
            </w:r>
          </w:p>
        </w:tc>
        <w:tc>
          <w:tcPr>
            <w:tcW w:w="436" w:type="pct"/>
            <w:shd w:val="clear" w:color="auto" w:fill="FFFFFF" w:themeFill="background1"/>
            <w:textDirection w:val="btLr"/>
            <w:vAlign w:val="center"/>
          </w:tcPr>
          <w:p w14:paraId="0C8B617E" w14:textId="77777777" w:rsidR="00011AE1" w:rsidRPr="00FA0EE4" w:rsidRDefault="00011AE1" w:rsidP="00011AE1">
            <w:pPr>
              <w:spacing w:line="240" w:lineRule="auto"/>
              <w:jc w:val="center"/>
              <w:rPr>
                <w:rFonts w:eastAsia="Times New Roman"/>
                <w:b/>
                <w:bCs/>
                <w:sz w:val="20"/>
              </w:rPr>
            </w:pPr>
            <w:r w:rsidRPr="00FA0EE4">
              <w:rPr>
                <w:rFonts w:eastAsia="Times New Roman"/>
                <w:b/>
                <w:bCs/>
                <w:sz w:val="20"/>
              </w:rPr>
              <w:t xml:space="preserve">Дефицит </w:t>
            </w:r>
            <w:r>
              <w:rPr>
                <w:rFonts w:eastAsia="Times New Roman"/>
                <w:b/>
                <w:bCs/>
                <w:sz w:val="20"/>
              </w:rPr>
              <w:t>«</w:t>
            </w:r>
            <w:r w:rsidRPr="00FA0EE4">
              <w:rPr>
                <w:rFonts w:eastAsia="Times New Roman"/>
                <w:b/>
                <w:bCs/>
                <w:sz w:val="20"/>
              </w:rPr>
              <w:t>-</w:t>
            </w:r>
            <w:r>
              <w:rPr>
                <w:rFonts w:eastAsia="Times New Roman"/>
                <w:b/>
                <w:bCs/>
                <w:sz w:val="20"/>
              </w:rPr>
              <w:t>»</w:t>
            </w:r>
            <w:r w:rsidRPr="00FA0EE4">
              <w:rPr>
                <w:rFonts w:eastAsia="Times New Roman"/>
                <w:b/>
                <w:bCs/>
                <w:sz w:val="20"/>
              </w:rPr>
              <w:t xml:space="preserve"> / профицит</w:t>
            </w:r>
          </w:p>
        </w:tc>
        <w:tc>
          <w:tcPr>
            <w:tcW w:w="506" w:type="pct"/>
            <w:shd w:val="clear" w:color="auto" w:fill="FFFFFF" w:themeFill="background1"/>
            <w:textDirection w:val="btLr"/>
            <w:vAlign w:val="center"/>
          </w:tcPr>
          <w:p w14:paraId="5A27D099" w14:textId="77777777" w:rsidR="00011AE1" w:rsidRPr="00FA0EE4" w:rsidRDefault="00011AE1" w:rsidP="00011AE1">
            <w:pPr>
              <w:spacing w:line="240" w:lineRule="auto"/>
              <w:jc w:val="center"/>
              <w:rPr>
                <w:rFonts w:eastAsia="Times New Roman"/>
                <w:b/>
                <w:bCs/>
                <w:sz w:val="20"/>
              </w:rPr>
            </w:pPr>
            <w:r w:rsidRPr="00FA0EE4">
              <w:rPr>
                <w:rFonts w:eastAsia="Times New Roman"/>
                <w:b/>
                <w:bCs/>
                <w:sz w:val="20"/>
              </w:rPr>
              <w:t xml:space="preserve">Необходимо по норме проект </w:t>
            </w:r>
          </w:p>
          <w:p w14:paraId="447A75C4" w14:textId="54B441B8" w:rsidR="00011AE1" w:rsidRPr="00FA0EE4" w:rsidRDefault="00011AE1" w:rsidP="00011AE1">
            <w:pPr>
              <w:spacing w:line="240" w:lineRule="auto"/>
              <w:jc w:val="center"/>
              <w:rPr>
                <w:rFonts w:eastAsia="Times New Roman"/>
                <w:b/>
                <w:bCs/>
                <w:sz w:val="20"/>
              </w:rPr>
            </w:pPr>
            <w:r w:rsidRPr="00FA0EE4">
              <w:rPr>
                <w:rFonts w:eastAsia="Times New Roman"/>
                <w:b/>
                <w:bCs/>
                <w:sz w:val="20"/>
              </w:rPr>
              <w:t xml:space="preserve">на </w:t>
            </w:r>
            <w:r w:rsidR="006D68C5" w:rsidRPr="008A5AD4">
              <w:rPr>
                <w:rFonts w:eastAsia="Times New Roman"/>
                <w:b/>
                <w:bCs/>
                <w:sz w:val="20"/>
              </w:rPr>
              <w:t>первую</w:t>
            </w:r>
            <w:r w:rsidRPr="00FA0EE4">
              <w:rPr>
                <w:rFonts w:eastAsia="Times New Roman"/>
                <w:b/>
                <w:bCs/>
                <w:sz w:val="20"/>
              </w:rPr>
              <w:t xml:space="preserve"> очередь</w:t>
            </w:r>
          </w:p>
        </w:tc>
        <w:tc>
          <w:tcPr>
            <w:tcW w:w="435" w:type="pct"/>
            <w:shd w:val="clear" w:color="auto" w:fill="FFFFFF" w:themeFill="background1"/>
            <w:textDirection w:val="btLr"/>
            <w:vAlign w:val="center"/>
          </w:tcPr>
          <w:p w14:paraId="2904C788" w14:textId="77777777" w:rsidR="00011AE1" w:rsidRPr="00FA0EE4" w:rsidRDefault="00011AE1" w:rsidP="00011AE1">
            <w:pPr>
              <w:spacing w:line="240" w:lineRule="auto"/>
              <w:jc w:val="center"/>
              <w:rPr>
                <w:rFonts w:eastAsia="Times New Roman"/>
                <w:b/>
                <w:bCs/>
                <w:sz w:val="20"/>
              </w:rPr>
            </w:pPr>
            <w:r w:rsidRPr="00FA0EE4">
              <w:rPr>
                <w:rFonts w:eastAsia="Times New Roman"/>
                <w:b/>
                <w:bCs/>
                <w:sz w:val="20"/>
              </w:rPr>
              <w:t xml:space="preserve">Дефицит </w:t>
            </w:r>
            <w:r>
              <w:rPr>
                <w:rFonts w:eastAsia="Times New Roman"/>
                <w:b/>
                <w:bCs/>
                <w:sz w:val="20"/>
              </w:rPr>
              <w:t>«</w:t>
            </w:r>
            <w:r w:rsidRPr="00FA0EE4">
              <w:rPr>
                <w:rFonts w:eastAsia="Times New Roman"/>
                <w:b/>
                <w:bCs/>
                <w:sz w:val="20"/>
              </w:rPr>
              <w:t>-</w:t>
            </w:r>
            <w:r>
              <w:rPr>
                <w:rFonts w:eastAsia="Times New Roman"/>
                <w:b/>
                <w:bCs/>
                <w:sz w:val="20"/>
              </w:rPr>
              <w:t>»</w:t>
            </w:r>
            <w:r w:rsidRPr="00FA0EE4">
              <w:rPr>
                <w:rFonts w:eastAsia="Times New Roman"/>
                <w:b/>
                <w:bCs/>
                <w:sz w:val="20"/>
              </w:rPr>
              <w:t xml:space="preserve"> / профицит</w:t>
            </w:r>
          </w:p>
        </w:tc>
        <w:tc>
          <w:tcPr>
            <w:tcW w:w="362" w:type="pct"/>
            <w:shd w:val="clear" w:color="auto" w:fill="FFFFFF" w:themeFill="background1"/>
            <w:textDirection w:val="btLr"/>
            <w:vAlign w:val="center"/>
            <w:hideMark/>
          </w:tcPr>
          <w:p w14:paraId="37677264" w14:textId="77777777" w:rsidR="00011AE1" w:rsidRPr="00FA0EE4" w:rsidRDefault="00011AE1" w:rsidP="00011AE1">
            <w:pPr>
              <w:spacing w:line="240" w:lineRule="auto"/>
              <w:jc w:val="center"/>
              <w:rPr>
                <w:rFonts w:eastAsia="Times New Roman"/>
                <w:b/>
                <w:bCs/>
                <w:sz w:val="20"/>
              </w:rPr>
            </w:pPr>
            <w:r w:rsidRPr="00FA0EE4">
              <w:rPr>
                <w:rFonts w:eastAsia="Times New Roman"/>
                <w:b/>
                <w:bCs/>
                <w:sz w:val="20"/>
              </w:rPr>
              <w:t xml:space="preserve">Необходимо по норме проект </w:t>
            </w:r>
          </w:p>
          <w:p w14:paraId="169C32D5" w14:textId="77777777" w:rsidR="00011AE1" w:rsidRPr="00FA0EE4" w:rsidRDefault="00011AE1" w:rsidP="00011AE1">
            <w:pPr>
              <w:spacing w:line="240" w:lineRule="auto"/>
              <w:jc w:val="center"/>
              <w:rPr>
                <w:rFonts w:eastAsia="Times New Roman"/>
                <w:b/>
                <w:bCs/>
                <w:sz w:val="20"/>
              </w:rPr>
            </w:pPr>
            <w:r w:rsidRPr="00FA0EE4">
              <w:rPr>
                <w:rFonts w:eastAsia="Times New Roman"/>
                <w:b/>
                <w:bCs/>
                <w:sz w:val="20"/>
              </w:rPr>
              <w:t>на расчетный срок</w:t>
            </w:r>
          </w:p>
        </w:tc>
        <w:tc>
          <w:tcPr>
            <w:tcW w:w="579" w:type="pct"/>
            <w:shd w:val="clear" w:color="auto" w:fill="FFFFFF" w:themeFill="background1"/>
            <w:textDirection w:val="btLr"/>
            <w:vAlign w:val="center"/>
          </w:tcPr>
          <w:p w14:paraId="0156DA51" w14:textId="77777777" w:rsidR="00011AE1" w:rsidRPr="00FA0EE4" w:rsidRDefault="00011AE1" w:rsidP="00011AE1">
            <w:pPr>
              <w:spacing w:line="240" w:lineRule="auto"/>
              <w:jc w:val="center"/>
              <w:rPr>
                <w:rFonts w:eastAsia="Times New Roman"/>
                <w:b/>
                <w:bCs/>
                <w:sz w:val="20"/>
              </w:rPr>
            </w:pPr>
            <w:r w:rsidRPr="00FA0EE4">
              <w:rPr>
                <w:rFonts w:eastAsia="Times New Roman"/>
                <w:b/>
                <w:bCs/>
                <w:sz w:val="20"/>
              </w:rPr>
              <w:t xml:space="preserve">Дефицит </w:t>
            </w:r>
            <w:r>
              <w:rPr>
                <w:rFonts w:eastAsia="Times New Roman"/>
                <w:b/>
                <w:bCs/>
                <w:sz w:val="20"/>
              </w:rPr>
              <w:t>«</w:t>
            </w:r>
            <w:r w:rsidRPr="00FA0EE4">
              <w:rPr>
                <w:rFonts w:eastAsia="Times New Roman"/>
                <w:b/>
                <w:bCs/>
                <w:sz w:val="20"/>
              </w:rPr>
              <w:t>-</w:t>
            </w:r>
            <w:r>
              <w:rPr>
                <w:rFonts w:eastAsia="Times New Roman"/>
                <w:b/>
                <w:bCs/>
                <w:sz w:val="20"/>
              </w:rPr>
              <w:t>»</w:t>
            </w:r>
            <w:r w:rsidRPr="00FA0EE4">
              <w:rPr>
                <w:rFonts w:eastAsia="Times New Roman"/>
                <w:b/>
                <w:bCs/>
                <w:sz w:val="20"/>
              </w:rPr>
              <w:t xml:space="preserve"> / профицит</w:t>
            </w:r>
          </w:p>
        </w:tc>
      </w:tr>
    </w:tbl>
    <w:p w14:paraId="75BD5059" w14:textId="77777777" w:rsidR="00011AE1" w:rsidRPr="00D34CEA" w:rsidRDefault="00011AE1" w:rsidP="00011AE1">
      <w:pPr>
        <w:shd w:val="clear" w:color="auto" w:fill="FFFFFF"/>
        <w:autoSpaceDE w:val="0"/>
        <w:autoSpaceDN w:val="0"/>
        <w:adjustRightInd w:val="0"/>
        <w:spacing w:line="300" w:lineRule="auto"/>
        <w:ind w:firstLine="708"/>
        <w:rPr>
          <w:rFonts w:eastAsia="Times New Roman"/>
          <w:sz w:val="2"/>
          <w:szCs w:val="2"/>
        </w:rPr>
      </w:pPr>
    </w:p>
    <w:tbl>
      <w:tblPr>
        <w:tblW w:w="5000" w:type="pct"/>
        <w:tblLayout w:type="fixed"/>
        <w:tblLook w:val="04A0" w:firstRow="1" w:lastRow="0" w:firstColumn="1" w:lastColumn="0" w:noHBand="0" w:noVBand="1"/>
      </w:tblPr>
      <w:tblGrid>
        <w:gridCol w:w="2414"/>
        <w:gridCol w:w="991"/>
        <w:gridCol w:w="993"/>
        <w:gridCol w:w="991"/>
        <w:gridCol w:w="850"/>
        <w:gridCol w:w="993"/>
        <w:gridCol w:w="848"/>
        <w:gridCol w:w="710"/>
        <w:gridCol w:w="1122"/>
      </w:tblGrid>
      <w:tr w:rsidR="00011AE1" w:rsidRPr="00D34CEA" w14:paraId="729C2F70" w14:textId="77777777" w:rsidTr="00A439ED">
        <w:trPr>
          <w:trHeight w:val="300"/>
          <w:tblHeader/>
        </w:trPr>
        <w:tc>
          <w:tcPr>
            <w:tcW w:w="1217" w:type="pct"/>
            <w:tcBorders>
              <w:top w:val="single" w:sz="4" w:space="0" w:color="auto"/>
              <w:left w:val="single" w:sz="4" w:space="0" w:color="auto"/>
              <w:bottom w:val="single" w:sz="4" w:space="0" w:color="auto"/>
              <w:right w:val="single" w:sz="4" w:space="0" w:color="auto"/>
            </w:tcBorders>
            <w:shd w:val="clear" w:color="auto" w:fill="auto"/>
            <w:vAlign w:val="center"/>
          </w:tcPr>
          <w:p w14:paraId="7AC04AA8" w14:textId="77777777" w:rsidR="00011AE1" w:rsidRPr="002A0EA8" w:rsidRDefault="00011AE1" w:rsidP="00011AE1">
            <w:pPr>
              <w:spacing w:line="240" w:lineRule="auto"/>
              <w:jc w:val="center"/>
              <w:rPr>
                <w:rFonts w:eastAsia="Times New Roman"/>
                <w:b/>
                <w:bCs/>
                <w:color w:val="000000"/>
                <w:sz w:val="20"/>
                <w:szCs w:val="20"/>
                <w:lang w:eastAsia="ru-RU"/>
              </w:rPr>
            </w:pPr>
            <w:r w:rsidRPr="002A0EA8">
              <w:rPr>
                <w:rFonts w:eastAsia="Times New Roman"/>
                <w:b/>
                <w:bCs/>
                <w:sz w:val="20"/>
                <w:szCs w:val="20"/>
              </w:rPr>
              <w:t>1</w:t>
            </w:r>
          </w:p>
        </w:tc>
        <w:tc>
          <w:tcPr>
            <w:tcW w:w="500" w:type="pct"/>
            <w:tcBorders>
              <w:top w:val="single" w:sz="4" w:space="0" w:color="auto"/>
              <w:left w:val="nil"/>
              <w:bottom w:val="single" w:sz="4" w:space="0" w:color="auto"/>
              <w:right w:val="single" w:sz="4" w:space="0" w:color="auto"/>
            </w:tcBorders>
            <w:shd w:val="clear" w:color="auto" w:fill="auto"/>
            <w:vAlign w:val="center"/>
          </w:tcPr>
          <w:p w14:paraId="3DFD17A0" w14:textId="77777777" w:rsidR="00011AE1" w:rsidRPr="002A0EA8" w:rsidRDefault="00011AE1" w:rsidP="00011AE1">
            <w:pPr>
              <w:spacing w:line="240" w:lineRule="auto"/>
              <w:jc w:val="center"/>
              <w:rPr>
                <w:rFonts w:eastAsia="Times New Roman"/>
                <w:b/>
                <w:bCs/>
                <w:color w:val="000000"/>
                <w:sz w:val="20"/>
                <w:szCs w:val="20"/>
                <w:lang w:eastAsia="ru-RU"/>
              </w:rPr>
            </w:pPr>
            <w:r w:rsidRPr="002A0EA8">
              <w:rPr>
                <w:rFonts w:eastAsia="Times New Roman"/>
                <w:b/>
                <w:bCs/>
                <w:sz w:val="20"/>
                <w:szCs w:val="20"/>
              </w:rPr>
              <w:t>2</w:t>
            </w:r>
          </w:p>
        </w:tc>
        <w:tc>
          <w:tcPr>
            <w:tcW w:w="501" w:type="pct"/>
            <w:tcBorders>
              <w:top w:val="single" w:sz="4" w:space="0" w:color="auto"/>
              <w:left w:val="nil"/>
              <w:bottom w:val="single" w:sz="4" w:space="0" w:color="auto"/>
              <w:right w:val="single" w:sz="4" w:space="0" w:color="auto"/>
            </w:tcBorders>
            <w:shd w:val="clear" w:color="auto" w:fill="auto"/>
            <w:vAlign w:val="center"/>
          </w:tcPr>
          <w:p w14:paraId="3180340F" w14:textId="77777777" w:rsidR="00011AE1" w:rsidRPr="002A0EA8" w:rsidRDefault="00011AE1" w:rsidP="00011AE1">
            <w:pPr>
              <w:spacing w:line="240" w:lineRule="auto"/>
              <w:jc w:val="center"/>
              <w:rPr>
                <w:sz w:val="20"/>
                <w:szCs w:val="20"/>
              </w:rPr>
            </w:pPr>
            <w:r w:rsidRPr="002A0EA8">
              <w:rPr>
                <w:rFonts w:eastAsia="Times New Roman"/>
                <w:b/>
                <w:bCs/>
                <w:sz w:val="20"/>
                <w:szCs w:val="20"/>
              </w:rPr>
              <w:t>3</w:t>
            </w:r>
          </w:p>
        </w:tc>
        <w:tc>
          <w:tcPr>
            <w:tcW w:w="500" w:type="pct"/>
            <w:tcBorders>
              <w:top w:val="single" w:sz="4" w:space="0" w:color="auto"/>
              <w:left w:val="nil"/>
              <w:bottom w:val="single" w:sz="4" w:space="0" w:color="auto"/>
              <w:right w:val="single" w:sz="4" w:space="0" w:color="auto"/>
            </w:tcBorders>
            <w:shd w:val="clear" w:color="auto" w:fill="auto"/>
            <w:vAlign w:val="center"/>
          </w:tcPr>
          <w:p w14:paraId="1E5A029C" w14:textId="77777777" w:rsidR="00011AE1" w:rsidRPr="002A0EA8" w:rsidRDefault="00011AE1" w:rsidP="00011AE1">
            <w:pPr>
              <w:spacing w:line="240" w:lineRule="auto"/>
              <w:jc w:val="center"/>
              <w:rPr>
                <w:rFonts w:ascii="Calibri" w:hAnsi="Calibri" w:cs="Calibri"/>
                <w:color w:val="000000"/>
                <w:sz w:val="20"/>
                <w:szCs w:val="20"/>
              </w:rPr>
            </w:pPr>
            <w:r w:rsidRPr="002A0EA8">
              <w:rPr>
                <w:rFonts w:eastAsia="Times New Roman"/>
                <w:b/>
                <w:bCs/>
                <w:sz w:val="20"/>
                <w:szCs w:val="20"/>
              </w:rPr>
              <w:t>4</w:t>
            </w:r>
          </w:p>
        </w:tc>
        <w:tc>
          <w:tcPr>
            <w:tcW w:w="429" w:type="pct"/>
            <w:tcBorders>
              <w:top w:val="single" w:sz="4" w:space="0" w:color="auto"/>
              <w:left w:val="nil"/>
              <w:bottom w:val="single" w:sz="4" w:space="0" w:color="auto"/>
              <w:right w:val="single" w:sz="4" w:space="0" w:color="auto"/>
            </w:tcBorders>
            <w:shd w:val="clear" w:color="auto" w:fill="auto"/>
            <w:vAlign w:val="center"/>
          </w:tcPr>
          <w:p w14:paraId="7E22E85E" w14:textId="77777777" w:rsidR="00011AE1" w:rsidRPr="002A0EA8" w:rsidRDefault="00011AE1" w:rsidP="00011AE1">
            <w:pPr>
              <w:spacing w:line="240" w:lineRule="auto"/>
              <w:jc w:val="center"/>
              <w:rPr>
                <w:rFonts w:eastAsia="Times New Roman"/>
                <w:b/>
                <w:bCs/>
                <w:color w:val="000000"/>
                <w:sz w:val="20"/>
                <w:szCs w:val="20"/>
                <w:lang w:eastAsia="ru-RU"/>
              </w:rPr>
            </w:pPr>
            <w:r w:rsidRPr="002A0EA8">
              <w:rPr>
                <w:rFonts w:eastAsia="Times New Roman"/>
                <w:b/>
                <w:bCs/>
                <w:sz w:val="20"/>
                <w:szCs w:val="20"/>
              </w:rPr>
              <w:t>5</w:t>
            </w:r>
          </w:p>
        </w:tc>
        <w:tc>
          <w:tcPr>
            <w:tcW w:w="501" w:type="pct"/>
            <w:tcBorders>
              <w:top w:val="single" w:sz="4" w:space="0" w:color="auto"/>
              <w:left w:val="nil"/>
              <w:bottom w:val="single" w:sz="4" w:space="0" w:color="auto"/>
              <w:right w:val="single" w:sz="4" w:space="0" w:color="auto"/>
            </w:tcBorders>
            <w:shd w:val="clear" w:color="auto" w:fill="auto"/>
            <w:vAlign w:val="center"/>
          </w:tcPr>
          <w:p w14:paraId="1C396C37" w14:textId="77777777" w:rsidR="00011AE1" w:rsidRPr="002A0EA8" w:rsidRDefault="00011AE1" w:rsidP="00011AE1">
            <w:pPr>
              <w:spacing w:line="240" w:lineRule="auto"/>
              <w:jc w:val="center"/>
              <w:rPr>
                <w:rFonts w:ascii="Calibri" w:hAnsi="Calibri" w:cs="Calibri"/>
                <w:color w:val="000000"/>
                <w:sz w:val="20"/>
                <w:szCs w:val="20"/>
              </w:rPr>
            </w:pPr>
            <w:r w:rsidRPr="002A0EA8">
              <w:rPr>
                <w:rFonts w:eastAsia="Times New Roman"/>
                <w:b/>
                <w:bCs/>
                <w:sz w:val="20"/>
                <w:szCs w:val="20"/>
              </w:rPr>
              <w:t>6</w:t>
            </w:r>
          </w:p>
        </w:tc>
        <w:tc>
          <w:tcPr>
            <w:tcW w:w="428" w:type="pct"/>
            <w:tcBorders>
              <w:top w:val="single" w:sz="4" w:space="0" w:color="auto"/>
              <w:left w:val="nil"/>
              <w:bottom w:val="single" w:sz="4" w:space="0" w:color="auto"/>
              <w:right w:val="single" w:sz="4" w:space="0" w:color="auto"/>
            </w:tcBorders>
            <w:shd w:val="clear" w:color="auto" w:fill="auto"/>
            <w:vAlign w:val="center"/>
          </w:tcPr>
          <w:p w14:paraId="61F93C71" w14:textId="77777777" w:rsidR="00011AE1" w:rsidRPr="002A0EA8" w:rsidRDefault="00011AE1" w:rsidP="00011AE1">
            <w:pPr>
              <w:spacing w:line="240" w:lineRule="auto"/>
              <w:jc w:val="center"/>
              <w:rPr>
                <w:rFonts w:eastAsia="Times New Roman"/>
                <w:b/>
                <w:bCs/>
                <w:color w:val="000000"/>
                <w:sz w:val="20"/>
                <w:szCs w:val="20"/>
                <w:lang w:eastAsia="ru-RU"/>
              </w:rPr>
            </w:pPr>
            <w:r w:rsidRPr="002A0EA8">
              <w:rPr>
                <w:rFonts w:eastAsia="Times New Roman"/>
                <w:b/>
                <w:bCs/>
                <w:sz w:val="20"/>
                <w:szCs w:val="20"/>
              </w:rPr>
              <w:t>7</w:t>
            </w:r>
          </w:p>
        </w:tc>
        <w:tc>
          <w:tcPr>
            <w:tcW w:w="358" w:type="pct"/>
            <w:tcBorders>
              <w:top w:val="single" w:sz="4" w:space="0" w:color="auto"/>
              <w:left w:val="nil"/>
              <w:bottom w:val="single" w:sz="4" w:space="0" w:color="auto"/>
              <w:right w:val="nil"/>
            </w:tcBorders>
            <w:shd w:val="clear" w:color="auto" w:fill="auto"/>
            <w:vAlign w:val="center"/>
          </w:tcPr>
          <w:p w14:paraId="31909950" w14:textId="77777777" w:rsidR="00011AE1" w:rsidRPr="002A0EA8" w:rsidRDefault="00011AE1" w:rsidP="00011AE1">
            <w:pPr>
              <w:spacing w:line="240" w:lineRule="auto"/>
              <w:jc w:val="center"/>
              <w:rPr>
                <w:rFonts w:eastAsia="Times New Roman"/>
                <w:b/>
                <w:bCs/>
                <w:color w:val="000000"/>
                <w:sz w:val="20"/>
                <w:szCs w:val="20"/>
                <w:lang w:eastAsia="ru-RU"/>
              </w:rPr>
            </w:pPr>
            <w:r w:rsidRPr="002A0EA8">
              <w:rPr>
                <w:rFonts w:eastAsia="Times New Roman"/>
                <w:b/>
                <w:bCs/>
                <w:sz w:val="20"/>
                <w:szCs w:val="20"/>
              </w:rPr>
              <w:t>8</w:t>
            </w:r>
          </w:p>
        </w:tc>
        <w:tc>
          <w:tcPr>
            <w:tcW w:w="567"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35658DF" w14:textId="77777777" w:rsidR="00011AE1" w:rsidRPr="002A0EA8" w:rsidRDefault="00011AE1" w:rsidP="00011AE1">
            <w:pPr>
              <w:spacing w:line="240" w:lineRule="auto"/>
              <w:jc w:val="center"/>
              <w:rPr>
                <w:rFonts w:ascii="Calibri" w:hAnsi="Calibri" w:cs="Calibri"/>
                <w:color w:val="000000"/>
                <w:sz w:val="20"/>
                <w:szCs w:val="20"/>
              </w:rPr>
            </w:pPr>
            <w:r w:rsidRPr="002A0EA8">
              <w:rPr>
                <w:rFonts w:eastAsia="Times New Roman"/>
                <w:b/>
                <w:bCs/>
                <w:sz w:val="20"/>
                <w:szCs w:val="20"/>
              </w:rPr>
              <w:t>9</w:t>
            </w:r>
          </w:p>
        </w:tc>
      </w:tr>
      <w:tr w:rsidR="00A439ED" w:rsidRPr="002A0EA8" w14:paraId="227D8A4E" w14:textId="77777777" w:rsidTr="00A439ED">
        <w:trPr>
          <w:trHeight w:val="300"/>
          <w:tblHeader/>
        </w:trPr>
        <w:tc>
          <w:tcPr>
            <w:tcW w:w="1217" w:type="pct"/>
            <w:tcBorders>
              <w:top w:val="single" w:sz="4" w:space="0" w:color="auto"/>
              <w:left w:val="single" w:sz="4" w:space="0" w:color="auto"/>
              <w:bottom w:val="single" w:sz="4" w:space="0" w:color="auto"/>
              <w:right w:val="single" w:sz="4" w:space="0" w:color="auto"/>
            </w:tcBorders>
            <w:shd w:val="clear" w:color="auto" w:fill="auto"/>
          </w:tcPr>
          <w:p w14:paraId="201EA328" w14:textId="69426E23" w:rsidR="00A439ED" w:rsidRPr="00011AE1" w:rsidRDefault="00A439ED" w:rsidP="002F0BD5">
            <w:pPr>
              <w:spacing w:line="240" w:lineRule="auto"/>
              <w:rPr>
                <w:rFonts w:eastAsia="Times New Roman"/>
                <w:b/>
                <w:bCs/>
                <w:sz w:val="20"/>
                <w:szCs w:val="20"/>
              </w:rPr>
            </w:pPr>
            <w:r w:rsidRPr="002A0EA8">
              <w:rPr>
                <w:rFonts w:eastAsia="Times New Roman"/>
                <w:b/>
                <w:bCs/>
                <w:color w:val="000000"/>
                <w:sz w:val="20"/>
                <w:szCs w:val="20"/>
                <w:lang w:eastAsia="ru-RU"/>
              </w:rPr>
              <w:t>с.п. Кумакинское</w:t>
            </w:r>
          </w:p>
        </w:tc>
        <w:tc>
          <w:tcPr>
            <w:tcW w:w="500" w:type="pct"/>
            <w:tcBorders>
              <w:top w:val="single" w:sz="4" w:space="0" w:color="auto"/>
              <w:left w:val="nil"/>
              <w:bottom w:val="single" w:sz="4" w:space="0" w:color="auto"/>
              <w:right w:val="single" w:sz="4" w:space="0" w:color="auto"/>
            </w:tcBorders>
            <w:shd w:val="clear" w:color="auto" w:fill="auto"/>
          </w:tcPr>
          <w:p w14:paraId="5265FE5C" w14:textId="67EFF237" w:rsidR="00A439ED" w:rsidRPr="00011AE1" w:rsidRDefault="00A439ED" w:rsidP="00A439ED">
            <w:pPr>
              <w:spacing w:line="240" w:lineRule="auto"/>
              <w:jc w:val="center"/>
              <w:rPr>
                <w:rFonts w:eastAsia="Times New Roman"/>
                <w:b/>
                <w:bCs/>
                <w:sz w:val="20"/>
                <w:szCs w:val="20"/>
              </w:rPr>
            </w:pPr>
            <w:r w:rsidRPr="002A0EA8">
              <w:rPr>
                <w:rFonts w:eastAsia="Times New Roman"/>
                <w:b/>
                <w:bCs/>
                <w:color w:val="000000"/>
                <w:sz w:val="20"/>
                <w:szCs w:val="20"/>
                <w:lang w:eastAsia="ru-RU"/>
              </w:rPr>
              <w:t>88</w:t>
            </w:r>
          </w:p>
        </w:tc>
        <w:tc>
          <w:tcPr>
            <w:tcW w:w="501" w:type="pct"/>
            <w:tcBorders>
              <w:top w:val="single" w:sz="4" w:space="0" w:color="auto"/>
              <w:left w:val="nil"/>
              <w:bottom w:val="single" w:sz="4" w:space="0" w:color="auto"/>
              <w:right w:val="single" w:sz="4" w:space="0" w:color="auto"/>
            </w:tcBorders>
            <w:shd w:val="clear" w:color="auto" w:fill="auto"/>
          </w:tcPr>
          <w:p w14:paraId="2DDBFE8B" w14:textId="63F25414" w:rsidR="00A439ED" w:rsidRPr="00011AE1" w:rsidRDefault="00A439ED" w:rsidP="00A439ED">
            <w:pPr>
              <w:spacing w:line="240" w:lineRule="auto"/>
              <w:jc w:val="center"/>
              <w:rPr>
                <w:rFonts w:eastAsia="Times New Roman"/>
                <w:b/>
                <w:bCs/>
                <w:sz w:val="20"/>
                <w:szCs w:val="20"/>
              </w:rPr>
            </w:pPr>
            <w:r w:rsidRPr="002A0EA8">
              <w:rPr>
                <w:color w:val="000000"/>
                <w:sz w:val="20"/>
                <w:szCs w:val="20"/>
              </w:rPr>
              <w:t>68</w:t>
            </w:r>
          </w:p>
        </w:tc>
        <w:tc>
          <w:tcPr>
            <w:tcW w:w="500" w:type="pct"/>
            <w:tcBorders>
              <w:top w:val="single" w:sz="4" w:space="0" w:color="auto"/>
              <w:left w:val="nil"/>
              <w:bottom w:val="single" w:sz="4" w:space="0" w:color="auto"/>
              <w:right w:val="single" w:sz="4" w:space="0" w:color="auto"/>
            </w:tcBorders>
            <w:shd w:val="clear" w:color="auto" w:fill="auto"/>
          </w:tcPr>
          <w:p w14:paraId="6BC0DC48" w14:textId="5911124E" w:rsidR="00A439ED" w:rsidRPr="00011AE1" w:rsidRDefault="00A439ED" w:rsidP="00A439ED">
            <w:pPr>
              <w:spacing w:line="240" w:lineRule="auto"/>
              <w:jc w:val="center"/>
              <w:rPr>
                <w:rFonts w:eastAsia="Times New Roman"/>
                <w:b/>
                <w:bCs/>
                <w:sz w:val="20"/>
                <w:szCs w:val="20"/>
              </w:rPr>
            </w:pPr>
            <w:r w:rsidRPr="002A0EA8">
              <w:rPr>
                <w:color w:val="000000"/>
                <w:sz w:val="20"/>
                <w:szCs w:val="20"/>
              </w:rPr>
              <w:t>38</w:t>
            </w:r>
          </w:p>
        </w:tc>
        <w:tc>
          <w:tcPr>
            <w:tcW w:w="429" w:type="pct"/>
            <w:tcBorders>
              <w:top w:val="single" w:sz="4" w:space="0" w:color="auto"/>
              <w:left w:val="nil"/>
              <w:bottom w:val="single" w:sz="4" w:space="0" w:color="auto"/>
              <w:right w:val="single" w:sz="4" w:space="0" w:color="auto"/>
            </w:tcBorders>
            <w:shd w:val="clear" w:color="auto" w:fill="auto"/>
          </w:tcPr>
          <w:p w14:paraId="60CFA26D" w14:textId="0F7E04C3" w:rsidR="00A439ED" w:rsidRPr="00011AE1" w:rsidRDefault="00A439ED" w:rsidP="00A439ED">
            <w:pPr>
              <w:spacing w:line="240" w:lineRule="auto"/>
              <w:jc w:val="center"/>
              <w:rPr>
                <w:rFonts w:eastAsia="Times New Roman"/>
                <w:b/>
                <w:bCs/>
                <w:sz w:val="20"/>
                <w:szCs w:val="20"/>
              </w:rPr>
            </w:pPr>
            <w:r w:rsidRPr="002A0EA8">
              <w:rPr>
                <w:bCs/>
                <w:color w:val="000000"/>
                <w:sz w:val="20"/>
                <w:szCs w:val="20"/>
              </w:rPr>
              <w:t>30</w:t>
            </w:r>
          </w:p>
        </w:tc>
        <w:tc>
          <w:tcPr>
            <w:tcW w:w="501" w:type="pct"/>
            <w:tcBorders>
              <w:top w:val="single" w:sz="4" w:space="0" w:color="auto"/>
              <w:left w:val="nil"/>
              <w:bottom w:val="single" w:sz="4" w:space="0" w:color="auto"/>
              <w:right w:val="single" w:sz="4" w:space="0" w:color="auto"/>
            </w:tcBorders>
            <w:shd w:val="clear" w:color="auto" w:fill="auto"/>
          </w:tcPr>
          <w:p w14:paraId="18971B92" w14:textId="630CC067" w:rsidR="00A439ED" w:rsidRPr="00011AE1" w:rsidRDefault="00A439ED" w:rsidP="00A439ED">
            <w:pPr>
              <w:spacing w:line="240" w:lineRule="auto"/>
              <w:jc w:val="center"/>
              <w:rPr>
                <w:rFonts w:eastAsia="Times New Roman"/>
                <w:b/>
                <w:bCs/>
                <w:sz w:val="20"/>
                <w:szCs w:val="20"/>
              </w:rPr>
            </w:pPr>
            <w:r w:rsidRPr="002A0EA8">
              <w:rPr>
                <w:color w:val="000000"/>
                <w:sz w:val="20"/>
                <w:szCs w:val="20"/>
              </w:rPr>
              <w:t>37</w:t>
            </w:r>
          </w:p>
        </w:tc>
        <w:tc>
          <w:tcPr>
            <w:tcW w:w="428" w:type="pct"/>
            <w:tcBorders>
              <w:top w:val="single" w:sz="4" w:space="0" w:color="auto"/>
              <w:left w:val="nil"/>
              <w:bottom w:val="single" w:sz="4" w:space="0" w:color="auto"/>
              <w:right w:val="single" w:sz="4" w:space="0" w:color="auto"/>
            </w:tcBorders>
            <w:shd w:val="clear" w:color="auto" w:fill="auto"/>
          </w:tcPr>
          <w:p w14:paraId="7809800F" w14:textId="1A96455E" w:rsidR="00A439ED" w:rsidRPr="00011AE1" w:rsidRDefault="00A439ED" w:rsidP="00A439ED">
            <w:pPr>
              <w:spacing w:line="240" w:lineRule="auto"/>
              <w:jc w:val="center"/>
              <w:rPr>
                <w:rFonts w:eastAsia="Times New Roman"/>
                <w:b/>
                <w:bCs/>
                <w:sz w:val="20"/>
                <w:szCs w:val="20"/>
              </w:rPr>
            </w:pPr>
            <w:r w:rsidRPr="002A0EA8">
              <w:rPr>
                <w:bCs/>
                <w:color w:val="000000"/>
                <w:sz w:val="20"/>
                <w:szCs w:val="20"/>
              </w:rPr>
              <w:t>31</w:t>
            </w:r>
          </w:p>
        </w:tc>
        <w:tc>
          <w:tcPr>
            <w:tcW w:w="358" w:type="pct"/>
            <w:tcBorders>
              <w:top w:val="single" w:sz="4" w:space="0" w:color="auto"/>
              <w:left w:val="nil"/>
              <w:bottom w:val="single" w:sz="4" w:space="0" w:color="auto"/>
              <w:right w:val="nil"/>
            </w:tcBorders>
            <w:shd w:val="clear" w:color="auto" w:fill="auto"/>
          </w:tcPr>
          <w:p w14:paraId="1F82BF5B" w14:textId="3DDBCD2C" w:rsidR="00A439ED" w:rsidRPr="00011AE1" w:rsidRDefault="00A439ED" w:rsidP="00A439ED">
            <w:pPr>
              <w:spacing w:line="240" w:lineRule="auto"/>
              <w:jc w:val="center"/>
              <w:rPr>
                <w:rFonts w:eastAsia="Times New Roman"/>
                <w:b/>
                <w:bCs/>
                <w:sz w:val="20"/>
                <w:szCs w:val="20"/>
              </w:rPr>
            </w:pPr>
            <w:r w:rsidRPr="002A0EA8">
              <w:rPr>
                <w:color w:val="000000"/>
                <w:sz w:val="20"/>
                <w:szCs w:val="20"/>
              </w:rPr>
              <w:t>40</w:t>
            </w:r>
          </w:p>
        </w:tc>
        <w:tc>
          <w:tcPr>
            <w:tcW w:w="567" w:type="pct"/>
            <w:tcBorders>
              <w:top w:val="single" w:sz="4" w:space="0" w:color="auto"/>
              <w:left w:val="single" w:sz="4" w:space="0" w:color="auto"/>
              <w:bottom w:val="single" w:sz="4" w:space="0" w:color="auto"/>
              <w:right w:val="single" w:sz="4" w:space="0" w:color="auto"/>
            </w:tcBorders>
            <w:shd w:val="clear" w:color="auto" w:fill="auto"/>
            <w:noWrap/>
          </w:tcPr>
          <w:p w14:paraId="75F3BBEE" w14:textId="1C9F4CF8" w:rsidR="00A439ED" w:rsidRPr="00011AE1" w:rsidRDefault="00A439ED" w:rsidP="00A439ED">
            <w:pPr>
              <w:spacing w:line="240" w:lineRule="auto"/>
              <w:jc w:val="center"/>
              <w:rPr>
                <w:rFonts w:eastAsia="Times New Roman"/>
                <w:b/>
                <w:bCs/>
                <w:sz w:val="20"/>
                <w:szCs w:val="20"/>
              </w:rPr>
            </w:pPr>
            <w:r w:rsidRPr="002A0EA8">
              <w:rPr>
                <w:bCs/>
                <w:color w:val="000000"/>
                <w:sz w:val="20"/>
                <w:szCs w:val="20"/>
              </w:rPr>
              <w:t>28</w:t>
            </w:r>
          </w:p>
        </w:tc>
      </w:tr>
      <w:tr w:rsidR="00A439ED" w:rsidRPr="002A0EA8" w14:paraId="618D0241" w14:textId="77777777" w:rsidTr="00A439ED">
        <w:trPr>
          <w:trHeight w:val="300"/>
          <w:tblHeader/>
        </w:trPr>
        <w:tc>
          <w:tcPr>
            <w:tcW w:w="1217" w:type="pct"/>
            <w:tcBorders>
              <w:top w:val="single" w:sz="4" w:space="0" w:color="auto"/>
              <w:left w:val="single" w:sz="4" w:space="0" w:color="auto"/>
              <w:bottom w:val="single" w:sz="4" w:space="0" w:color="auto"/>
              <w:right w:val="single" w:sz="4" w:space="0" w:color="auto"/>
            </w:tcBorders>
            <w:shd w:val="clear" w:color="auto" w:fill="auto"/>
          </w:tcPr>
          <w:p w14:paraId="452F9B17" w14:textId="2BE91FF4" w:rsidR="00A439ED" w:rsidRPr="00011AE1" w:rsidRDefault="00A439ED" w:rsidP="00A439ED">
            <w:pPr>
              <w:spacing w:line="240" w:lineRule="auto"/>
              <w:jc w:val="left"/>
              <w:rPr>
                <w:rFonts w:eastAsia="Times New Roman"/>
                <w:bCs/>
                <w:sz w:val="20"/>
                <w:szCs w:val="20"/>
              </w:rPr>
            </w:pPr>
            <w:r w:rsidRPr="002A0EA8">
              <w:rPr>
                <w:rFonts w:eastAsia="Times New Roman"/>
                <w:color w:val="000000"/>
                <w:sz w:val="20"/>
                <w:szCs w:val="20"/>
                <w:lang w:eastAsia="ru-RU"/>
              </w:rPr>
              <w:t>с. Правые Кумаки</w:t>
            </w:r>
          </w:p>
        </w:tc>
        <w:tc>
          <w:tcPr>
            <w:tcW w:w="500" w:type="pct"/>
            <w:tcBorders>
              <w:top w:val="single" w:sz="4" w:space="0" w:color="auto"/>
              <w:left w:val="nil"/>
              <w:bottom w:val="single" w:sz="4" w:space="0" w:color="auto"/>
              <w:right w:val="single" w:sz="4" w:space="0" w:color="auto"/>
            </w:tcBorders>
            <w:shd w:val="clear" w:color="auto" w:fill="auto"/>
          </w:tcPr>
          <w:p w14:paraId="4E5DA981" w14:textId="061A779F" w:rsidR="00A439ED" w:rsidRPr="00011AE1" w:rsidRDefault="00A439ED" w:rsidP="00A439ED">
            <w:pPr>
              <w:spacing w:line="240" w:lineRule="auto"/>
              <w:jc w:val="center"/>
              <w:rPr>
                <w:rFonts w:eastAsia="Times New Roman"/>
                <w:bCs/>
                <w:sz w:val="20"/>
                <w:szCs w:val="20"/>
              </w:rPr>
            </w:pPr>
            <w:r w:rsidRPr="002A0EA8">
              <w:rPr>
                <w:rFonts w:eastAsia="Times New Roman"/>
                <w:color w:val="000000"/>
                <w:sz w:val="20"/>
                <w:szCs w:val="20"/>
                <w:lang w:eastAsia="ru-RU"/>
              </w:rPr>
              <w:t>20</w:t>
            </w:r>
          </w:p>
        </w:tc>
        <w:tc>
          <w:tcPr>
            <w:tcW w:w="501" w:type="pct"/>
            <w:tcBorders>
              <w:top w:val="single" w:sz="4" w:space="0" w:color="auto"/>
              <w:left w:val="nil"/>
              <w:bottom w:val="single" w:sz="4" w:space="0" w:color="auto"/>
              <w:right w:val="single" w:sz="4" w:space="0" w:color="auto"/>
            </w:tcBorders>
            <w:shd w:val="clear" w:color="auto" w:fill="auto"/>
          </w:tcPr>
          <w:p w14:paraId="7A3CA622" w14:textId="01BF678F" w:rsidR="00A439ED" w:rsidRPr="00011AE1" w:rsidRDefault="00A439ED" w:rsidP="00A439ED">
            <w:pPr>
              <w:spacing w:line="240" w:lineRule="auto"/>
              <w:jc w:val="center"/>
              <w:rPr>
                <w:rFonts w:eastAsia="Times New Roman"/>
                <w:bCs/>
                <w:sz w:val="20"/>
                <w:szCs w:val="20"/>
              </w:rPr>
            </w:pPr>
            <w:r w:rsidRPr="002A0EA8">
              <w:rPr>
                <w:color w:val="000000"/>
                <w:sz w:val="20"/>
                <w:szCs w:val="20"/>
              </w:rPr>
              <w:t>0</w:t>
            </w:r>
          </w:p>
        </w:tc>
        <w:tc>
          <w:tcPr>
            <w:tcW w:w="500" w:type="pct"/>
            <w:tcBorders>
              <w:top w:val="single" w:sz="4" w:space="0" w:color="auto"/>
              <w:left w:val="nil"/>
              <w:bottom w:val="single" w:sz="4" w:space="0" w:color="auto"/>
              <w:right w:val="single" w:sz="4" w:space="0" w:color="auto"/>
            </w:tcBorders>
            <w:shd w:val="clear" w:color="auto" w:fill="auto"/>
          </w:tcPr>
          <w:p w14:paraId="03BE5241" w14:textId="0F62BBC6" w:rsidR="00A439ED" w:rsidRPr="00011AE1" w:rsidRDefault="00A439ED" w:rsidP="00A439ED">
            <w:pPr>
              <w:spacing w:line="240" w:lineRule="auto"/>
              <w:jc w:val="center"/>
              <w:rPr>
                <w:rFonts w:eastAsia="Times New Roman"/>
                <w:bCs/>
                <w:sz w:val="20"/>
                <w:szCs w:val="20"/>
              </w:rPr>
            </w:pPr>
            <w:r w:rsidRPr="002A0EA8">
              <w:rPr>
                <w:color w:val="000000"/>
                <w:sz w:val="20"/>
                <w:szCs w:val="20"/>
              </w:rPr>
              <w:t>12</w:t>
            </w:r>
          </w:p>
        </w:tc>
        <w:tc>
          <w:tcPr>
            <w:tcW w:w="429" w:type="pct"/>
            <w:tcBorders>
              <w:top w:val="single" w:sz="4" w:space="0" w:color="auto"/>
              <w:left w:val="nil"/>
              <w:bottom w:val="single" w:sz="4" w:space="0" w:color="auto"/>
              <w:right w:val="single" w:sz="4" w:space="0" w:color="auto"/>
            </w:tcBorders>
            <w:shd w:val="clear" w:color="auto" w:fill="auto"/>
          </w:tcPr>
          <w:p w14:paraId="37662A4E" w14:textId="433CC5C9" w:rsidR="00A439ED" w:rsidRPr="00011AE1" w:rsidRDefault="00A439ED" w:rsidP="00A439ED">
            <w:pPr>
              <w:spacing w:line="240" w:lineRule="auto"/>
              <w:jc w:val="center"/>
              <w:rPr>
                <w:rFonts w:eastAsia="Times New Roman"/>
                <w:bCs/>
                <w:sz w:val="20"/>
                <w:szCs w:val="20"/>
              </w:rPr>
            </w:pPr>
            <w:r w:rsidRPr="002A0EA8">
              <w:rPr>
                <w:bCs/>
                <w:color w:val="000000"/>
                <w:sz w:val="20"/>
                <w:szCs w:val="20"/>
              </w:rPr>
              <w:t>-12</w:t>
            </w:r>
          </w:p>
        </w:tc>
        <w:tc>
          <w:tcPr>
            <w:tcW w:w="501" w:type="pct"/>
            <w:tcBorders>
              <w:top w:val="single" w:sz="4" w:space="0" w:color="auto"/>
              <w:left w:val="nil"/>
              <w:bottom w:val="single" w:sz="4" w:space="0" w:color="auto"/>
              <w:right w:val="single" w:sz="4" w:space="0" w:color="auto"/>
            </w:tcBorders>
            <w:shd w:val="clear" w:color="auto" w:fill="auto"/>
          </w:tcPr>
          <w:p w14:paraId="6571CFFF" w14:textId="7FA758BC" w:rsidR="00A439ED" w:rsidRPr="00011AE1" w:rsidRDefault="00A439ED" w:rsidP="00A439ED">
            <w:pPr>
              <w:spacing w:line="240" w:lineRule="auto"/>
              <w:jc w:val="center"/>
              <w:rPr>
                <w:rFonts w:eastAsia="Times New Roman"/>
                <w:bCs/>
                <w:sz w:val="20"/>
                <w:szCs w:val="20"/>
              </w:rPr>
            </w:pPr>
            <w:r w:rsidRPr="002A0EA8">
              <w:rPr>
                <w:color w:val="000000"/>
                <w:sz w:val="20"/>
                <w:szCs w:val="20"/>
              </w:rPr>
              <w:t>11</w:t>
            </w:r>
          </w:p>
        </w:tc>
        <w:tc>
          <w:tcPr>
            <w:tcW w:w="428" w:type="pct"/>
            <w:tcBorders>
              <w:top w:val="single" w:sz="4" w:space="0" w:color="auto"/>
              <w:left w:val="nil"/>
              <w:bottom w:val="single" w:sz="4" w:space="0" w:color="auto"/>
              <w:right w:val="single" w:sz="4" w:space="0" w:color="auto"/>
            </w:tcBorders>
            <w:shd w:val="clear" w:color="auto" w:fill="auto"/>
          </w:tcPr>
          <w:p w14:paraId="5A45456C" w14:textId="0304BF52" w:rsidR="00A439ED" w:rsidRPr="00011AE1" w:rsidRDefault="00A439ED" w:rsidP="00A439ED">
            <w:pPr>
              <w:spacing w:line="240" w:lineRule="auto"/>
              <w:jc w:val="center"/>
              <w:rPr>
                <w:rFonts w:eastAsia="Times New Roman"/>
                <w:bCs/>
                <w:sz w:val="20"/>
                <w:szCs w:val="20"/>
              </w:rPr>
            </w:pPr>
            <w:r w:rsidRPr="002A0EA8">
              <w:rPr>
                <w:bCs/>
                <w:color w:val="000000"/>
                <w:sz w:val="20"/>
                <w:szCs w:val="20"/>
              </w:rPr>
              <w:t>-11</w:t>
            </w:r>
          </w:p>
        </w:tc>
        <w:tc>
          <w:tcPr>
            <w:tcW w:w="358" w:type="pct"/>
            <w:tcBorders>
              <w:top w:val="single" w:sz="4" w:space="0" w:color="auto"/>
              <w:left w:val="nil"/>
              <w:bottom w:val="single" w:sz="4" w:space="0" w:color="auto"/>
              <w:right w:val="nil"/>
            </w:tcBorders>
            <w:shd w:val="clear" w:color="auto" w:fill="auto"/>
          </w:tcPr>
          <w:p w14:paraId="2E852DA2" w14:textId="067C24A7" w:rsidR="00A439ED" w:rsidRPr="00011AE1" w:rsidRDefault="00A439ED" w:rsidP="00A439ED">
            <w:pPr>
              <w:spacing w:line="240" w:lineRule="auto"/>
              <w:jc w:val="center"/>
              <w:rPr>
                <w:rFonts w:eastAsia="Times New Roman"/>
                <w:bCs/>
                <w:sz w:val="20"/>
                <w:szCs w:val="20"/>
              </w:rPr>
            </w:pPr>
            <w:r w:rsidRPr="002A0EA8">
              <w:rPr>
                <w:color w:val="000000"/>
                <w:sz w:val="20"/>
                <w:szCs w:val="20"/>
              </w:rPr>
              <w:t>9</w:t>
            </w:r>
          </w:p>
        </w:tc>
        <w:tc>
          <w:tcPr>
            <w:tcW w:w="567" w:type="pct"/>
            <w:tcBorders>
              <w:top w:val="single" w:sz="4" w:space="0" w:color="auto"/>
              <w:left w:val="single" w:sz="4" w:space="0" w:color="auto"/>
              <w:bottom w:val="single" w:sz="4" w:space="0" w:color="auto"/>
              <w:right w:val="single" w:sz="4" w:space="0" w:color="auto"/>
            </w:tcBorders>
            <w:shd w:val="clear" w:color="auto" w:fill="auto"/>
            <w:noWrap/>
          </w:tcPr>
          <w:p w14:paraId="46345AD2" w14:textId="2BBFAF7E" w:rsidR="00A439ED" w:rsidRPr="00011AE1" w:rsidRDefault="00A439ED" w:rsidP="00A439ED">
            <w:pPr>
              <w:spacing w:line="240" w:lineRule="auto"/>
              <w:jc w:val="center"/>
              <w:rPr>
                <w:rFonts w:eastAsia="Times New Roman"/>
                <w:bCs/>
                <w:sz w:val="20"/>
                <w:szCs w:val="20"/>
              </w:rPr>
            </w:pPr>
            <w:r w:rsidRPr="002A0EA8">
              <w:rPr>
                <w:bCs/>
                <w:color w:val="000000"/>
                <w:sz w:val="20"/>
                <w:szCs w:val="20"/>
              </w:rPr>
              <w:t>-9</w:t>
            </w:r>
          </w:p>
        </w:tc>
      </w:tr>
      <w:tr w:rsidR="00A439ED" w:rsidRPr="002A0EA8" w14:paraId="6C0E5E5F" w14:textId="77777777" w:rsidTr="00A439ED">
        <w:trPr>
          <w:trHeight w:val="300"/>
          <w:tblHeader/>
        </w:trPr>
        <w:tc>
          <w:tcPr>
            <w:tcW w:w="1217" w:type="pct"/>
            <w:tcBorders>
              <w:top w:val="single" w:sz="4" w:space="0" w:color="auto"/>
              <w:left w:val="single" w:sz="4" w:space="0" w:color="auto"/>
              <w:bottom w:val="single" w:sz="4" w:space="0" w:color="auto"/>
              <w:right w:val="single" w:sz="4" w:space="0" w:color="auto"/>
            </w:tcBorders>
            <w:shd w:val="clear" w:color="auto" w:fill="auto"/>
          </w:tcPr>
          <w:p w14:paraId="799C5AE4" w14:textId="1A03F001" w:rsidR="00A439ED" w:rsidRPr="00011AE1" w:rsidRDefault="00A439ED" w:rsidP="00A439ED">
            <w:pPr>
              <w:spacing w:line="240" w:lineRule="auto"/>
              <w:jc w:val="left"/>
              <w:rPr>
                <w:rFonts w:eastAsia="Times New Roman"/>
                <w:bCs/>
                <w:sz w:val="20"/>
                <w:szCs w:val="20"/>
              </w:rPr>
            </w:pPr>
            <w:r w:rsidRPr="002A0EA8">
              <w:rPr>
                <w:rFonts w:eastAsia="Times New Roman"/>
                <w:color w:val="000000"/>
                <w:sz w:val="20"/>
                <w:szCs w:val="20"/>
                <w:lang w:eastAsia="ru-RU"/>
              </w:rPr>
              <w:t>с. Левые Кумаки</w:t>
            </w:r>
          </w:p>
        </w:tc>
        <w:tc>
          <w:tcPr>
            <w:tcW w:w="500" w:type="pct"/>
            <w:tcBorders>
              <w:top w:val="single" w:sz="4" w:space="0" w:color="auto"/>
              <w:left w:val="nil"/>
              <w:bottom w:val="single" w:sz="4" w:space="0" w:color="auto"/>
              <w:right w:val="single" w:sz="4" w:space="0" w:color="auto"/>
            </w:tcBorders>
            <w:shd w:val="clear" w:color="auto" w:fill="auto"/>
          </w:tcPr>
          <w:p w14:paraId="7E57D084" w14:textId="3CB14AA4" w:rsidR="00A439ED" w:rsidRPr="00011AE1" w:rsidRDefault="00A439ED" w:rsidP="00A439ED">
            <w:pPr>
              <w:spacing w:line="240" w:lineRule="auto"/>
              <w:jc w:val="center"/>
              <w:rPr>
                <w:rFonts w:eastAsia="Times New Roman"/>
                <w:bCs/>
                <w:sz w:val="20"/>
                <w:szCs w:val="20"/>
              </w:rPr>
            </w:pPr>
            <w:r w:rsidRPr="002A0EA8">
              <w:rPr>
                <w:rFonts w:eastAsia="Times New Roman"/>
                <w:color w:val="000000"/>
                <w:sz w:val="20"/>
                <w:szCs w:val="20"/>
                <w:lang w:eastAsia="ru-RU"/>
              </w:rPr>
              <w:t>68</w:t>
            </w:r>
          </w:p>
        </w:tc>
        <w:tc>
          <w:tcPr>
            <w:tcW w:w="501" w:type="pct"/>
            <w:tcBorders>
              <w:top w:val="single" w:sz="4" w:space="0" w:color="auto"/>
              <w:left w:val="nil"/>
              <w:bottom w:val="single" w:sz="4" w:space="0" w:color="auto"/>
              <w:right w:val="single" w:sz="4" w:space="0" w:color="auto"/>
            </w:tcBorders>
            <w:shd w:val="clear" w:color="auto" w:fill="auto"/>
          </w:tcPr>
          <w:p w14:paraId="09E7432E" w14:textId="44236B4A" w:rsidR="00A439ED" w:rsidRPr="00011AE1" w:rsidRDefault="00A439ED" w:rsidP="00A439ED">
            <w:pPr>
              <w:spacing w:line="240" w:lineRule="auto"/>
              <w:jc w:val="center"/>
              <w:rPr>
                <w:rFonts w:eastAsia="Times New Roman"/>
                <w:bCs/>
                <w:sz w:val="20"/>
                <w:szCs w:val="20"/>
              </w:rPr>
            </w:pPr>
            <w:r w:rsidRPr="002A0EA8">
              <w:rPr>
                <w:color w:val="000000"/>
                <w:sz w:val="20"/>
                <w:szCs w:val="20"/>
              </w:rPr>
              <w:t>68</w:t>
            </w:r>
          </w:p>
        </w:tc>
        <w:tc>
          <w:tcPr>
            <w:tcW w:w="500" w:type="pct"/>
            <w:tcBorders>
              <w:top w:val="single" w:sz="4" w:space="0" w:color="auto"/>
              <w:left w:val="nil"/>
              <w:bottom w:val="single" w:sz="4" w:space="0" w:color="auto"/>
              <w:right w:val="single" w:sz="4" w:space="0" w:color="auto"/>
            </w:tcBorders>
            <w:shd w:val="clear" w:color="auto" w:fill="auto"/>
          </w:tcPr>
          <w:p w14:paraId="0808EC7E" w14:textId="7988520D" w:rsidR="00A439ED" w:rsidRPr="00011AE1" w:rsidRDefault="00A439ED" w:rsidP="00A439ED">
            <w:pPr>
              <w:spacing w:line="240" w:lineRule="auto"/>
              <w:jc w:val="center"/>
              <w:rPr>
                <w:rFonts w:eastAsia="Times New Roman"/>
                <w:bCs/>
                <w:sz w:val="20"/>
                <w:szCs w:val="20"/>
              </w:rPr>
            </w:pPr>
            <w:r w:rsidRPr="002A0EA8">
              <w:rPr>
                <w:color w:val="000000"/>
                <w:sz w:val="20"/>
                <w:szCs w:val="20"/>
              </w:rPr>
              <w:t>21</w:t>
            </w:r>
          </w:p>
        </w:tc>
        <w:tc>
          <w:tcPr>
            <w:tcW w:w="429" w:type="pct"/>
            <w:tcBorders>
              <w:top w:val="single" w:sz="4" w:space="0" w:color="auto"/>
              <w:left w:val="nil"/>
              <w:bottom w:val="single" w:sz="4" w:space="0" w:color="auto"/>
              <w:right w:val="single" w:sz="4" w:space="0" w:color="auto"/>
            </w:tcBorders>
            <w:shd w:val="clear" w:color="auto" w:fill="auto"/>
          </w:tcPr>
          <w:p w14:paraId="59655AC4" w14:textId="64A6F2A8" w:rsidR="00A439ED" w:rsidRPr="00011AE1" w:rsidRDefault="00A439ED" w:rsidP="00A439ED">
            <w:pPr>
              <w:spacing w:line="240" w:lineRule="auto"/>
              <w:jc w:val="center"/>
              <w:rPr>
                <w:rFonts w:eastAsia="Times New Roman"/>
                <w:bCs/>
                <w:sz w:val="20"/>
                <w:szCs w:val="20"/>
              </w:rPr>
            </w:pPr>
            <w:r w:rsidRPr="002A0EA8">
              <w:rPr>
                <w:bCs/>
                <w:color w:val="000000"/>
                <w:sz w:val="20"/>
                <w:szCs w:val="20"/>
              </w:rPr>
              <w:t>47</w:t>
            </w:r>
          </w:p>
        </w:tc>
        <w:tc>
          <w:tcPr>
            <w:tcW w:w="501" w:type="pct"/>
            <w:tcBorders>
              <w:top w:val="single" w:sz="4" w:space="0" w:color="auto"/>
              <w:left w:val="nil"/>
              <w:bottom w:val="single" w:sz="4" w:space="0" w:color="auto"/>
              <w:right w:val="single" w:sz="4" w:space="0" w:color="auto"/>
            </w:tcBorders>
            <w:shd w:val="clear" w:color="auto" w:fill="auto"/>
          </w:tcPr>
          <w:p w14:paraId="2057E580" w14:textId="7369A3A1" w:rsidR="00A439ED" w:rsidRPr="00011AE1" w:rsidRDefault="00A439ED" w:rsidP="00A439ED">
            <w:pPr>
              <w:spacing w:line="240" w:lineRule="auto"/>
              <w:jc w:val="center"/>
              <w:rPr>
                <w:rFonts w:eastAsia="Times New Roman"/>
                <w:bCs/>
                <w:sz w:val="20"/>
                <w:szCs w:val="20"/>
              </w:rPr>
            </w:pPr>
            <w:r w:rsidRPr="002A0EA8">
              <w:rPr>
                <w:color w:val="000000"/>
                <w:sz w:val="20"/>
                <w:szCs w:val="20"/>
              </w:rPr>
              <w:t>20</w:t>
            </w:r>
          </w:p>
        </w:tc>
        <w:tc>
          <w:tcPr>
            <w:tcW w:w="428" w:type="pct"/>
            <w:tcBorders>
              <w:top w:val="single" w:sz="4" w:space="0" w:color="auto"/>
              <w:left w:val="nil"/>
              <w:bottom w:val="single" w:sz="4" w:space="0" w:color="auto"/>
              <w:right w:val="single" w:sz="4" w:space="0" w:color="auto"/>
            </w:tcBorders>
            <w:shd w:val="clear" w:color="auto" w:fill="auto"/>
          </w:tcPr>
          <w:p w14:paraId="670C203C" w14:textId="2F9E163A" w:rsidR="00A439ED" w:rsidRPr="00011AE1" w:rsidRDefault="00A439ED" w:rsidP="00A439ED">
            <w:pPr>
              <w:spacing w:line="240" w:lineRule="auto"/>
              <w:jc w:val="center"/>
              <w:rPr>
                <w:rFonts w:eastAsia="Times New Roman"/>
                <w:bCs/>
                <w:sz w:val="20"/>
                <w:szCs w:val="20"/>
              </w:rPr>
            </w:pPr>
            <w:r w:rsidRPr="002A0EA8">
              <w:rPr>
                <w:bCs/>
                <w:color w:val="000000"/>
                <w:sz w:val="20"/>
                <w:szCs w:val="20"/>
              </w:rPr>
              <w:t>48</w:t>
            </w:r>
          </w:p>
        </w:tc>
        <w:tc>
          <w:tcPr>
            <w:tcW w:w="358" w:type="pct"/>
            <w:tcBorders>
              <w:top w:val="single" w:sz="4" w:space="0" w:color="auto"/>
              <w:left w:val="nil"/>
              <w:bottom w:val="single" w:sz="4" w:space="0" w:color="auto"/>
              <w:right w:val="nil"/>
            </w:tcBorders>
            <w:shd w:val="clear" w:color="auto" w:fill="auto"/>
          </w:tcPr>
          <w:p w14:paraId="573D9B9A" w14:textId="24586CCC" w:rsidR="00A439ED" w:rsidRPr="00011AE1" w:rsidRDefault="00A439ED" w:rsidP="00A439ED">
            <w:pPr>
              <w:spacing w:line="240" w:lineRule="auto"/>
              <w:jc w:val="center"/>
              <w:rPr>
                <w:rFonts w:eastAsia="Times New Roman"/>
                <w:bCs/>
                <w:sz w:val="20"/>
                <w:szCs w:val="20"/>
              </w:rPr>
            </w:pPr>
            <w:r w:rsidRPr="002A0EA8">
              <w:rPr>
                <w:color w:val="000000"/>
                <w:sz w:val="20"/>
                <w:szCs w:val="20"/>
              </w:rPr>
              <w:t>23</w:t>
            </w:r>
          </w:p>
        </w:tc>
        <w:tc>
          <w:tcPr>
            <w:tcW w:w="567" w:type="pct"/>
            <w:tcBorders>
              <w:top w:val="single" w:sz="4" w:space="0" w:color="auto"/>
              <w:left w:val="single" w:sz="4" w:space="0" w:color="auto"/>
              <w:bottom w:val="single" w:sz="4" w:space="0" w:color="auto"/>
              <w:right w:val="single" w:sz="4" w:space="0" w:color="auto"/>
            </w:tcBorders>
            <w:shd w:val="clear" w:color="auto" w:fill="auto"/>
            <w:noWrap/>
          </w:tcPr>
          <w:p w14:paraId="71873BCF" w14:textId="4EC5E0AF" w:rsidR="00A439ED" w:rsidRPr="00011AE1" w:rsidRDefault="00A439ED" w:rsidP="00A439ED">
            <w:pPr>
              <w:spacing w:line="240" w:lineRule="auto"/>
              <w:jc w:val="center"/>
              <w:rPr>
                <w:rFonts w:eastAsia="Times New Roman"/>
                <w:bCs/>
                <w:sz w:val="20"/>
                <w:szCs w:val="20"/>
              </w:rPr>
            </w:pPr>
            <w:r w:rsidRPr="002A0EA8">
              <w:rPr>
                <w:bCs/>
                <w:color w:val="000000"/>
                <w:sz w:val="20"/>
                <w:szCs w:val="20"/>
              </w:rPr>
              <w:t>45</w:t>
            </w:r>
          </w:p>
        </w:tc>
      </w:tr>
      <w:tr w:rsidR="00A439ED" w:rsidRPr="002A0EA8" w14:paraId="15D03F3D" w14:textId="77777777" w:rsidTr="00A439ED">
        <w:trPr>
          <w:trHeight w:val="300"/>
          <w:tblHeader/>
        </w:trPr>
        <w:tc>
          <w:tcPr>
            <w:tcW w:w="1217" w:type="pct"/>
            <w:tcBorders>
              <w:top w:val="single" w:sz="4" w:space="0" w:color="auto"/>
              <w:left w:val="single" w:sz="4" w:space="0" w:color="auto"/>
              <w:bottom w:val="single" w:sz="4" w:space="0" w:color="auto"/>
              <w:right w:val="single" w:sz="4" w:space="0" w:color="auto"/>
            </w:tcBorders>
            <w:shd w:val="clear" w:color="auto" w:fill="auto"/>
          </w:tcPr>
          <w:p w14:paraId="7E474B2F" w14:textId="56F9E2DE" w:rsidR="00A439ED" w:rsidRPr="00011AE1" w:rsidRDefault="00A439ED" w:rsidP="00A439ED">
            <w:pPr>
              <w:spacing w:line="240" w:lineRule="auto"/>
              <w:jc w:val="left"/>
              <w:rPr>
                <w:rFonts w:eastAsia="Times New Roman"/>
                <w:bCs/>
                <w:sz w:val="20"/>
                <w:szCs w:val="20"/>
              </w:rPr>
            </w:pPr>
            <w:r w:rsidRPr="002A0EA8">
              <w:rPr>
                <w:rFonts w:eastAsia="Times New Roman"/>
                <w:color w:val="000000"/>
                <w:sz w:val="20"/>
                <w:szCs w:val="20"/>
                <w:lang w:eastAsia="ru-RU"/>
              </w:rPr>
              <w:t>с. Сенная</w:t>
            </w:r>
          </w:p>
        </w:tc>
        <w:tc>
          <w:tcPr>
            <w:tcW w:w="500" w:type="pct"/>
            <w:tcBorders>
              <w:top w:val="single" w:sz="4" w:space="0" w:color="auto"/>
              <w:left w:val="nil"/>
              <w:bottom w:val="single" w:sz="4" w:space="0" w:color="auto"/>
              <w:right w:val="single" w:sz="4" w:space="0" w:color="auto"/>
            </w:tcBorders>
            <w:shd w:val="clear" w:color="auto" w:fill="auto"/>
          </w:tcPr>
          <w:p w14:paraId="101C40D7" w14:textId="363032CB" w:rsidR="00A439ED" w:rsidRPr="00011AE1" w:rsidRDefault="00A439ED" w:rsidP="00A439ED">
            <w:pPr>
              <w:spacing w:line="240" w:lineRule="auto"/>
              <w:jc w:val="center"/>
              <w:rPr>
                <w:rFonts w:eastAsia="Times New Roman"/>
                <w:bCs/>
                <w:sz w:val="20"/>
                <w:szCs w:val="20"/>
              </w:rPr>
            </w:pPr>
            <w:r w:rsidRPr="002A0EA8">
              <w:rPr>
                <w:rFonts w:eastAsia="Times New Roman"/>
                <w:color w:val="000000"/>
                <w:sz w:val="20"/>
                <w:szCs w:val="20"/>
                <w:lang w:eastAsia="ru-RU"/>
              </w:rPr>
              <w:t>0</w:t>
            </w:r>
          </w:p>
        </w:tc>
        <w:tc>
          <w:tcPr>
            <w:tcW w:w="501" w:type="pct"/>
            <w:tcBorders>
              <w:top w:val="single" w:sz="4" w:space="0" w:color="auto"/>
              <w:left w:val="nil"/>
              <w:bottom w:val="single" w:sz="4" w:space="0" w:color="auto"/>
              <w:right w:val="single" w:sz="4" w:space="0" w:color="auto"/>
            </w:tcBorders>
            <w:shd w:val="clear" w:color="auto" w:fill="auto"/>
          </w:tcPr>
          <w:p w14:paraId="26F027D6" w14:textId="5142C88C" w:rsidR="00A439ED" w:rsidRPr="00011AE1" w:rsidRDefault="00A439ED" w:rsidP="00A439ED">
            <w:pPr>
              <w:spacing w:line="240" w:lineRule="auto"/>
              <w:jc w:val="center"/>
              <w:rPr>
                <w:rFonts w:eastAsia="Times New Roman"/>
                <w:bCs/>
                <w:sz w:val="20"/>
                <w:szCs w:val="20"/>
              </w:rPr>
            </w:pPr>
            <w:r w:rsidRPr="002A0EA8">
              <w:rPr>
                <w:color w:val="000000"/>
                <w:sz w:val="20"/>
                <w:szCs w:val="20"/>
              </w:rPr>
              <w:t>0</w:t>
            </w:r>
          </w:p>
        </w:tc>
        <w:tc>
          <w:tcPr>
            <w:tcW w:w="500" w:type="pct"/>
            <w:tcBorders>
              <w:top w:val="single" w:sz="4" w:space="0" w:color="auto"/>
              <w:left w:val="nil"/>
              <w:bottom w:val="single" w:sz="4" w:space="0" w:color="auto"/>
              <w:right w:val="single" w:sz="4" w:space="0" w:color="auto"/>
            </w:tcBorders>
            <w:shd w:val="clear" w:color="auto" w:fill="auto"/>
          </w:tcPr>
          <w:p w14:paraId="66350B44" w14:textId="511D1863" w:rsidR="00A439ED" w:rsidRPr="00011AE1" w:rsidRDefault="00A439ED" w:rsidP="00A439ED">
            <w:pPr>
              <w:spacing w:line="240" w:lineRule="auto"/>
              <w:jc w:val="center"/>
              <w:rPr>
                <w:rFonts w:eastAsia="Times New Roman"/>
                <w:bCs/>
                <w:sz w:val="20"/>
                <w:szCs w:val="20"/>
              </w:rPr>
            </w:pPr>
            <w:r w:rsidRPr="002A0EA8">
              <w:rPr>
                <w:color w:val="000000"/>
                <w:sz w:val="20"/>
                <w:szCs w:val="20"/>
              </w:rPr>
              <w:t>6</w:t>
            </w:r>
          </w:p>
        </w:tc>
        <w:tc>
          <w:tcPr>
            <w:tcW w:w="429" w:type="pct"/>
            <w:tcBorders>
              <w:top w:val="single" w:sz="4" w:space="0" w:color="auto"/>
              <w:left w:val="nil"/>
              <w:bottom w:val="single" w:sz="4" w:space="0" w:color="auto"/>
              <w:right w:val="single" w:sz="4" w:space="0" w:color="auto"/>
            </w:tcBorders>
            <w:shd w:val="clear" w:color="auto" w:fill="auto"/>
          </w:tcPr>
          <w:p w14:paraId="1BFE1755" w14:textId="21936938" w:rsidR="00A439ED" w:rsidRPr="00011AE1" w:rsidRDefault="00A439ED" w:rsidP="00A439ED">
            <w:pPr>
              <w:spacing w:line="240" w:lineRule="auto"/>
              <w:jc w:val="center"/>
              <w:rPr>
                <w:rFonts w:eastAsia="Times New Roman"/>
                <w:bCs/>
                <w:sz w:val="20"/>
                <w:szCs w:val="20"/>
              </w:rPr>
            </w:pPr>
            <w:r w:rsidRPr="002A0EA8">
              <w:rPr>
                <w:bCs/>
                <w:color w:val="000000"/>
                <w:sz w:val="20"/>
                <w:szCs w:val="20"/>
              </w:rPr>
              <w:t>-6</w:t>
            </w:r>
          </w:p>
        </w:tc>
        <w:tc>
          <w:tcPr>
            <w:tcW w:w="501" w:type="pct"/>
            <w:tcBorders>
              <w:top w:val="single" w:sz="4" w:space="0" w:color="auto"/>
              <w:left w:val="nil"/>
              <w:bottom w:val="single" w:sz="4" w:space="0" w:color="auto"/>
              <w:right w:val="single" w:sz="4" w:space="0" w:color="auto"/>
            </w:tcBorders>
            <w:shd w:val="clear" w:color="auto" w:fill="auto"/>
          </w:tcPr>
          <w:p w14:paraId="7DD1D35E" w14:textId="1DA9FD22" w:rsidR="00A439ED" w:rsidRPr="00011AE1" w:rsidRDefault="00A439ED" w:rsidP="00A439ED">
            <w:pPr>
              <w:spacing w:line="240" w:lineRule="auto"/>
              <w:jc w:val="center"/>
              <w:rPr>
                <w:rFonts w:eastAsia="Times New Roman"/>
                <w:bCs/>
                <w:sz w:val="20"/>
                <w:szCs w:val="20"/>
              </w:rPr>
            </w:pPr>
            <w:r w:rsidRPr="002A0EA8">
              <w:rPr>
                <w:color w:val="000000"/>
                <w:sz w:val="20"/>
                <w:szCs w:val="20"/>
              </w:rPr>
              <w:t>6</w:t>
            </w:r>
          </w:p>
        </w:tc>
        <w:tc>
          <w:tcPr>
            <w:tcW w:w="428" w:type="pct"/>
            <w:tcBorders>
              <w:top w:val="single" w:sz="4" w:space="0" w:color="auto"/>
              <w:left w:val="nil"/>
              <w:bottom w:val="single" w:sz="4" w:space="0" w:color="auto"/>
              <w:right w:val="single" w:sz="4" w:space="0" w:color="auto"/>
            </w:tcBorders>
            <w:shd w:val="clear" w:color="auto" w:fill="auto"/>
          </w:tcPr>
          <w:p w14:paraId="75A6C5E4" w14:textId="241CA2A3" w:rsidR="00A439ED" w:rsidRPr="00011AE1" w:rsidRDefault="00A439ED" w:rsidP="00A439ED">
            <w:pPr>
              <w:spacing w:line="240" w:lineRule="auto"/>
              <w:jc w:val="center"/>
              <w:rPr>
                <w:rFonts w:eastAsia="Times New Roman"/>
                <w:bCs/>
                <w:sz w:val="20"/>
                <w:szCs w:val="20"/>
              </w:rPr>
            </w:pPr>
            <w:r w:rsidRPr="002A0EA8">
              <w:rPr>
                <w:bCs/>
                <w:color w:val="000000"/>
                <w:sz w:val="20"/>
                <w:szCs w:val="20"/>
              </w:rPr>
              <w:t>-6</w:t>
            </w:r>
          </w:p>
        </w:tc>
        <w:tc>
          <w:tcPr>
            <w:tcW w:w="358" w:type="pct"/>
            <w:tcBorders>
              <w:top w:val="single" w:sz="4" w:space="0" w:color="auto"/>
              <w:left w:val="nil"/>
              <w:bottom w:val="single" w:sz="4" w:space="0" w:color="auto"/>
              <w:right w:val="nil"/>
            </w:tcBorders>
            <w:shd w:val="clear" w:color="auto" w:fill="auto"/>
          </w:tcPr>
          <w:p w14:paraId="1A02A8B4" w14:textId="5684A974" w:rsidR="00A439ED" w:rsidRPr="00011AE1" w:rsidRDefault="00A439ED" w:rsidP="00A439ED">
            <w:pPr>
              <w:spacing w:line="240" w:lineRule="auto"/>
              <w:jc w:val="center"/>
              <w:rPr>
                <w:rFonts w:eastAsia="Times New Roman"/>
                <w:bCs/>
                <w:sz w:val="20"/>
                <w:szCs w:val="20"/>
              </w:rPr>
            </w:pPr>
            <w:r w:rsidRPr="002A0EA8">
              <w:rPr>
                <w:color w:val="000000"/>
                <w:sz w:val="20"/>
                <w:szCs w:val="20"/>
              </w:rPr>
              <w:t>7</w:t>
            </w:r>
          </w:p>
        </w:tc>
        <w:tc>
          <w:tcPr>
            <w:tcW w:w="567" w:type="pct"/>
            <w:tcBorders>
              <w:top w:val="single" w:sz="4" w:space="0" w:color="auto"/>
              <w:left w:val="single" w:sz="4" w:space="0" w:color="auto"/>
              <w:bottom w:val="single" w:sz="4" w:space="0" w:color="auto"/>
              <w:right w:val="single" w:sz="4" w:space="0" w:color="auto"/>
            </w:tcBorders>
            <w:shd w:val="clear" w:color="auto" w:fill="auto"/>
            <w:noWrap/>
          </w:tcPr>
          <w:p w14:paraId="730EB204" w14:textId="6B19699B" w:rsidR="00A439ED" w:rsidRPr="00011AE1" w:rsidRDefault="00A439ED" w:rsidP="00A439ED">
            <w:pPr>
              <w:spacing w:line="240" w:lineRule="auto"/>
              <w:jc w:val="center"/>
              <w:rPr>
                <w:rFonts w:eastAsia="Times New Roman"/>
                <w:bCs/>
                <w:sz w:val="20"/>
                <w:szCs w:val="20"/>
              </w:rPr>
            </w:pPr>
            <w:r w:rsidRPr="002A0EA8">
              <w:rPr>
                <w:bCs/>
                <w:color w:val="000000"/>
                <w:sz w:val="20"/>
                <w:szCs w:val="20"/>
              </w:rPr>
              <w:t>-7</w:t>
            </w:r>
          </w:p>
        </w:tc>
      </w:tr>
    </w:tbl>
    <w:p w14:paraId="118DFD6E" w14:textId="130215E8" w:rsidR="00011AE1" w:rsidRPr="002A0EA8" w:rsidRDefault="00011AE1" w:rsidP="00011AE1">
      <w:pPr>
        <w:spacing w:before="120" w:line="276" w:lineRule="auto"/>
        <w:jc w:val="right"/>
        <w:rPr>
          <w:szCs w:val="24"/>
        </w:rPr>
      </w:pPr>
      <w:r w:rsidRPr="002A0EA8">
        <w:rPr>
          <w:szCs w:val="24"/>
        </w:rPr>
        <w:t>Таблица 2.</w:t>
      </w:r>
      <w:r w:rsidR="001A583E">
        <w:rPr>
          <w:szCs w:val="24"/>
        </w:rPr>
        <w:t>6</w:t>
      </w:r>
      <w:r w:rsidRPr="002A0EA8">
        <w:rPr>
          <w:szCs w:val="24"/>
        </w:rPr>
        <w:t>.</w:t>
      </w:r>
      <w:r w:rsidR="00E93068">
        <w:rPr>
          <w:szCs w:val="24"/>
        </w:rPr>
        <w:t>11</w:t>
      </w:r>
    </w:p>
    <w:p w14:paraId="0F4022DB" w14:textId="7259FB90" w:rsidR="00011AE1" w:rsidRPr="002A0EA8" w:rsidRDefault="00011AE1" w:rsidP="00011AE1">
      <w:pPr>
        <w:spacing w:line="276" w:lineRule="auto"/>
        <w:ind w:right="140"/>
        <w:jc w:val="center"/>
        <w:rPr>
          <w:szCs w:val="24"/>
        </w:rPr>
      </w:pPr>
      <w:r w:rsidRPr="002A0EA8">
        <w:rPr>
          <w:szCs w:val="24"/>
        </w:rPr>
        <w:t xml:space="preserve">Расчет потребности в </w:t>
      </w:r>
      <w:r w:rsidR="002F0BD5">
        <w:rPr>
          <w:rFonts w:eastAsia="Times New Roman"/>
          <w:szCs w:val="24"/>
          <w:lang w:eastAsia="ru-RU"/>
        </w:rPr>
        <w:t>физкультурно-</w:t>
      </w:r>
      <w:r w:rsidRPr="002A0EA8">
        <w:rPr>
          <w:rFonts w:eastAsia="Times New Roman"/>
          <w:szCs w:val="24"/>
          <w:lang w:eastAsia="ru-RU"/>
        </w:rPr>
        <w:t>спортивных сооружениях</w:t>
      </w:r>
      <w:r>
        <w:rPr>
          <w:rFonts w:eastAsia="Times New Roman"/>
          <w:szCs w:val="24"/>
          <w:lang w:eastAsia="ru-RU"/>
        </w:rPr>
        <w:t xml:space="preserve"> (площадь сооружений и залов)</w:t>
      </w:r>
    </w:p>
    <w:tbl>
      <w:tblPr>
        <w:tblW w:w="5000" w:type="pct"/>
        <w:tblBorders>
          <w:top w:val="single" w:sz="4" w:space="0" w:color="auto"/>
          <w:left w:val="single" w:sz="4" w:space="0" w:color="auto"/>
          <w:right w:val="single" w:sz="4" w:space="0" w:color="auto"/>
          <w:insideH w:val="single" w:sz="4" w:space="0" w:color="auto"/>
          <w:insideV w:val="single" w:sz="4" w:space="0" w:color="auto"/>
        </w:tblBorders>
        <w:shd w:val="clear" w:color="auto" w:fill="EDEDED" w:themeFill="accent3" w:themeFillTint="33"/>
        <w:tblLayout w:type="fixed"/>
        <w:tblLook w:val="04A0" w:firstRow="1" w:lastRow="0" w:firstColumn="1" w:lastColumn="0" w:noHBand="0" w:noVBand="1"/>
      </w:tblPr>
      <w:tblGrid>
        <w:gridCol w:w="2406"/>
        <w:gridCol w:w="662"/>
        <w:gridCol w:w="965"/>
        <w:gridCol w:w="831"/>
        <w:gridCol w:w="827"/>
        <w:gridCol w:w="965"/>
        <w:gridCol w:w="827"/>
        <w:gridCol w:w="829"/>
        <w:gridCol w:w="793"/>
        <w:gridCol w:w="807"/>
      </w:tblGrid>
      <w:tr w:rsidR="006D68C5" w:rsidRPr="002A0EA8" w14:paraId="694E088E" w14:textId="77777777" w:rsidTr="006D68C5">
        <w:trPr>
          <w:cantSplit/>
          <w:trHeight w:val="342"/>
          <w:tblHeader/>
        </w:trPr>
        <w:tc>
          <w:tcPr>
            <w:tcW w:w="1214" w:type="pct"/>
            <w:shd w:val="clear" w:color="auto" w:fill="FFFFFF" w:themeFill="background1"/>
            <w:vAlign w:val="center"/>
          </w:tcPr>
          <w:p w14:paraId="2A85E062" w14:textId="77777777" w:rsidR="006D68C5" w:rsidRPr="002A0EA8" w:rsidRDefault="006D68C5" w:rsidP="006D68C5">
            <w:pPr>
              <w:spacing w:line="240" w:lineRule="auto"/>
              <w:jc w:val="center"/>
              <w:rPr>
                <w:rFonts w:eastAsia="Times New Roman"/>
                <w:b/>
                <w:bCs/>
                <w:sz w:val="20"/>
                <w:szCs w:val="20"/>
              </w:rPr>
            </w:pPr>
            <w:r w:rsidRPr="002A0EA8">
              <w:rPr>
                <w:rFonts w:eastAsia="Times New Roman"/>
                <w:b/>
                <w:sz w:val="20"/>
                <w:szCs w:val="20"/>
              </w:rPr>
              <w:t>Показатели</w:t>
            </w:r>
          </w:p>
        </w:tc>
        <w:tc>
          <w:tcPr>
            <w:tcW w:w="1240" w:type="pct"/>
            <w:gridSpan w:val="3"/>
            <w:shd w:val="clear" w:color="auto" w:fill="FFFFFF" w:themeFill="background1"/>
            <w:vAlign w:val="center"/>
          </w:tcPr>
          <w:p w14:paraId="6CFDEB9C" w14:textId="77777777" w:rsidR="006D68C5" w:rsidRPr="002A0EA8" w:rsidRDefault="006D68C5" w:rsidP="006D68C5">
            <w:pPr>
              <w:spacing w:line="240" w:lineRule="auto"/>
              <w:jc w:val="center"/>
              <w:rPr>
                <w:rFonts w:eastAsia="Times New Roman"/>
                <w:b/>
                <w:bCs/>
                <w:sz w:val="20"/>
                <w:szCs w:val="20"/>
              </w:rPr>
            </w:pPr>
            <w:r w:rsidRPr="002A0EA8">
              <w:rPr>
                <w:rFonts w:eastAsia="Times New Roman"/>
                <w:b/>
                <w:sz w:val="20"/>
                <w:szCs w:val="20"/>
              </w:rPr>
              <w:t>Существующая численность</w:t>
            </w:r>
          </w:p>
        </w:tc>
        <w:tc>
          <w:tcPr>
            <w:tcW w:w="1321" w:type="pct"/>
            <w:gridSpan w:val="3"/>
            <w:shd w:val="clear" w:color="auto" w:fill="FFFFFF" w:themeFill="background1"/>
            <w:vAlign w:val="center"/>
          </w:tcPr>
          <w:p w14:paraId="6444C1F8" w14:textId="573FF836" w:rsidR="006D68C5" w:rsidRPr="002A0EA8" w:rsidRDefault="006D68C5" w:rsidP="006D68C5">
            <w:pPr>
              <w:spacing w:line="240" w:lineRule="auto"/>
              <w:jc w:val="center"/>
              <w:rPr>
                <w:rFonts w:eastAsia="Times New Roman"/>
                <w:b/>
                <w:bCs/>
                <w:sz w:val="20"/>
                <w:szCs w:val="20"/>
              </w:rPr>
            </w:pPr>
            <w:r>
              <w:rPr>
                <w:rFonts w:eastAsia="Times New Roman"/>
                <w:b/>
                <w:sz w:val="20"/>
              </w:rPr>
              <w:t>П</w:t>
            </w:r>
            <w:r>
              <w:rPr>
                <w:rFonts w:eastAsia="Times New Roman"/>
                <w:b/>
                <w:sz w:val="20"/>
                <w:lang w:val="en-US"/>
              </w:rPr>
              <w:t>ерв</w:t>
            </w:r>
            <w:r>
              <w:rPr>
                <w:rFonts w:eastAsia="Times New Roman"/>
                <w:b/>
                <w:sz w:val="20"/>
              </w:rPr>
              <w:t>ая очередь</w:t>
            </w:r>
          </w:p>
        </w:tc>
        <w:tc>
          <w:tcPr>
            <w:tcW w:w="1225" w:type="pct"/>
            <w:gridSpan w:val="3"/>
            <w:shd w:val="clear" w:color="auto" w:fill="FFFFFF" w:themeFill="background1"/>
            <w:vAlign w:val="center"/>
          </w:tcPr>
          <w:p w14:paraId="3CD24280" w14:textId="50CEBF4E" w:rsidR="006D68C5" w:rsidRPr="002A0EA8" w:rsidRDefault="006D68C5" w:rsidP="006D68C5">
            <w:pPr>
              <w:spacing w:line="240" w:lineRule="auto"/>
              <w:jc w:val="center"/>
              <w:rPr>
                <w:rFonts w:eastAsia="Times New Roman"/>
                <w:b/>
                <w:sz w:val="20"/>
                <w:szCs w:val="20"/>
              </w:rPr>
            </w:pPr>
            <w:r>
              <w:rPr>
                <w:rFonts w:eastAsia="Times New Roman"/>
                <w:b/>
                <w:sz w:val="20"/>
              </w:rPr>
              <w:t>Расчетный срок</w:t>
            </w:r>
          </w:p>
        </w:tc>
      </w:tr>
      <w:tr w:rsidR="00011AE1" w:rsidRPr="002A0EA8" w14:paraId="28BBA69C" w14:textId="77777777" w:rsidTr="006D68C5">
        <w:trPr>
          <w:cantSplit/>
          <w:trHeight w:val="3284"/>
          <w:tblHeader/>
        </w:trPr>
        <w:tc>
          <w:tcPr>
            <w:tcW w:w="1214" w:type="pct"/>
            <w:shd w:val="clear" w:color="auto" w:fill="FFFFFF" w:themeFill="background1"/>
            <w:vAlign w:val="center"/>
            <w:hideMark/>
          </w:tcPr>
          <w:p w14:paraId="71AB2A8A" w14:textId="77777777" w:rsidR="00011AE1" w:rsidRPr="002A0EA8" w:rsidRDefault="00011AE1" w:rsidP="00011AE1">
            <w:pPr>
              <w:spacing w:line="240" w:lineRule="auto"/>
              <w:jc w:val="center"/>
              <w:rPr>
                <w:rFonts w:eastAsia="Times New Roman"/>
                <w:b/>
                <w:bCs/>
                <w:sz w:val="20"/>
                <w:szCs w:val="20"/>
              </w:rPr>
            </w:pPr>
            <w:r w:rsidRPr="002A0EA8">
              <w:rPr>
                <w:rFonts w:eastAsia="Times New Roman"/>
                <w:b/>
                <w:bCs/>
                <w:sz w:val="20"/>
                <w:szCs w:val="20"/>
              </w:rPr>
              <w:t>Учреждение, предприятие</w:t>
            </w:r>
          </w:p>
          <w:p w14:paraId="4E8BF31B" w14:textId="77777777" w:rsidR="00011AE1" w:rsidRPr="002A0EA8" w:rsidRDefault="00011AE1" w:rsidP="00011AE1">
            <w:pPr>
              <w:spacing w:line="240" w:lineRule="auto"/>
              <w:jc w:val="center"/>
              <w:rPr>
                <w:rFonts w:eastAsia="Times New Roman"/>
                <w:b/>
                <w:bCs/>
                <w:sz w:val="20"/>
                <w:szCs w:val="20"/>
              </w:rPr>
            </w:pPr>
            <w:r w:rsidRPr="002A0EA8">
              <w:rPr>
                <w:rFonts w:eastAsia="Times New Roman"/>
                <w:b/>
                <w:bCs/>
                <w:sz w:val="20"/>
                <w:szCs w:val="20"/>
              </w:rPr>
              <w:t xml:space="preserve">Норма обеспеченности </w:t>
            </w:r>
          </w:p>
        </w:tc>
        <w:tc>
          <w:tcPr>
            <w:tcW w:w="334" w:type="pct"/>
            <w:shd w:val="clear" w:color="auto" w:fill="FFFFFF" w:themeFill="background1"/>
            <w:textDirection w:val="btLr"/>
            <w:vAlign w:val="center"/>
            <w:hideMark/>
          </w:tcPr>
          <w:p w14:paraId="69FA4020" w14:textId="77777777" w:rsidR="00011AE1" w:rsidRPr="002A0EA8" w:rsidRDefault="00011AE1" w:rsidP="00011AE1">
            <w:pPr>
              <w:spacing w:line="240" w:lineRule="auto"/>
              <w:jc w:val="center"/>
              <w:rPr>
                <w:rFonts w:eastAsia="Times New Roman"/>
                <w:b/>
                <w:bCs/>
                <w:sz w:val="20"/>
                <w:szCs w:val="20"/>
              </w:rPr>
            </w:pPr>
            <w:r w:rsidRPr="002A0EA8">
              <w:rPr>
                <w:b/>
                <w:color w:val="2D2D2D"/>
                <w:sz w:val="20"/>
                <w:szCs w:val="20"/>
              </w:rPr>
              <w:t>Физкультурно-спортивные сооружения (плоскостные)</w:t>
            </w:r>
          </w:p>
        </w:tc>
        <w:tc>
          <w:tcPr>
            <w:tcW w:w="487" w:type="pct"/>
            <w:shd w:val="clear" w:color="auto" w:fill="FFFFFF" w:themeFill="background1"/>
            <w:textDirection w:val="btLr"/>
            <w:vAlign w:val="center"/>
            <w:hideMark/>
          </w:tcPr>
          <w:p w14:paraId="407B0C5A" w14:textId="77777777" w:rsidR="00011AE1" w:rsidRPr="002A0EA8" w:rsidRDefault="00011AE1" w:rsidP="00011AE1">
            <w:pPr>
              <w:spacing w:line="240" w:lineRule="auto"/>
              <w:jc w:val="center"/>
              <w:rPr>
                <w:rFonts w:eastAsia="Times New Roman"/>
                <w:b/>
                <w:bCs/>
                <w:sz w:val="20"/>
                <w:szCs w:val="20"/>
              </w:rPr>
            </w:pPr>
            <w:r w:rsidRPr="002A0EA8">
              <w:rPr>
                <w:b/>
                <w:color w:val="2D2D2D"/>
                <w:sz w:val="20"/>
                <w:szCs w:val="20"/>
              </w:rPr>
              <w:t>Спортивные залы общего пользования</w:t>
            </w:r>
          </w:p>
        </w:tc>
        <w:tc>
          <w:tcPr>
            <w:tcW w:w="419" w:type="pct"/>
            <w:shd w:val="clear" w:color="auto" w:fill="FFFFFF" w:themeFill="background1"/>
            <w:textDirection w:val="btLr"/>
            <w:vAlign w:val="center"/>
          </w:tcPr>
          <w:p w14:paraId="4B95B4C8" w14:textId="77777777" w:rsidR="00011AE1" w:rsidRPr="002A0EA8" w:rsidRDefault="00011AE1" w:rsidP="00011AE1">
            <w:pPr>
              <w:spacing w:line="240" w:lineRule="auto"/>
              <w:jc w:val="center"/>
              <w:rPr>
                <w:rFonts w:eastAsia="Times New Roman"/>
                <w:b/>
                <w:bCs/>
                <w:sz w:val="20"/>
                <w:szCs w:val="20"/>
              </w:rPr>
            </w:pPr>
            <w:r w:rsidRPr="002A0EA8">
              <w:rPr>
                <w:b/>
                <w:color w:val="2D2D2D"/>
                <w:sz w:val="20"/>
                <w:szCs w:val="20"/>
              </w:rPr>
              <w:t>Бассейны крытые и открытые общего пользования</w:t>
            </w:r>
          </w:p>
        </w:tc>
        <w:tc>
          <w:tcPr>
            <w:tcW w:w="417" w:type="pct"/>
            <w:shd w:val="clear" w:color="auto" w:fill="FFFFFF" w:themeFill="background1"/>
            <w:textDirection w:val="btLr"/>
            <w:vAlign w:val="center"/>
          </w:tcPr>
          <w:p w14:paraId="49453F90" w14:textId="77777777" w:rsidR="00011AE1" w:rsidRPr="002A0EA8" w:rsidRDefault="00011AE1" w:rsidP="00011AE1">
            <w:pPr>
              <w:spacing w:line="240" w:lineRule="auto"/>
              <w:jc w:val="center"/>
              <w:rPr>
                <w:rFonts w:eastAsia="Times New Roman"/>
                <w:b/>
                <w:bCs/>
                <w:sz w:val="20"/>
                <w:szCs w:val="20"/>
              </w:rPr>
            </w:pPr>
            <w:r w:rsidRPr="002A0EA8">
              <w:rPr>
                <w:b/>
                <w:color w:val="2D2D2D"/>
                <w:sz w:val="20"/>
                <w:szCs w:val="20"/>
              </w:rPr>
              <w:t>Физкультурно-спортивные сооружения (плоскостные)</w:t>
            </w:r>
          </w:p>
        </w:tc>
        <w:tc>
          <w:tcPr>
            <w:tcW w:w="487" w:type="pct"/>
            <w:shd w:val="clear" w:color="auto" w:fill="FFFFFF" w:themeFill="background1"/>
            <w:textDirection w:val="btLr"/>
            <w:vAlign w:val="center"/>
          </w:tcPr>
          <w:p w14:paraId="00A4482A" w14:textId="77777777" w:rsidR="00011AE1" w:rsidRPr="002A0EA8" w:rsidRDefault="00011AE1" w:rsidP="00011AE1">
            <w:pPr>
              <w:spacing w:line="240" w:lineRule="auto"/>
              <w:jc w:val="center"/>
              <w:rPr>
                <w:rFonts w:eastAsia="Times New Roman"/>
                <w:b/>
                <w:bCs/>
                <w:sz w:val="20"/>
                <w:szCs w:val="20"/>
              </w:rPr>
            </w:pPr>
            <w:r w:rsidRPr="002A0EA8">
              <w:rPr>
                <w:b/>
                <w:color w:val="2D2D2D"/>
                <w:sz w:val="20"/>
                <w:szCs w:val="20"/>
              </w:rPr>
              <w:t>Спортивные залы общего пользования</w:t>
            </w:r>
          </w:p>
        </w:tc>
        <w:tc>
          <w:tcPr>
            <w:tcW w:w="417" w:type="pct"/>
            <w:shd w:val="clear" w:color="auto" w:fill="FFFFFF" w:themeFill="background1"/>
            <w:textDirection w:val="btLr"/>
            <w:vAlign w:val="center"/>
          </w:tcPr>
          <w:p w14:paraId="3971265C" w14:textId="77777777" w:rsidR="00011AE1" w:rsidRPr="002A0EA8" w:rsidRDefault="00011AE1" w:rsidP="00011AE1">
            <w:pPr>
              <w:spacing w:line="240" w:lineRule="auto"/>
              <w:jc w:val="center"/>
              <w:rPr>
                <w:rFonts w:eastAsia="Times New Roman"/>
                <w:b/>
                <w:bCs/>
                <w:sz w:val="20"/>
                <w:szCs w:val="20"/>
              </w:rPr>
            </w:pPr>
            <w:r w:rsidRPr="002A0EA8">
              <w:rPr>
                <w:b/>
                <w:color w:val="2D2D2D"/>
                <w:sz w:val="20"/>
                <w:szCs w:val="20"/>
              </w:rPr>
              <w:t>Бассейны крытые и открытые общего пользования</w:t>
            </w:r>
          </w:p>
        </w:tc>
        <w:tc>
          <w:tcPr>
            <w:tcW w:w="418" w:type="pct"/>
            <w:shd w:val="clear" w:color="auto" w:fill="FFFFFF" w:themeFill="background1"/>
            <w:textDirection w:val="btLr"/>
            <w:vAlign w:val="center"/>
            <w:hideMark/>
          </w:tcPr>
          <w:p w14:paraId="44D96C9E" w14:textId="77777777" w:rsidR="00011AE1" w:rsidRPr="002A0EA8" w:rsidRDefault="00011AE1" w:rsidP="00011AE1">
            <w:pPr>
              <w:spacing w:line="240" w:lineRule="auto"/>
              <w:jc w:val="center"/>
              <w:rPr>
                <w:rFonts w:eastAsia="Times New Roman"/>
                <w:b/>
                <w:bCs/>
                <w:sz w:val="20"/>
                <w:szCs w:val="20"/>
              </w:rPr>
            </w:pPr>
            <w:r w:rsidRPr="002A0EA8">
              <w:rPr>
                <w:b/>
                <w:color w:val="2D2D2D"/>
                <w:sz w:val="20"/>
                <w:szCs w:val="20"/>
              </w:rPr>
              <w:t>Физкультурно-спортивные сооружения (плоскостные)</w:t>
            </w:r>
          </w:p>
        </w:tc>
        <w:tc>
          <w:tcPr>
            <w:tcW w:w="400" w:type="pct"/>
            <w:shd w:val="clear" w:color="auto" w:fill="FFFFFF" w:themeFill="background1"/>
            <w:textDirection w:val="btLr"/>
            <w:vAlign w:val="center"/>
          </w:tcPr>
          <w:p w14:paraId="6428BC7E" w14:textId="77777777" w:rsidR="00011AE1" w:rsidRPr="002A0EA8" w:rsidRDefault="00011AE1" w:rsidP="00011AE1">
            <w:pPr>
              <w:spacing w:line="240" w:lineRule="auto"/>
              <w:jc w:val="center"/>
              <w:rPr>
                <w:rFonts w:eastAsia="Times New Roman"/>
                <w:b/>
                <w:bCs/>
                <w:sz w:val="20"/>
                <w:szCs w:val="20"/>
              </w:rPr>
            </w:pPr>
            <w:r w:rsidRPr="002A0EA8">
              <w:rPr>
                <w:b/>
                <w:color w:val="2D2D2D"/>
                <w:sz w:val="20"/>
                <w:szCs w:val="20"/>
              </w:rPr>
              <w:t>Спортивные залы общего пользования</w:t>
            </w:r>
          </w:p>
        </w:tc>
        <w:tc>
          <w:tcPr>
            <w:tcW w:w="407" w:type="pct"/>
            <w:shd w:val="clear" w:color="auto" w:fill="FFFFFF" w:themeFill="background1"/>
            <w:textDirection w:val="btLr"/>
            <w:vAlign w:val="center"/>
          </w:tcPr>
          <w:p w14:paraId="09D4187A" w14:textId="77777777" w:rsidR="00011AE1" w:rsidRPr="002A0EA8" w:rsidRDefault="00011AE1" w:rsidP="00011AE1">
            <w:pPr>
              <w:spacing w:line="240" w:lineRule="auto"/>
              <w:jc w:val="center"/>
              <w:rPr>
                <w:rFonts w:eastAsia="Times New Roman"/>
                <w:b/>
                <w:bCs/>
                <w:sz w:val="20"/>
                <w:szCs w:val="20"/>
              </w:rPr>
            </w:pPr>
            <w:r w:rsidRPr="002A0EA8">
              <w:rPr>
                <w:b/>
                <w:color w:val="2D2D2D"/>
                <w:sz w:val="20"/>
                <w:szCs w:val="20"/>
              </w:rPr>
              <w:t>Бассейны крытые и открытые общего пользования</w:t>
            </w:r>
          </w:p>
        </w:tc>
      </w:tr>
    </w:tbl>
    <w:p w14:paraId="41F3818B" w14:textId="77777777" w:rsidR="00011AE1" w:rsidRPr="002A0EA8" w:rsidRDefault="00011AE1" w:rsidP="00011AE1">
      <w:pPr>
        <w:shd w:val="clear" w:color="auto" w:fill="FFFFFF"/>
        <w:autoSpaceDE w:val="0"/>
        <w:autoSpaceDN w:val="0"/>
        <w:adjustRightInd w:val="0"/>
        <w:spacing w:line="14" w:lineRule="auto"/>
        <w:rPr>
          <w:rFonts w:eastAsia="Times New Roman"/>
          <w:sz w:val="20"/>
          <w:szCs w:val="20"/>
        </w:rPr>
      </w:pPr>
    </w:p>
    <w:tbl>
      <w:tblPr>
        <w:tblW w:w="5000" w:type="pct"/>
        <w:tblLayout w:type="fixed"/>
        <w:tblLook w:val="04A0" w:firstRow="1" w:lastRow="0" w:firstColumn="1" w:lastColumn="0" w:noHBand="0" w:noVBand="1"/>
      </w:tblPr>
      <w:tblGrid>
        <w:gridCol w:w="2412"/>
        <w:gridCol w:w="716"/>
        <w:gridCol w:w="850"/>
        <w:gridCol w:w="852"/>
        <w:gridCol w:w="850"/>
        <w:gridCol w:w="993"/>
        <w:gridCol w:w="850"/>
        <w:gridCol w:w="846"/>
        <w:gridCol w:w="714"/>
        <w:gridCol w:w="829"/>
      </w:tblGrid>
      <w:tr w:rsidR="00011AE1" w:rsidRPr="002A0EA8" w14:paraId="37637B07" w14:textId="77777777" w:rsidTr="00A439ED">
        <w:trPr>
          <w:trHeight w:val="300"/>
          <w:tblHeader/>
        </w:trPr>
        <w:tc>
          <w:tcPr>
            <w:tcW w:w="1216" w:type="pct"/>
            <w:tcBorders>
              <w:top w:val="single" w:sz="4" w:space="0" w:color="auto"/>
              <w:left w:val="single" w:sz="4" w:space="0" w:color="auto"/>
              <w:bottom w:val="single" w:sz="4" w:space="0" w:color="auto"/>
              <w:right w:val="single" w:sz="4" w:space="0" w:color="auto"/>
            </w:tcBorders>
            <w:shd w:val="clear" w:color="auto" w:fill="auto"/>
          </w:tcPr>
          <w:p w14:paraId="35BD874A" w14:textId="77777777" w:rsidR="00011AE1" w:rsidRPr="002A0EA8" w:rsidRDefault="00011AE1" w:rsidP="00011AE1">
            <w:pPr>
              <w:spacing w:line="240" w:lineRule="auto"/>
              <w:jc w:val="center"/>
              <w:rPr>
                <w:rFonts w:eastAsia="Times New Roman"/>
                <w:b/>
                <w:bCs/>
                <w:color w:val="000000"/>
                <w:sz w:val="20"/>
                <w:szCs w:val="20"/>
                <w:lang w:eastAsia="ru-RU"/>
              </w:rPr>
            </w:pPr>
            <w:r w:rsidRPr="002A0EA8">
              <w:rPr>
                <w:rFonts w:eastAsia="Times New Roman"/>
                <w:b/>
                <w:bCs/>
                <w:sz w:val="20"/>
                <w:szCs w:val="20"/>
              </w:rPr>
              <w:t>1</w:t>
            </w:r>
          </w:p>
        </w:tc>
        <w:tc>
          <w:tcPr>
            <w:tcW w:w="361" w:type="pct"/>
            <w:tcBorders>
              <w:top w:val="single" w:sz="4" w:space="0" w:color="auto"/>
              <w:left w:val="nil"/>
              <w:bottom w:val="single" w:sz="4" w:space="0" w:color="auto"/>
              <w:right w:val="single" w:sz="4" w:space="0" w:color="auto"/>
            </w:tcBorders>
          </w:tcPr>
          <w:p w14:paraId="42FBFAE6" w14:textId="77777777" w:rsidR="00011AE1" w:rsidRPr="002A0EA8" w:rsidRDefault="00011AE1" w:rsidP="00011AE1">
            <w:pPr>
              <w:spacing w:line="240" w:lineRule="auto"/>
              <w:jc w:val="center"/>
              <w:rPr>
                <w:rFonts w:eastAsia="Times New Roman"/>
                <w:color w:val="000000"/>
                <w:sz w:val="20"/>
                <w:szCs w:val="20"/>
                <w:lang w:eastAsia="ru-RU"/>
              </w:rPr>
            </w:pPr>
            <w:r w:rsidRPr="002A0EA8">
              <w:rPr>
                <w:rFonts w:eastAsia="Times New Roman"/>
                <w:b/>
                <w:bCs/>
                <w:sz w:val="20"/>
                <w:szCs w:val="20"/>
              </w:rPr>
              <w:t>2</w:t>
            </w:r>
          </w:p>
        </w:tc>
        <w:tc>
          <w:tcPr>
            <w:tcW w:w="429" w:type="pct"/>
            <w:tcBorders>
              <w:top w:val="single" w:sz="4" w:space="0" w:color="auto"/>
              <w:left w:val="single" w:sz="4" w:space="0" w:color="auto"/>
              <w:bottom w:val="single" w:sz="4" w:space="0" w:color="auto"/>
              <w:right w:val="single" w:sz="4" w:space="0" w:color="auto"/>
            </w:tcBorders>
            <w:shd w:val="clear" w:color="auto" w:fill="auto"/>
          </w:tcPr>
          <w:p w14:paraId="57D51B4D" w14:textId="77777777" w:rsidR="00011AE1" w:rsidRPr="002A0EA8" w:rsidRDefault="00011AE1" w:rsidP="00011AE1">
            <w:pPr>
              <w:spacing w:line="240" w:lineRule="auto"/>
              <w:jc w:val="center"/>
              <w:rPr>
                <w:rFonts w:eastAsia="Times New Roman"/>
                <w:color w:val="000000"/>
                <w:sz w:val="20"/>
                <w:szCs w:val="20"/>
                <w:lang w:eastAsia="ru-RU"/>
              </w:rPr>
            </w:pPr>
            <w:r w:rsidRPr="002A0EA8">
              <w:rPr>
                <w:rFonts w:eastAsia="Times New Roman"/>
                <w:b/>
                <w:bCs/>
                <w:sz w:val="20"/>
                <w:szCs w:val="20"/>
              </w:rPr>
              <w:t>3</w:t>
            </w:r>
          </w:p>
        </w:tc>
        <w:tc>
          <w:tcPr>
            <w:tcW w:w="430" w:type="pct"/>
            <w:tcBorders>
              <w:top w:val="single" w:sz="4" w:space="0" w:color="auto"/>
              <w:left w:val="single" w:sz="4" w:space="0" w:color="auto"/>
              <w:bottom w:val="single" w:sz="4" w:space="0" w:color="auto"/>
              <w:right w:val="single" w:sz="4" w:space="0" w:color="auto"/>
            </w:tcBorders>
            <w:shd w:val="clear" w:color="auto" w:fill="auto"/>
          </w:tcPr>
          <w:p w14:paraId="25853955" w14:textId="77777777" w:rsidR="00011AE1" w:rsidRPr="002A0EA8" w:rsidRDefault="00011AE1" w:rsidP="00011AE1">
            <w:pPr>
              <w:spacing w:line="240" w:lineRule="auto"/>
              <w:jc w:val="center"/>
              <w:rPr>
                <w:rFonts w:eastAsia="Times New Roman"/>
                <w:color w:val="000000"/>
                <w:sz w:val="20"/>
                <w:szCs w:val="20"/>
                <w:lang w:eastAsia="ru-RU"/>
              </w:rPr>
            </w:pPr>
            <w:r w:rsidRPr="002A0EA8">
              <w:rPr>
                <w:rFonts w:eastAsia="Times New Roman"/>
                <w:b/>
                <w:bCs/>
                <w:sz w:val="20"/>
                <w:szCs w:val="20"/>
              </w:rPr>
              <w:t>4</w:t>
            </w:r>
          </w:p>
        </w:tc>
        <w:tc>
          <w:tcPr>
            <w:tcW w:w="429" w:type="pct"/>
            <w:tcBorders>
              <w:top w:val="single" w:sz="4" w:space="0" w:color="auto"/>
              <w:left w:val="single" w:sz="4" w:space="0" w:color="auto"/>
              <w:bottom w:val="single" w:sz="4" w:space="0" w:color="auto"/>
              <w:right w:val="single" w:sz="4" w:space="0" w:color="auto"/>
            </w:tcBorders>
            <w:shd w:val="clear" w:color="auto" w:fill="auto"/>
          </w:tcPr>
          <w:p w14:paraId="02F53BFD" w14:textId="77777777" w:rsidR="00011AE1" w:rsidRPr="002A0EA8" w:rsidRDefault="00011AE1" w:rsidP="00011AE1">
            <w:pPr>
              <w:spacing w:line="240" w:lineRule="auto"/>
              <w:jc w:val="center"/>
              <w:rPr>
                <w:rFonts w:eastAsia="Times New Roman"/>
                <w:color w:val="000000"/>
                <w:sz w:val="20"/>
                <w:szCs w:val="20"/>
                <w:lang w:eastAsia="ru-RU"/>
              </w:rPr>
            </w:pPr>
            <w:r w:rsidRPr="002A0EA8">
              <w:rPr>
                <w:rFonts w:eastAsia="Times New Roman"/>
                <w:b/>
                <w:bCs/>
                <w:sz w:val="20"/>
                <w:szCs w:val="20"/>
              </w:rPr>
              <w:t>5</w:t>
            </w:r>
          </w:p>
        </w:tc>
        <w:tc>
          <w:tcPr>
            <w:tcW w:w="501" w:type="pct"/>
            <w:tcBorders>
              <w:top w:val="single" w:sz="4" w:space="0" w:color="auto"/>
              <w:left w:val="single" w:sz="4" w:space="0" w:color="auto"/>
              <w:bottom w:val="single" w:sz="4" w:space="0" w:color="auto"/>
              <w:right w:val="single" w:sz="4" w:space="0" w:color="auto"/>
            </w:tcBorders>
            <w:shd w:val="clear" w:color="auto" w:fill="auto"/>
          </w:tcPr>
          <w:p w14:paraId="150AFEAD" w14:textId="77777777" w:rsidR="00011AE1" w:rsidRPr="002A0EA8" w:rsidRDefault="00011AE1" w:rsidP="00011AE1">
            <w:pPr>
              <w:spacing w:line="240" w:lineRule="auto"/>
              <w:jc w:val="center"/>
              <w:rPr>
                <w:rFonts w:eastAsia="Times New Roman"/>
                <w:color w:val="000000"/>
                <w:sz w:val="20"/>
                <w:szCs w:val="20"/>
                <w:lang w:eastAsia="ru-RU"/>
              </w:rPr>
            </w:pPr>
            <w:r w:rsidRPr="002A0EA8">
              <w:rPr>
                <w:rFonts w:eastAsia="Times New Roman"/>
                <w:b/>
                <w:bCs/>
                <w:sz w:val="20"/>
                <w:szCs w:val="20"/>
              </w:rPr>
              <w:t>6</w:t>
            </w:r>
          </w:p>
        </w:tc>
        <w:tc>
          <w:tcPr>
            <w:tcW w:w="429" w:type="pct"/>
            <w:tcBorders>
              <w:top w:val="single" w:sz="4" w:space="0" w:color="auto"/>
              <w:left w:val="single" w:sz="4" w:space="0" w:color="auto"/>
              <w:bottom w:val="single" w:sz="4" w:space="0" w:color="auto"/>
              <w:right w:val="single" w:sz="4" w:space="0" w:color="auto"/>
            </w:tcBorders>
            <w:shd w:val="clear" w:color="auto" w:fill="auto"/>
          </w:tcPr>
          <w:p w14:paraId="61D8FB4E" w14:textId="77777777" w:rsidR="00011AE1" w:rsidRPr="002A0EA8" w:rsidRDefault="00011AE1" w:rsidP="00011AE1">
            <w:pPr>
              <w:spacing w:line="240" w:lineRule="auto"/>
              <w:jc w:val="center"/>
              <w:rPr>
                <w:rFonts w:eastAsia="Times New Roman"/>
                <w:color w:val="000000"/>
                <w:sz w:val="20"/>
                <w:szCs w:val="20"/>
                <w:lang w:eastAsia="ru-RU"/>
              </w:rPr>
            </w:pPr>
            <w:r w:rsidRPr="002A0EA8">
              <w:rPr>
                <w:rFonts w:eastAsia="Times New Roman"/>
                <w:b/>
                <w:bCs/>
                <w:sz w:val="20"/>
                <w:szCs w:val="20"/>
              </w:rPr>
              <w:t>7</w:t>
            </w:r>
          </w:p>
        </w:tc>
        <w:tc>
          <w:tcPr>
            <w:tcW w:w="427" w:type="pct"/>
            <w:tcBorders>
              <w:top w:val="single" w:sz="4" w:space="0" w:color="auto"/>
              <w:left w:val="single" w:sz="4" w:space="0" w:color="auto"/>
              <w:bottom w:val="single" w:sz="4" w:space="0" w:color="auto"/>
              <w:right w:val="single" w:sz="4" w:space="0" w:color="auto"/>
            </w:tcBorders>
            <w:shd w:val="clear" w:color="auto" w:fill="auto"/>
            <w:noWrap/>
          </w:tcPr>
          <w:p w14:paraId="5C2DC29D" w14:textId="77777777" w:rsidR="00011AE1" w:rsidRPr="002A0EA8" w:rsidRDefault="00011AE1" w:rsidP="00011AE1">
            <w:pPr>
              <w:spacing w:line="240" w:lineRule="auto"/>
              <w:jc w:val="center"/>
              <w:rPr>
                <w:rFonts w:eastAsia="Times New Roman"/>
                <w:color w:val="000000"/>
                <w:sz w:val="20"/>
                <w:szCs w:val="20"/>
                <w:lang w:eastAsia="ru-RU"/>
              </w:rPr>
            </w:pPr>
            <w:r w:rsidRPr="002A0EA8">
              <w:rPr>
                <w:rFonts w:eastAsia="Times New Roman"/>
                <w:b/>
                <w:bCs/>
                <w:sz w:val="20"/>
                <w:szCs w:val="20"/>
              </w:rPr>
              <w:t>8</w:t>
            </w:r>
          </w:p>
        </w:tc>
        <w:tc>
          <w:tcPr>
            <w:tcW w:w="360" w:type="pct"/>
            <w:tcBorders>
              <w:top w:val="single" w:sz="4" w:space="0" w:color="auto"/>
              <w:left w:val="single" w:sz="4" w:space="0" w:color="auto"/>
              <w:bottom w:val="single" w:sz="4" w:space="0" w:color="auto"/>
              <w:right w:val="single" w:sz="4" w:space="0" w:color="auto"/>
            </w:tcBorders>
            <w:shd w:val="clear" w:color="auto" w:fill="auto"/>
          </w:tcPr>
          <w:p w14:paraId="628FF4B9" w14:textId="77777777" w:rsidR="00011AE1" w:rsidRPr="002A0EA8" w:rsidRDefault="00011AE1" w:rsidP="00011AE1">
            <w:pPr>
              <w:spacing w:line="240" w:lineRule="auto"/>
              <w:jc w:val="center"/>
              <w:rPr>
                <w:rFonts w:eastAsia="Times New Roman"/>
                <w:color w:val="000000"/>
                <w:sz w:val="20"/>
                <w:szCs w:val="20"/>
                <w:lang w:eastAsia="ru-RU"/>
              </w:rPr>
            </w:pPr>
            <w:r w:rsidRPr="002A0EA8">
              <w:rPr>
                <w:rFonts w:eastAsia="Times New Roman"/>
                <w:b/>
                <w:bCs/>
                <w:sz w:val="20"/>
                <w:szCs w:val="20"/>
              </w:rPr>
              <w:t>9</w:t>
            </w:r>
          </w:p>
        </w:tc>
        <w:tc>
          <w:tcPr>
            <w:tcW w:w="419" w:type="pct"/>
            <w:tcBorders>
              <w:top w:val="single" w:sz="4" w:space="0" w:color="auto"/>
              <w:left w:val="single" w:sz="4" w:space="0" w:color="auto"/>
              <w:bottom w:val="single" w:sz="4" w:space="0" w:color="auto"/>
              <w:right w:val="single" w:sz="4" w:space="0" w:color="auto"/>
            </w:tcBorders>
            <w:shd w:val="clear" w:color="auto" w:fill="auto"/>
          </w:tcPr>
          <w:p w14:paraId="47AC486E" w14:textId="77777777" w:rsidR="00011AE1" w:rsidRPr="002A0EA8" w:rsidRDefault="00011AE1" w:rsidP="00011AE1">
            <w:pPr>
              <w:spacing w:line="240" w:lineRule="auto"/>
              <w:jc w:val="center"/>
              <w:rPr>
                <w:rFonts w:eastAsia="Times New Roman"/>
                <w:color w:val="000000"/>
                <w:sz w:val="20"/>
                <w:szCs w:val="20"/>
                <w:lang w:eastAsia="ru-RU"/>
              </w:rPr>
            </w:pPr>
            <w:r w:rsidRPr="002A0EA8">
              <w:rPr>
                <w:rFonts w:eastAsia="Times New Roman"/>
                <w:b/>
                <w:bCs/>
                <w:sz w:val="20"/>
                <w:szCs w:val="20"/>
              </w:rPr>
              <w:t>10</w:t>
            </w:r>
          </w:p>
        </w:tc>
      </w:tr>
      <w:tr w:rsidR="00A439ED" w:rsidRPr="002A0EA8" w14:paraId="4875F9B4" w14:textId="77777777" w:rsidTr="00A439ED">
        <w:trPr>
          <w:trHeight w:val="300"/>
          <w:tblHeader/>
        </w:trPr>
        <w:tc>
          <w:tcPr>
            <w:tcW w:w="1216" w:type="pct"/>
            <w:tcBorders>
              <w:top w:val="single" w:sz="4" w:space="0" w:color="auto"/>
              <w:left w:val="single" w:sz="4" w:space="0" w:color="auto"/>
              <w:bottom w:val="single" w:sz="4" w:space="0" w:color="auto"/>
              <w:right w:val="single" w:sz="4" w:space="0" w:color="auto"/>
            </w:tcBorders>
            <w:shd w:val="clear" w:color="auto" w:fill="auto"/>
          </w:tcPr>
          <w:p w14:paraId="217FB931" w14:textId="7764A0FC" w:rsidR="00A439ED" w:rsidRPr="00011AE1" w:rsidRDefault="00A439ED" w:rsidP="002F0BD5">
            <w:pPr>
              <w:spacing w:line="240" w:lineRule="auto"/>
              <w:rPr>
                <w:rFonts w:eastAsia="Times New Roman"/>
                <w:b/>
                <w:bCs/>
                <w:sz w:val="20"/>
                <w:szCs w:val="20"/>
              </w:rPr>
            </w:pPr>
            <w:r w:rsidRPr="002A0EA8">
              <w:rPr>
                <w:rFonts w:eastAsia="Times New Roman"/>
                <w:b/>
                <w:bCs/>
                <w:color w:val="000000"/>
                <w:sz w:val="20"/>
                <w:szCs w:val="20"/>
                <w:lang w:eastAsia="ru-RU"/>
              </w:rPr>
              <w:t>с.п. Кумакинское</w:t>
            </w:r>
          </w:p>
        </w:tc>
        <w:tc>
          <w:tcPr>
            <w:tcW w:w="361" w:type="pct"/>
            <w:tcBorders>
              <w:top w:val="single" w:sz="4" w:space="0" w:color="auto"/>
              <w:left w:val="nil"/>
              <w:bottom w:val="single" w:sz="4" w:space="0" w:color="auto"/>
              <w:right w:val="single" w:sz="4" w:space="0" w:color="auto"/>
            </w:tcBorders>
          </w:tcPr>
          <w:p w14:paraId="3BF05DA6" w14:textId="6F2F3D2A" w:rsidR="00A439ED" w:rsidRPr="00011AE1" w:rsidRDefault="00A439ED" w:rsidP="00A439ED">
            <w:pPr>
              <w:spacing w:line="240" w:lineRule="auto"/>
              <w:jc w:val="center"/>
              <w:rPr>
                <w:rFonts w:eastAsia="Times New Roman"/>
                <w:b/>
                <w:bCs/>
                <w:sz w:val="20"/>
                <w:szCs w:val="20"/>
              </w:rPr>
            </w:pPr>
            <w:r w:rsidRPr="002A0EA8">
              <w:rPr>
                <w:rFonts w:eastAsia="Times New Roman"/>
                <w:color w:val="000000"/>
                <w:sz w:val="20"/>
                <w:szCs w:val="20"/>
                <w:lang w:eastAsia="ru-RU"/>
              </w:rPr>
              <w:t>430</w:t>
            </w:r>
          </w:p>
        </w:tc>
        <w:tc>
          <w:tcPr>
            <w:tcW w:w="429" w:type="pct"/>
            <w:tcBorders>
              <w:top w:val="single" w:sz="4" w:space="0" w:color="auto"/>
              <w:left w:val="single" w:sz="4" w:space="0" w:color="auto"/>
              <w:bottom w:val="single" w:sz="4" w:space="0" w:color="auto"/>
              <w:right w:val="single" w:sz="4" w:space="0" w:color="auto"/>
            </w:tcBorders>
            <w:shd w:val="clear" w:color="auto" w:fill="auto"/>
          </w:tcPr>
          <w:p w14:paraId="0F4582C6" w14:textId="7C181368" w:rsidR="00A439ED" w:rsidRPr="00011AE1" w:rsidRDefault="00A439ED" w:rsidP="00A439ED">
            <w:pPr>
              <w:spacing w:line="240" w:lineRule="auto"/>
              <w:jc w:val="center"/>
              <w:rPr>
                <w:rFonts w:eastAsia="Times New Roman"/>
                <w:b/>
                <w:bCs/>
                <w:sz w:val="20"/>
                <w:szCs w:val="20"/>
              </w:rPr>
            </w:pPr>
            <w:r w:rsidRPr="002A0EA8">
              <w:rPr>
                <w:rFonts w:eastAsia="Times New Roman"/>
                <w:color w:val="000000"/>
                <w:sz w:val="20"/>
                <w:szCs w:val="20"/>
                <w:lang w:eastAsia="ru-RU"/>
              </w:rPr>
              <w:t>38</w:t>
            </w:r>
          </w:p>
        </w:tc>
        <w:tc>
          <w:tcPr>
            <w:tcW w:w="430" w:type="pct"/>
            <w:tcBorders>
              <w:top w:val="single" w:sz="4" w:space="0" w:color="auto"/>
              <w:left w:val="single" w:sz="4" w:space="0" w:color="auto"/>
              <w:bottom w:val="single" w:sz="4" w:space="0" w:color="auto"/>
              <w:right w:val="single" w:sz="4" w:space="0" w:color="auto"/>
            </w:tcBorders>
            <w:shd w:val="clear" w:color="auto" w:fill="auto"/>
          </w:tcPr>
          <w:p w14:paraId="78B694C2" w14:textId="1697C1AB" w:rsidR="00A439ED" w:rsidRPr="00011AE1" w:rsidRDefault="00A439ED" w:rsidP="00A439ED">
            <w:pPr>
              <w:spacing w:line="240" w:lineRule="auto"/>
              <w:jc w:val="center"/>
              <w:rPr>
                <w:rFonts w:eastAsia="Times New Roman"/>
                <w:b/>
                <w:bCs/>
                <w:sz w:val="20"/>
                <w:szCs w:val="20"/>
              </w:rPr>
            </w:pPr>
            <w:r w:rsidRPr="002A0EA8">
              <w:rPr>
                <w:rFonts w:eastAsia="Times New Roman"/>
                <w:color w:val="000000"/>
                <w:sz w:val="20"/>
                <w:szCs w:val="20"/>
                <w:lang w:eastAsia="ru-RU"/>
              </w:rPr>
              <w:t>12</w:t>
            </w:r>
          </w:p>
        </w:tc>
        <w:tc>
          <w:tcPr>
            <w:tcW w:w="429" w:type="pct"/>
            <w:tcBorders>
              <w:top w:val="single" w:sz="4" w:space="0" w:color="auto"/>
              <w:left w:val="single" w:sz="4" w:space="0" w:color="auto"/>
              <w:bottom w:val="single" w:sz="4" w:space="0" w:color="auto"/>
              <w:right w:val="single" w:sz="4" w:space="0" w:color="auto"/>
            </w:tcBorders>
            <w:shd w:val="clear" w:color="auto" w:fill="auto"/>
          </w:tcPr>
          <w:p w14:paraId="0F75C479" w14:textId="6ECBC654" w:rsidR="00A439ED" w:rsidRPr="00011AE1" w:rsidRDefault="00A439ED" w:rsidP="00A439ED">
            <w:pPr>
              <w:spacing w:line="240" w:lineRule="auto"/>
              <w:jc w:val="center"/>
              <w:rPr>
                <w:rFonts w:eastAsia="Times New Roman"/>
                <w:b/>
                <w:bCs/>
                <w:sz w:val="20"/>
                <w:szCs w:val="20"/>
              </w:rPr>
            </w:pPr>
            <w:r w:rsidRPr="002A0EA8">
              <w:rPr>
                <w:rFonts w:eastAsia="Times New Roman"/>
                <w:color w:val="000000"/>
                <w:sz w:val="20"/>
                <w:szCs w:val="20"/>
                <w:lang w:eastAsia="ru-RU"/>
              </w:rPr>
              <w:t>412</w:t>
            </w:r>
          </w:p>
        </w:tc>
        <w:tc>
          <w:tcPr>
            <w:tcW w:w="501" w:type="pct"/>
            <w:tcBorders>
              <w:top w:val="single" w:sz="4" w:space="0" w:color="auto"/>
              <w:left w:val="single" w:sz="4" w:space="0" w:color="auto"/>
              <w:bottom w:val="single" w:sz="4" w:space="0" w:color="auto"/>
              <w:right w:val="single" w:sz="4" w:space="0" w:color="auto"/>
            </w:tcBorders>
            <w:shd w:val="clear" w:color="auto" w:fill="auto"/>
          </w:tcPr>
          <w:p w14:paraId="33FF224F" w14:textId="667494BA" w:rsidR="00A439ED" w:rsidRPr="00011AE1" w:rsidRDefault="00A439ED" w:rsidP="00A439ED">
            <w:pPr>
              <w:spacing w:line="240" w:lineRule="auto"/>
              <w:jc w:val="center"/>
              <w:rPr>
                <w:rFonts w:eastAsia="Times New Roman"/>
                <w:b/>
                <w:bCs/>
                <w:sz w:val="20"/>
                <w:szCs w:val="20"/>
              </w:rPr>
            </w:pPr>
            <w:r w:rsidRPr="002A0EA8">
              <w:rPr>
                <w:rFonts w:eastAsia="Times New Roman"/>
                <w:color w:val="000000"/>
                <w:sz w:val="20"/>
                <w:szCs w:val="20"/>
                <w:lang w:eastAsia="ru-RU"/>
              </w:rPr>
              <w:t>37</w:t>
            </w:r>
          </w:p>
        </w:tc>
        <w:tc>
          <w:tcPr>
            <w:tcW w:w="429" w:type="pct"/>
            <w:tcBorders>
              <w:top w:val="single" w:sz="4" w:space="0" w:color="auto"/>
              <w:left w:val="single" w:sz="4" w:space="0" w:color="auto"/>
              <w:bottom w:val="single" w:sz="4" w:space="0" w:color="auto"/>
              <w:right w:val="single" w:sz="4" w:space="0" w:color="auto"/>
            </w:tcBorders>
            <w:shd w:val="clear" w:color="auto" w:fill="auto"/>
          </w:tcPr>
          <w:p w14:paraId="5DD40E0F" w14:textId="76F86AF9" w:rsidR="00A439ED" w:rsidRPr="00011AE1" w:rsidRDefault="00A439ED" w:rsidP="00A439ED">
            <w:pPr>
              <w:spacing w:line="240" w:lineRule="auto"/>
              <w:jc w:val="center"/>
              <w:rPr>
                <w:rFonts w:eastAsia="Times New Roman"/>
                <w:b/>
                <w:bCs/>
                <w:sz w:val="20"/>
                <w:szCs w:val="20"/>
              </w:rPr>
            </w:pPr>
            <w:r w:rsidRPr="002A0EA8">
              <w:rPr>
                <w:rFonts w:eastAsia="Times New Roman"/>
                <w:color w:val="000000"/>
                <w:sz w:val="20"/>
                <w:szCs w:val="20"/>
                <w:lang w:eastAsia="ru-RU"/>
              </w:rPr>
              <w:t>11</w:t>
            </w:r>
          </w:p>
        </w:tc>
        <w:tc>
          <w:tcPr>
            <w:tcW w:w="427" w:type="pct"/>
            <w:tcBorders>
              <w:top w:val="single" w:sz="4" w:space="0" w:color="auto"/>
              <w:left w:val="single" w:sz="4" w:space="0" w:color="auto"/>
              <w:bottom w:val="single" w:sz="4" w:space="0" w:color="auto"/>
              <w:right w:val="single" w:sz="4" w:space="0" w:color="auto"/>
            </w:tcBorders>
            <w:shd w:val="clear" w:color="auto" w:fill="auto"/>
            <w:noWrap/>
          </w:tcPr>
          <w:p w14:paraId="2B2C3BBA" w14:textId="5724EB63" w:rsidR="00A439ED" w:rsidRPr="00011AE1" w:rsidRDefault="00A439ED" w:rsidP="00A439ED">
            <w:pPr>
              <w:spacing w:line="240" w:lineRule="auto"/>
              <w:jc w:val="center"/>
              <w:rPr>
                <w:rFonts w:eastAsia="Times New Roman"/>
                <w:b/>
                <w:bCs/>
                <w:sz w:val="20"/>
                <w:szCs w:val="20"/>
              </w:rPr>
            </w:pPr>
            <w:r w:rsidRPr="002A0EA8">
              <w:rPr>
                <w:rFonts w:eastAsia="Times New Roman"/>
                <w:color w:val="000000"/>
                <w:sz w:val="20"/>
                <w:szCs w:val="20"/>
                <w:lang w:eastAsia="ru-RU"/>
              </w:rPr>
              <w:t>445</w:t>
            </w:r>
          </w:p>
        </w:tc>
        <w:tc>
          <w:tcPr>
            <w:tcW w:w="360" w:type="pct"/>
            <w:tcBorders>
              <w:top w:val="single" w:sz="4" w:space="0" w:color="auto"/>
              <w:left w:val="single" w:sz="4" w:space="0" w:color="auto"/>
              <w:bottom w:val="single" w:sz="4" w:space="0" w:color="auto"/>
              <w:right w:val="single" w:sz="4" w:space="0" w:color="auto"/>
            </w:tcBorders>
            <w:shd w:val="clear" w:color="auto" w:fill="auto"/>
          </w:tcPr>
          <w:p w14:paraId="5AFC2616" w14:textId="15A3C47F" w:rsidR="00A439ED" w:rsidRPr="00011AE1" w:rsidRDefault="00A439ED" w:rsidP="00A439ED">
            <w:pPr>
              <w:spacing w:line="240" w:lineRule="auto"/>
              <w:jc w:val="center"/>
              <w:rPr>
                <w:rFonts w:eastAsia="Times New Roman"/>
                <w:b/>
                <w:bCs/>
                <w:sz w:val="20"/>
                <w:szCs w:val="20"/>
              </w:rPr>
            </w:pPr>
            <w:r w:rsidRPr="002A0EA8">
              <w:rPr>
                <w:rFonts w:eastAsia="Times New Roman"/>
                <w:color w:val="000000"/>
                <w:sz w:val="20"/>
                <w:szCs w:val="20"/>
                <w:lang w:eastAsia="ru-RU"/>
              </w:rPr>
              <w:t>40</w:t>
            </w:r>
          </w:p>
        </w:tc>
        <w:tc>
          <w:tcPr>
            <w:tcW w:w="419" w:type="pct"/>
            <w:tcBorders>
              <w:top w:val="single" w:sz="4" w:space="0" w:color="auto"/>
              <w:left w:val="single" w:sz="4" w:space="0" w:color="auto"/>
              <w:bottom w:val="single" w:sz="4" w:space="0" w:color="auto"/>
              <w:right w:val="single" w:sz="4" w:space="0" w:color="auto"/>
            </w:tcBorders>
            <w:shd w:val="clear" w:color="auto" w:fill="auto"/>
          </w:tcPr>
          <w:p w14:paraId="164DF9D4" w14:textId="50F1DAF3" w:rsidR="00A439ED" w:rsidRPr="00011AE1" w:rsidRDefault="00A439ED" w:rsidP="00A439ED">
            <w:pPr>
              <w:spacing w:line="240" w:lineRule="auto"/>
              <w:jc w:val="center"/>
              <w:rPr>
                <w:rFonts w:eastAsia="Times New Roman"/>
                <w:b/>
                <w:bCs/>
                <w:sz w:val="20"/>
                <w:szCs w:val="20"/>
              </w:rPr>
            </w:pPr>
            <w:r w:rsidRPr="002A0EA8">
              <w:rPr>
                <w:rFonts w:eastAsia="Times New Roman"/>
                <w:color w:val="000000"/>
                <w:sz w:val="20"/>
                <w:szCs w:val="20"/>
                <w:lang w:eastAsia="ru-RU"/>
              </w:rPr>
              <w:t>12</w:t>
            </w:r>
          </w:p>
        </w:tc>
      </w:tr>
      <w:tr w:rsidR="00A439ED" w:rsidRPr="002A0EA8" w14:paraId="50FE2747" w14:textId="77777777" w:rsidTr="00A439ED">
        <w:trPr>
          <w:trHeight w:val="300"/>
          <w:tblHeader/>
        </w:trPr>
        <w:tc>
          <w:tcPr>
            <w:tcW w:w="1216" w:type="pct"/>
            <w:tcBorders>
              <w:top w:val="single" w:sz="4" w:space="0" w:color="auto"/>
              <w:left w:val="single" w:sz="4" w:space="0" w:color="auto"/>
              <w:bottom w:val="single" w:sz="4" w:space="0" w:color="auto"/>
              <w:right w:val="single" w:sz="4" w:space="0" w:color="auto"/>
            </w:tcBorders>
            <w:shd w:val="clear" w:color="auto" w:fill="auto"/>
          </w:tcPr>
          <w:p w14:paraId="70F9575D" w14:textId="10B6AE1D" w:rsidR="00A439ED" w:rsidRPr="00011AE1" w:rsidRDefault="00A439ED" w:rsidP="00A439ED">
            <w:pPr>
              <w:spacing w:line="240" w:lineRule="auto"/>
              <w:jc w:val="left"/>
              <w:rPr>
                <w:rFonts w:eastAsia="Times New Roman"/>
                <w:bCs/>
                <w:sz w:val="20"/>
                <w:szCs w:val="20"/>
              </w:rPr>
            </w:pPr>
            <w:r w:rsidRPr="002A0EA8">
              <w:rPr>
                <w:rFonts w:eastAsia="Times New Roman"/>
                <w:color w:val="000000"/>
                <w:sz w:val="20"/>
                <w:szCs w:val="20"/>
                <w:lang w:eastAsia="ru-RU"/>
              </w:rPr>
              <w:t>с. Правые Кумаки</w:t>
            </w:r>
          </w:p>
        </w:tc>
        <w:tc>
          <w:tcPr>
            <w:tcW w:w="361" w:type="pct"/>
            <w:tcBorders>
              <w:top w:val="single" w:sz="4" w:space="0" w:color="auto"/>
              <w:left w:val="nil"/>
              <w:bottom w:val="single" w:sz="4" w:space="0" w:color="auto"/>
              <w:right w:val="single" w:sz="4" w:space="0" w:color="auto"/>
            </w:tcBorders>
          </w:tcPr>
          <w:p w14:paraId="289976FC" w14:textId="48109D15" w:rsidR="00A439ED" w:rsidRPr="00011AE1" w:rsidRDefault="00A439ED" w:rsidP="00A439ED">
            <w:pPr>
              <w:spacing w:line="240" w:lineRule="auto"/>
              <w:jc w:val="center"/>
              <w:rPr>
                <w:rFonts w:eastAsia="Times New Roman"/>
                <w:bCs/>
                <w:sz w:val="20"/>
                <w:szCs w:val="20"/>
              </w:rPr>
            </w:pPr>
            <w:r w:rsidRPr="002A0EA8">
              <w:rPr>
                <w:rFonts w:eastAsia="Times New Roman"/>
                <w:color w:val="000000"/>
                <w:sz w:val="20"/>
                <w:szCs w:val="20"/>
                <w:lang w:eastAsia="ru-RU"/>
              </w:rPr>
              <w:t>130</w:t>
            </w:r>
          </w:p>
        </w:tc>
        <w:tc>
          <w:tcPr>
            <w:tcW w:w="429" w:type="pct"/>
            <w:tcBorders>
              <w:top w:val="single" w:sz="4" w:space="0" w:color="auto"/>
              <w:left w:val="single" w:sz="4" w:space="0" w:color="auto"/>
              <w:bottom w:val="single" w:sz="4" w:space="0" w:color="auto"/>
              <w:right w:val="single" w:sz="4" w:space="0" w:color="auto"/>
            </w:tcBorders>
            <w:shd w:val="clear" w:color="auto" w:fill="auto"/>
          </w:tcPr>
          <w:p w14:paraId="2276601D" w14:textId="4963F04B" w:rsidR="00A439ED" w:rsidRPr="00011AE1" w:rsidRDefault="00A439ED" w:rsidP="00A439ED">
            <w:pPr>
              <w:spacing w:line="240" w:lineRule="auto"/>
              <w:jc w:val="center"/>
              <w:rPr>
                <w:rFonts w:eastAsia="Times New Roman"/>
                <w:bCs/>
                <w:sz w:val="20"/>
                <w:szCs w:val="20"/>
              </w:rPr>
            </w:pPr>
            <w:r w:rsidRPr="002A0EA8">
              <w:rPr>
                <w:rFonts w:eastAsia="Times New Roman"/>
                <w:color w:val="000000"/>
                <w:sz w:val="20"/>
                <w:szCs w:val="20"/>
                <w:lang w:eastAsia="ru-RU"/>
              </w:rPr>
              <w:t>12</w:t>
            </w:r>
          </w:p>
        </w:tc>
        <w:tc>
          <w:tcPr>
            <w:tcW w:w="430" w:type="pct"/>
            <w:tcBorders>
              <w:top w:val="single" w:sz="4" w:space="0" w:color="auto"/>
              <w:left w:val="single" w:sz="4" w:space="0" w:color="auto"/>
              <w:bottom w:val="single" w:sz="4" w:space="0" w:color="auto"/>
              <w:right w:val="single" w:sz="4" w:space="0" w:color="auto"/>
            </w:tcBorders>
            <w:shd w:val="clear" w:color="auto" w:fill="auto"/>
          </w:tcPr>
          <w:p w14:paraId="325205B6" w14:textId="0068AB92" w:rsidR="00A439ED" w:rsidRPr="00011AE1" w:rsidRDefault="00A439ED" w:rsidP="00A439ED">
            <w:pPr>
              <w:spacing w:line="240" w:lineRule="auto"/>
              <w:jc w:val="center"/>
              <w:rPr>
                <w:rFonts w:eastAsia="Times New Roman"/>
                <w:bCs/>
                <w:sz w:val="20"/>
                <w:szCs w:val="20"/>
              </w:rPr>
            </w:pPr>
            <w:r w:rsidRPr="002A0EA8">
              <w:rPr>
                <w:rFonts w:eastAsia="Times New Roman"/>
                <w:color w:val="000000"/>
                <w:sz w:val="20"/>
                <w:szCs w:val="20"/>
                <w:lang w:eastAsia="ru-RU"/>
              </w:rPr>
              <w:t>4</w:t>
            </w:r>
          </w:p>
        </w:tc>
        <w:tc>
          <w:tcPr>
            <w:tcW w:w="429" w:type="pct"/>
            <w:tcBorders>
              <w:top w:val="single" w:sz="4" w:space="0" w:color="auto"/>
              <w:left w:val="single" w:sz="4" w:space="0" w:color="auto"/>
              <w:bottom w:val="single" w:sz="4" w:space="0" w:color="auto"/>
              <w:right w:val="single" w:sz="4" w:space="0" w:color="auto"/>
            </w:tcBorders>
            <w:shd w:val="clear" w:color="auto" w:fill="auto"/>
          </w:tcPr>
          <w:p w14:paraId="0FB1F468" w14:textId="450A4CA7" w:rsidR="00A439ED" w:rsidRPr="00011AE1" w:rsidRDefault="00A439ED" w:rsidP="00A439ED">
            <w:pPr>
              <w:spacing w:line="240" w:lineRule="auto"/>
              <w:jc w:val="center"/>
              <w:rPr>
                <w:rFonts w:eastAsia="Times New Roman"/>
                <w:bCs/>
                <w:sz w:val="20"/>
                <w:szCs w:val="20"/>
              </w:rPr>
            </w:pPr>
            <w:r w:rsidRPr="002A0EA8">
              <w:rPr>
                <w:rFonts w:eastAsia="Times New Roman"/>
                <w:color w:val="000000"/>
                <w:sz w:val="20"/>
                <w:szCs w:val="20"/>
                <w:lang w:eastAsia="ru-RU"/>
              </w:rPr>
              <w:t>122</w:t>
            </w:r>
          </w:p>
        </w:tc>
        <w:tc>
          <w:tcPr>
            <w:tcW w:w="501" w:type="pct"/>
            <w:tcBorders>
              <w:top w:val="single" w:sz="4" w:space="0" w:color="auto"/>
              <w:left w:val="single" w:sz="4" w:space="0" w:color="auto"/>
              <w:bottom w:val="single" w:sz="4" w:space="0" w:color="auto"/>
              <w:right w:val="single" w:sz="4" w:space="0" w:color="auto"/>
            </w:tcBorders>
            <w:shd w:val="clear" w:color="auto" w:fill="auto"/>
          </w:tcPr>
          <w:p w14:paraId="38F9F2BA" w14:textId="1C5CA17E" w:rsidR="00A439ED" w:rsidRPr="00011AE1" w:rsidRDefault="00A439ED" w:rsidP="00A439ED">
            <w:pPr>
              <w:spacing w:line="240" w:lineRule="auto"/>
              <w:jc w:val="center"/>
              <w:rPr>
                <w:rFonts w:eastAsia="Times New Roman"/>
                <w:bCs/>
                <w:sz w:val="20"/>
                <w:szCs w:val="20"/>
              </w:rPr>
            </w:pPr>
            <w:r w:rsidRPr="002A0EA8">
              <w:rPr>
                <w:rFonts w:eastAsia="Times New Roman"/>
                <w:color w:val="000000"/>
                <w:sz w:val="20"/>
                <w:szCs w:val="20"/>
                <w:lang w:eastAsia="ru-RU"/>
              </w:rPr>
              <w:t>11</w:t>
            </w:r>
          </w:p>
        </w:tc>
        <w:tc>
          <w:tcPr>
            <w:tcW w:w="429" w:type="pct"/>
            <w:tcBorders>
              <w:top w:val="single" w:sz="4" w:space="0" w:color="auto"/>
              <w:left w:val="single" w:sz="4" w:space="0" w:color="auto"/>
              <w:bottom w:val="single" w:sz="4" w:space="0" w:color="auto"/>
              <w:right w:val="single" w:sz="4" w:space="0" w:color="auto"/>
            </w:tcBorders>
            <w:shd w:val="clear" w:color="auto" w:fill="auto"/>
          </w:tcPr>
          <w:p w14:paraId="67E1A535" w14:textId="6F66EED6" w:rsidR="00A439ED" w:rsidRPr="00011AE1" w:rsidRDefault="00A439ED" w:rsidP="00A439ED">
            <w:pPr>
              <w:spacing w:line="240" w:lineRule="auto"/>
              <w:jc w:val="center"/>
              <w:rPr>
                <w:rFonts w:eastAsia="Times New Roman"/>
                <w:bCs/>
                <w:sz w:val="20"/>
                <w:szCs w:val="20"/>
              </w:rPr>
            </w:pPr>
            <w:r w:rsidRPr="002A0EA8">
              <w:rPr>
                <w:rFonts w:eastAsia="Times New Roman"/>
                <w:color w:val="000000"/>
                <w:sz w:val="20"/>
                <w:szCs w:val="20"/>
                <w:lang w:eastAsia="ru-RU"/>
              </w:rPr>
              <w:t>3</w:t>
            </w:r>
          </w:p>
        </w:tc>
        <w:tc>
          <w:tcPr>
            <w:tcW w:w="427" w:type="pct"/>
            <w:tcBorders>
              <w:top w:val="single" w:sz="4" w:space="0" w:color="auto"/>
              <w:left w:val="single" w:sz="4" w:space="0" w:color="auto"/>
              <w:bottom w:val="single" w:sz="4" w:space="0" w:color="auto"/>
              <w:right w:val="single" w:sz="4" w:space="0" w:color="auto"/>
            </w:tcBorders>
            <w:shd w:val="clear" w:color="auto" w:fill="auto"/>
            <w:noWrap/>
          </w:tcPr>
          <w:p w14:paraId="568BC1B6" w14:textId="32B6FF6C" w:rsidR="00A439ED" w:rsidRPr="00011AE1" w:rsidRDefault="00A439ED" w:rsidP="00A439ED">
            <w:pPr>
              <w:spacing w:line="240" w:lineRule="auto"/>
              <w:jc w:val="center"/>
              <w:rPr>
                <w:rFonts w:eastAsia="Times New Roman"/>
                <w:bCs/>
                <w:sz w:val="20"/>
                <w:szCs w:val="20"/>
              </w:rPr>
            </w:pPr>
            <w:r w:rsidRPr="002A0EA8">
              <w:rPr>
                <w:rFonts w:eastAsia="Times New Roman"/>
                <w:color w:val="000000"/>
                <w:sz w:val="20"/>
                <w:szCs w:val="20"/>
                <w:lang w:eastAsia="ru-RU"/>
              </w:rPr>
              <w:t>106</w:t>
            </w:r>
          </w:p>
        </w:tc>
        <w:tc>
          <w:tcPr>
            <w:tcW w:w="360" w:type="pct"/>
            <w:tcBorders>
              <w:top w:val="single" w:sz="4" w:space="0" w:color="auto"/>
              <w:left w:val="single" w:sz="4" w:space="0" w:color="auto"/>
              <w:bottom w:val="single" w:sz="4" w:space="0" w:color="auto"/>
              <w:right w:val="single" w:sz="4" w:space="0" w:color="auto"/>
            </w:tcBorders>
            <w:shd w:val="clear" w:color="auto" w:fill="auto"/>
          </w:tcPr>
          <w:p w14:paraId="4A934CB1" w14:textId="7102C526" w:rsidR="00A439ED" w:rsidRPr="00011AE1" w:rsidRDefault="00A439ED" w:rsidP="00A439ED">
            <w:pPr>
              <w:spacing w:line="240" w:lineRule="auto"/>
              <w:jc w:val="center"/>
              <w:rPr>
                <w:rFonts w:eastAsia="Times New Roman"/>
                <w:bCs/>
                <w:sz w:val="20"/>
                <w:szCs w:val="20"/>
              </w:rPr>
            </w:pPr>
            <w:r w:rsidRPr="002A0EA8">
              <w:rPr>
                <w:rFonts w:eastAsia="Times New Roman"/>
                <w:color w:val="000000"/>
                <w:sz w:val="20"/>
                <w:szCs w:val="20"/>
                <w:lang w:eastAsia="ru-RU"/>
              </w:rPr>
              <w:t>9</w:t>
            </w:r>
          </w:p>
        </w:tc>
        <w:tc>
          <w:tcPr>
            <w:tcW w:w="419" w:type="pct"/>
            <w:tcBorders>
              <w:top w:val="single" w:sz="4" w:space="0" w:color="auto"/>
              <w:left w:val="single" w:sz="4" w:space="0" w:color="auto"/>
              <w:bottom w:val="single" w:sz="4" w:space="0" w:color="auto"/>
              <w:right w:val="single" w:sz="4" w:space="0" w:color="auto"/>
            </w:tcBorders>
            <w:shd w:val="clear" w:color="auto" w:fill="auto"/>
          </w:tcPr>
          <w:p w14:paraId="0FF1F985" w14:textId="77C4E233" w:rsidR="00A439ED" w:rsidRPr="00011AE1" w:rsidRDefault="00A439ED" w:rsidP="00A439ED">
            <w:pPr>
              <w:spacing w:line="240" w:lineRule="auto"/>
              <w:jc w:val="center"/>
              <w:rPr>
                <w:rFonts w:eastAsia="Times New Roman"/>
                <w:bCs/>
                <w:sz w:val="20"/>
                <w:szCs w:val="20"/>
              </w:rPr>
            </w:pPr>
            <w:r w:rsidRPr="002A0EA8">
              <w:rPr>
                <w:rFonts w:eastAsia="Times New Roman"/>
                <w:color w:val="000000"/>
                <w:sz w:val="20"/>
                <w:szCs w:val="20"/>
                <w:lang w:eastAsia="ru-RU"/>
              </w:rPr>
              <w:t>3</w:t>
            </w:r>
          </w:p>
        </w:tc>
      </w:tr>
      <w:tr w:rsidR="00A439ED" w:rsidRPr="002A0EA8" w14:paraId="48D3E74D" w14:textId="77777777" w:rsidTr="00A439ED">
        <w:trPr>
          <w:trHeight w:val="300"/>
          <w:tblHeader/>
        </w:trPr>
        <w:tc>
          <w:tcPr>
            <w:tcW w:w="1216" w:type="pct"/>
            <w:tcBorders>
              <w:top w:val="single" w:sz="4" w:space="0" w:color="auto"/>
              <w:left w:val="single" w:sz="4" w:space="0" w:color="auto"/>
              <w:bottom w:val="single" w:sz="4" w:space="0" w:color="auto"/>
              <w:right w:val="single" w:sz="4" w:space="0" w:color="auto"/>
            </w:tcBorders>
            <w:shd w:val="clear" w:color="auto" w:fill="auto"/>
          </w:tcPr>
          <w:p w14:paraId="41359EF7" w14:textId="024516B8" w:rsidR="00A439ED" w:rsidRPr="00011AE1" w:rsidRDefault="00A439ED" w:rsidP="00A439ED">
            <w:pPr>
              <w:spacing w:line="240" w:lineRule="auto"/>
              <w:jc w:val="left"/>
              <w:rPr>
                <w:rFonts w:eastAsia="Times New Roman"/>
                <w:bCs/>
                <w:sz w:val="20"/>
                <w:szCs w:val="20"/>
              </w:rPr>
            </w:pPr>
            <w:r w:rsidRPr="002A0EA8">
              <w:rPr>
                <w:rFonts w:eastAsia="Times New Roman"/>
                <w:color w:val="000000"/>
                <w:sz w:val="20"/>
                <w:szCs w:val="20"/>
                <w:lang w:eastAsia="ru-RU"/>
              </w:rPr>
              <w:t>с. Левые Кумаки</w:t>
            </w:r>
          </w:p>
        </w:tc>
        <w:tc>
          <w:tcPr>
            <w:tcW w:w="361" w:type="pct"/>
            <w:tcBorders>
              <w:top w:val="single" w:sz="4" w:space="0" w:color="auto"/>
              <w:left w:val="nil"/>
              <w:bottom w:val="single" w:sz="4" w:space="0" w:color="auto"/>
              <w:right w:val="single" w:sz="4" w:space="0" w:color="auto"/>
            </w:tcBorders>
          </w:tcPr>
          <w:p w14:paraId="41205135" w14:textId="271669E7" w:rsidR="00A439ED" w:rsidRPr="00011AE1" w:rsidRDefault="00A439ED" w:rsidP="00A439ED">
            <w:pPr>
              <w:spacing w:line="240" w:lineRule="auto"/>
              <w:jc w:val="center"/>
              <w:rPr>
                <w:rFonts w:eastAsia="Times New Roman"/>
                <w:bCs/>
                <w:sz w:val="20"/>
                <w:szCs w:val="20"/>
              </w:rPr>
            </w:pPr>
            <w:r w:rsidRPr="002A0EA8">
              <w:rPr>
                <w:rFonts w:eastAsia="Times New Roman"/>
                <w:color w:val="000000"/>
                <w:sz w:val="20"/>
                <w:szCs w:val="20"/>
                <w:lang w:eastAsia="ru-RU"/>
              </w:rPr>
              <w:t>234</w:t>
            </w:r>
          </w:p>
        </w:tc>
        <w:tc>
          <w:tcPr>
            <w:tcW w:w="429" w:type="pct"/>
            <w:tcBorders>
              <w:top w:val="single" w:sz="4" w:space="0" w:color="auto"/>
              <w:left w:val="single" w:sz="4" w:space="0" w:color="auto"/>
              <w:bottom w:val="single" w:sz="4" w:space="0" w:color="auto"/>
              <w:right w:val="single" w:sz="4" w:space="0" w:color="auto"/>
            </w:tcBorders>
            <w:shd w:val="clear" w:color="auto" w:fill="auto"/>
          </w:tcPr>
          <w:p w14:paraId="0FD8322D" w14:textId="1A019238" w:rsidR="00A439ED" w:rsidRPr="00011AE1" w:rsidRDefault="00A439ED" w:rsidP="00A439ED">
            <w:pPr>
              <w:spacing w:line="240" w:lineRule="auto"/>
              <w:jc w:val="center"/>
              <w:rPr>
                <w:rFonts w:eastAsia="Times New Roman"/>
                <w:bCs/>
                <w:sz w:val="20"/>
                <w:szCs w:val="20"/>
              </w:rPr>
            </w:pPr>
            <w:r w:rsidRPr="002A0EA8">
              <w:rPr>
                <w:rFonts w:eastAsia="Times New Roman"/>
                <w:color w:val="000000"/>
                <w:sz w:val="20"/>
                <w:szCs w:val="20"/>
                <w:lang w:eastAsia="ru-RU"/>
              </w:rPr>
              <w:t>21</w:t>
            </w:r>
          </w:p>
        </w:tc>
        <w:tc>
          <w:tcPr>
            <w:tcW w:w="430" w:type="pct"/>
            <w:tcBorders>
              <w:top w:val="single" w:sz="4" w:space="0" w:color="auto"/>
              <w:left w:val="single" w:sz="4" w:space="0" w:color="auto"/>
              <w:bottom w:val="single" w:sz="4" w:space="0" w:color="auto"/>
              <w:right w:val="single" w:sz="4" w:space="0" w:color="auto"/>
            </w:tcBorders>
            <w:shd w:val="clear" w:color="auto" w:fill="auto"/>
          </w:tcPr>
          <w:p w14:paraId="7409AC9B" w14:textId="1955D826" w:rsidR="00A439ED" w:rsidRPr="00011AE1" w:rsidRDefault="00A439ED" w:rsidP="00A439ED">
            <w:pPr>
              <w:spacing w:line="240" w:lineRule="auto"/>
              <w:jc w:val="center"/>
              <w:rPr>
                <w:rFonts w:eastAsia="Times New Roman"/>
                <w:bCs/>
                <w:sz w:val="20"/>
                <w:szCs w:val="20"/>
              </w:rPr>
            </w:pPr>
            <w:r w:rsidRPr="002A0EA8">
              <w:rPr>
                <w:rFonts w:eastAsia="Times New Roman"/>
                <w:color w:val="000000"/>
                <w:sz w:val="20"/>
                <w:szCs w:val="20"/>
                <w:lang w:eastAsia="ru-RU"/>
              </w:rPr>
              <w:t>7</w:t>
            </w:r>
          </w:p>
        </w:tc>
        <w:tc>
          <w:tcPr>
            <w:tcW w:w="429" w:type="pct"/>
            <w:tcBorders>
              <w:top w:val="single" w:sz="4" w:space="0" w:color="auto"/>
              <w:left w:val="single" w:sz="4" w:space="0" w:color="auto"/>
              <w:bottom w:val="single" w:sz="4" w:space="0" w:color="auto"/>
              <w:right w:val="single" w:sz="4" w:space="0" w:color="auto"/>
            </w:tcBorders>
            <w:shd w:val="clear" w:color="auto" w:fill="auto"/>
          </w:tcPr>
          <w:p w14:paraId="322FA25B" w14:textId="19385E1B" w:rsidR="00A439ED" w:rsidRPr="00011AE1" w:rsidRDefault="00A439ED" w:rsidP="00A439ED">
            <w:pPr>
              <w:spacing w:line="240" w:lineRule="auto"/>
              <w:jc w:val="center"/>
              <w:rPr>
                <w:rFonts w:eastAsia="Times New Roman"/>
                <w:bCs/>
                <w:sz w:val="20"/>
                <w:szCs w:val="20"/>
              </w:rPr>
            </w:pPr>
            <w:r w:rsidRPr="002A0EA8">
              <w:rPr>
                <w:rFonts w:eastAsia="Times New Roman"/>
                <w:color w:val="000000"/>
                <w:sz w:val="20"/>
                <w:szCs w:val="20"/>
                <w:lang w:eastAsia="ru-RU"/>
              </w:rPr>
              <w:t>227</w:t>
            </w:r>
          </w:p>
        </w:tc>
        <w:tc>
          <w:tcPr>
            <w:tcW w:w="501" w:type="pct"/>
            <w:tcBorders>
              <w:top w:val="single" w:sz="4" w:space="0" w:color="auto"/>
              <w:left w:val="single" w:sz="4" w:space="0" w:color="auto"/>
              <w:bottom w:val="single" w:sz="4" w:space="0" w:color="auto"/>
              <w:right w:val="single" w:sz="4" w:space="0" w:color="auto"/>
            </w:tcBorders>
            <w:shd w:val="clear" w:color="auto" w:fill="auto"/>
          </w:tcPr>
          <w:p w14:paraId="68745433" w14:textId="7B7F188C" w:rsidR="00A439ED" w:rsidRPr="00011AE1" w:rsidRDefault="00A439ED" w:rsidP="00A439ED">
            <w:pPr>
              <w:spacing w:line="240" w:lineRule="auto"/>
              <w:jc w:val="center"/>
              <w:rPr>
                <w:rFonts w:eastAsia="Times New Roman"/>
                <w:bCs/>
                <w:sz w:val="20"/>
                <w:szCs w:val="20"/>
              </w:rPr>
            </w:pPr>
            <w:r w:rsidRPr="002A0EA8">
              <w:rPr>
                <w:rFonts w:eastAsia="Times New Roman"/>
                <w:color w:val="000000"/>
                <w:sz w:val="20"/>
                <w:szCs w:val="20"/>
                <w:lang w:eastAsia="ru-RU"/>
              </w:rPr>
              <w:t>20</w:t>
            </w:r>
          </w:p>
        </w:tc>
        <w:tc>
          <w:tcPr>
            <w:tcW w:w="429" w:type="pct"/>
            <w:tcBorders>
              <w:top w:val="single" w:sz="4" w:space="0" w:color="auto"/>
              <w:left w:val="single" w:sz="4" w:space="0" w:color="auto"/>
              <w:bottom w:val="single" w:sz="4" w:space="0" w:color="auto"/>
              <w:right w:val="single" w:sz="4" w:space="0" w:color="auto"/>
            </w:tcBorders>
            <w:shd w:val="clear" w:color="auto" w:fill="auto"/>
          </w:tcPr>
          <w:p w14:paraId="51CF0BE2" w14:textId="345C47DF" w:rsidR="00A439ED" w:rsidRPr="00011AE1" w:rsidRDefault="00A439ED" w:rsidP="00A439ED">
            <w:pPr>
              <w:spacing w:line="240" w:lineRule="auto"/>
              <w:jc w:val="center"/>
              <w:rPr>
                <w:rFonts w:eastAsia="Times New Roman"/>
                <w:bCs/>
                <w:sz w:val="20"/>
                <w:szCs w:val="20"/>
              </w:rPr>
            </w:pPr>
            <w:r w:rsidRPr="002A0EA8">
              <w:rPr>
                <w:rFonts w:eastAsia="Times New Roman"/>
                <w:color w:val="000000"/>
                <w:sz w:val="20"/>
                <w:szCs w:val="20"/>
                <w:lang w:eastAsia="ru-RU"/>
              </w:rPr>
              <w:t>6</w:t>
            </w:r>
          </w:p>
        </w:tc>
        <w:tc>
          <w:tcPr>
            <w:tcW w:w="427" w:type="pct"/>
            <w:tcBorders>
              <w:top w:val="single" w:sz="4" w:space="0" w:color="auto"/>
              <w:left w:val="single" w:sz="4" w:space="0" w:color="auto"/>
              <w:bottom w:val="single" w:sz="4" w:space="0" w:color="auto"/>
              <w:right w:val="single" w:sz="4" w:space="0" w:color="auto"/>
            </w:tcBorders>
            <w:shd w:val="clear" w:color="auto" w:fill="auto"/>
            <w:noWrap/>
          </w:tcPr>
          <w:p w14:paraId="0F07B166" w14:textId="0E661635" w:rsidR="00A439ED" w:rsidRPr="00011AE1" w:rsidRDefault="00A439ED" w:rsidP="00A439ED">
            <w:pPr>
              <w:spacing w:line="240" w:lineRule="auto"/>
              <w:jc w:val="center"/>
              <w:rPr>
                <w:rFonts w:eastAsia="Times New Roman"/>
                <w:bCs/>
                <w:sz w:val="20"/>
                <w:szCs w:val="20"/>
              </w:rPr>
            </w:pPr>
            <w:r w:rsidRPr="002A0EA8">
              <w:rPr>
                <w:rFonts w:eastAsia="Times New Roman"/>
                <w:color w:val="000000"/>
                <w:sz w:val="20"/>
                <w:szCs w:val="20"/>
                <w:lang w:eastAsia="ru-RU"/>
              </w:rPr>
              <w:t>262</w:t>
            </w:r>
          </w:p>
        </w:tc>
        <w:tc>
          <w:tcPr>
            <w:tcW w:w="360" w:type="pct"/>
            <w:tcBorders>
              <w:top w:val="single" w:sz="4" w:space="0" w:color="auto"/>
              <w:left w:val="single" w:sz="4" w:space="0" w:color="auto"/>
              <w:bottom w:val="single" w:sz="4" w:space="0" w:color="auto"/>
              <w:right w:val="single" w:sz="4" w:space="0" w:color="auto"/>
            </w:tcBorders>
            <w:shd w:val="clear" w:color="auto" w:fill="auto"/>
          </w:tcPr>
          <w:p w14:paraId="352D56CB" w14:textId="19D880ED" w:rsidR="00A439ED" w:rsidRPr="00011AE1" w:rsidRDefault="00A439ED" w:rsidP="00A439ED">
            <w:pPr>
              <w:spacing w:line="240" w:lineRule="auto"/>
              <w:jc w:val="center"/>
              <w:rPr>
                <w:rFonts w:eastAsia="Times New Roman"/>
                <w:bCs/>
                <w:sz w:val="20"/>
                <w:szCs w:val="20"/>
              </w:rPr>
            </w:pPr>
            <w:r w:rsidRPr="002A0EA8">
              <w:rPr>
                <w:rFonts w:eastAsia="Times New Roman"/>
                <w:color w:val="000000"/>
                <w:sz w:val="20"/>
                <w:szCs w:val="20"/>
                <w:lang w:eastAsia="ru-RU"/>
              </w:rPr>
              <w:t>23</w:t>
            </w:r>
          </w:p>
        </w:tc>
        <w:tc>
          <w:tcPr>
            <w:tcW w:w="419" w:type="pct"/>
            <w:tcBorders>
              <w:top w:val="single" w:sz="4" w:space="0" w:color="auto"/>
              <w:left w:val="single" w:sz="4" w:space="0" w:color="auto"/>
              <w:bottom w:val="single" w:sz="4" w:space="0" w:color="auto"/>
              <w:right w:val="single" w:sz="4" w:space="0" w:color="auto"/>
            </w:tcBorders>
            <w:shd w:val="clear" w:color="auto" w:fill="auto"/>
          </w:tcPr>
          <w:p w14:paraId="27678130" w14:textId="4610CB48" w:rsidR="00A439ED" w:rsidRPr="00011AE1" w:rsidRDefault="00A439ED" w:rsidP="00A439ED">
            <w:pPr>
              <w:spacing w:line="240" w:lineRule="auto"/>
              <w:jc w:val="center"/>
              <w:rPr>
                <w:rFonts w:eastAsia="Times New Roman"/>
                <w:bCs/>
                <w:sz w:val="20"/>
                <w:szCs w:val="20"/>
              </w:rPr>
            </w:pPr>
            <w:r w:rsidRPr="002A0EA8">
              <w:rPr>
                <w:rFonts w:eastAsia="Times New Roman"/>
                <w:color w:val="000000"/>
                <w:sz w:val="20"/>
                <w:szCs w:val="20"/>
                <w:lang w:eastAsia="ru-RU"/>
              </w:rPr>
              <w:t>7</w:t>
            </w:r>
          </w:p>
        </w:tc>
      </w:tr>
      <w:tr w:rsidR="00A439ED" w:rsidRPr="002A0EA8" w14:paraId="0F67AA01" w14:textId="77777777" w:rsidTr="00A439ED">
        <w:trPr>
          <w:trHeight w:val="300"/>
          <w:tblHeader/>
        </w:trPr>
        <w:tc>
          <w:tcPr>
            <w:tcW w:w="1216" w:type="pct"/>
            <w:tcBorders>
              <w:top w:val="single" w:sz="4" w:space="0" w:color="auto"/>
              <w:left w:val="single" w:sz="4" w:space="0" w:color="auto"/>
              <w:bottom w:val="single" w:sz="4" w:space="0" w:color="auto"/>
              <w:right w:val="single" w:sz="4" w:space="0" w:color="auto"/>
            </w:tcBorders>
            <w:shd w:val="clear" w:color="auto" w:fill="auto"/>
          </w:tcPr>
          <w:p w14:paraId="045D5F26" w14:textId="5137F742" w:rsidR="00A439ED" w:rsidRPr="00011AE1" w:rsidRDefault="00A439ED" w:rsidP="00A439ED">
            <w:pPr>
              <w:spacing w:line="240" w:lineRule="auto"/>
              <w:jc w:val="left"/>
              <w:rPr>
                <w:rFonts w:eastAsia="Times New Roman"/>
                <w:bCs/>
                <w:sz w:val="20"/>
                <w:szCs w:val="20"/>
              </w:rPr>
            </w:pPr>
            <w:r w:rsidRPr="002A0EA8">
              <w:rPr>
                <w:rFonts w:eastAsia="Times New Roman"/>
                <w:color w:val="000000"/>
                <w:sz w:val="20"/>
                <w:szCs w:val="20"/>
                <w:lang w:eastAsia="ru-RU"/>
              </w:rPr>
              <w:t>с. Сенная</w:t>
            </w:r>
          </w:p>
        </w:tc>
        <w:tc>
          <w:tcPr>
            <w:tcW w:w="361" w:type="pct"/>
            <w:tcBorders>
              <w:top w:val="single" w:sz="4" w:space="0" w:color="auto"/>
              <w:left w:val="nil"/>
              <w:bottom w:val="single" w:sz="4" w:space="0" w:color="auto"/>
              <w:right w:val="single" w:sz="4" w:space="0" w:color="auto"/>
            </w:tcBorders>
          </w:tcPr>
          <w:p w14:paraId="0D17F70B" w14:textId="3407A1BC" w:rsidR="00A439ED" w:rsidRPr="00011AE1" w:rsidRDefault="00A439ED" w:rsidP="00A439ED">
            <w:pPr>
              <w:spacing w:line="240" w:lineRule="auto"/>
              <w:jc w:val="center"/>
              <w:rPr>
                <w:rFonts w:eastAsia="Times New Roman"/>
                <w:bCs/>
                <w:sz w:val="20"/>
                <w:szCs w:val="20"/>
              </w:rPr>
            </w:pPr>
            <w:r w:rsidRPr="002A0EA8">
              <w:rPr>
                <w:rFonts w:eastAsia="Times New Roman"/>
                <w:color w:val="000000"/>
                <w:sz w:val="20"/>
                <w:szCs w:val="20"/>
                <w:lang w:eastAsia="ru-RU"/>
              </w:rPr>
              <w:t>67</w:t>
            </w:r>
          </w:p>
        </w:tc>
        <w:tc>
          <w:tcPr>
            <w:tcW w:w="429" w:type="pct"/>
            <w:tcBorders>
              <w:top w:val="single" w:sz="4" w:space="0" w:color="auto"/>
              <w:left w:val="single" w:sz="4" w:space="0" w:color="auto"/>
              <w:bottom w:val="single" w:sz="4" w:space="0" w:color="auto"/>
              <w:right w:val="single" w:sz="4" w:space="0" w:color="auto"/>
            </w:tcBorders>
            <w:shd w:val="clear" w:color="auto" w:fill="auto"/>
          </w:tcPr>
          <w:p w14:paraId="6B6D2A59" w14:textId="27E347FB" w:rsidR="00A439ED" w:rsidRPr="00011AE1" w:rsidRDefault="00A439ED" w:rsidP="00A439ED">
            <w:pPr>
              <w:spacing w:line="240" w:lineRule="auto"/>
              <w:jc w:val="center"/>
              <w:rPr>
                <w:rFonts w:eastAsia="Times New Roman"/>
                <w:bCs/>
                <w:sz w:val="20"/>
                <w:szCs w:val="20"/>
              </w:rPr>
            </w:pPr>
            <w:r w:rsidRPr="002A0EA8">
              <w:rPr>
                <w:rFonts w:eastAsia="Times New Roman"/>
                <w:color w:val="000000"/>
                <w:sz w:val="20"/>
                <w:szCs w:val="20"/>
                <w:lang w:eastAsia="ru-RU"/>
              </w:rPr>
              <w:t>6</w:t>
            </w:r>
          </w:p>
        </w:tc>
        <w:tc>
          <w:tcPr>
            <w:tcW w:w="430" w:type="pct"/>
            <w:tcBorders>
              <w:top w:val="single" w:sz="4" w:space="0" w:color="auto"/>
              <w:left w:val="single" w:sz="4" w:space="0" w:color="auto"/>
              <w:bottom w:val="single" w:sz="4" w:space="0" w:color="auto"/>
              <w:right w:val="single" w:sz="4" w:space="0" w:color="auto"/>
            </w:tcBorders>
            <w:shd w:val="clear" w:color="auto" w:fill="auto"/>
          </w:tcPr>
          <w:p w14:paraId="55FE91DD" w14:textId="0A813031" w:rsidR="00A439ED" w:rsidRPr="00011AE1" w:rsidRDefault="00A439ED" w:rsidP="00A439ED">
            <w:pPr>
              <w:spacing w:line="240" w:lineRule="auto"/>
              <w:jc w:val="center"/>
              <w:rPr>
                <w:rFonts w:eastAsia="Times New Roman"/>
                <w:bCs/>
                <w:sz w:val="20"/>
                <w:szCs w:val="20"/>
              </w:rPr>
            </w:pPr>
            <w:r w:rsidRPr="002A0EA8">
              <w:rPr>
                <w:rFonts w:eastAsia="Times New Roman"/>
                <w:color w:val="000000"/>
                <w:sz w:val="20"/>
                <w:szCs w:val="20"/>
                <w:lang w:eastAsia="ru-RU"/>
              </w:rPr>
              <w:t>2</w:t>
            </w:r>
          </w:p>
        </w:tc>
        <w:tc>
          <w:tcPr>
            <w:tcW w:w="429" w:type="pct"/>
            <w:tcBorders>
              <w:top w:val="single" w:sz="4" w:space="0" w:color="auto"/>
              <w:left w:val="single" w:sz="4" w:space="0" w:color="auto"/>
              <w:bottom w:val="single" w:sz="4" w:space="0" w:color="auto"/>
              <w:right w:val="single" w:sz="4" w:space="0" w:color="auto"/>
            </w:tcBorders>
            <w:shd w:val="clear" w:color="auto" w:fill="auto"/>
          </w:tcPr>
          <w:p w14:paraId="222EBD1A" w14:textId="598733FC" w:rsidR="00A439ED" w:rsidRPr="00011AE1" w:rsidRDefault="00A439ED" w:rsidP="00A439ED">
            <w:pPr>
              <w:spacing w:line="240" w:lineRule="auto"/>
              <w:jc w:val="center"/>
              <w:rPr>
                <w:rFonts w:eastAsia="Times New Roman"/>
                <w:bCs/>
                <w:sz w:val="20"/>
                <w:szCs w:val="20"/>
              </w:rPr>
            </w:pPr>
            <w:r w:rsidRPr="002A0EA8">
              <w:rPr>
                <w:rFonts w:eastAsia="Times New Roman"/>
                <w:color w:val="000000"/>
                <w:sz w:val="20"/>
                <w:szCs w:val="20"/>
                <w:lang w:eastAsia="ru-RU"/>
              </w:rPr>
              <w:t>63</w:t>
            </w:r>
          </w:p>
        </w:tc>
        <w:tc>
          <w:tcPr>
            <w:tcW w:w="501" w:type="pct"/>
            <w:tcBorders>
              <w:top w:val="single" w:sz="4" w:space="0" w:color="auto"/>
              <w:left w:val="single" w:sz="4" w:space="0" w:color="auto"/>
              <w:bottom w:val="single" w:sz="4" w:space="0" w:color="auto"/>
              <w:right w:val="single" w:sz="4" w:space="0" w:color="auto"/>
            </w:tcBorders>
            <w:shd w:val="clear" w:color="auto" w:fill="auto"/>
          </w:tcPr>
          <w:p w14:paraId="761964E9" w14:textId="27E883A8" w:rsidR="00A439ED" w:rsidRPr="00011AE1" w:rsidRDefault="00A439ED" w:rsidP="00A439ED">
            <w:pPr>
              <w:spacing w:line="240" w:lineRule="auto"/>
              <w:jc w:val="center"/>
              <w:rPr>
                <w:rFonts w:eastAsia="Times New Roman"/>
                <w:bCs/>
                <w:sz w:val="20"/>
                <w:szCs w:val="20"/>
              </w:rPr>
            </w:pPr>
            <w:r w:rsidRPr="002A0EA8">
              <w:rPr>
                <w:rFonts w:eastAsia="Times New Roman"/>
                <w:color w:val="000000"/>
                <w:sz w:val="20"/>
                <w:szCs w:val="20"/>
                <w:lang w:eastAsia="ru-RU"/>
              </w:rPr>
              <w:t>6</w:t>
            </w:r>
          </w:p>
        </w:tc>
        <w:tc>
          <w:tcPr>
            <w:tcW w:w="429" w:type="pct"/>
            <w:tcBorders>
              <w:top w:val="single" w:sz="4" w:space="0" w:color="auto"/>
              <w:left w:val="single" w:sz="4" w:space="0" w:color="auto"/>
              <w:bottom w:val="single" w:sz="4" w:space="0" w:color="auto"/>
              <w:right w:val="single" w:sz="4" w:space="0" w:color="auto"/>
            </w:tcBorders>
            <w:shd w:val="clear" w:color="auto" w:fill="auto"/>
          </w:tcPr>
          <w:p w14:paraId="47413003" w14:textId="5622DCF6" w:rsidR="00A439ED" w:rsidRPr="00011AE1" w:rsidRDefault="00A439ED" w:rsidP="00A439ED">
            <w:pPr>
              <w:spacing w:line="240" w:lineRule="auto"/>
              <w:jc w:val="center"/>
              <w:rPr>
                <w:rFonts w:eastAsia="Times New Roman"/>
                <w:bCs/>
                <w:sz w:val="20"/>
                <w:szCs w:val="20"/>
              </w:rPr>
            </w:pPr>
            <w:r w:rsidRPr="002A0EA8">
              <w:rPr>
                <w:rFonts w:eastAsia="Times New Roman"/>
                <w:color w:val="000000"/>
                <w:sz w:val="20"/>
                <w:szCs w:val="20"/>
                <w:lang w:eastAsia="ru-RU"/>
              </w:rPr>
              <w:t>2</w:t>
            </w:r>
          </w:p>
        </w:tc>
        <w:tc>
          <w:tcPr>
            <w:tcW w:w="427" w:type="pct"/>
            <w:tcBorders>
              <w:top w:val="single" w:sz="4" w:space="0" w:color="auto"/>
              <w:left w:val="single" w:sz="4" w:space="0" w:color="auto"/>
              <w:bottom w:val="single" w:sz="4" w:space="0" w:color="auto"/>
              <w:right w:val="single" w:sz="4" w:space="0" w:color="auto"/>
            </w:tcBorders>
            <w:shd w:val="clear" w:color="auto" w:fill="auto"/>
            <w:noWrap/>
          </w:tcPr>
          <w:p w14:paraId="2ADBB630" w14:textId="60F62475" w:rsidR="00A439ED" w:rsidRPr="00011AE1" w:rsidRDefault="00A439ED" w:rsidP="00A439ED">
            <w:pPr>
              <w:spacing w:line="240" w:lineRule="auto"/>
              <w:jc w:val="center"/>
              <w:rPr>
                <w:rFonts w:eastAsia="Times New Roman"/>
                <w:bCs/>
                <w:sz w:val="20"/>
                <w:szCs w:val="20"/>
              </w:rPr>
            </w:pPr>
            <w:r w:rsidRPr="002A0EA8">
              <w:rPr>
                <w:rFonts w:eastAsia="Times New Roman"/>
                <w:color w:val="000000"/>
                <w:sz w:val="20"/>
                <w:szCs w:val="20"/>
                <w:lang w:eastAsia="ru-RU"/>
              </w:rPr>
              <w:t>77</w:t>
            </w:r>
          </w:p>
        </w:tc>
        <w:tc>
          <w:tcPr>
            <w:tcW w:w="360" w:type="pct"/>
            <w:tcBorders>
              <w:top w:val="single" w:sz="4" w:space="0" w:color="auto"/>
              <w:left w:val="single" w:sz="4" w:space="0" w:color="auto"/>
              <w:bottom w:val="single" w:sz="4" w:space="0" w:color="auto"/>
              <w:right w:val="single" w:sz="4" w:space="0" w:color="auto"/>
            </w:tcBorders>
            <w:shd w:val="clear" w:color="auto" w:fill="auto"/>
          </w:tcPr>
          <w:p w14:paraId="49E913C6" w14:textId="2E6BD54C" w:rsidR="00A439ED" w:rsidRPr="00011AE1" w:rsidRDefault="00A439ED" w:rsidP="00A439ED">
            <w:pPr>
              <w:spacing w:line="240" w:lineRule="auto"/>
              <w:jc w:val="center"/>
              <w:rPr>
                <w:rFonts w:eastAsia="Times New Roman"/>
                <w:bCs/>
                <w:sz w:val="20"/>
                <w:szCs w:val="20"/>
              </w:rPr>
            </w:pPr>
            <w:r w:rsidRPr="002A0EA8">
              <w:rPr>
                <w:rFonts w:eastAsia="Times New Roman"/>
                <w:color w:val="000000"/>
                <w:sz w:val="20"/>
                <w:szCs w:val="20"/>
                <w:lang w:eastAsia="ru-RU"/>
              </w:rPr>
              <w:t>7</w:t>
            </w:r>
          </w:p>
        </w:tc>
        <w:tc>
          <w:tcPr>
            <w:tcW w:w="419" w:type="pct"/>
            <w:tcBorders>
              <w:top w:val="single" w:sz="4" w:space="0" w:color="auto"/>
              <w:left w:val="single" w:sz="4" w:space="0" w:color="auto"/>
              <w:bottom w:val="single" w:sz="4" w:space="0" w:color="auto"/>
              <w:right w:val="single" w:sz="4" w:space="0" w:color="auto"/>
            </w:tcBorders>
            <w:shd w:val="clear" w:color="auto" w:fill="auto"/>
          </w:tcPr>
          <w:p w14:paraId="0DA85F96" w14:textId="026A5B8B" w:rsidR="00A439ED" w:rsidRPr="00011AE1" w:rsidRDefault="00A439ED" w:rsidP="00A439ED">
            <w:pPr>
              <w:spacing w:line="240" w:lineRule="auto"/>
              <w:jc w:val="center"/>
              <w:rPr>
                <w:rFonts w:eastAsia="Times New Roman"/>
                <w:bCs/>
                <w:sz w:val="20"/>
                <w:szCs w:val="20"/>
              </w:rPr>
            </w:pPr>
            <w:r w:rsidRPr="002A0EA8">
              <w:rPr>
                <w:rFonts w:eastAsia="Times New Roman"/>
                <w:color w:val="000000"/>
                <w:sz w:val="20"/>
                <w:szCs w:val="20"/>
                <w:lang w:eastAsia="ru-RU"/>
              </w:rPr>
              <w:t>2</w:t>
            </w:r>
          </w:p>
        </w:tc>
      </w:tr>
    </w:tbl>
    <w:p w14:paraId="48DC3E9A" w14:textId="77777777" w:rsidR="001A583E" w:rsidRDefault="001A583E" w:rsidP="001462F4">
      <w:pPr>
        <w:pStyle w:val="0212162"/>
        <w:sectPr w:rsidR="001A583E" w:rsidSect="00C56CBA">
          <w:pgSz w:w="11907" w:h="16839" w:code="9"/>
          <w:pgMar w:top="1134" w:right="567" w:bottom="1134" w:left="1418" w:header="567" w:footer="567" w:gutter="0"/>
          <w:paperSrc w:other="15"/>
          <w:cols w:space="708"/>
          <w:titlePg/>
          <w:docGrid w:linePitch="326"/>
        </w:sectPr>
      </w:pPr>
    </w:p>
    <w:p w14:paraId="2374EACB" w14:textId="2A57C394" w:rsidR="001A583E" w:rsidRPr="004F0B2E" w:rsidRDefault="001A583E" w:rsidP="001A583E">
      <w:pPr>
        <w:spacing w:line="276" w:lineRule="auto"/>
        <w:ind w:left="142"/>
        <w:jc w:val="right"/>
        <w:rPr>
          <w:szCs w:val="20"/>
        </w:rPr>
      </w:pPr>
      <w:r w:rsidRPr="004F0B2E">
        <w:rPr>
          <w:szCs w:val="20"/>
        </w:rPr>
        <w:t>Таблица 2.</w:t>
      </w:r>
      <w:r>
        <w:rPr>
          <w:szCs w:val="20"/>
        </w:rPr>
        <w:t>6</w:t>
      </w:r>
      <w:r w:rsidRPr="004F0B2E">
        <w:rPr>
          <w:szCs w:val="20"/>
        </w:rPr>
        <w:t>.</w:t>
      </w:r>
      <w:r>
        <w:rPr>
          <w:szCs w:val="20"/>
        </w:rPr>
        <w:t>1</w:t>
      </w:r>
      <w:r w:rsidR="00E93068">
        <w:rPr>
          <w:szCs w:val="20"/>
        </w:rPr>
        <w:t>2</w:t>
      </w:r>
    </w:p>
    <w:p w14:paraId="5760354D" w14:textId="77777777" w:rsidR="001A583E" w:rsidRPr="004F0B2E" w:rsidRDefault="001A583E" w:rsidP="001A583E">
      <w:pPr>
        <w:spacing w:line="276" w:lineRule="auto"/>
        <w:ind w:left="142"/>
        <w:jc w:val="center"/>
        <w:rPr>
          <w:szCs w:val="20"/>
        </w:rPr>
      </w:pPr>
      <w:r w:rsidRPr="004F0B2E">
        <w:rPr>
          <w:szCs w:val="20"/>
        </w:rPr>
        <w:t xml:space="preserve">Расчет потребности в </w:t>
      </w:r>
      <w:r w:rsidRPr="004F0B2E">
        <w:rPr>
          <w:bCs/>
          <w:szCs w:val="20"/>
        </w:rPr>
        <w:t>предприятиях торговли, общественного питания, бытового обслуживания</w:t>
      </w:r>
    </w:p>
    <w:tbl>
      <w:tblPr>
        <w:tblW w:w="5000" w:type="pct"/>
        <w:tblBorders>
          <w:top w:val="single" w:sz="4" w:space="0" w:color="auto"/>
          <w:left w:val="single" w:sz="4" w:space="0" w:color="auto"/>
          <w:right w:val="single" w:sz="4" w:space="0" w:color="auto"/>
          <w:insideH w:val="single" w:sz="4" w:space="0" w:color="auto"/>
          <w:insideV w:val="single" w:sz="4" w:space="0" w:color="auto"/>
        </w:tblBorders>
        <w:shd w:val="clear" w:color="auto" w:fill="EDEDED" w:themeFill="accent3" w:themeFillTint="33"/>
        <w:tblLook w:val="04A0" w:firstRow="1" w:lastRow="0" w:firstColumn="1" w:lastColumn="0" w:noHBand="0" w:noVBand="1"/>
      </w:tblPr>
      <w:tblGrid>
        <w:gridCol w:w="2746"/>
        <w:gridCol w:w="981"/>
        <w:gridCol w:w="882"/>
        <w:gridCol w:w="897"/>
        <w:gridCol w:w="760"/>
        <w:gridCol w:w="842"/>
        <w:gridCol w:w="696"/>
        <w:gridCol w:w="958"/>
        <w:gridCol w:w="804"/>
        <w:gridCol w:w="804"/>
        <w:gridCol w:w="810"/>
        <w:gridCol w:w="923"/>
        <w:gridCol w:w="804"/>
        <w:gridCol w:w="932"/>
        <w:gridCol w:w="722"/>
      </w:tblGrid>
      <w:tr w:rsidR="006D68C5" w:rsidRPr="00FA0EE4" w14:paraId="328C9DB4" w14:textId="77777777" w:rsidTr="008D050B">
        <w:trPr>
          <w:cantSplit/>
          <w:trHeight w:val="342"/>
          <w:tblHeader/>
        </w:trPr>
        <w:tc>
          <w:tcPr>
            <w:tcW w:w="943" w:type="pct"/>
            <w:shd w:val="clear" w:color="auto" w:fill="FFFFFF" w:themeFill="background1"/>
            <w:vAlign w:val="center"/>
          </w:tcPr>
          <w:p w14:paraId="20E9B6B9" w14:textId="77777777" w:rsidR="006D68C5" w:rsidRPr="00097641" w:rsidRDefault="006D68C5" w:rsidP="006D68C5">
            <w:pPr>
              <w:spacing w:line="240" w:lineRule="auto"/>
              <w:jc w:val="center"/>
              <w:rPr>
                <w:rFonts w:eastAsia="Times New Roman"/>
                <w:b/>
                <w:bCs/>
                <w:sz w:val="20"/>
              </w:rPr>
            </w:pPr>
            <w:r w:rsidRPr="00097641">
              <w:rPr>
                <w:rFonts w:eastAsia="Times New Roman"/>
                <w:b/>
                <w:sz w:val="20"/>
              </w:rPr>
              <w:t>Показатели</w:t>
            </w:r>
          </w:p>
        </w:tc>
        <w:tc>
          <w:tcPr>
            <w:tcW w:w="1737" w:type="pct"/>
            <w:gridSpan w:val="6"/>
            <w:shd w:val="clear" w:color="auto" w:fill="FFFFFF" w:themeFill="background1"/>
            <w:vAlign w:val="center"/>
          </w:tcPr>
          <w:p w14:paraId="41139253" w14:textId="77777777" w:rsidR="006D68C5" w:rsidRPr="00097641" w:rsidRDefault="006D68C5" w:rsidP="006D68C5">
            <w:pPr>
              <w:spacing w:line="240" w:lineRule="auto"/>
              <w:jc w:val="center"/>
              <w:rPr>
                <w:rFonts w:eastAsia="Times New Roman"/>
                <w:b/>
                <w:sz w:val="20"/>
              </w:rPr>
            </w:pPr>
            <w:r w:rsidRPr="00097641">
              <w:rPr>
                <w:rFonts w:eastAsia="Times New Roman"/>
                <w:b/>
                <w:sz w:val="20"/>
              </w:rPr>
              <w:t>Существующая численность</w:t>
            </w:r>
          </w:p>
        </w:tc>
        <w:tc>
          <w:tcPr>
            <w:tcW w:w="1159" w:type="pct"/>
            <w:gridSpan w:val="4"/>
            <w:shd w:val="clear" w:color="auto" w:fill="FFFFFF" w:themeFill="background1"/>
            <w:vAlign w:val="center"/>
          </w:tcPr>
          <w:p w14:paraId="26E1600F" w14:textId="46166215" w:rsidR="006D68C5" w:rsidRPr="00097641" w:rsidRDefault="006D68C5" w:rsidP="006D68C5">
            <w:pPr>
              <w:spacing w:line="240" w:lineRule="auto"/>
              <w:jc w:val="center"/>
              <w:rPr>
                <w:rFonts w:eastAsia="Times New Roman"/>
                <w:b/>
                <w:sz w:val="20"/>
              </w:rPr>
            </w:pPr>
            <w:r>
              <w:rPr>
                <w:rFonts w:eastAsia="Times New Roman"/>
                <w:b/>
                <w:sz w:val="20"/>
              </w:rPr>
              <w:t>П</w:t>
            </w:r>
            <w:r>
              <w:rPr>
                <w:rFonts w:eastAsia="Times New Roman"/>
                <w:b/>
                <w:sz w:val="20"/>
                <w:lang w:val="en-US"/>
              </w:rPr>
              <w:t>ерв</w:t>
            </w:r>
            <w:r>
              <w:rPr>
                <w:rFonts w:eastAsia="Times New Roman"/>
                <w:b/>
                <w:sz w:val="20"/>
              </w:rPr>
              <w:t>ая очередь</w:t>
            </w:r>
          </w:p>
        </w:tc>
        <w:tc>
          <w:tcPr>
            <w:tcW w:w="1161" w:type="pct"/>
            <w:gridSpan w:val="4"/>
            <w:shd w:val="clear" w:color="auto" w:fill="FFFFFF" w:themeFill="background1"/>
            <w:vAlign w:val="center"/>
          </w:tcPr>
          <w:p w14:paraId="2F2ED420" w14:textId="79487E32" w:rsidR="006D68C5" w:rsidRPr="00097641" w:rsidRDefault="006D68C5" w:rsidP="006D68C5">
            <w:pPr>
              <w:spacing w:line="240" w:lineRule="auto"/>
              <w:jc w:val="center"/>
              <w:rPr>
                <w:rFonts w:eastAsia="Times New Roman"/>
                <w:b/>
                <w:sz w:val="20"/>
              </w:rPr>
            </w:pPr>
            <w:r>
              <w:rPr>
                <w:rFonts w:eastAsia="Times New Roman"/>
                <w:b/>
                <w:sz w:val="20"/>
              </w:rPr>
              <w:t>Расчетный срок</w:t>
            </w:r>
          </w:p>
        </w:tc>
      </w:tr>
      <w:tr w:rsidR="001A583E" w:rsidRPr="00FA0EE4" w14:paraId="12AB8532" w14:textId="77777777" w:rsidTr="008D050B">
        <w:trPr>
          <w:cantSplit/>
          <w:trHeight w:val="3718"/>
          <w:tblHeader/>
        </w:trPr>
        <w:tc>
          <w:tcPr>
            <w:tcW w:w="943" w:type="pct"/>
            <w:shd w:val="clear" w:color="auto" w:fill="FFFFFF" w:themeFill="background1"/>
            <w:vAlign w:val="center"/>
            <w:hideMark/>
          </w:tcPr>
          <w:p w14:paraId="578AC035" w14:textId="77777777" w:rsidR="001A583E" w:rsidRPr="00097641" w:rsidRDefault="001A583E" w:rsidP="008D050B">
            <w:pPr>
              <w:spacing w:line="240" w:lineRule="auto"/>
              <w:jc w:val="center"/>
              <w:rPr>
                <w:rFonts w:eastAsia="Times New Roman"/>
                <w:b/>
                <w:bCs/>
                <w:sz w:val="20"/>
              </w:rPr>
            </w:pPr>
            <w:r w:rsidRPr="00097641">
              <w:rPr>
                <w:rFonts w:eastAsia="Times New Roman"/>
                <w:b/>
                <w:bCs/>
                <w:sz w:val="20"/>
              </w:rPr>
              <w:t>Учреждение, предприятие</w:t>
            </w:r>
          </w:p>
          <w:p w14:paraId="00FC857A" w14:textId="77777777" w:rsidR="001A583E" w:rsidRPr="00097641" w:rsidRDefault="001A583E" w:rsidP="008D050B">
            <w:pPr>
              <w:spacing w:line="240" w:lineRule="auto"/>
              <w:jc w:val="center"/>
              <w:rPr>
                <w:rFonts w:eastAsia="Times New Roman"/>
                <w:b/>
                <w:bCs/>
                <w:sz w:val="20"/>
              </w:rPr>
            </w:pPr>
            <w:r w:rsidRPr="00097641">
              <w:rPr>
                <w:rFonts w:eastAsia="Times New Roman"/>
                <w:b/>
                <w:bCs/>
                <w:sz w:val="20"/>
              </w:rPr>
              <w:t xml:space="preserve">Норма обеспеченности </w:t>
            </w:r>
          </w:p>
        </w:tc>
        <w:tc>
          <w:tcPr>
            <w:tcW w:w="337" w:type="pct"/>
            <w:shd w:val="clear" w:color="auto" w:fill="FFFFFF" w:themeFill="background1"/>
            <w:textDirection w:val="btLr"/>
            <w:vAlign w:val="center"/>
          </w:tcPr>
          <w:p w14:paraId="72995316" w14:textId="77777777" w:rsidR="001A583E" w:rsidRPr="00733743" w:rsidRDefault="001A583E" w:rsidP="008D050B">
            <w:pPr>
              <w:spacing w:line="240" w:lineRule="auto"/>
              <w:jc w:val="center"/>
              <w:rPr>
                <w:b/>
                <w:sz w:val="20"/>
                <w:szCs w:val="20"/>
                <w:vertAlign w:val="superscript"/>
              </w:rPr>
            </w:pPr>
            <w:r w:rsidRPr="00097641">
              <w:rPr>
                <w:b/>
                <w:sz w:val="20"/>
                <w:szCs w:val="20"/>
              </w:rPr>
              <w:t xml:space="preserve">Мощность предприятий торговли, </w:t>
            </w:r>
            <w:r>
              <w:rPr>
                <w:b/>
                <w:sz w:val="20"/>
                <w:szCs w:val="20"/>
              </w:rPr>
              <w:t>м</w:t>
            </w:r>
            <w:r>
              <w:rPr>
                <w:b/>
                <w:sz w:val="20"/>
                <w:szCs w:val="20"/>
                <w:vertAlign w:val="superscript"/>
              </w:rPr>
              <w:t>2</w:t>
            </w:r>
          </w:p>
        </w:tc>
        <w:tc>
          <w:tcPr>
            <w:tcW w:w="303" w:type="pct"/>
            <w:shd w:val="clear" w:color="auto" w:fill="FFFFFF" w:themeFill="background1"/>
            <w:textDirection w:val="btLr"/>
            <w:vAlign w:val="center"/>
            <w:hideMark/>
          </w:tcPr>
          <w:p w14:paraId="7F1574EA" w14:textId="77777777" w:rsidR="001A583E" w:rsidRPr="00097641" w:rsidRDefault="001A583E" w:rsidP="008D050B">
            <w:pPr>
              <w:spacing w:line="240" w:lineRule="auto"/>
              <w:jc w:val="center"/>
              <w:rPr>
                <w:rFonts w:eastAsia="Times New Roman"/>
                <w:b/>
                <w:bCs/>
                <w:sz w:val="20"/>
              </w:rPr>
            </w:pPr>
            <w:r w:rsidRPr="00097641">
              <w:rPr>
                <w:b/>
                <w:sz w:val="20"/>
                <w:szCs w:val="20"/>
              </w:rPr>
              <w:t>Мощность предприятия общественного питания, пос. мест</w:t>
            </w:r>
          </w:p>
        </w:tc>
        <w:tc>
          <w:tcPr>
            <w:tcW w:w="308" w:type="pct"/>
            <w:shd w:val="clear" w:color="auto" w:fill="FFFFFF" w:themeFill="background1"/>
            <w:textDirection w:val="btLr"/>
            <w:vAlign w:val="center"/>
            <w:hideMark/>
          </w:tcPr>
          <w:p w14:paraId="75333F66" w14:textId="77777777" w:rsidR="001A583E" w:rsidRPr="00097641" w:rsidRDefault="001A583E" w:rsidP="008D050B">
            <w:pPr>
              <w:spacing w:line="240" w:lineRule="auto"/>
              <w:jc w:val="center"/>
              <w:rPr>
                <w:rFonts w:eastAsia="Times New Roman"/>
                <w:b/>
                <w:bCs/>
                <w:sz w:val="20"/>
              </w:rPr>
            </w:pPr>
            <w:r w:rsidRPr="00097641">
              <w:rPr>
                <w:b/>
                <w:bCs/>
                <w:sz w:val="20"/>
                <w:szCs w:val="20"/>
              </w:rPr>
              <w:t>Предприятия торговли, необходимо по расчету</w:t>
            </w:r>
          </w:p>
        </w:tc>
        <w:tc>
          <w:tcPr>
            <w:tcW w:w="261" w:type="pct"/>
            <w:shd w:val="clear" w:color="auto" w:fill="FFFFFF" w:themeFill="background1"/>
            <w:textDirection w:val="btLr"/>
            <w:vAlign w:val="center"/>
          </w:tcPr>
          <w:p w14:paraId="4A1418C6" w14:textId="77777777" w:rsidR="001A583E" w:rsidRPr="00097641" w:rsidRDefault="001A583E" w:rsidP="008D050B">
            <w:pPr>
              <w:spacing w:line="240" w:lineRule="auto"/>
              <w:jc w:val="center"/>
              <w:rPr>
                <w:b/>
                <w:sz w:val="20"/>
                <w:szCs w:val="20"/>
              </w:rPr>
            </w:pPr>
            <w:r w:rsidRPr="00097641">
              <w:rPr>
                <w:rFonts w:eastAsia="Times New Roman"/>
                <w:b/>
                <w:bCs/>
                <w:sz w:val="20"/>
              </w:rPr>
              <w:t xml:space="preserve">Дефицит </w:t>
            </w:r>
            <w:r>
              <w:rPr>
                <w:rFonts w:eastAsia="Times New Roman"/>
                <w:b/>
                <w:bCs/>
                <w:sz w:val="20"/>
              </w:rPr>
              <w:t>«</w:t>
            </w:r>
            <w:r w:rsidRPr="00097641">
              <w:rPr>
                <w:rFonts w:eastAsia="Times New Roman"/>
                <w:b/>
                <w:bCs/>
                <w:sz w:val="20"/>
              </w:rPr>
              <w:t>-</w:t>
            </w:r>
            <w:r>
              <w:rPr>
                <w:rFonts w:eastAsia="Times New Roman"/>
                <w:b/>
                <w:bCs/>
                <w:sz w:val="20"/>
              </w:rPr>
              <w:t>»</w:t>
            </w:r>
            <w:r w:rsidRPr="00097641">
              <w:rPr>
                <w:rFonts w:eastAsia="Times New Roman"/>
                <w:b/>
                <w:bCs/>
                <w:sz w:val="20"/>
              </w:rPr>
              <w:t xml:space="preserve"> / профицит</w:t>
            </w:r>
          </w:p>
        </w:tc>
        <w:tc>
          <w:tcPr>
            <w:tcW w:w="289" w:type="pct"/>
            <w:shd w:val="clear" w:color="auto" w:fill="FFFFFF" w:themeFill="background1"/>
            <w:textDirection w:val="btLr"/>
            <w:vAlign w:val="center"/>
          </w:tcPr>
          <w:p w14:paraId="0007535A" w14:textId="77777777" w:rsidR="001A583E" w:rsidRPr="00097641" w:rsidRDefault="001A583E" w:rsidP="008D050B">
            <w:pPr>
              <w:spacing w:line="240" w:lineRule="auto"/>
              <w:jc w:val="center"/>
              <w:rPr>
                <w:b/>
                <w:sz w:val="20"/>
                <w:szCs w:val="20"/>
              </w:rPr>
            </w:pPr>
            <w:r w:rsidRPr="00097641">
              <w:rPr>
                <w:b/>
                <w:bCs/>
                <w:sz w:val="20"/>
                <w:szCs w:val="20"/>
              </w:rPr>
              <w:t>Предприятия общественного питания необходимо по расчету</w:t>
            </w:r>
          </w:p>
        </w:tc>
        <w:tc>
          <w:tcPr>
            <w:tcW w:w="239" w:type="pct"/>
            <w:shd w:val="clear" w:color="auto" w:fill="FFFFFF" w:themeFill="background1"/>
            <w:textDirection w:val="btLr"/>
            <w:vAlign w:val="center"/>
          </w:tcPr>
          <w:p w14:paraId="34155AFE" w14:textId="77777777" w:rsidR="001A583E" w:rsidRPr="00097641" w:rsidRDefault="001A583E" w:rsidP="008D050B">
            <w:pPr>
              <w:spacing w:line="240" w:lineRule="auto"/>
              <w:jc w:val="center"/>
              <w:rPr>
                <w:b/>
                <w:sz w:val="20"/>
                <w:szCs w:val="20"/>
              </w:rPr>
            </w:pPr>
            <w:r w:rsidRPr="00097641">
              <w:rPr>
                <w:rFonts w:eastAsia="Times New Roman"/>
                <w:b/>
                <w:bCs/>
                <w:sz w:val="20"/>
              </w:rPr>
              <w:t xml:space="preserve">Дефицит </w:t>
            </w:r>
            <w:r>
              <w:rPr>
                <w:rFonts w:eastAsia="Times New Roman"/>
                <w:b/>
                <w:bCs/>
                <w:sz w:val="20"/>
              </w:rPr>
              <w:t>«</w:t>
            </w:r>
            <w:r w:rsidRPr="00097641">
              <w:rPr>
                <w:rFonts w:eastAsia="Times New Roman"/>
                <w:b/>
                <w:bCs/>
                <w:sz w:val="20"/>
              </w:rPr>
              <w:t>-</w:t>
            </w:r>
            <w:r>
              <w:rPr>
                <w:rFonts w:eastAsia="Times New Roman"/>
                <w:b/>
                <w:bCs/>
                <w:sz w:val="20"/>
              </w:rPr>
              <w:t>»</w:t>
            </w:r>
            <w:r w:rsidRPr="00097641">
              <w:rPr>
                <w:rFonts w:eastAsia="Times New Roman"/>
                <w:b/>
                <w:bCs/>
                <w:sz w:val="20"/>
              </w:rPr>
              <w:t xml:space="preserve"> / профицит</w:t>
            </w:r>
          </w:p>
        </w:tc>
        <w:tc>
          <w:tcPr>
            <w:tcW w:w="329" w:type="pct"/>
            <w:shd w:val="clear" w:color="auto" w:fill="FFFFFF" w:themeFill="background1"/>
            <w:textDirection w:val="btLr"/>
            <w:vAlign w:val="center"/>
          </w:tcPr>
          <w:p w14:paraId="32509E10" w14:textId="77777777" w:rsidR="001A583E" w:rsidRPr="00097641" w:rsidRDefault="001A583E" w:rsidP="008D050B">
            <w:pPr>
              <w:spacing w:line="240" w:lineRule="auto"/>
              <w:jc w:val="center"/>
              <w:rPr>
                <w:rFonts w:eastAsia="Times New Roman"/>
                <w:b/>
                <w:bCs/>
                <w:sz w:val="20"/>
              </w:rPr>
            </w:pPr>
            <w:r w:rsidRPr="00097641">
              <w:rPr>
                <w:b/>
                <w:bCs/>
                <w:sz w:val="20"/>
                <w:szCs w:val="20"/>
              </w:rPr>
              <w:t>Предприятия торговли, необходимо по расчету</w:t>
            </w:r>
          </w:p>
        </w:tc>
        <w:tc>
          <w:tcPr>
            <w:tcW w:w="276" w:type="pct"/>
            <w:shd w:val="clear" w:color="auto" w:fill="FFFFFF" w:themeFill="background1"/>
            <w:textDirection w:val="btLr"/>
            <w:vAlign w:val="center"/>
          </w:tcPr>
          <w:p w14:paraId="59CCA07B" w14:textId="77777777" w:rsidR="001A583E" w:rsidRPr="00097641" w:rsidRDefault="001A583E" w:rsidP="008D050B">
            <w:pPr>
              <w:spacing w:line="240" w:lineRule="auto"/>
              <w:jc w:val="center"/>
              <w:rPr>
                <w:rFonts w:eastAsia="Times New Roman"/>
                <w:b/>
                <w:bCs/>
                <w:sz w:val="20"/>
              </w:rPr>
            </w:pPr>
            <w:r w:rsidRPr="00097641">
              <w:rPr>
                <w:rFonts w:eastAsia="Times New Roman"/>
                <w:b/>
                <w:bCs/>
                <w:sz w:val="20"/>
              </w:rPr>
              <w:t xml:space="preserve">Дефицит </w:t>
            </w:r>
            <w:r>
              <w:rPr>
                <w:rFonts w:eastAsia="Times New Roman"/>
                <w:b/>
                <w:bCs/>
                <w:sz w:val="20"/>
              </w:rPr>
              <w:t>«</w:t>
            </w:r>
            <w:r w:rsidRPr="00097641">
              <w:rPr>
                <w:rFonts w:eastAsia="Times New Roman"/>
                <w:b/>
                <w:bCs/>
                <w:sz w:val="20"/>
              </w:rPr>
              <w:t>-</w:t>
            </w:r>
            <w:r>
              <w:rPr>
                <w:rFonts w:eastAsia="Times New Roman"/>
                <w:b/>
                <w:bCs/>
                <w:sz w:val="20"/>
              </w:rPr>
              <w:t>»</w:t>
            </w:r>
            <w:r w:rsidRPr="00097641">
              <w:rPr>
                <w:rFonts w:eastAsia="Times New Roman"/>
                <w:b/>
                <w:bCs/>
                <w:sz w:val="20"/>
              </w:rPr>
              <w:t xml:space="preserve"> / профицит</w:t>
            </w:r>
          </w:p>
        </w:tc>
        <w:tc>
          <w:tcPr>
            <w:tcW w:w="276" w:type="pct"/>
            <w:shd w:val="clear" w:color="auto" w:fill="FFFFFF" w:themeFill="background1"/>
            <w:textDirection w:val="btLr"/>
            <w:vAlign w:val="center"/>
          </w:tcPr>
          <w:p w14:paraId="1A357244" w14:textId="77777777" w:rsidR="001A583E" w:rsidRPr="00097641" w:rsidRDefault="001A583E" w:rsidP="008D050B">
            <w:pPr>
              <w:spacing w:line="240" w:lineRule="auto"/>
              <w:jc w:val="center"/>
              <w:rPr>
                <w:b/>
                <w:sz w:val="20"/>
                <w:szCs w:val="20"/>
              </w:rPr>
            </w:pPr>
            <w:r w:rsidRPr="00097641">
              <w:rPr>
                <w:b/>
                <w:bCs/>
                <w:sz w:val="20"/>
                <w:szCs w:val="20"/>
              </w:rPr>
              <w:t>Предприятия общественного питания необходимо по расчету</w:t>
            </w:r>
          </w:p>
        </w:tc>
        <w:tc>
          <w:tcPr>
            <w:tcW w:w="278" w:type="pct"/>
            <w:shd w:val="clear" w:color="auto" w:fill="FFFFFF" w:themeFill="background1"/>
            <w:textDirection w:val="btLr"/>
            <w:vAlign w:val="center"/>
          </w:tcPr>
          <w:p w14:paraId="0F6D5D8B" w14:textId="77777777" w:rsidR="001A583E" w:rsidRPr="00097641" w:rsidRDefault="001A583E" w:rsidP="008D050B">
            <w:pPr>
              <w:spacing w:line="240" w:lineRule="auto"/>
              <w:jc w:val="center"/>
              <w:rPr>
                <w:b/>
                <w:sz w:val="20"/>
                <w:szCs w:val="20"/>
              </w:rPr>
            </w:pPr>
            <w:r w:rsidRPr="00097641">
              <w:rPr>
                <w:rFonts w:eastAsia="Times New Roman"/>
                <w:b/>
                <w:bCs/>
                <w:sz w:val="20"/>
              </w:rPr>
              <w:t xml:space="preserve">Дефицит </w:t>
            </w:r>
            <w:r>
              <w:rPr>
                <w:rFonts w:eastAsia="Times New Roman"/>
                <w:b/>
                <w:bCs/>
                <w:sz w:val="20"/>
              </w:rPr>
              <w:t>«</w:t>
            </w:r>
            <w:r w:rsidRPr="00097641">
              <w:rPr>
                <w:rFonts w:eastAsia="Times New Roman"/>
                <w:b/>
                <w:bCs/>
                <w:sz w:val="20"/>
              </w:rPr>
              <w:t>-</w:t>
            </w:r>
            <w:r>
              <w:rPr>
                <w:rFonts w:eastAsia="Times New Roman"/>
                <w:b/>
                <w:bCs/>
                <w:sz w:val="20"/>
              </w:rPr>
              <w:t>»</w:t>
            </w:r>
            <w:r w:rsidRPr="00097641">
              <w:rPr>
                <w:rFonts w:eastAsia="Times New Roman"/>
                <w:b/>
                <w:bCs/>
                <w:sz w:val="20"/>
              </w:rPr>
              <w:t xml:space="preserve"> / профицит</w:t>
            </w:r>
          </w:p>
        </w:tc>
        <w:tc>
          <w:tcPr>
            <w:tcW w:w="317" w:type="pct"/>
            <w:shd w:val="clear" w:color="auto" w:fill="FFFFFF" w:themeFill="background1"/>
            <w:textDirection w:val="btLr"/>
            <w:vAlign w:val="center"/>
          </w:tcPr>
          <w:p w14:paraId="71AA51DE" w14:textId="77777777" w:rsidR="001A583E" w:rsidRPr="00097641" w:rsidRDefault="001A583E" w:rsidP="008D050B">
            <w:pPr>
              <w:spacing w:line="240" w:lineRule="auto"/>
              <w:jc w:val="center"/>
              <w:rPr>
                <w:rFonts w:eastAsia="Times New Roman"/>
                <w:b/>
                <w:bCs/>
                <w:sz w:val="20"/>
              </w:rPr>
            </w:pPr>
            <w:r w:rsidRPr="00097641">
              <w:rPr>
                <w:b/>
                <w:bCs/>
                <w:sz w:val="20"/>
                <w:szCs w:val="20"/>
              </w:rPr>
              <w:t>Предприятия торговли, необходимо по расчету</w:t>
            </w:r>
          </w:p>
        </w:tc>
        <w:tc>
          <w:tcPr>
            <w:tcW w:w="276" w:type="pct"/>
            <w:shd w:val="clear" w:color="auto" w:fill="FFFFFF" w:themeFill="background1"/>
            <w:textDirection w:val="btLr"/>
            <w:vAlign w:val="center"/>
          </w:tcPr>
          <w:p w14:paraId="2E13B094" w14:textId="77777777" w:rsidR="001A583E" w:rsidRPr="00097641" w:rsidRDefault="001A583E" w:rsidP="008D050B">
            <w:pPr>
              <w:spacing w:line="240" w:lineRule="auto"/>
              <w:jc w:val="center"/>
              <w:rPr>
                <w:rFonts w:eastAsia="Times New Roman"/>
                <w:b/>
                <w:bCs/>
                <w:sz w:val="20"/>
              </w:rPr>
            </w:pPr>
            <w:r w:rsidRPr="00097641">
              <w:rPr>
                <w:rFonts w:eastAsia="Times New Roman"/>
                <w:b/>
                <w:bCs/>
                <w:sz w:val="20"/>
              </w:rPr>
              <w:t xml:space="preserve">Дефицит </w:t>
            </w:r>
            <w:r>
              <w:rPr>
                <w:rFonts w:eastAsia="Times New Roman"/>
                <w:b/>
                <w:bCs/>
                <w:sz w:val="20"/>
              </w:rPr>
              <w:t>«</w:t>
            </w:r>
            <w:r w:rsidRPr="00097641">
              <w:rPr>
                <w:rFonts w:eastAsia="Times New Roman"/>
                <w:b/>
                <w:bCs/>
                <w:sz w:val="20"/>
              </w:rPr>
              <w:t>-</w:t>
            </w:r>
            <w:r>
              <w:rPr>
                <w:rFonts w:eastAsia="Times New Roman"/>
                <w:b/>
                <w:bCs/>
                <w:sz w:val="20"/>
              </w:rPr>
              <w:t>»</w:t>
            </w:r>
            <w:r w:rsidRPr="00097641">
              <w:rPr>
                <w:rFonts w:eastAsia="Times New Roman"/>
                <w:b/>
                <w:bCs/>
                <w:sz w:val="20"/>
              </w:rPr>
              <w:t xml:space="preserve"> / профицит</w:t>
            </w:r>
          </w:p>
        </w:tc>
        <w:tc>
          <w:tcPr>
            <w:tcW w:w="320" w:type="pct"/>
            <w:shd w:val="clear" w:color="auto" w:fill="FFFFFF" w:themeFill="background1"/>
            <w:textDirection w:val="btLr"/>
            <w:vAlign w:val="center"/>
          </w:tcPr>
          <w:p w14:paraId="4469EC37" w14:textId="77777777" w:rsidR="001A583E" w:rsidRPr="00097641" w:rsidRDefault="001A583E" w:rsidP="008D050B">
            <w:pPr>
              <w:spacing w:line="240" w:lineRule="auto"/>
              <w:jc w:val="center"/>
              <w:rPr>
                <w:b/>
                <w:bCs/>
                <w:sz w:val="20"/>
                <w:szCs w:val="20"/>
              </w:rPr>
            </w:pPr>
            <w:r w:rsidRPr="00097641">
              <w:rPr>
                <w:b/>
                <w:bCs/>
                <w:sz w:val="20"/>
                <w:szCs w:val="20"/>
              </w:rPr>
              <w:t>Предприятия общественного питания необходимо по расчету</w:t>
            </w:r>
          </w:p>
        </w:tc>
        <w:tc>
          <w:tcPr>
            <w:tcW w:w="248" w:type="pct"/>
            <w:shd w:val="clear" w:color="auto" w:fill="FFFFFF" w:themeFill="background1"/>
            <w:textDirection w:val="btLr"/>
            <w:vAlign w:val="center"/>
          </w:tcPr>
          <w:p w14:paraId="2E97DAA4" w14:textId="77777777" w:rsidR="001A583E" w:rsidRPr="00097641" w:rsidRDefault="001A583E" w:rsidP="008D050B">
            <w:pPr>
              <w:spacing w:line="240" w:lineRule="auto"/>
              <w:jc w:val="center"/>
              <w:rPr>
                <w:b/>
                <w:bCs/>
                <w:sz w:val="20"/>
                <w:szCs w:val="20"/>
              </w:rPr>
            </w:pPr>
            <w:r w:rsidRPr="00097641">
              <w:rPr>
                <w:rFonts w:eastAsia="Times New Roman"/>
                <w:b/>
                <w:bCs/>
                <w:sz w:val="20"/>
              </w:rPr>
              <w:t xml:space="preserve">Дефицит </w:t>
            </w:r>
            <w:r>
              <w:rPr>
                <w:rFonts w:eastAsia="Times New Roman"/>
                <w:b/>
                <w:bCs/>
                <w:sz w:val="20"/>
              </w:rPr>
              <w:t>«</w:t>
            </w:r>
            <w:r w:rsidRPr="00097641">
              <w:rPr>
                <w:rFonts w:eastAsia="Times New Roman"/>
                <w:b/>
                <w:bCs/>
                <w:sz w:val="20"/>
              </w:rPr>
              <w:t>-</w:t>
            </w:r>
            <w:r>
              <w:rPr>
                <w:rFonts w:eastAsia="Times New Roman"/>
                <w:b/>
                <w:bCs/>
                <w:sz w:val="20"/>
              </w:rPr>
              <w:t>»</w:t>
            </w:r>
            <w:r w:rsidRPr="00097641">
              <w:rPr>
                <w:rFonts w:eastAsia="Times New Roman"/>
                <w:b/>
                <w:bCs/>
                <w:sz w:val="20"/>
              </w:rPr>
              <w:t xml:space="preserve"> / профицит</w:t>
            </w:r>
          </w:p>
        </w:tc>
      </w:tr>
    </w:tbl>
    <w:p w14:paraId="59218ACE" w14:textId="77777777" w:rsidR="001A583E" w:rsidRPr="00351223" w:rsidRDefault="001A583E" w:rsidP="001A583E">
      <w:pPr>
        <w:shd w:val="clear" w:color="auto" w:fill="FFFFFF"/>
        <w:autoSpaceDE w:val="0"/>
        <w:autoSpaceDN w:val="0"/>
        <w:adjustRightInd w:val="0"/>
        <w:spacing w:line="300" w:lineRule="auto"/>
        <w:ind w:firstLine="708"/>
        <w:rPr>
          <w:rFonts w:eastAsia="Times New Roman"/>
          <w:sz w:val="2"/>
          <w:szCs w:val="2"/>
        </w:rPr>
      </w:pPr>
    </w:p>
    <w:tbl>
      <w:tblPr>
        <w:tblW w:w="5000" w:type="pct"/>
        <w:tblLook w:val="04A0" w:firstRow="1" w:lastRow="0" w:firstColumn="1" w:lastColumn="0" w:noHBand="0" w:noVBand="1"/>
      </w:tblPr>
      <w:tblGrid>
        <w:gridCol w:w="2689"/>
        <w:gridCol w:w="993"/>
        <w:gridCol w:w="993"/>
        <w:gridCol w:w="850"/>
        <w:gridCol w:w="708"/>
        <w:gridCol w:w="850"/>
        <w:gridCol w:w="711"/>
        <w:gridCol w:w="990"/>
        <w:gridCol w:w="711"/>
        <w:gridCol w:w="850"/>
        <w:gridCol w:w="850"/>
        <w:gridCol w:w="850"/>
        <w:gridCol w:w="815"/>
        <w:gridCol w:w="1028"/>
        <w:gridCol w:w="673"/>
      </w:tblGrid>
      <w:tr w:rsidR="001A583E" w:rsidRPr="00097641" w14:paraId="1A0EB30E" w14:textId="77777777" w:rsidTr="008D050B">
        <w:trPr>
          <w:trHeight w:val="300"/>
          <w:tblHeader/>
        </w:trPr>
        <w:tc>
          <w:tcPr>
            <w:tcW w:w="923" w:type="pct"/>
            <w:tcBorders>
              <w:top w:val="single" w:sz="4" w:space="0" w:color="auto"/>
              <w:left w:val="single" w:sz="4" w:space="0" w:color="auto"/>
              <w:bottom w:val="single" w:sz="4" w:space="0" w:color="auto"/>
              <w:right w:val="single" w:sz="4" w:space="0" w:color="auto"/>
            </w:tcBorders>
            <w:shd w:val="clear" w:color="auto" w:fill="auto"/>
            <w:vAlign w:val="center"/>
          </w:tcPr>
          <w:p w14:paraId="76D6F127" w14:textId="77777777" w:rsidR="001A583E" w:rsidRPr="00700650" w:rsidRDefault="001A583E" w:rsidP="008D050B">
            <w:pPr>
              <w:spacing w:line="240" w:lineRule="auto"/>
              <w:jc w:val="center"/>
              <w:rPr>
                <w:rFonts w:eastAsia="Times New Roman"/>
                <w:b/>
                <w:bCs/>
                <w:color w:val="000000"/>
                <w:sz w:val="20"/>
                <w:szCs w:val="20"/>
                <w:lang w:eastAsia="ru-RU"/>
              </w:rPr>
            </w:pPr>
            <w:r w:rsidRPr="00700650">
              <w:rPr>
                <w:rFonts w:eastAsia="Times New Roman"/>
                <w:b/>
                <w:bCs/>
                <w:color w:val="000000"/>
                <w:sz w:val="20"/>
                <w:szCs w:val="20"/>
                <w:lang w:eastAsia="ru-RU"/>
              </w:rPr>
              <w:t>1</w:t>
            </w:r>
          </w:p>
        </w:tc>
        <w:tc>
          <w:tcPr>
            <w:tcW w:w="341" w:type="pct"/>
            <w:tcBorders>
              <w:top w:val="single" w:sz="4" w:space="0" w:color="auto"/>
              <w:left w:val="nil"/>
              <w:bottom w:val="single" w:sz="4" w:space="0" w:color="auto"/>
              <w:right w:val="single" w:sz="4" w:space="0" w:color="auto"/>
            </w:tcBorders>
            <w:shd w:val="clear" w:color="auto" w:fill="auto"/>
            <w:vAlign w:val="center"/>
          </w:tcPr>
          <w:p w14:paraId="2EEE49B9" w14:textId="77777777" w:rsidR="001A583E" w:rsidRPr="00700650" w:rsidRDefault="001A583E" w:rsidP="008D050B">
            <w:pPr>
              <w:spacing w:line="240" w:lineRule="auto"/>
              <w:jc w:val="center"/>
              <w:rPr>
                <w:b/>
                <w:color w:val="000000"/>
                <w:sz w:val="20"/>
                <w:szCs w:val="20"/>
              </w:rPr>
            </w:pPr>
            <w:r w:rsidRPr="00700650">
              <w:rPr>
                <w:b/>
                <w:color w:val="000000"/>
                <w:sz w:val="20"/>
                <w:szCs w:val="20"/>
              </w:rPr>
              <w:t>2</w:t>
            </w:r>
          </w:p>
        </w:tc>
        <w:tc>
          <w:tcPr>
            <w:tcW w:w="341" w:type="pct"/>
            <w:tcBorders>
              <w:top w:val="single" w:sz="4" w:space="0" w:color="auto"/>
              <w:left w:val="single" w:sz="4" w:space="0" w:color="auto"/>
              <w:bottom w:val="single" w:sz="4" w:space="0" w:color="auto"/>
              <w:right w:val="single" w:sz="4" w:space="0" w:color="auto"/>
            </w:tcBorders>
            <w:shd w:val="clear" w:color="auto" w:fill="auto"/>
            <w:vAlign w:val="center"/>
          </w:tcPr>
          <w:p w14:paraId="068F0F0F" w14:textId="77777777" w:rsidR="001A583E" w:rsidRPr="00700650" w:rsidRDefault="001A583E" w:rsidP="008D050B">
            <w:pPr>
              <w:spacing w:line="240" w:lineRule="auto"/>
              <w:jc w:val="center"/>
              <w:rPr>
                <w:b/>
                <w:color w:val="000000"/>
                <w:sz w:val="20"/>
                <w:szCs w:val="20"/>
              </w:rPr>
            </w:pPr>
            <w:r w:rsidRPr="00700650">
              <w:rPr>
                <w:b/>
                <w:color w:val="000000"/>
                <w:sz w:val="20"/>
                <w:szCs w:val="20"/>
              </w:rPr>
              <w:t>3</w:t>
            </w:r>
          </w:p>
        </w:tc>
        <w:tc>
          <w:tcPr>
            <w:tcW w:w="292" w:type="pct"/>
            <w:tcBorders>
              <w:top w:val="single" w:sz="4" w:space="0" w:color="auto"/>
              <w:left w:val="single" w:sz="4" w:space="0" w:color="auto"/>
              <w:bottom w:val="single" w:sz="4" w:space="0" w:color="auto"/>
              <w:right w:val="single" w:sz="4" w:space="0" w:color="auto"/>
            </w:tcBorders>
            <w:shd w:val="clear" w:color="auto" w:fill="auto"/>
            <w:vAlign w:val="center"/>
          </w:tcPr>
          <w:p w14:paraId="3941658D" w14:textId="77777777" w:rsidR="001A583E" w:rsidRPr="00700650" w:rsidRDefault="001A583E" w:rsidP="008D050B">
            <w:pPr>
              <w:spacing w:line="240" w:lineRule="auto"/>
              <w:jc w:val="center"/>
              <w:rPr>
                <w:b/>
                <w:color w:val="000000"/>
                <w:sz w:val="20"/>
                <w:szCs w:val="20"/>
              </w:rPr>
            </w:pPr>
            <w:r w:rsidRPr="00700650">
              <w:rPr>
                <w:b/>
                <w:color w:val="000000"/>
                <w:sz w:val="20"/>
                <w:szCs w:val="20"/>
              </w:rPr>
              <w:t>4</w:t>
            </w:r>
          </w:p>
        </w:tc>
        <w:tc>
          <w:tcPr>
            <w:tcW w:w="243" w:type="pct"/>
            <w:tcBorders>
              <w:top w:val="single" w:sz="4" w:space="0" w:color="auto"/>
              <w:left w:val="single" w:sz="4" w:space="0" w:color="auto"/>
              <w:bottom w:val="single" w:sz="4" w:space="0" w:color="auto"/>
              <w:right w:val="single" w:sz="4" w:space="0" w:color="auto"/>
            </w:tcBorders>
            <w:shd w:val="clear" w:color="auto" w:fill="auto"/>
            <w:vAlign w:val="center"/>
          </w:tcPr>
          <w:p w14:paraId="1CE1A76B" w14:textId="77777777" w:rsidR="001A583E" w:rsidRPr="00700650" w:rsidRDefault="001A583E" w:rsidP="008D050B">
            <w:pPr>
              <w:spacing w:line="240" w:lineRule="auto"/>
              <w:jc w:val="center"/>
              <w:rPr>
                <w:b/>
                <w:color w:val="000000"/>
                <w:sz w:val="20"/>
                <w:szCs w:val="20"/>
              </w:rPr>
            </w:pPr>
            <w:r w:rsidRPr="00700650">
              <w:rPr>
                <w:b/>
                <w:color w:val="000000"/>
                <w:sz w:val="20"/>
                <w:szCs w:val="20"/>
              </w:rPr>
              <w:t>5</w:t>
            </w:r>
          </w:p>
        </w:tc>
        <w:tc>
          <w:tcPr>
            <w:tcW w:w="292" w:type="pct"/>
            <w:tcBorders>
              <w:top w:val="single" w:sz="4" w:space="0" w:color="auto"/>
              <w:left w:val="single" w:sz="4" w:space="0" w:color="auto"/>
              <w:bottom w:val="single" w:sz="4" w:space="0" w:color="auto"/>
              <w:right w:val="single" w:sz="4" w:space="0" w:color="auto"/>
            </w:tcBorders>
            <w:shd w:val="clear" w:color="auto" w:fill="auto"/>
            <w:vAlign w:val="center"/>
          </w:tcPr>
          <w:p w14:paraId="17E07B81" w14:textId="77777777" w:rsidR="001A583E" w:rsidRPr="00700650" w:rsidRDefault="001A583E" w:rsidP="008D050B">
            <w:pPr>
              <w:spacing w:line="240" w:lineRule="auto"/>
              <w:jc w:val="center"/>
              <w:rPr>
                <w:b/>
                <w:color w:val="000000"/>
                <w:sz w:val="20"/>
                <w:szCs w:val="20"/>
              </w:rPr>
            </w:pPr>
            <w:r w:rsidRPr="00700650">
              <w:rPr>
                <w:b/>
                <w:color w:val="000000"/>
                <w:sz w:val="20"/>
                <w:szCs w:val="20"/>
              </w:rPr>
              <w:t>6</w:t>
            </w:r>
          </w:p>
        </w:tc>
        <w:tc>
          <w:tcPr>
            <w:tcW w:w="244" w:type="pct"/>
            <w:tcBorders>
              <w:top w:val="single" w:sz="4" w:space="0" w:color="auto"/>
              <w:left w:val="single" w:sz="4" w:space="0" w:color="auto"/>
              <w:bottom w:val="single" w:sz="4" w:space="0" w:color="auto"/>
              <w:right w:val="single" w:sz="4" w:space="0" w:color="auto"/>
            </w:tcBorders>
            <w:shd w:val="clear" w:color="auto" w:fill="auto"/>
            <w:vAlign w:val="center"/>
          </w:tcPr>
          <w:p w14:paraId="19EED038" w14:textId="77777777" w:rsidR="001A583E" w:rsidRPr="00700650" w:rsidRDefault="001A583E" w:rsidP="008D050B">
            <w:pPr>
              <w:spacing w:line="240" w:lineRule="auto"/>
              <w:jc w:val="center"/>
              <w:rPr>
                <w:b/>
                <w:color w:val="000000"/>
                <w:sz w:val="20"/>
                <w:szCs w:val="20"/>
              </w:rPr>
            </w:pPr>
            <w:r w:rsidRPr="00700650">
              <w:rPr>
                <w:b/>
                <w:color w:val="000000"/>
                <w:sz w:val="20"/>
                <w:szCs w:val="20"/>
              </w:rPr>
              <w:t>7</w:t>
            </w:r>
          </w:p>
        </w:tc>
        <w:tc>
          <w:tcPr>
            <w:tcW w:w="340" w:type="pct"/>
            <w:tcBorders>
              <w:top w:val="single" w:sz="4" w:space="0" w:color="auto"/>
              <w:left w:val="single" w:sz="4" w:space="0" w:color="auto"/>
              <w:bottom w:val="single" w:sz="4" w:space="0" w:color="auto"/>
              <w:right w:val="single" w:sz="4" w:space="0" w:color="auto"/>
            </w:tcBorders>
            <w:shd w:val="clear" w:color="auto" w:fill="auto"/>
            <w:vAlign w:val="center"/>
          </w:tcPr>
          <w:p w14:paraId="79B6AB57" w14:textId="77777777" w:rsidR="001A583E" w:rsidRPr="00700650" w:rsidRDefault="001A583E" w:rsidP="008D050B">
            <w:pPr>
              <w:spacing w:line="240" w:lineRule="auto"/>
              <w:jc w:val="center"/>
              <w:rPr>
                <w:b/>
                <w:color w:val="000000"/>
                <w:sz w:val="20"/>
                <w:szCs w:val="20"/>
              </w:rPr>
            </w:pPr>
            <w:r w:rsidRPr="00700650">
              <w:rPr>
                <w:b/>
                <w:color w:val="000000"/>
                <w:sz w:val="20"/>
                <w:szCs w:val="20"/>
              </w:rPr>
              <w:t>8</w:t>
            </w:r>
          </w:p>
        </w:tc>
        <w:tc>
          <w:tcPr>
            <w:tcW w:w="244" w:type="pct"/>
            <w:tcBorders>
              <w:top w:val="single" w:sz="4" w:space="0" w:color="auto"/>
              <w:left w:val="single" w:sz="4" w:space="0" w:color="auto"/>
              <w:bottom w:val="single" w:sz="4" w:space="0" w:color="auto"/>
              <w:right w:val="single" w:sz="4" w:space="0" w:color="auto"/>
            </w:tcBorders>
            <w:shd w:val="clear" w:color="auto" w:fill="auto"/>
            <w:vAlign w:val="center"/>
          </w:tcPr>
          <w:p w14:paraId="6FD80EE1" w14:textId="77777777" w:rsidR="001A583E" w:rsidRPr="00700650" w:rsidRDefault="001A583E" w:rsidP="008D050B">
            <w:pPr>
              <w:spacing w:line="240" w:lineRule="auto"/>
              <w:jc w:val="center"/>
              <w:rPr>
                <w:b/>
                <w:color w:val="000000"/>
                <w:sz w:val="20"/>
                <w:szCs w:val="20"/>
              </w:rPr>
            </w:pPr>
            <w:r w:rsidRPr="00700650">
              <w:rPr>
                <w:b/>
                <w:color w:val="000000"/>
                <w:sz w:val="20"/>
                <w:szCs w:val="20"/>
              </w:rPr>
              <w:t>9</w:t>
            </w:r>
          </w:p>
        </w:tc>
        <w:tc>
          <w:tcPr>
            <w:tcW w:w="292" w:type="pct"/>
            <w:tcBorders>
              <w:top w:val="single" w:sz="4" w:space="0" w:color="auto"/>
              <w:left w:val="single" w:sz="4" w:space="0" w:color="auto"/>
              <w:bottom w:val="single" w:sz="4" w:space="0" w:color="auto"/>
              <w:right w:val="single" w:sz="4" w:space="0" w:color="auto"/>
            </w:tcBorders>
            <w:shd w:val="clear" w:color="auto" w:fill="auto"/>
            <w:vAlign w:val="center"/>
          </w:tcPr>
          <w:p w14:paraId="4EBFCBB1" w14:textId="77777777" w:rsidR="001A583E" w:rsidRPr="00700650" w:rsidRDefault="001A583E" w:rsidP="008D050B">
            <w:pPr>
              <w:spacing w:line="240" w:lineRule="auto"/>
              <w:jc w:val="center"/>
              <w:rPr>
                <w:b/>
                <w:color w:val="000000"/>
                <w:sz w:val="20"/>
                <w:szCs w:val="20"/>
              </w:rPr>
            </w:pPr>
            <w:r w:rsidRPr="00700650">
              <w:rPr>
                <w:b/>
                <w:color w:val="000000"/>
                <w:sz w:val="20"/>
                <w:szCs w:val="20"/>
              </w:rPr>
              <w:t>10</w:t>
            </w:r>
          </w:p>
        </w:tc>
        <w:tc>
          <w:tcPr>
            <w:tcW w:w="292" w:type="pct"/>
            <w:tcBorders>
              <w:top w:val="single" w:sz="4" w:space="0" w:color="auto"/>
              <w:left w:val="single" w:sz="4" w:space="0" w:color="auto"/>
              <w:bottom w:val="single" w:sz="4" w:space="0" w:color="auto"/>
              <w:right w:val="single" w:sz="4" w:space="0" w:color="auto"/>
            </w:tcBorders>
            <w:shd w:val="clear" w:color="auto" w:fill="auto"/>
            <w:vAlign w:val="center"/>
          </w:tcPr>
          <w:p w14:paraId="2EF62C2E" w14:textId="77777777" w:rsidR="001A583E" w:rsidRPr="00700650" w:rsidRDefault="001A583E" w:rsidP="008D050B">
            <w:pPr>
              <w:spacing w:line="240" w:lineRule="auto"/>
              <w:jc w:val="center"/>
              <w:rPr>
                <w:b/>
                <w:color w:val="000000"/>
                <w:sz w:val="20"/>
                <w:szCs w:val="20"/>
              </w:rPr>
            </w:pPr>
            <w:r w:rsidRPr="00700650">
              <w:rPr>
                <w:b/>
                <w:color w:val="000000"/>
                <w:sz w:val="20"/>
                <w:szCs w:val="20"/>
              </w:rPr>
              <w:t>11</w:t>
            </w:r>
          </w:p>
        </w:tc>
        <w:tc>
          <w:tcPr>
            <w:tcW w:w="292" w:type="pct"/>
            <w:tcBorders>
              <w:top w:val="single" w:sz="4" w:space="0" w:color="auto"/>
              <w:left w:val="single" w:sz="4" w:space="0" w:color="auto"/>
              <w:bottom w:val="single" w:sz="4" w:space="0" w:color="auto"/>
              <w:right w:val="single" w:sz="4" w:space="0" w:color="auto"/>
            </w:tcBorders>
            <w:shd w:val="clear" w:color="auto" w:fill="auto"/>
            <w:vAlign w:val="center"/>
          </w:tcPr>
          <w:p w14:paraId="3509A340" w14:textId="77777777" w:rsidR="001A583E" w:rsidRPr="00700650" w:rsidRDefault="001A583E" w:rsidP="008D050B">
            <w:pPr>
              <w:spacing w:line="240" w:lineRule="auto"/>
              <w:jc w:val="center"/>
              <w:rPr>
                <w:b/>
                <w:color w:val="000000"/>
                <w:sz w:val="20"/>
                <w:szCs w:val="20"/>
              </w:rPr>
            </w:pPr>
            <w:r w:rsidRPr="00700650">
              <w:rPr>
                <w:b/>
                <w:color w:val="000000"/>
                <w:sz w:val="20"/>
                <w:szCs w:val="20"/>
              </w:rPr>
              <w:t>12</w:t>
            </w:r>
          </w:p>
        </w:tc>
        <w:tc>
          <w:tcPr>
            <w:tcW w:w="280" w:type="pct"/>
            <w:tcBorders>
              <w:top w:val="single" w:sz="4" w:space="0" w:color="auto"/>
              <w:left w:val="single" w:sz="4" w:space="0" w:color="auto"/>
              <w:bottom w:val="single" w:sz="4" w:space="0" w:color="auto"/>
              <w:right w:val="single" w:sz="4" w:space="0" w:color="auto"/>
            </w:tcBorders>
            <w:shd w:val="clear" w:color="auto" w:fill="auto"/>
            <w:vAlign w:val="center"/>
          </w:tcPr>
          <w:p w14:paraId="4DC88D1D" w14:textId="77777777" w:rsidR="001A583E" w:rsidRPr="00700650" w:rsidRDefault="001A583E" w:rsidP="008D050B">
            <w:pPr>
              <w:spacing w:line="240" w:lineRule="auto"/>
              <w:jc w:val="center"/>
              <w:rPr>
                <w:b/>
                <w:color w:val="000000"/>
                <w:sz w:val="20"/>
                <w:szCs w:val="20"/>
              </w:rPr>
            </w:pPr>
            <w:r w:rsidRPr="00700650">
              <w:rPr>
                <w:b/>
                <w:color w:val="000000"/>
                <w:sz w:val="20"/>
                <w:szCs w:val="20"/>
              </w:rPr>
              <w:t>13</w:t>
            </w:r>
          </w:p>
        </w:tc>
        <w:tc>
          <w:tcPr>
            <w:tcW w:w="353" w:type="pct"/>
            <w:tcBorders>
              <w:top w:val="single" w:sz="4" w:space="0" w:color="auto"/>
              <w:left w:val="single" w:sz="4" w:space="0" w:color="auto"/>
              <w:bottom w:val="single" w:sz="4" w:space="0" w:color="auto"/>
              <w:right w:val="single" w:sz="4" w:space="0" w:color="auto"/>
            </w:tcBorders>
            <w:shd w:val="clear" w:color="auto" w:fill="auto"/>
            <w:vAlign w:val="center"/>
          </w:tcPr>
          <w:p w14:paraId="21DA7A96" w14:textId="77777777" w:rsidR="001A583E" w:rsidRPr="00700650" w:rsidRDefault="001A583E" w:rsidP="008D050B">
            <w:pPr>
              <w:spacing w:line="240" w:lineRule="auto"/>
              <w:jc w:val="center"/>
              <w:rPr>
                <w:b/>
                <w:color w:val="000000"/>
                <w:sz w:val="20"/>
                <w:szCs w:val="20"/>
              </w:rPr>
            </w:pPr>
            <w:r w:rsidRPr="00700650">
              <w:rPr>
                <w:b/>
                <w:color w:val="000000"/>
                <w:sz w:val="20"/>
                <w:szCs w:val="20"/>
              </w:rPr>
              <w:t>14</w:t>
            </w:r>
          </w:p>
        </w:tc>
        <w:tc>
          <w:tcPr>
            <w:tcW w:w="231" w:type="pct"/>
            <w:tcBorders>
              <w:top w:val="single" w:sz="4" w:space="0" w:color="auto"/>
              <w:left w:val="single" w:sz="4" w:space="0" w:color="auto"/>
              <w:bottom w:val="single" w:sz="4" w:space="0" w:color="auto"/>
              <w:right w:val="single" w:sz="4" w:space="0" w:color="auto"/>
            </w:tcBorders>
            <w:shd w:val="clear" w:color="auto" w:fill="auto"/>
            <w:vAlign w:val="center"/>
          </w:tcPr>
          <w:p w14:paraId="559D994B" w14:textId="77777777" w:rsidR="001A583E" w:rsidRPr="00700650" w:rsidRDefault="001A583E" w:rsidP="008D050B">
            <w:pPr>
              <w:spacing w:line="240" w:lineRule="auto"/>
              <w:jc w:val="center"/>
              <w:rPr>
                <w:b/>
                <w:color w:val="000000"/>
                <w:sz w:val="20"/>
                <w:szCs w:val="20"/>
              </w:rPr>
            </w:pPr>
            <w:r w:rsidRPr="00700650">
              <w:rPr>
                <w:b/>
                <w:color w:val="000000"/>
                <w:sz w:val="20"/>
                <w:szCs w:val="20"/>
              </w:rPr>
              <w:t>15</w:t>
            </w:r>
          </w:p>
        </w:tc>
      </w:tr>
      <w:tr w:rsidR="00A439ED" w:rsidRPr="00097641" w14:paraId="1D90827A" w14:textId="77777777" w:rsidTr="006A4185">
        <w:trPr>
          <w:trHeight w:val="300"/>
          <w:tblHeader/>
        </w:trPr>
        <w:tc>
          <w:tcPr>
            <w:tcW w:w="923" w:type="pct"/>
            <w:tcBorders>
              <w:top w:val="single" w:sz="4" w:space="0" w:color="auto"/>
              <w:left w:val="single" w:sz="4" w:space="0" w:color="auto"/>
              <w:bottom w:val="single" w:sz="4" w:space="0" w:color="auto"/>
              <w:right w:val="single" w:sz="4" w:space="0" w:color="auto"/>
            </w:tcBorders>
            <w:shd w:val="clear" w:color="auto" w:fill="auto"/>
          </w:tcPr>
          <w:p w14:paraId="4EE730BD" w14:textId="6A118414" w:rsidR="00A439ED" w:rsidRPr="00097641" w:rsidRDefault="00A439ED" w:rsidP="002F0BD5">
            <w:pPr>
              <w:spacing w:line="240" w:lineRule="auto"/>
              <w:rPr>
                <w:rFonts w:eastAsia="Times New Roman"/>
                <w:b/>
                <w:bCs/>
                <w:color w:val="000000"/>
                <w:sz w:val="20"/>
                <w:szCs w:val="20"/>
                <w:lang w:eastAsia="ru-RU"/>
              </w:rPr>
            </w:pPr>
            <w:r w:rsidRPr="00097641">
              <w:rPr>
                <w:rFonts w:eastAsia="Times New Roman"/>
                <w:b/>
                <w:bCs/>
                <w:color w:val="000000"/>
                <w:sz w:val="20"/>
                <w:szCs w:val="20"/>
                <w:lang w:eastAsia="ru-RU"/>
              </w:rPr>
              <w:t>с.п. Кумакинское</w:t>
            </w:r>
          </w:p>
        </w:tc>
        <w:tc>
          <w:tcPr>
            <w:tcW w:w="341" w:type="pct"/>
            <w:tcBorders>
              <w:top w:val="single" w:sz="4" w:space="0" w:color="auto"/>
              <w:left w:val="nil"/>
              <w:bottom w:val="single" w:sz="4" w:space="0" w:color="auto"/>
              <w:right w:val="single" w:sz="4" w:space="0" w:color="auto"/>
            </w:tcBorders>
            <w:shd w:val="clear" w:color="auto" w:fill="auto"/>
          </w:tcPr>
          <w:p w14:paraId="164598AE" w14:textId="7F4E132C" w:rsidR="00A439ED" w:rsidRPr="001A583E" w:rsidRDefault="00A439ED" w:rsidP="00A439ED">
            <w:pPr>
              <w:spacing w:line="240" w:lineRule="auto"/>
              <w:jc w:val="center"/>
              <w:rPr>
                <w:b/>
                <w:color w:val="000000"/>
                <w:sz w:val="20"/>
                <w:szCs w:val="20"/>
              </w:rPr>
            </w:pPr>
            <w:r w:rsidRPr="00097641">
              <w:rPr>
                <w:color w:val="000000"/>
                <w:sz w:val="20"/>
                <w:szCs w:val="20"/>
              </w:rPr>
              <w:t>76</w:t>
            </w:r>
          </w:p>
        </w:tc>
        <w:tc>
          <w:tcPr>
            <w:tcW w:w="341" w:type="pct"/>
            <w:tcBorders>
              <w:top w:val="single" w:sz="4" w:space="0" w:color="auto"/>
              <w:left w:val="single" w:sz="4" w:space="0" w:color="auto"/>
              <w:bottom w:val="single" w:sz="4" w:space="0" w:color="auto"/>
              <w:right w:val="single" w:sz="4" w:space="0" w:color="auto"/>
            </w:tcBorders>
            <w:shd w:val="clear" w:color="auto" w:fill="auto"/>
          </w:tcPr>
          <w:p w14:paraId="06FF12C5" w14:textId="1D24DCA3" w:rsidR="00A439ED" w:rsidRPr="001A583E" w:rsidRDefault="00A439ED" w:rsidP="00A439ED">
            <w:pPr>
              <w:spacing w:line="240" w:lineRule="auto"/>
              <w:jc w:val="center"/>
              <w:rPr>
                <w:b/>
                <w:color w:val="000000"/>
                <w:sz w:val="20"/>
                <w:szCs w:val="20"/>
              </w:rPr>
            </w:pPr>
            <w:r w:rsidRPr="00097641">
              <w:rPr>
                <w:color w:val="000000"/>
                <w:sz w:val="20"/>
                <w:szCs w:val="20"/>
              </w:rPr>
              <w:t>0</w:t>
            </w:r>
          </w:p>
        </w:tc>
        <w:tc>
          <w:tcPr>
            <w:tcW w:w="292" w:type="pct"/>
            <w:tcBorders>
              <w:top w:val="single" w:sz="4" w:space="0" w:color="auto"/>
              <w:left w:val="single" w:sz="4" w:space="0" w:color="auto"/>
              <w:bottom w:val="single" w:sz="4" w:space="0" w:color="auto"/>
              <w:right w:val="single" w:sz="4" w:space="0" w:color="auto"/>
            </w:tcBorders>
            <w:shd w:val="clear" w:color="auto" w:fill="auto"/>
          </w:tcPr>
          <w:p w14:paraId="027FD4F4" w14:textId="3664B81D" w:rsidR="00A439ED" w:rsidRPr="001A583E" w:rsidRDefault="00A439ED" w:rsidP="00A439ED">
            <w:pPr>
              <w:spacing w:line="240" w:lineRule="auto"/>
              <w:jc w:val="center"/>
              <w:rPr>
                <w:b/>
                <w:color w:val="000000"/>
                <w:sz w:val="20"/>
                <w:szCs w:val="20"/>
              </w:rPr>
            </w:pPr>
            <w:r w:rsidRPr="00097641">
              <w:rPr>
                <w:color w:val="000000"/>
                <w:sz w:val="20"/>
                <w:szCs w:val="20"/>
              </w:rPr>
              <w:t>143</w:t>
            </w:r>
          </w:p>
        </w:tc>
        <w:tc>
          <w:tcPr>
            <w:tcW w:w="243" w:type="pct"/>
            <w:tcBorders>
              <w:top w:val="single" w:sz="4" w:space="0" w:color="auto"/>
              <w:left w:val="single" w:sz="4" w:space="0" w:color="auto"/>
              <w:bottom w:val="single" w:sz="4" w:space="0" w:color="auto"/>
              <w:right w:val="single" w:sz="4" w:space="0" w:color="auto"/>
            </w:tcBorders>
            <w:shd w:val="clear" w:color="auto" w:fill="auto"/>
          </w:tcPr>
          <w:p w14:paraId="7D194FC1" w14:textId="5365BC91" w:rsidR="00A439ED" w:rsidRPr="001A583E" w:rsidRDefault="00A439ED" w:rsidP="00A439ED">
            <w:pPr>
              <w:spacing w:line="240" w:lineRule="auto"/>
              <w:jc w:val="center"/>
              <w:rPr>
                <w:b/>
                <w:color w:val="000000"/>
                <w:sz w:val="20"/>
                <w:szCs w:val="20"/>
              </w:rPr>
            </w:pPr>
            <w:r w:rsidRPr="00097641">
              <w:rPr>
                <w:color w:val="000000"/>
                <w:sz w:val="20"/>
                <w:szCs w:val="20"/>
              </w:rPr>
              <w:t>-67</w:t>
            </w:r>
          </w:p>
        </w:tc>
        <w:tc>
          <w:tcPr>
            <w:tcW w:w="292" w:type="pct"/>
            <w:tcBorders>
              <w:top w:val="single" w:sz="4" w:space="0" w:color="auto"/>
              <w:left w:val="single" w:sz="4" w:space="0" w:color="auto"/>
              <w:bottom w:val="single" w:sz="4" w:space="0" w:color="auto"/>
              <w:right w:val="single" w:sz="4" w:space="0" w:color="auto"/>
            </w:tcBorders>
            <w:shd w:val="clear" w:color="auto" w:fill="auto"/>
          </w:tcPr>
          <w:p w14:paraId="4F15AB61" w14:textId="769C53DC" w:rsidR="00A439ED" w:rsidRPr="001A583E" w:rsidRDefault="00A439ED" w:rsidP="00A439ED">
            <w:pPr>
              <w:spacing w:line="240" w:lineRule="auto"/>
              <w:jc w:val="center"/>
              <w:rPr>
                <w:b/>
                <w:color w:val="000000"/>
                <w:sz w:val="20"/>
                <w:szCs w:val="20"/>
              </w:rPr>
            </w:pPr>
            <w:r w:rsidRPr="00097641">
              <w:rPr>
                <w:color w:val="000000"/>
                <w:sz w:val="20"/>
                <w:szCs w:val="20"/>
              </w:rPr>
              <w:t>19</w:t>
            </w:r>
          </w:p>
        </w:tc>
        <w:tc>
          <w:tcPr>
            <w:tcW w:w="244" w:type="pct"/>
            <w:tcBorders>
              <w:top w:val="single" w:sz="4" w:space="0" w:color="auto"/>
              <w:left w:val="single" w:sz="4" w:space="0" w:color="auto"/>
              <w:bottom w:val="single" w:sz="4" w:space="0" w:color="auto"/>
              <w:right w:val="single" w:sz="4" w:space="0" w:color="auto"/>
            </w:tcBorders>
            <w:shd w:val="clear" w:color="auto" w:fill="auto"/>
          </w:tcPr>
          <w:p w14:paraId="0D5C9A5C" w14:textId="426B4500" w:rsidR="00A439ED" w:rsidRPr="001A583E" w:rsidRDefault="00A439ED" w:rsidP="00A439ED">
            <w:pPr>
              <w:spacing w:line="240" w:lineRule="auto"/>
              <w:jc w:val="center"/>
              <w:rPr>
                <w:b/>
                <w:color w:val="000000"/>
                <w:sz w:val="20"/>
                <w:szCs w:val="20"/>
              </w:rPr>
            </w:pPr>
            <w:r w:rsidRPr="00097641">
              <w:rPr>
                <w:color w:val="000000"/>
                <w:sz w:val="20"/>
                <w:szCs w:val="20"/>
              </w:rPr>
              <w:t>-19</w:t>
            </w:r>
          </w:p>
        </w:tc>
        <w:tc>
          <w:tcPr>
            <w:tcW w:w="340" w:type="pct"/>
            <w:tcBorders>
              <w:top w:val="single" w:sz="4" w:space="0" w:color="auto"/>
              <w:left w:val="single" w:sz="4" w:space="0" w:color="auto"/>
              <w:bottom w:val="single" w:sz="4" w:space="0" w:color="auto"/>
              <w:right w:val="single" w:sz="4" w:space="0" w:color="auto"/>
            </w:tcBorders>
            <w:shd w:val="clear" w:color="auto" w:fill="auto"/>
          </w:tcPr>
          <w:p w14:paraId="349A6109" w14:textId="2A1E2CF1" w:rsidR="00A439ED" w:rsidRPr="001A583E" w:rsidRDefault="00A439ED" w:rsidP="00A439ED">
            <w:pPr>
              <w:spacing w:line="240" w:lineRule="auto"/>
              <w:jc w:val="center"/>
              <w:rPr>
                <w:b/>
                <w:color w:val="000000"/>
                <w:sz w:val="20"/>
                <w:szCs w:val="20"/>
              </w:rPr>
            </w:pPr>
            <w:r w:rsidRPr="00097641">
              <w:rPr>
                <w:color w:val="000000"/>
                <w:sz w:val="20"/>
                <w:szCs w:val="20"/>
              </w:rPr>
              <w:t>137</w:t>
            </w:r>
          </w:p>
        </w:tc>
        <w:tc>
          <w:tcPr>
            <w:tcW w:w="244" w:type="pct"/>
            <w:tcBorders>
              <w:top w:val="single" w:sz="4" w:space="0" w:color="auto"/>
              <w:left w:val="single" w:sz="4" w:space="0" w:color="auto"/>
              <w:bottom w:val="single" w:sz="4" w:space="0" w:color="auto"/>
              <w:right w:val="single" w:sz="4" w:space="0" w:color="auto"/>
            </w:tcBorders>
            <w:shd w:val="clear" w:color="auto" w:fill="auto"/>
          </w:tcPr>
          <w:p w14:paraId="21897727" w14:textId="6C79F7F9" w:rsidR="00A439ED" w:rsidRPr="001A583E" w:rsidRDefault="00A439ED" w:rsidP="00A439ED">
            <w:pPr>
              <w:spacing w:line="240" w:lineRule="auto"/>
              <w:jc w:val="center"/>
              <w:rPr>
                <w:b/>
                <w:color w:val="000000"/>
                <w:sz w:val="20"/>
                <w:szCs w:val="20"/>
              </w:rPr>
            </w:pPr>
            <w:r w:rsidRPr="00097641">
              <w:rPr>
                <w:color w:val="000000"/>
                <w:sz w:val="20"/>
                <w:szCs w:val="20"/>
              </w:rPr>
              <w:t>-61</w:t>
            </w:r>
          </w:p>
        </w:tc>
        <w:tc>
          <w:tcPr>
            <w:tcW w:w="292" w:type="pct"/>
            <w:tcBorders>
              <w:top w:val="single" w:sz="4" w:space="0" w:color="auto"/>
              <w:left w:val="single" w:sz="4" w:space="0" w:color="auto"/>
              <w:bottom w:val="single" w:sz="4" w:space="0" w:color="auto"/>
              <w:right w:val="single" w:sz="4" w:space="0" w:color="auto"/>
            </w:tcBorders>
            <w:shd w:val="clear" w:color="auto" w:fill="auto"/>
          </w:tcPr>
          <w:p w14:paraId="31ACE7B0" w14:textId="714EE809" w:rsidR="00A439ED" w:rsidRPr="001A583E" w:rsidRDefault="00A439ED" w:rsidP="00A439ED">
            <w:pPr>
              <w:spacing w:line="240" w:lineRule="auto"/>
              <w:jc w:val="center"/>
              <w:rPr>
                <w:b/>
                <w:color w:val="000000"/>
                <w:sz w:val="20"/>
                <w:szCs w:val="20"/>
              </w:rPr>
            </w:pPr>
            <w:r w:rsidRPr="00097641">
              <w:rPr>
                <w:color w:val="000000"/>
                <w:sz w:val="20"/>
                <w:szCs w:val="20"/>
              </w:rPr>
              <w:t>18</w:t>
            </w:r>
          </w:p>
        </w:tc>
        <w:tc>
          <w:tcPr>
            <w:tcW w:w="292" w:type="pct"/>
            <w:tcBorders>
              <w:top w:val="single" w:sz="4" w:space="0" w:color="auto"/>
              <w:left w:val="single" w:sz="4" w:space="0" w:color="auto"/>
              <w:bottom w:val="single" w:sz="4" w:space="0" w:color="auto"/>
              <w:right w:val="single" w:sz="4" w:space="0" w:color="auto"/>
            </w:tcBorders>
            <w:shd w:val="clear" w:color="auto" w:fill="auto"/>
          </w:tcPr>
          <w:p w14:paraId="51412094" w14:textId="616589AA" w:rsidR="00A439ED" w:rsidRPr="001A583E" w:rsidRDefault="00A439ED" w:rsidP="00A439ED">
            <w:pPr>
              <w:spacing w:line="240" w:lineRule="auto"/>
              <w:jc w:val="center"/>
              <w:rPr>
                <w:b/>
                <w:color w:val="000000"/>
                <w:sz w:val="20"/>
                <w:szCs w:val="20"/>
              </w:rPr>
            </w:pPr>
            <w:r w:rsidRPr="00097641">
              <w:rPr>
                <w:color w:val="000000"/>
                <w:sz w:val="20"/>
                <w:szCs w:val="20"/>
              </w:rPr>
              <w:t>-18</w:t>
            </w:r>
          </w:p>
        </w:tc>
        <w:tc>
          <w:tcPr>
            <w:tcW w:w="292" w:type="pct"/>
            <w:tcBorders>
              <w:top w:val="single" w:sz="4" w:space="0" w:color="auto"/>
              <w:left w:val="single" w:sz="4" w:space="0" w:color="auto"/>
              <w:bottom w:val="single" w:sz="4" w:space="0" w:color="auto"/>
              <w:right w:val="single" w:sz="4" w:space="0" w:color="auto"/>
            </w:tcBorders>
            <w:shd w:val="clear" w:color="auto" w:fill="auto"/>
          </w:tcPr>
          <w:p w14:paraId="4A8BBF35" w14:textId="50CED9C4" w:rsidR="00A439ED" w:rsidRPr="001A583E" w:rsidRDefault="00A439ED" w:rsidP="00A439ED">
            <w:pPr>
              <w:spacing w:line="240" w:lineRule="auto"/>
              <w:jc w:val="center"/>
              <w:rPr>
                <w:b/>
                <w:color w:val="000000"/>
                <w:sz w:val="20"/>
                <w:szCs w:val="20"/>
              </w:rPr>
            </w:pPr>
            <w:r w:rsidRPr="00097641">
              <w:rPr>
                <w:color w:val="000000"/>
                <w:sz w:val="20"/>
                <w:szCs w:val="20"/>
              </w:rPr>
              <w:t>148</w:t>
            </w:r>
          </w:p>
        </w:tc>
        <w:tc>
          <w:tcPr>
            <w:tcW w:w="280" w:type="pct"/>
            <w:tcBorders>
              <w:top w:val="single" w:sz="4" w:space="0" w:color="auto"/>
              <w:left w:val="single" w:sz="4" w:space="0" w:color="auto"/>
              <w:bottom w:val="single" w:sz="4" w:space="0" w:color="auto"/>
              <w:right w:val="single" w:sz="4" w:space="0" w:color="auto"/>
            </w:tcBorders>
            <w:shd w:val="clear" w:color="auto" w:fill="auto"/>
          </w:tcPr>
          <w:p w14:paraId="6E332E3E" w14:textId="5052ACD2" w:rsidR="00A439ED" w:rsidRPr="001A583E" w:rsidRDefault="00A439ED" w:rsidP="00A439ED">
            <w:pPr>
              <w:spacing w:line="240" w:lineRule="auto"/>
              <w:jc w:val="center"/>
              <w:rPr>
                <w:b/>
                <w:color w:val="000000"/>
                <w:sz w:val="20"/>
                <w:szCs w:val="20"/>
              </w:rPr>
            </w:pPr>
            <w:r w:rsidRPr="00097641">
              <w:rPr>
                <w:color w:val="000000"/>
                <w:sz w:val="20"/>
                <w:szCs w:val="20"/>
              </w:rPr>
              <w:t>-72</w:t>
            </w:r>
          </w:p>
        </w:tc>
        <w:tc>
          <w:tcPr>
            <w:tcW w:w="353" w:type="pct"/>
            <w:tcBorders>
              <w:top w:val="single" w:sz="4" w:space="0" w:color="auto"/>
              <w:left w:val="single" w:sz="4" w:space="0" w:color="auto"/>
              <w:bottom w:val="single" w:sz="4" w:space="0" w:color="auto"/>
              <w:right w:val="single" w:sz="4" w:space="0" w:color="auto"/>
            </w:tcBorders>
            <w:shd w:val="clear" w:color="auto" w:fill="auto"/>
          </w:tcPr>
          <w:p w14:paraId="3C81E022" w14:textId="7A87AD50" w:rsidR="00A439ED" w:rsidRPr="001A583E" w:rsidRDefault="00A439ED" w:rsidP="00A439ED">
            <w:pPr>
              <w:spacing w:line="240" w:lineRule="auto"/>
              <w:jc w:val="center"/>
              <w:rPr>
                <w:b/>
                <w:color w:val="000000"/>
                <w:sz w:val="20"/>
                <w:szCs w:val="20"/>
              </w:rPr>
            </w:pPr>
            <w:r w:rsidRPr="00097641">
              <w:rPr>
                <w:color w:val="000000"/>
                <w:sz w:val="20"/>
                <w:szCs w:val="20"/>
              </w:rPr>
              <w:t>20</w:t>
            </w:r>
          </w:p>
        </w:tc>
        <w:tc>
          <w:tcPr>
            <w:tcW w:w="231" w:type="pct"/>
            <w:tcBorders>
              <w:top w:val="single" w:sz="4" w:space="0" w:color="auto"/>
              <w:left w:val="single" w:sz="4" w:space="0" w:color="auto"/>
              <w:bottom w:val="single" w:sz="4" w:space="0" w:color="auto"/>
              <w:right w:val="single" w:sz="4" w:space="0" w:color="auto"/>
            </w:tcBorders>
            <w:shd w:val="clear" w:color="auto" w:fill="auto"/>
          </w:tcPr>
          <w:p w14:paraId="5D80497F" w14:textId="1CCA6B80" w:rsidR="00A439ED" w:rsidRPr="001A583E" w:rsidRDefault="00A439ED" w:rsidP="00A439ED">
            <w:pPr>
              <w:spacing w:line="240" w:lineRule="auto"/>
              <w:jc w:val="center"/>
              <w:rPr>
                <w:b/>
                <w:color w:val="000000"/>
                <w:sz w:val="20"/>
                <w:szCs w:val="20"/>
              </w:rPr>
            </w:pPr>
            <w:r w:rsidRPr="00097641">
              <w:rPr>
                <w:color w:val="000000"/>
                <w:sz w:val="20"/>
                <w:szCs w:val="20"/>
              </w:rPr>
              <w:t>-20</w:t>
            </w:r>
          </w:p>
        </w:tc>
      </w:tr>
      <w:tr w:rsidR="00A439ED" w:rsidRPr="00097641" w14:paraId="5EFE209C" w14:textId="77777777" w:rsidTr="006A4185">
        <w:trPr>
          <w:trHeight w:val="300"/>
          <w:tblHeader/>
        </w:trPr>
        <w:tc>
          <w:tcPr>
            <w:tcW w:w="923" w:type="pct"/>
            <w:tcBorders>
              <w:top w:val="single" w:sz="4" w:space="0" w:color="auto"/>
              <w:left w:val="single" w:sz="4" w:space="0" w:color="auto"/>
              <w:bottom w:val="single" w:sz="4" w:space="0" w:color="auto"/>
              <w:right w:val="single" w:sz="4" w:space="0" w:color="auto"/>
            </w:tcBorders>
            <w:shd w:val="clear" w:color="auto" w:fill="auto"/>
          </w:tcPr>
          <w:p w14:paraId="4BEA4707" w14:textId="1683B5AC" w:rsidR="00A439ED" w:rsidRPr="001A583E" w:rsidRDefault="00A439ED" w:rsidP="00A439ED">
            <w:pPr>
              <w:spacing w:line="240" w:lineRule="auto"/>
              <w:jc w:val="left"/>
              <w:rPr>
                <w:rFonts w:eastAsia="Times New Roman"/>
                <w:bCs/>
                <w:color w:val="000000"/>
                <w:sz w:val="20"/>
                <w:szCs w:val="20"/>
                <w:lang w:eastAsia="ru-RU"/>
              </w:rPr>
            </w:pPr>
            <w:r w:rsidRPr="00097641">
              <w:rPr>
                <w:rFonts w:eastAsia="Times New Roman"/>
                <w:color w:val="000000"/>
                <w:sz w:val="20"/>
                <w:szCs w:val="20"/>
                <w:lang w:eastAsia="ru-RU"/>
              </w:rPr>
              <w:t>с. Правые Кумаки</w:t>
            </w:r>
          </w:p>
        </w:tc>
        <w:tc>
          <w:tcPr>
            <w:tcW w:w="341" w:type="pct"/>
            <w:tcBorders>
              <w:top w:val="single" w:sz="4" w:space="0" w:color="auto"/>
              <w:left w:val="nil"/>
              <w:bottom w:val="single" w:sz="4" w:space="0" w:color="auto"/>
              <w:right w:val="single" w:sz="4" w:space="0" w:color="auto"/>
            </w:tcBorders>
            <w:shd w:val="clear" w:color="auto" w:fill="auto"/>
          </w:tcPr>
          <w:p w14:paraId="75B3C709" w14:textId="21DB702C" w:rsidR="00A439ED" w:rsidRPr="001A583E" w:rsidRDefault="00A439ED" w:rsidP="00A439ED">
            <w:pPr>
              <w:spacing w:line="240" w:lineRule="auto"/>
              <w:jc w:val="center"/>
              <w:rPr>
                <w:color w:val="000000"/>
                <w:sz w:val="20"/>
                <w:szCs w:val="20"/>
              </w:rPr>
            </w:pPr>
            <w:r w:rsidRPr="00097641">
              <w:rPr>
                <w:color w:val="000000"/>
                <w:sz w:val="20"/>
                <w:szCs w:val="20"/>
              </w:rPr>
              <w:t>76</w:t>
            </w:r>
          </w:p>
        </w:tc>
        <w:tc>
          <w:tcPr>
            <w:tcW w:w="341" w:type="pct"/>
            <w:tcBorders>
              <w:top w:val="single" w:sz="4" w:space="0" w:color="auto"/>
              <w:left w:val="single" w:sz="4" w:space="0" w:color="auto"/>
              <w:bottom w:val="single" w:sz="4" w:space="0" w:color="auto"/>
              <w:right w:val="single" w:sz="4" w:space="0" w:color="auto"/>
            </w:tcBorders>
            <w:shd w:val="clear" w:color="auto" w:fill="auto"/>
          </w:tcPr>
          <w:p w14:paraId="0CE788E7" w14:textId="7870EAAE" w:rsidR="00A439ED" w:rsidRPr="001A583E" w:rsidRDefault="00A439ED" w:rsidP="00A439ED">
            <w:pPr>
              <w:spacing w:line="240" w:lineRule="auto"/>
              <w:jc w:val="center"/>
              <w:rPr>
                <w:color w:val="000000"/>
                <w:sz w:val="20"/>
                <w:szCs w:val="20"/>
              </w:rPr>
            </w:pPr>
            <w:r w:rsidRPr="00097641">
              <w:rPr>
                <w:color w:val="000000"/>
                <w:sz w:val="20"/>
                <w:szCs w:val="20"/>
              </w:rPr>
              <w:t>0</w:t>
            </w:r>
          </w:p>
        </w:tc>
        <w:tc>
          <w:tcPr>
            <w:tcW w:w="292" w:type="pct"/>
            <w:tcBorders>
              <w:top w:val="single" w:sz="4" w:space="0" w:color="auto"/>
              <w:left w:val="single" w:sz="4" w:space="0" w:color="auto"/>
              <w:bottom w:val="single" w:sz="4" w:space="0" w:color="auto"/>
              <w:right w:val="single" w:sz="4" w:space="0" w:color="auto"/>
            </w:tcBorders>
            <w:shd w:val="clear" w:color="auto" w:fill="auto"/>
          </w:tcPr>
          <w:p w14:paraId="297BB74C" w14:textId="44F27EA4" w:rsidR="00A439ED" w:rsidRPr="001A583E" w:rsidRDefault="00A439ED" w:rsidP="00A439ED">
            <w:pPr>
              <w:spacing w:line="240" w:lineRule="auto"/>
              <w:jc w:val="center"/>
              <w:rPr>
                <w:color w:val="000000"/>
                <w:sz w:val="20"/>
                <w:szCs w:val="20"/>
              </w:rPr>
            </w:pPr>
            <w:r w:rsidRPr="00097641">
              <w:rPr>
                <w:color w:val="000000"/>
                <w:sz w:val="20"/>
                <w:szCs w:val="20"/>
              </w:rPr>
              <w:t>43</w:t>
            </w:r>
          </w:p>
        </w:tc>
        <w:tc>
          <w:tcPr>
            <w:tcW w:w="243" w:type="pct"/>
            <w:tcBorders>
              <w:top w:val="single" w:sz="4" w:space="0" w:color="auto"/>
              <w:left w:val="single" w:sz="4" w:space="0" w:color="auto"/>
              <w:bottom w:val="single" w:sz="4" w:space="0" w:color="auto"/>
              <w:right w:val="single" w:sz="4" w:space="0" w:color="auto"/>
            </w:tcBorders>
            <w:shd w:val="clear" w:color="auto" w:fill="auto"/>
          </w:tcPr>
          <w:p w14:paraId="0A33ACFD" w14:textId="2EB09FAD" w:rsidR="00A439ED" w:rsidRPr="001A583E" w:rsidRDefault="00A439ED" w:rsidP="00A439ED">
            <w:pPr>
              <w:spacing w:line="240" w:lineRule="auto"/>
              <w:jc w:val="center"/>
              <w:rPr>
                <w:color w:val="000000"/>
                <w:sz w:val="20"/>
                <w:szCs w:val="20"/>
              </w:rPr>
            </w:pPr>
            <w:r w:rsidRPr="00097641">
              <w:rPr>
                <w:color w:val="000000"/>
                <w:sz w:val="20"/>
                <w:szCs w:val="20"/>
              </w:rPr>
              <w:t>33</w:t>
            </w:r>
          </w:p>
        </w:tc>
        <w:tc>
          <w:tcPr>
            <w:tcW w:w="292" w:type="pct"/>
            <w:tcBorders>
              <w:top w:val="single" w:sz="4" w:space="0" w:color="auto"/>
              <w:left w:val="single" w:sz="4" w:space="0" w:color="auto"/>
              <w:bottom w:val="single" w:sz="4" w:space="0" w:color="auto"/>
              <w:right w:val="single" w:sz="4" w:space="0" w:color="auto"/>
            </w:tcBorders>
            <w:shd w:val="clear" w:color="auto" w:fill="auto"/>
          </w:tcPr>
          <w:p w14:paraId="7B80193C" w14:textId="68CAD571" w:rsidR="00A439ED" w:rsidRPr="001A583E" w:rsidRDefault="00A439ED" w:rsidP="00A439ED">
            <w:pPr>
              <w:spacing w:line="240" w:lineRule="auto"/>
              <w:jc w:val="center"/>
              <w:rPr>
                <w:color w:val="000000"/>
                <w:sz w:val="20"/>
                <w:szCs w:val="20"/>
              </w:rPr>
            </w:pPr>
            <w:r w:rsidRPr="00097641">
              <w:rPr>
                <w:color w:val="000000"/>
                <w:sz w:val="20"/>
                <w:szCs w:val="20"/>
              </w:rPr>
              <w:t>6</w:t>
            </w:r>
          </w:p>
        </w:tc>
        <w:tc>
          <w:tcPr>
            <w:tcW w:w="244" w:type="pct"/>
            <w:tcBorders>
              <w:top w:val="single" w:sz="4" w:space="0" w:color="auto"/>
              <w:left w:val="single" w:sz="4" w:space="0" w:color="auto"/>
              <w:bottom w:val="single" w:sz="4" w:space="0" w:color="auto"/>
              <w:right w:val="single" w:sz="4" w:space="0" w:color="auto"/>
            </w:tcBorders>
            <w:shd w:val="clear" w:color="auto" w:fill="auto"/>
          </w:tcPr>
          <w:p w14:paraId="7C54FCE4" w14:textId="58123DDD" w:rsidR="00A439ED" w:rsidRPr="001A583E" w:rsidRDefault="00A439ED" w:rsidP="00A439ED">
            <w:pPr>
              <w:spacing w:line="240" w:lineRule="auto"/>
              <w:jc w:val="center"/>
              <w:rPr>
                <w:color w:val="000000"/>
                <w:sz w:val="20"/>
                <w:szCs w:val="20"/>
              </w:rPr>
            </w:pPr>
            <w:r w:rsidRPr="00097641">
              <w:rPr>
                <w:color w:val="000000"/>
                <w:sz w:val="20"/>
                <w:szCs w:val="20"/>
              </w:rPr>
              <w:t>-6</w:t>
            </w:r>
          </w:p>
        </w:tc>
        <w:tc>
          <w:tcPr>
            <w:tcW w:w="340" w:type="pct"/>
            <w:tcBorders>
              <w:top w:val="single" w:sz="4" w:space="0" w:color="auto"/>
              <w:left w:val="single" w:sz="4" w:space="0" w:color="auto"/>
              <w:bottom w:val="single" w:sz="4" w:space="0" w:color="auto"/>
              <w:right w:val="single" w:sz="4" w:space="0" w:color="auto"/>
            </w:tcBorders>
            <w:shd w:val="clear" w:color="auto" w:fill="auto"/>
          </w:tcPr>
          <w:p w14:paraId="6376BED2" w14:textId="6CD30719" w:rsidR="00A439ED" w:rsidRPr="001A583E" w:rsidRDefault="00A439ED" w:rsidP="00A439ED">
            <w:pPr>
              <w:spacing w:line="240" w:lineRule="auto"/>
              <w:jc w:val="center"/>
              <w:rPr>
                <w:color w:val="000000"/>
                <w:sz w:val="20"/>
                <w:szCs w:val="20"/>
              </w:rPr>
            </w:pPr>
            <w:r w:rsidRPr="00097641">
              <w:rPr>
                <w:color w:val="000000"/>
                <w:sz w:val="20"/>
                <w:szCs w:val="20"/>
              </w:rPr>
              <w:t>41</w:t>
            </w:r>
          </w:p>
        </w:tc>
        <w:tc>
          <w:tcPr>
            <w:tcW w:w="244" w:type="pct"/>
            <w:tcBorders>
              <w:top w:val="single" w:sz="4" w:space="0" w:color="auto"/>
              <w:left w:val="single" w:sz="4" w:space="0" w:color="auto"/>
              <w:bottom w:val="single" w:sz="4" w:space="0" w:color="auto"/>
              <w:right w:val="single" w:sz="4" w:space="0" w:color="auto"/>
            </w:tcBorders>
            <w:shd w:val="clear" w:color="auto" w:fill="auto"/>
          </w:tcPr>
          <w:p w14:paraId="5D837234" w14:textId="6137DD4D" w:rsidR="00A439ED" w:rsidRPr="001A583E" w:rsidRDefault="00A439ED" w:rsidP="00A439ED">
            <w:pPr>
              <w:spacing w:line="240" w:lineRule="auto"/>
              <w:jc w:val="center"/>
              <w:rPr>
                <w:color w:val="000000"/>
                <w:sz w:val="20"/>
                <w:szCs w:val="20"/>
              </w:rPr>
            </w:pPr>
            <w:r w:rsidRPr="00097641">
              <w:rPr>
                <w:color w:val="000000"/>
                <w:sz w:val="20"/>
                <w:szCs w:val="20"/>
              </w:rPr>
              <w:t>35</w:t>
            </w:r>
          </w:p>
        </w:tc>
        <w:tc>
          <w:tcPr>
            <w:tcW w:w="292" w:type="pct"/>
            <w:tcBorders>
              <w:top w:val="single" w:sz="4" w:space="0" w:color="auto"/>
              <w:left w:val="single" w:sz="4" w:space="0" w:color="auto"/>
              <w:bottom w:val="single" w:sz="4" w:space="0" w:color="auto"/>
              <w:right w:val="single" w:sz="4" w:space="0" w:color="auto"/>
            </w:tcBorders>
            <w:shd w:val="clear" w:color="auto" w:fill="auto"/>
          </w:tcPr>
          <w:p w14:paraId="16C10EA8" w14:textId="083DF38C" w:rsidR="00A439ED" w:rsidRPr="001A583E" w:rsidRDefault="00A439ED" w:rsidP="00A439ED">
            <w:pPr>
              <w:spacing w:line="240" w:lineRule="auto"/>
              <w:jc w:val="center"/>
              <w:rPr>
                <w:color w:val="000000"/>
                <w:sz w:val="20"/>
                <w:szCs w:val="20"/>
              </w:rPr>
            </w:pPr>
            <w:r w:rsidRPr="00097641">
              <w:rPr>
                <w:color w:val="000000"/>
                <w:sz w:val="20"/>
                <w:szCs w:val="20"/>
              </w:rPr>
              <w:t>5</w:t>
            </w:r>
          </w:p>
        </w:tc>
        <w:tc>
          <w:tcPr>
            <w:tcW w:w="292" w:type="pct"/>
            <w:tcBorders>
              <w:top w:val="single" w:sz="4" w:space="0" w:color="auto"/>
              <w:left w:val="single" w:sz="4" w:space="0" w:color="auto"/>
              <w:bottom w:val="single" w:sz="4" w:space="0" w:color="auto"/>
              <w:right w:val="single" w:sz="4" w:space="0" w:color="auto"/>
            </w:tcBorders>
            <w:shd w:val="clear" w:color="auto" w:fill="auto"/>
          </w:tcPr>
          <w:p w14:paraId="075C0DBD" w14:textId="79B5E495" w:rsidR="00A439ED" w:rsidRPr="001A583E" w:rsidRDefault="00A439ED" w:rsidP="00A439ED">
            <w:pPr>
              <w:spacing w:line="240" w:lineRule="auto"/>
              <w:jc w:val="center"/>
              <w:rPr>
                <w:color w:val="000000"/>
                <w:sz w:val="20"/>
                <w:szCs w:val="20"/>
              </w:rPr>
            </w:pPr>
            <w:r w:rsidRPr="00097641">
              <w:rPr>
                <w:color w:val="000000"/>
                <w:sz w:val="20"/>
                <w:szCs w:val="20"/>
              </w:rPr>
              <w:t>-5</w:t>
            </w:r>
          </w:p>
        </w:tc>
        <w:tc>
          <w:tcPr>
            <w:tcW w:w="292" w:type="pct"/>
            <w:tcBorders>
              <w:top w:val="single" w:sz="4" w:space="0" w:color="auto"/>
              <w:left w:val="single" w:sz="4" w:space="0" w:color="auto"/>
              <w:bottom w:val="single" w:sz="4" w:space="0" w:color="auto"/>
              <w:right w:val="single" w:sz="4" w:space="0" w:color="auto"/>
            </w:tcBorders>
            <w:shd w:val="clear" w:color="auto" w:fill="auto"/>
          </w:tcPr>
          <w:p w14:paraId="7187C2CE" w14:textId="28353187" w:rsidR="00A439ED" w:rsidRPr="001A583E" w:rsidRDefault="00A439ED" w:rsidP="00A439ED">
            <w:pPr>
              <w:spacing w:line="240" w:lineRule="auto"/>
              <w:jc w:val="center"/>
              <w:rPr>
                <w:color w:val="000000"/>
                <w:sz w:val="20"/>
                <w:szCs w:val="20"/>
              </w:rPr>
            </w:pPr>
            <w:r w:rsidRPr="00097641">
              <w:rPr>
                <w:color w:val="000000"/>
                <w:sz w:val="20"/>
                <w:szCs w:val="20"/>
              </w:rPr>
              <w:t>35</w:t>
            </w:r>
          </w:p>
        </w:tc>
        <w:tc>
          <w:tcPr>
            <w:tcW w:w="280" w:type="pct"/>
            <w:tcBorders>
              <w:top w:val="single" w:sz="4" w:space="0" w:color="auto"/>
              <w:left w:val="single" w:sz="4" w:space="0" w:color="auto"/>
              <w:bottom w:val="single" w:sz="4" w:space="0" w:color="auto"/>
              <w:right w:val="single" w:sz="4" w:space="0" w:color="auto"/>
            </w:tcBorders>
            <w:shd w:val="clear" w:color="auto" w:fill="auto"/>
          </w:tcPr>
          <w:p w14:paraId="00494D0E" w14:textId="424FACFA" w:rsidR="00A439ED" w:rsidRPr="001A583E" w:rsidRDefault="00A439ED" w:rsidP="00A439ED">
            <w:pPr>
              <w:spacing w:line="240" w:lineRule="auto"/>
              <w:jc w:val="center"/>
              <w:rPr>
                <w:color w:val="000000"/>
                <w:sz w:val="20"/>
                <w:szCs w:val="20"/>
              </w:rPr>
            </w:pPr>
            <w:r w:rsidRPr="00097641">
              <w:rPr>
                <w:color w:val="000000"/>
                <w:sz w:val="20"/>
                <w:szCs w:val="20"/>
              </w:rPr>
              <w:t>41</w:t>
            </w:r>
          </w:p>
        </w:tc>
        <w:tc>
          <w:tcPr>
            <w:tcW w:w="353" w:type="pct"/>
            <w:tcBorders>
              <w:top w:val="single" w:sz="4" w:space="0" w:color="auto"/>
              <w:left w:val="single" w:sz="4" w:space="0" w:color="auto"/>
              <w:bottom w:val="single" w:sz="4" w:space="0" w:color="auto"/>
              <w:right w:val="single" w:sz="4" w:space="0" w:color="auto"/>
            </w:tcBorders>
            <w:shd w:val="clear" w:color="auto" w:fill="auto"/>
          </w:tcPr>
          <w:p w14:paraId="171DBB13" w14:textId="29533287" w:rsidR="00A439ED" w:rsidRPr="001A583E" w:rsidRDefault="00A439ED" w:rsidP="00A439ED">
            <w:pPr>
              <w:spacing w:line="240" w:lineRule="auto"/>
              <w:jc w:val="center"/>
              <w:rPr>
                <w:color w:val="000000"/>
                <w:sz w:val="20"/>
                <w:szCs w:val="20"/>
              </w:rPr>
            </w:pPr>
            <w:r w:rsidRPr="00097641">
              <w:rPr>
                <w:color w:val="000000"/>
                <w:sz w:val="20"/>
                <w:szCs w:val="20"/>
              </w:rPr>
              <w:t>5</w:t>
            </w:r>
          </w:p>
        </w:tc>
        <w:tc>
          <w:tcPr>
            <w:tcW w:w="231" w:type="pct"/>
            <w:tcBorders>
              <w:top w:val="single" w:sz="4" w:space="0" w:color="auto"/>
              <w:left w:val="single" w:sz="4" w:space="0" w:color="auto"/>
              <w:bottom w:val="single" w:sz="4" w:space="0" w:color="auto"/>
              <w:right w:val="single" w:sz="4" w:space="0" w:color="auto"/>
            </w:tcBorders>
            <w:shd w:val="clear" w:color="auto" w:fill="auto"/>
          </w:tcPr>
          <w:p w14:paraId="6A9E8917" w14:textId="0878F788" w:rsidR="00A439ED" w:rsidRPr="001A583E" w:rsidRDefault="00A439ED" w:rsidP="00A439ED">
            <w:pPr>
              <w:spacing w:line="240" w:lineRule="auto"/>
              <w:jc w:val="center"/>
              <w:rPr>
                <w:color w:val="000000"/>
                <w:sz w:val="20"/>
                <w:szCs w:val="20"/>
              </w:rPr>
            </w:pPr>
            <w:r w:rsidRPr="00097641">
              <w:rPr>
                <w:color w:val="000000"/>
                <w:sz w:val="20"/>
                <w:szCs w:val="20"/>
              </w:rPr>
              <w:t>-5</w:t>
            </w:r>
          </w:p>
        </w:tc>
      </w:tr>
      <w:tr w:rsidR="00A439ED" w:rsidRPr="00097641" w14:paraId="170338F7" w14:textId="77777777" w:rsidTr="006A4185">
        <w:trPr>
          <w:trHeight w:val="300"/>
          <w:tblHeader/>
        </w:trPr>
        <w:tc>
          <w:tcPr>
            <w:tcW w:w="923" w:type="pct"/>
            <w:tcBorders>
              <w:top w:val="single" w:sz="4" w:space="0" w:color="auto"/>
              <w:left w:val="single" w:sz="4" w:space="0" w:color="auto"/>
              <w:bottom w:val="single" w:sz="4" w:space="0" w:color="auto"/>
              <w:right w:val="single" w:sz="4" w:space="0" w:color="auto"/>
            </w:tcBorders>
            <w:shd w:val="clear" w:color="auto" w:fill="auto"/>
          </w:tcPr>
          <w:p w14:paraId="5635EA3F" w14:textId="1DA820F7" w:rsidR="00A439ED" w:rsidRPr="001A583E" w:rsidRDefault="00A439ED" w:rsidP="00A439ED">
            <w:pPr>
              <w:spacing w:line="240" w:lineRule="auto"/>
              <w:jc w:val="left"/>
              <w:rPr>
                <w:rFonts w:eastAsia="Times New Roman"/>
                <w:bCs/>
                <w:color w:val="000000"/>
                <w:sz w:val="20"/>
                <w:szCs w:val="20"/>
                <w:lang w:eastAsia="ru-RU"/>
              </w:rPr>
            </w:pPr>
            <w:r w:rsidRPr="00097641">
              <w:rPr>
                <w:rFonts w:eastAsia="Times New Roman"/>
                <w:color w:val="000000"/>
                <w:sz w:val="20"/>
                <w:szCs w:val="20"/>
                <w:lang w:eastAsia="ru-RU"/>
              </w:rPr>
              <w:t>с. Левые Кумаки</w:t>
            </w:r>
          </w:p>
        </w:tc>
        <w:tc>
          <w:tcPr>
            <w:tcW w:w="341" w:type="pct"/>
            <w:tcBorders>
              <w:top w:val="single" w:sz="4" w:space="0" w:color="auto"/>
              <w:left w:val="nil"/>
              <w:bottom w:val="single" w:sz="4" w:space="0" w:color="auto"/>
              <w:right w:val="single" w:sz="4" w:space="0" w:color="auto"/>
            </w:tcBorders>
            <w:shd w:val="clear" w:color="auto" w:fill="auto"/>
          </w:tcPr>
          <w:p w14:paraId="6D684A1A" w14:textId="28B83DDB" w:rsidR="00A439ED" w:rsidRPr="001A583E" w:rsidRDefault="00A439ED" w:rsidP="00A439ED">
            <w:pPr>
              <w:spacing w:line="240" w:lineRule="auto"/>
              <w:jc w:val="center"/>
              <w:rPr>
                <w:color w:val="000000"/>
                <w:sz w:val="20"/>
                <w:szCs w:val="20"/>
              </w:rPr>
            </w:pPr>
            <w:r w:rsidRPr="00097641">
              <w:rPr>
                <w:color w:val="000000"/>
                <w:sz w:val="20"/>
                <w:szCs w:val="20"/>
              </w:rPr>
              <w:t>0</w:t>
            </w:r>
          </w:p>
        </w:tc>
        <w:tc>
          <w:tcPr>
            <w:tcW w:w="341" w:type="pct"/>
            <w:tcBorders>
              <w:top w:val="single" w:sz="4" w:space="0" w:color="auto"/>
              <w:left w:val="single" w:sz="4" w:space="0" w:color="auto"/>
              <w:bottom w:val="single" w:sz="4" w:space="0" w:color="auto"/>
              <w:right w:val="single" w:sz="4" w:space="0" w:color="auto"/>
            </w:tcBorders>
            <w:shd w:val="clear" w:color="auto" w:fill="auto"/>
          </w:tcPr>
          <w:p w14:paraId="54EFB1C5" w14:textId="3F0609EC" w:rsidR="00A439ED" w:rsidRPr="001A583E" w:rsidRDefault="00A439ED" w:rsidP="00A439ED">
            <w:pPr>
              <w:spacing w:line="240" w:lineRule="auto"/>
              <w:jc w:val="center"/>
              <w:rPr>
                <w:color w:val="000000"/>
                <w:sz w:val="20"/>
                <w:szCs w:val="20"/>
              </w:rPr>
            </w:pPr>
            <w:r w:rsidRPr="00097641">
              <w:rPr>
                <w:color w:val="000000"/>
                <w:sz w:val="20"/>
                <w:szCs w:val="20"/>
              </w:rPr>
              <w:t>0</w:t>
            </w:r>
          </w:p>
        </w:tc>
        <w:tc>
          <w:tcPr>
            <w:tcW w:w="292" w:type="pct"/>
            <w:tcBorders>
              <w:top w:val="single" w:sz="4" w:space="0" w:color="auto"/>
              <w:left w:val="single" w:sz="4" w:space="0" w:color="auto"/>
              <w:bottom w:val="single" w:sz="4" w:space="0" w:color="auto"/>
              <w:right w:val="single" w:sz="4" w:space="0" w:color="auto"/>
            </w:tcBorders>
            <w:shd w:val="clear" w:color="auto" w:fill="auto"/>
          </w:tcPr>
          <w:p w14:paraId="0A83A2D1" w14:textId="4A6F6DDE" w:rsidR="00A439ED" w:rsidRPr="001A583E" w:rsidRDefault="00A439ED" w:rsidP="00A439ED">
            <w:pPr>
              <w:spacing w:line="240" w:lineRule="auto"/>
              <w:jc w:val="center"/>
              <w:rPr>
                <w:color w:val="000000"/>
                <w:sz w:val="20"/>
                <w:szCs w:val="20"/>
              </w:rPr>
            </w:pPr>
            <w:r w:rsidRPr="00097641">
              <w:rPr>
                <w:color w:val="000000"/>
                <w:sz w:val="20"/>
                <w:szCs w:val="20"/>
              </w:rPr>
              <w:t>78</w:t>
            </w:r>
          </w:p>
        </w:tc>
        <w:tc>
          <w:tcPr>
            <w:tcW w:w="243" w:type="pct"/>
            <w:tcBorders>
              <w:top w:val="single" w:sz="4" w:space="0" w:color="auto"/>
              <w:left w:val="single" w:sz="4" w:space="0" w:color="auto"/>
              <w:bottom w:val="single" w:sz="4" w:space="0" w:color="auto"/>
              <w:right w:val="single" w:sz="4" w:space="0" w:color="auto"/>
            </w:tcBorders>
            <w:shd w:val="clear" w:color="auto" w:fill="auto"/>
          </w:tcPr>
          <w:p w14:paraId="7709F401" w14:textId="5CF934AF" w:rsidR="00A439ED" w:rsidRPr="001A583E" w:rsidRDefault="00A439ED" w:rsidP="00A439ED">
            <w:pPr>
              <w:spacing w:line="240" w:lineRule="auto"/>
              <w:jc w:val="center"/>
              <w:rPr>
                <w:color w:val="000000"/>
                <w:sz w:val="20"/>
                <w:szCs w:val="20"/>
              </w:rPr>
            </w:pPr>
            <w:r w:rsidRPr="00097641">
              <w:rPr>
                <w:color w:val="000000"/>
                <w:sz w:val="20"/>
                <w:szCs w:val="20"/>
              </w:rPr>
              <w:t>-78</w:t>
            </w:r>
          </w:p>
        </w:tc>
        <w:tc>
          <w:tcPr>
            <w:tcW w:w="292" w:type="pct"/>
            <w:tcBorders>
              <w:top w:val="single" w:sz="4" w:space="0" w:color="auto"/>
              <w:left w:val="single" w:sz="4" w:space="0" w:color="auto"/>
              <w:bottom w:val="single" w:sz="4" w:space="0" w:color="auto"/>
              <w:right w:val="single" w:sz="4" w:space="0" w:color="auto"/>
            </w:tcBorders>
            <w:shd w:val="clear" w:color="auto" w:fill="auto"/>
          </w:tcPr>
          <w:p w14:paraId="53E2C086" w14:textId="0B767776" w:rsidR="00A439ED" w:rsidRPr="001A583E" w:rsidRDefault="00A439ED" w:rsidP="00A439ED">
            <w:pPr>
              <w:spacing w:line="240" w:lineRule="auto"/>
              <w:jc w:val="center"/>
              <w:rPr>
                <w:color w:val="000000"/>
                <w:sz w:val="20"/>
                <w:szCs w:val="20"/>
              </w:rPr>
            </w:pPr>
            <w:r w:rsidRPr="00097641">
              <w:rPr>
                <w:color w:val="000000"/>
                <w:sz w:val="20"/>
                <w:szCs w:val="20"/>
              </w:rPr>
              <w:t>10</w:t>
            </w:r>
          </w:p>
        </w:tc>
        <w:tc>
          <w:tcPr>
            <w:tcW w:w="244" w:type="pct"/>
            <w:tcBorders>
              <w:top w:val="single" w:sz="4" w:space="0" w:color="auto"/>
              <w:left w:val="single" w:sz="4" w:space="0" w:color="auto"/>
              <w:bottom w:val="single" w:sz="4" w:space="0" w:color="auto"/>
              <w:right w:val="single" w:sz="4" w:space="0" w:color="auto"/>
            </w:tcBorders>
            <w:shd w:val="clear" w:color="auto" w:fill="auto"/>
          </w:tcPr>
          <w:p w14:paraId="3D00BFC1" w14:textId="35C4D3B2" w:rsidR="00A439ED" w:rsidRPr="001A583E" w:rsidRDefault="00A439ED" w:rsidP="00A439ED">
            <w:pPr>
              <w:spacing w:line="240" w:lineRule="auto"/>
              <w:jc w:val="center"/>
              <w:rPr>
                <w:color w:val="000000"/>
                <w:sz w:val="20"/>
                <w:szCs w:val="20"/>
              </w:rPr>
            </w:pPr>
            <w:r w:rsidRPr="00097641">
              <w:rPr>
                <w:color w:val="000000"/>
                <w:sz w:val="20"/>
                <w:szCs w:val="20"/>
              </w:rPr>
              <w:t>-10</w:t>
            </w:r>
          </w:p>
        </w:tc>
        <w:tc>
          <w:tcPr>
            <w:tcW w:w="340" w:type="pct"/>
            <w:tcBorders>
              <w:top w:val="single" w:sz="4" w:space="0" w:color="auto"/>
              <w:left w:val="single" w:sz="4" w:space="0" w:color="auto"/>
              <w:bottom w:val="single" w:sz="4" w:space="0" w:color="auto"/>
              <w:right w:val="single" w:sz="4" w:space="0" w:color="auto"/>
            </w:tcBorders>
            <w:shd w:val="clear" w:color="auto" w:fill="auto"/>
          </w:tcPr>
          <w:p w14:paraId="60C9183E" w14:textId="47DC2020" w:rsidR="00A439ED" w:rsidRPr="001A583E" w:rsidRDefault="00A439ED" w:rsidP="00A439ED">
            <w:pPr>
              <w:spacing w:line="240" w:lineRule="auto"/>
              <w:jc w:val="center"/>
              <w:rPr>
                <w:color w:val="000000"/>
                <w:sz w:val="20"/>
                <w:szCs w:val="20"/>
              </w:rPr>
            </w:pPr>
            <w:r w:rsidRPr="00097641">
              <w:rPr>
                <w:color w:val="000000"/>
                <w:sz w:val="20"/>
                <w:szCs w:val="20"/>
              </w:rPr>
              <w:t>76</w:t>
            </w:r>
          </w:p>
        </w:tc>
        <w:tc>
          <w:tcPr>
            <w:tcW w:w="244" w:type="pct"/>
            <w:tcBorders>
              <w:top w:val="single" w:sz="4" w:space="0" w:color="auto"/>
              <w:left w:val="single" w:sz="4" w:space="0" w:color="auto"/>
              <w:bottom w:val="single" w:sz="4" w:space="0" w:color="auto"/>
              <w:right w:val="single" w:sz="4" w:space="0" w:color="auto"/>
            </w:tcBorders>
            <w:shd w:val="clear" w:color="auto" w:fill="auto"/>
          </w:tcPr>
          <w:p w14:paraId="1DB3E728" w14:textId="5ED0F405" w:rsidR="00A439ED" w:rsidRPr="001A583E" w:rsidRDefault="00A439ED" w:rsidP="00A439ED">
            <w:pPr>
              <w:spacing w:line="240" w:lineRule="auto"/>
              <w:jc w:val="center"/>
              <w:rPr>
                <w:color w:val="000000"/>
                <w:sz w:val="20"/>
                <w:szCs w:val="20"/>
              </w:rPr>
            </w:pPr>
            <w:r w:rsidRPr="00097641">
              <w:rPr>
                <w:color w:val="000000"/>
                <w:sz w:val="20"/>
                <w:szCs w:val="20"/>
              </w:rPr>
              <w:t>-76</w:t>
            </w:r>
          </w:p>
        </w:tc>
        <w:tc>
          <w:tcPr>
            <w:tcW w:w="292" w:type="pct"/>
            <w:tcBorders>
              <w:top w:val="single" w:sz="4" w:space="0" w:color="auto"/>
              <w:left w:val="single" w:sz="4" w:space="0" w:color="auto"/>
              <w:bottom w:val="single" w:sz="4" w:space="0" w:color="auto"/>
              <w:right w:val="single" w:sz="4" w:space="0" w:color="auto"/>
            </w:tcBorders>
            <w:shd w:val="clear" w:color="auto" w:fill="auto"/>
          </w:tcPr>
          <w:p w14:paraId="19B79AD6" w14:textId="3A66F502" w:rsidR="00A439ED" w:rsidRPr="001A583E" w:rsidRDefault="00A439ED" w:rsidP="00A439ED">
            <w:pPr>
              <w:spacing w:line="240" w:lineRule="auto"/>
              <w:jc w:val="center"/>
              <w:rPr>
                <w:color w:val="000000"/>
                <w:sz w:val="20"/>
                <w:szCs w:val="20"/>
              </w:rPr>
            </w:pPr>
            <w:r w:rsidRPr="00097641">
              <w:rPr>
                <w:color w:val="000000"/>
                <w:sz w:val="20"/>
                <w:szCs w:val="20"/>
              </w:rPr>
              <w:t>10</w:t>
            </w:r>
          </w:p>
        </w:tc>
        <w:tc>
          <w:tcPr>
            <w:tcW w:w="292" w:type="pct"/>
            <w:tcBorders>
              <w:top w:val="single" w:sz="4" w:space="0" w:color="auto"/>
              <w:left w:val="single" w:sz="4" w:space="0" w:color="auto"/>
              <w:bottom w:val="single" w:sz="4" w:space="0" w:color="auto"/>
              <w:right w:val="single" w:sz="4" w:space="0" w:color="auto"/>
            </w:tcBorders>
            <w:shd w:val="clear" w:color="auto" w:fill="auto"/>
          </w:tcPr>
          <w:p w14:paraId="33BBCB26" w14:textId="0A927F5F" w:rsidR="00A439ED" w:rsidRPr="001A583E" w:rsidRDefault="00A439ED" w:rsidP="00A439ED">
            <w:pPr>
              <w:spacing w:line="240" w:lineRule="auto"/>
              <w:jc w:val="center"/>
              <w:rPr>
                <w:color w:val="000000"/>
                <w:sz w:val="20"/>
                <w:szCs w:val="20"/>
              </w:rPr>
            </w:pPr>
            <w:r w:rsidRPr="00097641">
              <w:rPr>
                <w:color w:val="000000"/>
                <w:sz w:val="20"/>
                <w:szCs w:val="20"/>
              </w:rPr>
              <w:t>-10</w:t>
            </w:r>
          </w:p>
        </w:tc>
        <w:tc>
          <w:tcPr>
            <w:tcW w:w="292" w:type="pct"/>
            <w:tcBorders>
              <w:top w:val="single" w:sz="4" w:space="0" w:color="auto"/>
              <w:left w:val="single" w:sz="4" w:space="0" w:color="auto"/>
              <w:bottom w:val="single" w:sz="4" w:space="0" w:color="auto"/>
              <w:right w:val="single" w:sz="4" w:space="0" w:color="auto"/>
            </w:tcBorders>
            <w:shd w:val="clear" w:color="auto" w:fill="auto"/>
          </w:tcPr>
          <w:p w14:paraId="466D4E9D" w14:textId="2738DCDD" w:rsidR="00A439ED" w:rsidRPr="001A583E" w:rsidRDefault="00A439ED" w:rsidP="00A439ED">
            <w:pPr>
              <w:spacing w:line="240" w:lineRule="auto"/>
              <w:jc w:val="center"/>
              <w:rPr>
                <w:color w:val="000000"/>
                <w:sz w:val="20"/>
                <w:szCs w:val="20"/>
              </w:rPr>
            </w:pPr>
            <w:r w:rsidRPr="00097641">
              <w:rPr>
                <w:color w:val="000000"/>
                <w:sz w:val="20"/>
                <w:szCs w:val="20"/>
              </w:rPr>
              <w:t>87</w:t>
            </w:r>
          </w:p>
        </w:tc>
        <w:tc>
          <w:tcPr>
            <w:tcW w:w="280" w:type="pct"/>
            <w:tcBorders>
              <w:top w:val="single" w:sz="4" w:space="0" w:color="auto"/>
              <w:left w:val="single" w:sz="4" w:space="0" w:color="auto"/>
              <w:bottom w:val="single" w:sz="4" w:space="0" w:color="auto"/>
              <w:right w:val="single" w:sz="4" w:space="0" w:color="auto"/>
            </w:tcBorders>
            <w:shd w:val="clear" w:color="auto" w:fill="auto"/>
          </w:tcPr>
          <w:p w14:paraId="6A6DC6C2" w14:textId="33C2DE0B" w:rsidR="00A439ED" w:rsidRPr="001A583E" w:rsidRDefault="00A439ED" w:rsidP="00A439ED">
            <w:pPr>
              <w:spacing w:line="240" w:lineRule="auto"/>
              <w:jc w:val="center"/>
              <w:rPr>
                <w:color w:val="000000"/>
                <w:sz w:val="20"/>
                <w:szCs w:val="20"/>
              </w:rPr>
            </w:pPr>
            <w:r w:rsidRPr="00097641">
              <w:rPr>
                <w:color w:val="000000"/>
                <w:sz w:val="20"/>
                <w:szCs w:val="20"/>
              </w:rPr>
              <w:t>-87</w:t>
            </w:r>
          </w:p>
        </w:tc>
        <w:tc>
          <w:tcPr>
            <w:tcW w:w="353" w:type="pct"/>
            <w:tcBorders>
              <w:top w:val="single" w:sz="4" w:space="0" w:color="auto"/>
              <w:left w:val="single" w:sz="4" w:space="0" w:color="auto"/>
              <w:bottom w:val="single" w:sz="4" w:space="0" w:color="auto"/>
              <w:right w:val="single" w:sz="4" w:space="0" w:color="auto"/>
            </w:tcBorders>
            <w:shd w:val="clear" w:color="auto" w:fill="auto"/>
          </w:tcPr>
          <w:p w14:paraId="106EE5A2" w14:textId="3B174A12" w:rsidR="00A439ED" w:rsidRPr="001A583E" w:rsidRDefault="00A439ED" w:rsidP="00A439ED">
            <w:pPr>
              <w:spacing w:line="240" w:lineRule="auto"/>
              <w:jc w:val="center"/>
              <w:rPr>
                <w:color w:val="000000"/>
                <w:sz w:val="20"/>
                <w:szCs w:val="20"/>
              </w:rPr>
            </w:pPr>
            <w:r w:rsidRPr="00097641">
              <w:rPr>
                <w:color w:val="000000"/>
                <w:sz w:val="20"/>
                <w:szCs w:val="20"/>
              </w:rPr>
              <w:t>12</w:t>
            </w:r>
          </w:p>
        </w:tc>
        <w:tc>
          <w:tcPr>
            <w:tcW w:w="231" w:type="pct"/>
            <w:tcBorders>
              <w:top w:val="single" w:sz="4" w:space="0" w:color="auto"/>
              <w:left w:val="single" w:sz="4" w:space="0" w:color="auto"/>
              <w:bottom w:val="single" w:sz="4" w:space="0" w:color="auto"/>
              <w:right w:val="single" w:sz="4" w:space="0" w:color="auto"/>
            </w:tcBorders>
            <w:shd w:val="clear" w:color="auto" w:fill="auto"/>
          </w:tcPr>
          <w:p w14:paraId="096C3393" w14:textId="07F93901" w:rsidR="00A439ED" w:rsidRPr="001A583E" w:rsidRDefault="00A439ED" w:rsidP="00A439ED">
            <w:pPr>
              <w:spacing w:line="240" w:lineRule="auto"/>
              <w:jc w:val="center"/>
              <w:rPr>
                <w:color w:val="000000"/>
                <w:sz w:val="20"/>
                <w:szCs w:val="20"/>
              </w:rPr>
            </w:pPr>
            <w:r w:rsidRPr="00097641">
              <w:rPr>
                <w:color w:val="000000"/>
                <w:sz w:val="20"/>
                <w:szCs w:val="20"/>
              </w:rPr>
              <w:t>-12</w:t>
            </w:r>
          </w:p>
        </w:tc>
      </w:tr>
      <w:tr w:rsidR="00A439ED" w:rsidRPr="00097641" w14:paraId="4D2CD359" w14:textId="77777777" w:rsidTr="006A4185">
        <w:trPr>
          <w:trHeight w:val="300"/>
          <w:tblHeader/>
        </w:trPr>
        <w:tc>
          <w:tcPr>
            <w:tcW w:w="923" w:type="pct"/>
            <w:tcBorders>
              <w:top w:val="single" w:sz="4" w:space="0" w:color="auto"/>
              <w:left w:val="single" w:sz="4" w:space="0" w:color="auto"/>
              <w:bottom w:val="single" w:sz="4" w:space="0" w:color="auto"/>
              <w:right w:val="single" w:sz="4" w:space="0" w:color="auto"/>
            </w:tcBorders>
            <w:shd w:val="clear" w:color="auto" w:fill="auto"/>
          </w:tcPr>
          <w:p w14:paraId="71AD15CC" w14:textId="217A0CA4" w:rsidR="00A439ED" w:rsidRPr="001A583E" w:rsidRDefault="00A439ED" w:rsidP="00A439ED">
            <w:pPr>
              <w:spacing w:line="240" w:lineRule="auto"/>
              <w:jc w:val="left"/>
              <w:rPr>
                <w:rFonts w:eastAsia="Times New Roman"/>
                <w:bCs/>
                <w:color w:val="000000"/>
                <w:sz w:val="20"/>
                <w:szCs w:val="20"/>
                <w:lang w:eastAsia="ru-RU"/>
              </w:rPr>
            </w:pPr>
            <w:r w:rsidRPr="00097641">
              <w:rPr>
                <w:rFonts w:eastAsia="Times New Roman"/>
                <w:color w:val="000000"/>
                <w:sz w:val="20"/>
                <w:szCs w:val="20"/>
                <w:lang w:eastAsia="ru-RU"/>
              </w:rPr>
              <w:t>с. Сенная</w:t>
            </w:r>
          </w:p>
        </w:tc>
        <w:tc>
          <w:tcPr>
            <w:tcW w:w="341" w:type="pct"/>
            <w:tcBorders>
              <w:top w:val="single" w:sz="4" w:space="0" w:color="auto"/>
              <w:left w:val="nil"/>
              <w:bottom w:val="single" w:sz="4" w:space="0" w:color="auto"/>
              <w:right w:val="single" w:sz="4" w:space="0" w:color="auto"/>
            </w:tcBorders>
            <w:shd w:val="clear" w:color="auto" w:fill="auto"/>
          </w:tcPr>
          <w:p w14:paraId="182A2A8C" w14:textId="585D1B8D" w:rsidR="00A439ED" w:rsidRPr="001A583E" w:rsidRDefault="00A439ED" w:rsidP="00A439ED">
            <w:pPr>
              <w:spacing w:line="240" w:lineRule="auto"/>
              <w:jc w:val="center"/>
              <w:rPr>
                <w:color w:val="000000"/>
                <w:sz w:val="20"/>
                <w:szCs w:val="20"/>
              </w:rPr>
            </w:pPr>
            <w:r w:rsidRPr="00097641">
              <w:rPr>
                <w:color w:val="000000"/>
                <w:sz w:val="20"/>
                <w:szCs w:val="20"/>
              </w:rPr>
              <w:t>0</w:t>
            </w:r>
          </w:p>
        </w:tc>
        <w:tc>
          <w:tcPr>
            <w:tcW w:w="341" w:type="pct"/>
            <w:tcBorders>
              <w:top w:val="single" w:sz="4" w:space="0" w:color="auto"/>
              <w:left w:val="single" w:sz="4" w:space="0" w:color="auto"/>
              <w:bottom w:val="single" w:sz="4" w:space="0" w:color="auto"/>
              <w:right w:val="single" w:sz="4" w:space="0" w:color="auto"/>
            </w:tcBorders>
            <w:shd w:val="clear" w:color="auto" w:fill="auto"/>
          </w:tcPr>
          <w:p w14:paraId="24AF0504" w14:textId="43BB649B" w:rsidR="00A439ED" w:rsidRPr="001A583E" w:rsidRDefault="00A439ED" w:rsidP="00A439ED">
            <w:pPr>
              <w:spacing w:line="240" w:lineRule="auto"/>
              <w:jc w:val="center"/>
              <w:rPr>
                <w:color w:val="000000"/>
                <w:sz w:val="20"/>
                <w:szCs w:val="20"/>
              </w:rPr>
            </w:pPr>
            <w:r w:rsidRPr="00097641">
              <w:rPr>
                <w:color w:val="000000"/>
                <w:sz w:val="20"/>
                <w:szCs w:val="20"/>
              </w:rPr>
              <w:t>0</w:t>
            </w:r>
          </w:p>
        </w:tc>
        <w:tc>
          <w:tcPr>
            <w:tcW w:w="292" w:type="pct"/>
            <w:tcBorders>
              <w:top w:val="single" w:sz="4" w:space="0" w:color="auto"/>
              <w:left w:val="single" w:sz="4" w:space="0" w:color="auto"/>
              <w:bottom w:val="single" w:sz="4" w:space="0" w:color="auto"/>
              <w:right w:val="single" w:sz="4" w:space="0" w:color="auto"/>
            </w:tcBorders>
            <w:shd w:val="clear" w:color="auto" w:fill="auto"/>
          </w:tcPr>
          <w:p w14:paraId="69604138" w14:textId="7668BC79" w:rsidR="00A439ED" w:rsidRPr="001A583E" w:rsidRDefault="00A439ED" w:rsidP="00A439ED">
            <w:pPr>
              <w:spacing w:line="240" w:lineRule="auto"/>
              <w:jc w:val="center"/>
              <w:rPr>
                <w:color w:val="000000"/>
                <w:sz w:val="20"/>
                <w:szCs w:val="20"/>
              </w:rPr>
            </w:pPr>
            <w:r w:rsidRPr="00097641">
              <w:rPr>
                <w:color w:val="000000"/>
                <w:sz w:val="20"/>
                <w:szCs w:val="20"/>
              </w:rPr>
              <w:t>22</w:t>
            </w:r>
          </w:p>
        </w:tc>
        <w:tc>
          <w:tcPr>
            <w:tcW w:w="243" w:type="pct"/>
            <w:tcBorders>
              <w:top w:val="single" w:sz="4" w:space="0" w:color="auto"/>
              <w:left w:val="single" w:sz="4" w:space="0" w:color="auto"/>
              <w:bottom w:val="single" w:sz="4" w:space="0" w:color="auto"/>
              <w:right w:val="single" w:sz="4" w:space="0" w:color="auto"/>
            </w:tcBorders>
            <w:shd w:val="clear" w:color="auto" w:fill="auto"/>
          </w:tcPr>
          <w:p w14:paraId="2CB2E839" w14:textId="20BE4BF1" w:rsidR="00A439ED" w:rsidRPr="001A583E" w:rsidRDefault="00A439ED" w:rsidP="00A439ED">
            <w:pPr>
              <w:spacing w:line="240" w:lineRule="auto"/>
              <w:jc w:val="center"/>
              <w:rPr>
                <w:color w:val="000000"/>
                <w:sz w:val="20"/>
                <w:szCs w:val="20"/>
              </w:rPr>
            </w:pPr>
            <w:r w:rsidRPr="00097641">
              <w:rPr>
                <w:color w:val="000000"/>
                <w:sz w:val="20"/>
                <w:szCs w:val="20"/>
              </w:rPr>
              <w:t>-22</w:t>
            </w:r>
          </w:p>
        </w:tc>
        <w:tc>
          <w:tcPr>
            <w:tcW w:w="292" w:type="pct"/>
            <w:tcBorders>
              <w:top w:val="single" w:sz="4" w:space="0" w:color="auto"/>
              <w:left w:val="single" w:sz="4" w:space="0" w:color="auto"/>
              <w:bottom w:val="single" w:sz="4" w:space="0" w:color="auto"/>
              <w:right w:val="single" w:sz="4" w:space="0" w:color="auto"/>
            </w:tcBorders>
            <w:shd w:val="clear" w:color="auto" w:fill="auto"/>
          </w:tcPr>
          <w:p w14:paraId="6683953E" w14:textId="638C0338" w:rsidR="00A439ED" w:rsidRPr="001A583E" w:rsidRDefault="00A439ED" w:rsidP="00A439ED">
            <w:pPr>
              <w:spacing w:line="240" w:lineRule="auto"/>
              <w:jc w:val="center"/>
              <w:rPr>
                <w:color w:val="000000"/>
                <w:sz w:val="20"/>
                <w:szCs w:val="20"/>
              </w:rPr>
            </w:pPr>
            <w:r w:rsidRPr="00097641">
              <w:rPr>
                <w:color w:val="000000"/>
                <w:sz w:val="20"/>
                <w:szCs w:val="20"/>
              </w:rPr>
              <w:t>3</w:t>
            </w:r>
          </w:p>
        </w:tc>
        <w:tc>
          <w:tcPr>
            <w:tcW w:w="244" w:type="pct"/>
            <w:tcBorders>
              <w:top w:val="single" w:sz="4" w:space="0" w:color="auto"/>
              <w:left w:val="single" w:sz="4" w:space="0" w:color="auto"/>
              <w:bottom w:val="single" w:sz="4" w:space="0" w:color="auto"/>
              <w:right w:val="single" w:sz="4" w:space="0" w:color="auto"/>
            </w:tcBorders>
            <w:shd w:val="clear" w:color="auto" w:fill="auto"/>
          </w:tcPr>
          <w:p w14:paraId="610150C0" w14:textId="6212A4F8" w:rsidR="00A439ED" w:rsidRPr="001A583E" w:rsidRDefault="00A439ED" w:rsidP="00A439ED">
            <w:pPr>
              <w:spacing w:line="240" w:lineRule="auto"/>
              <w:jc w:val="center"/>
              <w:rPr>
                <w:color w:val="000000"/>
                <w:sz w:val="20"/>
                <w:szCs w:val="20"/>
              </w:rPr>
            </w:pPr>
            <w:r w:rsidRPr="00097641">
              <w:rPr>
                <w:color w:val="000000"/>
                <w:sz w:val="20"/>
                <w:szCs w:val="20"/>
              </w:rPr>
              <w:t>-3</w:t>
            </w:r>
          </w:p>
        </w:tc>
        <w:tc>
          <w:tcPr>
            <w:tcW w:w="340" w:type="pct"/>
            <w:tcBorders>
              <w:top w:val="single" w:sz="4" w:space="0" w:color="auto"/>
              <w:left w:val="single" w:sz="4" w:space="0" w:color="auto"/>
              <w:bottom w:val="single" w:sz="4" w:space="0" w:color="auto"/>
              <w:right w:val="single" w:sz="4" w:space="0" w:color="auto"/>
            </w:tcBorders>
            <w:shd w:val="clear" w:color="auto" w:fill="auto"/>
          </w:tcPr>
          <w:p w14:paraId="0A83BECE" w14:textId="0D4A2689" w:rsidR="00A439ED" w:rsidRPr="001A583E" w:rsidRDefault="00A439ED" w:rsidP="00A439ED">
            <w:pPr>
              <w:spacing w:line="240" w:lineRule="auto"/>
              <w:jc w:val="center"/>
              <w:rPr>
                <w:color w:val="000000"/>
                <w:sz w:val="20"/>
                <w:szCs w:val="20"/>
              </w:rPr>
            </w:pPr>
            <w:r w:rsidRPr="00097641">
              <w:rPr>
                <w:color w:val="000000"/>
                <w:sz w:val="20"/>
                <w:szCs w:val="20"/>
              </w:rPr>
              <w:t>21</w:t>
            </w:r>
          </w:p>
        </w:tc>
        <w:tc>
          <w:tcPr>
            <w:tcW w:w="244" w:type="pct"/>
            <w:tcBorders>
              <w:top w:val="single" w:sz="4" w:space="0" w:color="auto"/>
              <w:left w:val="single" w:sz="4" w:space="0" w:color="auto"/>
              <w:bottom w:val="single" w:sz="4" w:space="0" w:color="auto"/>
              <w:right w:val="single" w:sz="4" w:space="0" w:color="auto"/>
            </w:tcBorders>
            <w:shd w:val="clear" w:color="auto" w:fill="auto"/>
          </w:tcPr>
          <w:p w14:paraId="7B3B8B45" w14:textId="6E1C1FD1" w:rsidR="00A439ED" w:rsidRPr="001A583E" w:rsidRDefault="00A439ED" w:rsidP="00A439ED">
            <w:pPr>
              <w:spacing w:line="240" w:lineRule="auto"/>
              <w:jc w:val="center"/>
              <w:rPr>
                <w:color w:val="000000"/>
                <w:sz w:val="20"/>
                <w:szCs w:val="20"/>
              </w:rPr>
            </w:pPr>
            <w:r w:rsidRPr="00097641">
              <w:rPr>
                <w:color w:val="000000"/>
                <w:sz w:val="20"/>
                <w:szCs w:val="20"/>
              </w:rPr>
              <w:t>-21</w:t>
            </w:r>
          </w:p>
        </w:tc>
        <w:tc>
          <w:tcPr>
            <w:tcW w:w="292" w:type="pct"/>
            <w:tcBorders>
              <w:top w:val="single" w:sz="4" w:space="0" w:color="auto"/>
              <w:left w:val="single" w:sz="4" w:space="0" w:color="auto"/>
              <w:bottom w:val="single" w:sz="4" w:space="0" w:color="auto"/>
              <w:right w:val="single" w:sz="4" w:space="0" w:color="auto"/>
            </w:tcBorders>
            <w:shd w:val="clear" w:color="auto" w:fill="auto"/>
          </w:tcPr>
          <w:p w14:paraId="365ADD3D" w14:textId="66DE9E44" w:rsidR="00A439ED" w:rsidRPr="001A583E" w:rsidRDefault="00A439ED" w:rsidP="00A439ED">
            <w:pPr>
              <w:spacing w:line="240" w:lineRule="auto"/>
              <w:jc w:val="center"/>
              <w:rPr>
                <w:color w:val="000000"/>
                <w:sz w:val="20"/>
                <w:szCs w:val="20"/>
              </w:rPr>
            </w:pPr>
            <w:r w:rsidRPr="00097641">
              <w:rPr>
                <w:color w:val="000000"/>
                <w:sz w:val="20"/>
                <w:szCs w:val="20"/>
              </w:rPr>
              <w:t>3</w:t>
            </w:r>
          </w:p>
        </w:tc>
        <w:tc>
          <w:tcPr>
            <w:tcW w:w="292" w:type="pct"/>
            <w:tcBorders>
              <w:top w:val="single" w:sz="4" w:space="0" w:color="auto"/>
              <w:left w:val="single" w:sz="4" w:space="0" w:color="auto"/>
              <w:bottom w:val="single" w:sz="4" w:space="0" w:color="auto"/>
              <w:right w:val="single" w:sz="4" w:space="0" w:color="auto"/>
            </w:tcBorders>
            <w:shd w:val="clear" w:color="auto" w:fill="auto"/>
          </w:tcPr>
          <w:p w14:paraId="56E63AB6" w14:textId="64040146" w:rsidR="00A439ED" w:rsidRPr="001A583E" w:rsidRDefault="00A439ED" w:rsidP="00A439ED">
            <w:pPr>
              <w:spacing w:line="240" w:lineRule="auto"/>
              <w:jc w:val="center"/>
              <w:rPr>
                <w:color w:val="000000"/>
                <w:sz w:val="20"/>
                <w:szCs w:val="20"/>
              </w:rPr>
            </w:pPr>
            <w:r w:rsidRPr="00097641">
              <w:rPr>
                <w:color w:val="000000"/>
                <w:sz w:val="20"/>
                <w:szCs w:val="20"/>
              </w:rPr>
              <w:t>-3</w:t>
            </w:r>
          </w:p>
        </w:tc>
        <w:tc>
          <w:tcPr>
            <w:tcW w:w="292" w:type="pct"/>
            <w:tcBorders>
              <w:top w:val="single" w:sz="4" w:space="0" w:color="auto"/>
              <w:left w:val="single" w:sz="4" w:space="0" w:color="auto"/>
              <w:bottom w:val="single" w:sz="4" w:space="0" w:color="auto"/>
              <w:right w:val="single" w:sz="4" w:space="0" w:color="auto"/>
            </w:tcBorders>
            <w:shd w:val="clear" w:color="auto" w:fill="auto"/>
          </w:tcPr>
          <w:p w14:paraId="596731E1" w14:textId="24AB2940" w:rsidR="00A439ED" w:rsidRPr="001A583E" w:rsidRDefault="00A439ED" w:rsidP="00A439ED">
            <w:pPr>
              <w:spacing w:line="240" w:lineRule="auto"/>
              <w:jc w:val="center"/>
              <w:rPr>
                <w:color w:val="000000"/>
                <w:sz w:val="20"/>
                <w:szCs w:val="20"/>
              </w:rPr>
            </w:pPr>
            <w:r w:rsidRPr="00097641">
              <w:rPr>
                <w:color w:val="000000"/>
                <w:sz w:val="20"/>
                <w:szCs w:val="20"/>
              </w:rPr>
              <w:t>26</w:t>
            </w:r>
          </w:p>
        </w:tc>
        <w:tc>
          <w:tcPr>
            <w:tcW w:w="280" w:type="pct"/>
            <w:tcBorders>
              <w:top w:val="single" w:sz="4" w:space="0" w:color="auto"/>
              <w:left w:val="single" w:sz="4" w:space="0" w:color="auto"/>
              <w:bottom w:val="single" w:sz="4" w:space="0" w:color="auto"/>
              <w:right w:val="single" w:sz="4" w:space="0" w:color="auto"/>
            </w:tcBorders>
            <w:shd w:val="clear" w:color="auto" w:fill="auto"/>
          </w:tcPr>
          <w:p w14:paraId="66F175CE" w14:textId="00671E6D" w:rsidR="00A439ED" w:rsidRPr="001A583E" w:rsidRDefault="00A439ED" w:rsidP="00A439ED">
            <w:pPr>
              <w:spacing w:line="240" w:lineRule="auto"/>
              <w:jc w:val="center"/>
              <w:rPr>
                <w:color w:val="000000"/>
                <w:sz w:val="20"/>
                <w:szCs w:val="20"/>
              </w:rPr>
            </w:pPr>
            <w:r w:rsidRPr="00097641">
              <w:rPr>
                <w:color w:val="000000"/>
                <w:sz w:val="20"/>
                <w:szCs w:val="20"/>
              </w:rPr>
              <w:t>-26</w:t>
            </w:r>
          </w:p>
        </w:tc>
        <w:tc>
          <w:tcPr>
            <w:tcW w:w="353" w:type="pct"/>
            <w:tcBorders>
              <w:top w:val="single" w:sz="4" w:space="0" w:color="auto"/>
              <w:left w:val="single" w:sz="4" w:space="0" w:color="auto"/>
              <w:bottom w:val="single" w:sz="4" w:space="0" w:color="auto"/>
              <w:right w:val="single" w:sz="4" w:space="0" w:color="auto"/>
            </w:tcBorders>
            <w:shd w:val="clear" w:color="auto" w:fill="auto"/>
          </w:tcPr>
          <w:p w14:paraId="58413D58" w14:textId="18F1935D" w:rsidR="00A439ED" w:rsidRPr="001A583E" w:rsidRDefault="00A439ED" w:rsidP="00A439ED">
            <w:pPr>
              <w:spacing w:line="240" w:lineRule="auto"/>
              <w:jc w:val="center"/>
              <w:rPr>
                <w:color w:val="000000"/>
                <w:sz w:val="20"/>
                <w:szCs w:val="20"/>
              </w:rPr>
            </w:pPr>
            <w:r w:rsidRPr="00097641">
              <w:rPr>
                <w:color w:val="000000"/>
                <w:sz w:val="20"/>
                <w:szCs w:val="20"/>
              </w:rPr>
              <w:t>3</w:t>
            </w:r>
          </w:p>
        </w:tc>
        <w:tc>
          <w:tcPr>
            <w:tcW w:w="231" w:type="pct"/>
            <w:tcBorders>
              <w:top w:val="single" w:sz="4" w:space="0" w:color="auto"/>
              <w:left w:val="single" w:sz="4" w:space="0" w:color="auto"/>
              <w:bottom w:val="single" w:sz="4" w:space="0" w:color="auto"/>
              <w:right w:val="single" w:sz="4" w:space="0" w:color="auto"/>
            </w:tcBorders>
            <w:shd w:val="clear" w:color="auto" w:fill="auto"/>
          </w:tcPr>
          <w:p w14:paraId="59DB4D2E" w14:textId="0373AE32" w:rsidR="00A439ED" w:rsidRPr="001A583E" w:rsidRDefault="00A439ED" w:rsidP="00A439ED">
            <w:pPr>
              <w:spacing w:line="240" w:lineRule="auto"/>
              <w:jc w:val="center"/>
              <w:rPr>
                <w:color w:val="000000"/>
                <w:sz w:val="20"/>
                <w:szCs w:val="20"/>
              </w:rPr>
            </w:pPr>
            <w:r w:rsidRPr="00097641">
              <w:rPr>
                <w:color w:val="000000"/>
                <w:sz w:val="20"/>
                <w:szCs w:val="20"/>
              </w:rPr>
              <w:t>-3</w:t>
            </w:r>
          </w:p>
        </w:tc>
      </w:tr>
    </w:tbl>
    <w:p w14:paraId="72C79128" w14:textId="77777777" w:rsidR="001A583E" w:rsidRDefault="001A583E" w:rsidP="001462F4">
      <w:pPr>
        <w:pStyle w:val="0212162"/>
        <w:sectPr w:rsidR="001A583E" w:rsidSect="002F0BD5">
          <w:pgSz w:w="16839" w:h="11907" w:orient="landscape" w:code="9"/>
          <w:pgMar w:top="1418" w:right="1134" w:bottom="567" w:left="1134" w:header="567" w:footer="567" w:gutter="0"/>
          <w:paperSrc w:other="7"/>
          <w:cols w:space="708"/>
          <w:titlePg/>
          <w:docGrid w:linePitch="326"/>
        </w:sectPr>
      </w:pPr>
    </w:p>
    <w:p w14:paraId="6C027AF5" w14:textId="38AD89D6" w:rsidR="001A583E" w:rsidRPr="00DF3AC7" w:rsidRDefault="001A583E" w:rsidP="001462F4">
      <w:pPr>
        <w:pStyle w:val="32"/>
      </w:pPr>
      <w:bookmarkStart w:id="161" w:name="_Toc467150820"/>
      <w:bookmarkStart w:id="162" w:name="_Toc468200610"/>
      <w:bookmarkStart w:id="163" w:name="_Toc470087657"/>
      <w:bookmarkStart w:id="164" w:name="_Toc27066523"/>
      <w:r>
        <w:t>6</w:t>
      </w:r>
      <w:r w:rsidRPr="00DF3AC7">
        <w:t>.3 Основные направления развития системы социального и культурно-досугового обслуживания Нерчинского района</w:t>
      </w:r>
      <w:bookmarkEnd w:id="161"/>
      <w:bookmarkEnd w:id="162"/>
      <w:bookmarkEnd w:id="163"/>
      <w:bookmarkEnd w:id="164"/>
    </w:p>
    <w:p w14:paraId="3633F4C0" w14:textId="791868AE" w:rsidR="001A583E" w:rsidRPr="00DF3AC7" w:rsidRDefault="001A583E" w:rsidP="001462F4">
      <w:pPr>
        <w:pStyle w:val="32"/>
      </w:pPr>
      <w:bookmarkStart w:id="165" w:name="_Toc27066524"/>
      <w:r>
        <w:t>6</w:t>
      </w:r>
      <w:r w:rsidRPr="00DF3AC7">
        <w:t>.3.1 Образование</w:t>
      </w:r>
      <w:bookmarkEnd w:id="165"/>
    </w:p>
    <w:p w14:paraId="02414B63" w14:textId="77777777" w:rsidR="001A583E" w:rsidRPr="00671F7E" w:rsidRDefault="001A583E" w:rsidP="0017562B">
      <w:pPr>
        <w:spacing w:line="276" w:lineRule="auto"/>
        <w:ind w:firstLine="709"/>
      </w:pPr>
      <w:r w:rsidRPr="00671F7E">
        <w:t>Совершенствование системы образования будет реализовываться в соответствии со следующими стратегическими документами:</w:t>
      </w:r>
    </w:p>
    <w:p w14:paraId="1DF5BC14" w14:textId="77777777" w:rsidR="001A583E" w:rsidRPr="00671F7E" w:rsidRDefault="001A583E" w:rsidP="006D68C5">
      <w:pPr>
        <w:pStyle w:val="af6"/>
        <w:numPr>
          <w:ilvl w:val="0"/>
          <w:numId w:val="167"/>
        </w:numPr>
        <w:spacing w:line="276" w:lineRule="auto"/>
        <w:ind w:left="0" w:firstLine="426"/>
      </w:pPr>
      <w:r w:rsidRPr="00671F7E">
        <w:t>Стратегия социально-экономического развития муниципального района «Нерчинский район» Забайкальского края до 2030 года (утверждена решением Совета муниципального района «Нерчинский район» от 21.12.2018 года № 122) с планом мероприятий по реализации Стратегии (утвержден постановлением Главы муниципального района «Нерчинский район» от 26.12.2018 года № 131);</w:t>
      </w:r>
    </w:p>
    <w:p w14:paraId="773D1E10" w14:textId="77777777" w:rsidR="001A583E" w:rsidRPr="00671F7E" w:rsidRDefault="001A583E" w:rsidP="006D68C5">
      <w:pPr>
        <w:pStyle w:val="af6"/>
        <w:numPr>
          <w:ilvl w:val="0"/>
          <w:numId w:val="167"/>
        </w:numPr>
        <w:spacing w:line="276" w:lineRule="auto"/>
        <w:ind w:left="0" w:firstLine="426"/>
      </w:pPr>
      <w:r w:rsidRPr="00671F7E">
        <w:t>Инвестиционный паспорт муниципального района «Нерчинский район» Забайкальского края;</w:t>
      </w:r>
    </w:p>
    <w:p w14:paraId="7EB731A3" w14:textId="77777777" w:rsidR="001A583E" w:rsidRPr="00671F7E" w:rsidRDefault="001A583E" w:rsidP="006D68C5">
      <w:pPr>
        <w:pStyle w:val="af6"/>
        <w:numPr>
          <w:ilvl w:val="0"/>
          <w:numId w:val="167"/>
        </w:numPr>
        <w:spacing w:line="276" w:lineRule="auto"/>
        <w:ind w:left="0" w:firstLine="426"/>
      </w:pPr>
      <w:r w:rsidRPr="00671F7E">
        <w:t>Муниципальная программа «Развитие системы образования муниципального района «Нерчинский район» на 2015-2020 годы» (утверждена постановлением Администрации муниципального района «Нерчинский район» от 10.11.2015 года № 77);</w:t>
      </w:r>
    </w:p>
    <w:p w14:paraId="54F834B9" w14:textId="77777777" w:rsidR="001A583E" w:rsidRPr="00671F7E" w:rsidRDefault="001A583E" w:rsidP="006D68C5">
      <w:pPr>
        <w:pStyle w:val="af6"/>
        <w:numPr>
          <w:ilvl w:val="0"/>
          <w:numId w:val="167"/>
        </w:numPr>
        <w:spacing w:line="276" w:lineRule="auto"/>
        <w:ind w:left="0" w:firstLine="426"/>
      </w:pPr>
      <w:r w:rsidRPr="00671F7E">
        <w:t>Программы комплексного развития социальной инфраструктуры сельских поселений в составе муниципального района «Нерчинский район».</w:t>
      </w:r>
    </w:p>
    <w:p w14:paraId="510B7672" w14:textId="77777777" w:rsidR="001A583E" w:rsidRPr="00671F7E" w:rsidRDefault="001A583E" w:rsidP="0017562B">
      <w:pPr>
        <w:spacing w:line="276" w:lineRule="auto"/>
        <w:ind w:firstLine="709"/>
      </w:pPr>
      <w:r w:rsidRPr="00671F7E">
        <w:t>Основным целевым показателем является достижение к расчетному сроку нормативной обеспеченности детей местами в дошкольных учреждениях и в общеобразовательных школах.</w:t>
      </w:r>
    </w:p>
    <w:p w14:paraId="3FCBDA11" w14:textId="7AC21DFF" w:rsidR="001A583E" w:rsidRPr="00671F7E" w:rsidRDefault="001A583E" w:rsidP="0017562B">
      <w:pPr>
        <w:spacing w:line="276" w:lineRule="auto"/>
        <w:ind w:firstLine="709"/>
        <w:rPr>
          <w:szCs w:val="24"/>
        </w:rPr>
      </w:pPr>
      <w:r w:rsidRPr="00671F7E">
        <w:rPr>
          <w:szCs w:val="24"/>
        </w:rPr>
        <w:t>Перечень планируемых мероприятий в области развития объектов образования приведен в таблице 2.</w:t>
      </w:r>
      <w:r w:rsidR="0017562B">
        <w:rPr>
          <w:szCs w:val="24"/>
        </w:rPr>
        <w:t>6</w:t>
      </w:r>
      <w:r w:rsidRPr="00671F7E">
        <w:rPr>
          <w:szCs w:val="24"/>
        </w:rPr>
        <w:t>.1</w:t>
      </w:r>
      <w:r w:rsidR="00BF0E99">
        <w:rPr>
          <w:szCs w:val="24"/>
        </w:rPr>
        <w:t>3</w:t>
      </w:r>
      <w:r w:rsidRPr="00671F7E">
        <w:rPr>
          <w:szCs w:val="24"/>
        </w:rPr>
        <w:t xml:space="preserve">. </w:t>
      </w:r>
    </w:p>
    <w:p w14:paraId="0A79922D" w14:textId="2E59CDEB" w:rsidR="001A583E" w:rsidRPr="00FA0EE4" w:rsidRDefault="001A583E" w:rsidP="001A583E">
      <w:pPr>
        <w:spacing w:line="276" w:lineRule="auto"/>
        <w:ind w:firstLine="709"/>
        <w:jc w:val="right"/>
        <w:rPr>
          <w:szCs w:val="24"/>
        </w:rPr>
      </w:pPr>
      <w:r w:rsidRPr="00FA0EE4">
        <w:rPr>
          <w:szCs w:val="24"/>
        </w:rPr>
        <w:t xml:space="preserve">Таблица </w:t>
      </w:r>
      <w:r>
        <w:rPr>
          <w:szCs w:val="24"/>
        </w:rPr>
        <w:t>2</w:t>
      </w:r>
      <w:r w:rsidRPr="00FA0EE4">
        <w:rPr>
          <w:szCs w:val="24"/>
        </w:rPr>
        <w:t>.</w:t>
      </w:r>
      <w:r>
        <w:rPr>
          <w:szCs w:val="24"/>
        </w:rPr>
        <w:t>6</w:t>
      </w:r>
      <w:r w:rsidRPr="00FA0EE4">
        <w:rPr>
          <w:szCs w:val="24"/>
        </w:rPr>
        <w:t>.</w:t>
      </w:r>
      <w:r>
        <w:rPr>
          <w:szCs w:val="24"/>
        </w:rPr>
        <w:t>1</w:t>
      </w:r>
      <w:r w:rsidR="00E93068">
        <w:rPr>
          <w:szCs w:val="24"/>
        </w:rPr>
        <w:t>3</w:t>
      </w:r>
    </w:p>
    <w:p w14:paraId="74E96D36" w14:textId="77777777" w:rsidR="001A583E" w:rsidRDefault="001A583E" w:rsidP="001A583E">
      <w:pPr>
        <w:pStyle w:val="af6"/>
        <w:tabs>
          <w:tab w:val="left" w:pos="5016"/>
        </w:tabs>
        <w:spacing w:line="276" w:lineRule="auto"/>
        <w:ind w:left="0"/>
        <w:jc w:val="center"/>
      </w:pPr>
      <w:r w:rsidRPr="008D2D09">
        <w:t xml:space="preserve">Перечень планируемых </w:t>
      </w:r>
      <w:r>
        <w:t>мероприятий в области развития объектов образования</w:t>
      </w:r>
    </w:p>
    <w:tbl>
      <w:tblPr>
        <w:tblW w:w="5000" w:type="pct"/>
        <w:tblBorders>
          <w:top w:val="single" w:sz="4" w:space="0" w:color="000000"/>
          <w:left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572"/>
        <w:gridCol w:w="1415"/>
        <w:gridCol w:w="3402"/>
        <w:gridCol w:w="2125"/>
        <w:gridCol w:w="989"/>
        <w:gridCol w:w="1409"/>
      </w:tblGrid>
      <w:tr w:rsidR="001A583E" w:rsidRPr="00FF1316" w14:paraId="3C896782" w14:textId="77777777" w:rsidTr="008D050B">
        <w:trPr>
          <w:cantSplit/>
          <w:trHeight w:val="1551"/>
        </w:trPr>
        <w:tc>
          <w:tcPr>
            <w:tcW w:w="288" w:type="pct"/>
            <w:vAlign w:val="center"/>
          </w:tcPr>
          <w:p w14:paraId="3A0F988B" w14:textId="77777777" w:rsidR="001A583E" w:rsidRPr="005A3E46" w:rsidRDefault="001A583E" w:rsidP="008D050B">
            <w:pPr>
              <w:pStyle w:val="afffffe"/>
              <w:jc w:val="center"/>
              <w:rPr>
                <w:rFonts w:ascii="Times New Roman" w:hAnsi="Times New Roman"/>
                <w:b/>
                <w:sz w:val="20"/>
                <w:szCs w:val="20"/>
              </w:rPr>
            </w:pPr>
            <w:r w:rsidRPr="005A3E46">
              <w:rPr>
                <w:rFonts w:ascii="Times New Roman" w:hAnsi="Times New Roman"/>
                <w:b/>
                <w:sz w:val="20"/>
                <w:szCs w:val="20"/>
              </w:rPr>
              <w:t>№</w:t>
            </w:r>
          </w:p>
        </w:tc>
        <w:tc>
          <w:tcPr>
            <w:tcW w:w="714" w:type="pct"/>
            <w:vAlign w:val="center"/>
          </w:tcPr>
          <w:p w14:paraId="035BE3F1" w14:textId="77777777" w:rsidR="001A583E" w:rsidRPr="005A3E46" w:rsidRDefault="001A583E" w:rsidP="008D050B">
            <w:pPr>
              <w:pStyle w:val="afffffe"/>
              <w:ind w:firstLine="205"/>
              <w:jc w:val="center"/>
              <w:rPr>
                <w:rFonts w:ascii="Times New Roman" w:hAnsi="Times New Roman"/>
                <w:b/>
                <w:sz w:val="20"/>
                <w:szCs w:val="20"/>
              </w:rPr>
            </w:pPr>
            <w:r w:rsidRPr="00E0347E">
              <w:rPr>
                <w:rFonts w:ascii="Times New Roman" w:hAnsi="Times New Roman"/>
                <w:b/>
                <w:sz w:val="20"/>
                <w:szCs w:val="20"/>
              </w:rPr>
              <w:t>№ на чертеже</w:t>
            </w:r>
          </w:p>
        </w:tc>
        <w:tc>
          <w:tcPr>
            <w:tcW w:w="1716" w:type="pct"/>
            <w:vAlign w:val="center"/>
          </w:tcPr>
          <w:p w14:paraId="7744470D" w14:textId="77777777" w:rsidR="001A583E" w:rsidRPr="005A3E46" w:rsidRDefault="001A583E" w:rsidP="008D050B">
            <w:pPr>
              <w:pStyle w:val="afffffe"/>
              <w:jc w:val="center"/>
              <w:rPr>
                <w:rFonts w:ascii="Times New Roman" w:hAnsi="Times New Roman"/>
                <w:b/>
                <w:sz w:val="20"/>
                <w:szCs w:val="20"/>
              </w:rPr>
            </w:pPr>
            <w:r w:rsidRPr="005A3E46">
              <w:rPr>
                <w:rFonts w:ascii="Times New Roman" w:hAnsi="Times New Roman"/>
                <w:b/>
                <w:sz w:val="20"/>
                <w:szCs w:val="20"/>
              </w:rPr>
              <w:t>Наименование мероприятия по развитию сферы образования</w:t>
            </w:r>
          </w:p>
        </w:tc>
        <w:tc>
          <w:tcPr>
            <w:tcW w:w="1072" w:type="pct"/>
            <w:vAlign w:val="center"/>
          </w:tcPr>
          <w:p w14:paraId="1166A7E6" w14:textId="77777777" w:rsidR="001A583E" w:rsidRPr="005A3E46" w:rsidRDefault="001A583E" w:rsidP="008D050B">
            <w:pPr>
              <w:pStyle w:val="afffffe"/>
              <w:jc w:val="center"/>
              <w:rPr>
                <w:rFonts w:ascii="Times New Roman" w:hAnsi="Times New Roman"/>
                <w:b/>
                <w:sz w:val="20"/>
                <w:szCs w:val="20"/>
              </w:rPr>
            </w:pPr>
            <w:r w:rsidRPr="005A3E46">
              <w:rPr>
                <w:rFonts w:ascii="Times New Roman" w:hAnsi="Times New Roman"/>
                <w:b/>
                <w:sz w:val="20"/>
                <w:szCs w:val="20"/>
              </w:rPr>
              <w:t>Реконструкция, новое строительство</w:t>
            </w:r>
          </w:p>
        </w:tc>
        <w:tc>
          <w:tcPr>
            <w:tcW w:w="499" w:type="pct"/>
            <w:textDirection w:val="btLr"/>
            <w:vAlign w:val="center"/>
          </w:tcPr>
          <w:p w14:paraId="2A43E4DE" w14:textId="77777777" w:rsidR="001A583E" w:rsidRPr="005A3E46" w:rsidRDefault="001A583E" w:rsidP="008D050B">
            <w:pPr>
              <w:pStyle w:val="afffffe"/>
              <w:ind w:left="113" w:right="113"/>
              <w:jc w:val="center"/>
              <w:rPr>
                <w:rFonts w:ascii="Times New Roman" w:hAnsi="Times New Roman"/>
                <w:b/>
                <w:sz w:val="20"/>
                <w:szCs w:val="20"/>
              </w:rPr>
            </w:pPr>
            <w:r w:rsidRPr="005A3E46">
              <w:rPr>
                <w:rFonts w:ascii="Times New Roman" w:hAnsi="Times New Roman"/>
                <w:b/>
                <w:sz w:val="20"/>
                <w:szCs w:val="20"/>
              </w:rPr>
              <w:t>Проектная мощность, мест</w:t>
            </w:r>
          </w:p>
        </w:tc>
        <w:tc>
          <w:tcPr>
            <w:tcW w:w="712" w:type="pct"/>
            <w:textDirection w:val="btLr"/>
            <w:vAlign w:val="center"/>
          </w:tcPr>
          <w:p w14:paraId="09AFE8FA" w14:textId="77777777" w:rsidR="001A583E" w:rsidRPr="005A3E46" w:rsidRDefault="001A583E" w:rsidP="008D050B">
            <w:pPr>
              <w:pStyle w:val="afffffe"/>
              <w:ind w:left="113" w:right="113"/>
              <w:jc w:val="center"/>
              <w:rPr>
                <w:rFonts w:ascii="Times New Roman" w:hAnsi="Times New Roman"/>
                <w:b/>
                <w:sz w:val="20"/>
                <w:szCs w:val="20"/>
              </w:rPr>
            </w:pPr>
            <w:r w:rsidRPr="005A3E46">
              <w:rPr>
                <w:rFonts w:ascii="Times New Roman" w:hAnsi="Times New Roman"/>
                <w:b/>
                <w:sz w:val="20"/>
                <w:szCs w:val="20"/>
              </w:rPr>
              <w:t>Срок реализации мероприятия</w:t>
            </w:r>
          </w:p>
        </w:tc>
      </w:tr>
    </w:tbl>
    <w:p w14:paraId="7E54B1E7" w14:textId="77777777" w:rsidR="001A583E" w:rsidRPr="007358F9" w:rsidRDefault="001A583E" w:rsidP="001A583E">
      <w:pPr>
        <w:pStyle w:val="af6"/>
        <w:tabs>
          <w:tab w:val="left" w:pos="5016"/>
        </w:tabs>
        <w:spacing w:line="14" w:lineRule="auto"/>
        <w:ind w:left="0" w:firstLine="720"/>
        <w:jc w:val="center"/>
        <w:rPr>
          <w:sz w:val="2"/>
          <w:szCs w:val="2"/>
        </w:rPr>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76"/>
        <w:gridCol w:w="1415"/>
        <w:gridCol w:w="3435"/>
        <w:gridCol w:w="2101"/>
        <w:gridCol w:w="1061"/>
        <w:gridCol w:w="1324"/>
      </w:tblGrid>
      <w:tr w:rsidR="001A583E" w:rsidRPr="00FF1316" w14:paraId="7D7CC650" w14:textId="77777777" w:rsidTr="00376B62">
        <w:trPr>
          <w:tblHeader/>
        </w:trPr>
        <w:tc>
          <w:tcPr>
            <w:tcW w:w="290" w:type="pct"/>
            <w:shd w:val="clear" w:color="auto" w:fill="auto"/>
            <w:vAlign w:val="center"/>
          </w:tcPr>
          <w:p w14:paraId="1239D64B" w14:textId="77777777" w:rsidR="001A583E" w:rsidRPr="005A3E46" w:rsidRDefault="001A583E" w:rsidP="008D050B">
            <w:pPr>
              <w:pStyle w:val="afffffe"/>
              <w:jc w:val="center"/>
              <w:rPr>
                <w:rFonts w:ascii="Times New Roman" w:hAnsi="Times New Roman"/>
                <w:b/>
                <w:sz w:val="20"/>
                <w:szCs w:val="20"/>
              </w:rPr>
            </w:pPr>
            <w:r w:rsidRPr="005A3E46">
              <w:rPr>
                <w:rFonts w:ascii="Times New Roman" w:hAnsi="Times New Roman"/>
                <w:b/>
                <w:sz w:val="20"/>
                <w:szCs w:val="20"/>
              </w:rPr>
              <w:t>1</w:t>
            </w:r>
          </w:p>
        </w:tc>
        <w:tc>
          <w:tcPr>
            <w:tcW w:w="714" w:type="pct"/>
            <w:shd w:val="clear" w:color="auto" w:fill="auto"/>
            <w:vAlign w:val="center"/>
          </w:tcPr>
          <w:p w14:paraId="4FDEB9F6" w14:textId="77777777" w:rsidR="001A583E" w:rsidRPr="005A3E46" w:rsidRDefault="001A583E" w:rsidP="008D050B">
            <w:pPr>
              <w:pStyle w:val="afffffe"/>
              <w:ind w:firstLine="205"/>
              <w:jc w:val="center"/>
              <w:rPr>
                <w:rFonts w:ascii="Times New Roman" w:hAnsi="Times New Roman"/>
                <w:b/>
                <w:sz w:val="20"/>
                <w:szCs w:val="20"/>
              </w:rPr>
            </w:pPr>
            <w:r w:rsidRPr="005A3E46">
              <w:rPr>
                <w:rFonts w:ascii="Times New Roman" w:hAnsi="Times New Roman"/>
                <w:b/>
                <w:sz w:val="20"/>
                <w:szCs w:val="20"/>
              </w:rPr>
              <w:t>2</w:t>
            </w:r>
          </w:p>
        </w:tc>
        <w:tc>
          <w:tcPr>
            <w:tcW w:w="1733" w:type="pct"/>
            <w:shd w:val="clear" w:color="auto" w:fill="auto"/>
            <w:vAlign w:val="center"/>
          </w:tcPr>
          <w:p w14:paraId="2E90ED7B" w14:textId="77777777" w:rsidR="001A583E" w:rsidRPr="005A3E46" w:rsidRDefault="001A583E" w:rsidP="008D050B">
            <w:pPr>
              <w:pStyle w:val="afffffe"/>
              <w:ind w:firstLine="205"/>
              <w:jc w:val="center"/>
              <w:rPr>
                <w:rFonts w:ascii="Times New Roman" w:hAnsi="Times New Roman"/>
                <w:b/>
                <w:sz w:val="20"/>
                <w:szCs w:val="20"/>
              </w:rPr>
            </w:pPr>
            <w:r w:rsidRPr="005A3E46">
              <w:rPr>
                <w:rFonts w:ascii="Times New Roman" w:hAnsi="Times New Roman"/>
                <w:b/>
                <w:sz w:val="20"/>
                <w:szCs w:val="20"/>
              </w:rPr>
              <w:t>3</w:t>
            </w:r>
          </w:p>
        </w:tc>
        <w:tc>
          <w:tcPr>
            <w:tcW w:w="1060" w:type="pct"/>
            <w:shd w:val="clear" w:color="auto" w:fill="auto"/>
            <w:vAlign w:val="center"/>
          </w:tcPr>
          <w:p w14:paraId="08F35CBB" w14:textId="77777777" w:rsidR="001A583E" w:rsidRPr="005A3E46" w:rsidRDefault="001A583E" w:rsidP="008D050B">
            <w:pPr>
              <w:pStyle w:val="afffffe"/>
              <w:jc w:val="center"/>
              <w:rPr>
                <w:rFonts w:ascii="Times New Roman" w:hAnsi="Times New Roman"/>
                <w:b/>
                <w:sz w:val="20"/>
                <w:szCs w:val="20"/>
              </w:rPr>
            </w:pPr>
            <w:r w:rsidRPr="005A3E46">
              <w:rPr>
                <w:rFonts w:ascii="Times New Roman" w:hAnsi="Times New Roman"/>
                <w:b/>
                <w:sz w:val="20"/>
                <w:szCs w:val="20"/>
              </w:rPr>
              <w:t>4</w:t>
            </w:r>
          </w:p>
        </w:tc>
        <w:tc>
          <w:tcPr>
            <w:tcW w:w="535" w:type="pct"/>
            <w:shd w:val="clear" w:color="auto" w:fill="auto"/>
            <w:vAlign w:val="center"/>
          </w:tcPr>
          <w:p w14:paraId="7B392BA0" w14:textId="77777777" w:rsidR="001A583E" w:rsidRPr="005A3E46" w:rsidRDefault="001A583E" w:rsidP="008D050B">
            <w:pPr>
              <w:pStyle w:val="afffffe"/>
              <w:jc w:val="center"/>
              <w:rPr>
                <w:rFonts w:ascii="Times New Roman" w:hAnsi="Times New Roman"/>
                <w:b/>
                <w:sz w:val="20"/>
                <w:szCs w:val="20"/>
              </w:rPr>
            </w:pPr>
            <w:r w:rsidRPr="005A3E46">
              <w:rPr>
                <w:rFonts w:ascii="Times New Roman" w:hAnsi="Times New Roman"/>
                <w:b/>
                <w:sz w:val="20"/>
                <w:szCs w:val="20"/>
              </w:rPr>
              <w:t>5</w:t>
            </w:r>
          </w:p>
        </w:tc>
        <w:tc>
          <w:tcPr>
            <w:tcW w:w="669" w:type="pct"/>
            <w:shd w:val="clear" w:color="auto" w:fill="auto"/>
            <w:vAlign w:val="center"/>
          </w:tcPr>
          <w:p w14:paraId="5B4B9415" w14:textId="77777777" w:rsidR="001A583E" w:rsidRPr="005A3E46" w:rsidRDefault="001A583E" w:rsidP="008D050B">
            <w:pPr>
              <w:pStyle w:val="afffffe"/>
              <w:jc w:val="center"/>
              <w:rPr>
                <w:rFonts w:ascii="Times New Roman" w:hAnsi="Times New Roman"/>
                <w:b/>
                <w:sz w:val="20"/>
                <w:szCs w:val="20"/>
              </w:rPr>
            </w:pPr>
            <w:r w:rsidRPr="005A3E46">
              <w:rPr>
                <w:rFonts w:ascii="Times New Roman" w:hAnsi="Times New Roman"/>
                <w:b/>
                <w:sz w:val="20"/>
                <w:szCs w:val="20"/>
              </w:rPr>
              <w:t>6</w:t>
            </w:r>
          </w:p>
        </w:tc>
      </w:tr>
      <w:tr w:rsidR="001A583E" w:rsidRPr="00AE13EA" w14:paraId="49A67D9D" w14:textId="77777777" w:rsidTr="001A583E">
        <w:tc>
          <w:tcPr>
            <w:tcW w:w="5000" w:type="pct"/>
            <w:gridSpan w:val="6"/>
            <w:tcBorders>
              <w:top w:val="single" w:sz="4" w:space="0" w:color="000000"/>
              <w:left w:val="single" w:sz="4" w:space="0" w:color="000000"/>
              <w:bottom w:val="single" w:sz="4" w:space="0" w:color="000000"/>
              <w:right w:val="single" w:sz="4" w:space="0" w:color="000000"/>
            </w:tcBorders>
            <w:shd w:val="clear" w:color="auto" w:fill="auto"/>
          </w:tcPr>
          <w:p w14:paraId="16AB6DF8" w14:textId="41AEAED0" w:rsidR="001A583E" w:rsidRPr="00AE13EA" w:rsidRDefault="001A583E" w:rsidP="00A439ED">
            <w:pPr>
              <w:pStyle w:val="afffffe"/>
              <w:jc w:val="center"/>
              <w:rPr>
                <w:rFonts w:ascii="Times New Roman" w:hAnsi="Times New Roman"/>
                <w:b/>
                <w:sz w:val="20"/>
                <w:szCs w:val="20"/>
              </w:rPr>
            </w:pPr>
            <w:r w:rsidRPr="00671F7E">
              <w:rPr>
                <w:rFonts w:ascii="Times New Roman" w:hAnsi="Times New Roman"/>
                <w:b/>
                <w:spacing w:val="2"/>
                <w:sz w:val="20"/>
                <w:szCs w:val="20"/>
                <w:shd w:val="clear" w:color="auto" w:fill="FFFFFF"/>
              </w:rPr>
              <w:t>Сельское поселение «</w:t>
            </w:r>
            <w:r w:rsidR="00F778C2">
              <w:rPr>
                <w:rFonts w:ascii="Times New Roman" w:hAnsi="Times New Roman"/>
                <w:b/>
                <w:spacing w:val="2"/>
                <w:sz w:val="20"/>
                <w:szCs w:val="20"/>
                <w:shd w:val="clear" w:color="auto" w:fill="FFFFFF"/>
              </w:rPr>
              <w:t>К</w:t>
            </w:r>
            <w:r w:rsidR="00A439ED">
              <w:rPr>
                <w:rFonts w:ascii="Times New Roman" w:hAnsi="Times New Roman"/>
                <w:b/>
                <w:spacing w:val="2"/>
                <w:sz w:val="20"/>
                <w:szCs w:val="20"/>
                <w:shd w:val="clear" w:color="auto" w:fill="FFFFFF"/>
              </w:rPr>
              <w:t>умакинское</w:t>
            </w:r>
            <w:r w:rsidRPr="00671F7E">
              <w:rPr>
                <w:rFonts w:ascii="Times New Roman" w:hAnsi="Times New Roman"/>
                <w:b/>
                <w:spacing w:val="2"/>
                <w:sz w:val="20"/>
                <w:szCs w:val="20"/>
                <w:shd w:val="clear" w:color="auto" w:fill="FFFFFF"/>
              </w:rPr>
              <w:t>»</w:t>
            </w:r>
          </w:p>
        </w:tc>
      </w:tr>
      <w:tr w:rsidR="00A439ED" w:rsidRPr="007358F9" w14:paraId="7DF07427" w14:textId="77777777" w:rsidTr="00376B62">
        <w:tc>
          <w:tcPr>
            <w:tcW w:w="290" w:type="pct"/>
            <w:tcBorders>
              <w:top w:val="single" w:sz="4" w:space="0" w:color="000000"/>
              <w:left w:val="single" w:sz="4" w:space="0" w:color="000000"/>
              <w:bottom w:val="single" w:sz="4" w:space="0" w:color="000000"/>
              <w:right w:val="single" w:sz="4" w:space="0" w:color="000000"/>
            </w:tcBorders>
            <w:shd w:val="clear" w:color="auto" w:fill="auto"/>
          </w:tcPr>
          <w:p w14:paraId="132DC48F" w14:textId="0405C131" w:rsidR="00A439ED" w:rsidRPr="007358F9" w:rsidRDefault="00BF0E99" w:rsidP="00BF0E99">
            <w:pPr>
              <w:pStyle w:val="afffffe"/>
              <w:ind w:left="34"/>
              <w:rPr>
                <w:rFonts w:ascii="Times New Roman" w:hAnsi="Times New Roman"/>
                <w:sz w:val="20"/>
                <w:szCs w:val="20"/>
              </w:rPr>
            </w:pPr>
            <w:r>
              <w:rPr>
                <w:rFonts w:ascii="Times New Roman" w:hAnsi="Times New Roman"/>
                <w:sz w:val="20"/>
                <w:szCs w:val="20"/>
              </w:rPr>
              <w:t>1</w:t>
            </w:r>
          </w:p>
        </w:tc>
        <w:tc>
          <w:tcPr>
            <w:tcW w:w="714" w:type="pct"/>
            <w:tcBorders>
              <w:top w:val="single" w:sz="4" w:space="0" w:color="000000"/>
              <w:left w:val="single" w:sz="4" w:space="0" w:color="000000"/>
              <w:bottom w:val="single" w:sz="4" w:space="0" w:color="000000"/>
              <w:right w:val="single" w:sz="4" w:space="0" w:color="000000"/>
            </w:tcBorders>
            <w:shd w:val="clear" w:color="auto" w:fill="auto"/>
          </w:tcPr>
          <w:p w14:paraId="5DDA513A" w14:textId="4A06C3A7" w:rsidR="00A439ED" w:rsidRPr="007358F9" w:rsidRDefault="005343B2" w:rsidP="00A439ED">
            <w:pPr>
              <w:pStyle w:val="afffffe"/>
              <w:jc w:val="center"/>
              <w:rPr>
                <w:rFonts w:ascii="Times New Roman" w:hAnsi="Times New Roman"/>
                <w:sz w:val="20"/>
                <w:szCs w:val="20"/>
              </w:rPr>
            </w:pPr>
            <w:r w:rsidRPr="005343B2">
              <w:rPr>
                <w:rFonts w:ascii="Times New Roman" w:hAnsi="Times New Roman"/>
                <w:sz w:val="20"/>
                <w:szCs w:val="20"/>
              </w:rPr>
              <w:t>ОН.1.19</w:t>
            </w:r>
          </w:p>
        </w:tc>
        <w:tc>
          <w:tcPr>
            <w:tcW w:w="1733" w:type="pct"/>
            <w:tcBorders>
              <w:top w:val="single" w:sz="4" w:space="0" w:color="000000"/>
              <w:left w:val="single" w:sz="4" w:space="0" w:color="000000"/>
              <w:bottom w:val="single" w:sz="4" w:space="0" w:color="000000"/>
              <w:right w:val="single" w:sz="4" w:space="0" w:color="000000"/>
            </w:tcBorders>
            <w:shd w:val="clear" w:color="auto" w:fill="auto"/>
          </w:tcPr>
          <w:p w14:paraId="1B6B0F84" w14:textId="3E40A718" w:rsidR="00A439ED" w:rsidRPr="007358F9" w:rsidRDefault="00A439ED" w:rsidP="00A439ED">
            <w:pPr>
              <w:pStyle w:val="afffffe"/>
              <w:rPr>
                <w:rFonts w:ascii="Times New Roman" w:hAnsi="Times New Roman"/>
                <w:spacing w:val="2"/>
                <w:sz w:val="20"/>
                <w:szCs w:val="20"/>
                <w:shd w:val="clear" w:color="auto" w:fill="FFFFFF"/>
              </w:rPr>
            </w:pPr>
            <w:r w:rsidRPr="007358F9">
              <w:rPr>
                <w:rFonts w:ascii="Times New Roman" w:hAnsi="Times New Roman"/>
                <w:sz w:val="20"/>
                <w:szCs w:val="20"/>
              </w:rPr>
              <w:t xml:space="preserve">Капитальный ремонт МБДОУ </w:t>
            </w:r>
            <w:r>
              <w:rPr>
                <w:rFonts w:ascii="Times New Roman" w:hAnsi="Times New Roman"/>
                <w:sz w:val="20"/>
                <w:szCs w:val="20"/>
              </w:rPr>
              <w:br/>
            </w:r>
            <w:r w:rsidRPr="007358F9">
              <w:rPr>
                <w:rFonts w:ascii="Times New Roman" w:hAnsi="Times New Roman"/>
                <w:sz w:val="20"/>
                <w:szCs w:val="20"/>
              </w:rPr>
              <w:t>с.</w:t>
            </w:r>
            <w:r>
              <w:rPr>
                <w:rFonts w:ascii="Times New Roman" w:hAnsi="Times New Roman"/>
                <w:sz w:val="20"/>
                <w:szCs w:val="20"/>
              </w:rPr>
              <w:t xml:space="preserve"> </w:t>
            </w:r>
            <w:r w:rsidRPr="007358F9">
              <w:rPr>
                <w:rFonts w:ascii="Times New Roman" w:hAnsi="Times New Roman"/>
                <w:sz w:val="20"/>
                <w:szCs w:val="20"/>
              </w:rPr>
              <w:t>Правые Кумаки</w:t>
            </w:r>
          </w:p>
        </w:tc>
        <w:tc>
          <w:tcPr>
            <w:tcW w:w="1060" w:type="pct"/>
            <w:tcBorders>
              <w:top w:val="single" w:sz="4" w:space="0" w:color="000000"/>
              <w:left w:val="single" w:sz="4" w:space="0" w:color="000000"/>
              <w:bottom w:val="single" w:sz="4" w:space="0" w:color="000000"/>
              <w:right w:val="single" w:sz="4" w:space="0" w:color="000000"/>
            </w:tcBorders>
            <w:shd w:val="clear" w:color="auto" w:fill="auto"/>
          </w:tcPr>
          <w:p w14:paraId="753EEE93" w14:textId="13724704" w:rsidR="00A439ED" w:rsidRPr="007358F9" w:rsidRDefault="00A439ED" w:rsidP="00A439ED">
            <w:pPr>
              <w:pStyle w:val="afffffe"/>
              <w:rPr>
                <w:rFonts w:ascii="Times New Roman" w:hAnsi="Times New Roman"/>
                <w:sz w:val="20"/>
                <w:szCs w:val="20"/>
              </w:rPr>
            </w:pPr>
            <w:r w:rsidRPr="007358F9">
              <w:rPr>
                <w:rFonts w:ascii="Times New Roman" w:hAnsi="Times New Roman"/>
                <w:sz w:val="20"/>
                <w:szCs w:val="20"/>
              </w:rPr>
              <w:t>Реконструкция</w:t>
            </w:r>
          </w:p>
        </w:tc>
        <w:tc>
          <w:tcPr>
            <w:tcW w:w="535" w:type="pct"/>
            <w:tcBorders>
              <w:top w:val="single" w:sz="4" w:space="0" w:color="000000"/>
              <w:left w:val="single" w:sz="4" w:space="0" w:color="000000"/>
              <w:bottom w:val="single" w:sz="4" w:space="0" w:color="000000"/>
              <w:right w:val="single" w:sz="4" w:space="0" w:color="000000"/>
            </w:tcBorders>
            <w:shd w:val="clear" w:color="auto" w:fill="auto"/>
          </w:tcPr>
          <w:p w14:paraId="0A538361" w14:textId="05C7E7BF" w:rsidR="00A439ED" w:rsidRPr="007358F9" w:rsidRDefault="00A439ED" w:rsidP="00A439ED">
            <w:pPr>
              <w:pStyle w:val="afffffe"/>
              <w:jc w:val="center"/>
              <w:rPr>
                <w:rFonts w:ascii="Times New Roman" w:hAnsi="Times New Roman"/>
                <w:sz w:val="20"/>
                <w:szCs w:val="20"/>
              </w:rPr>
            </w:pPr>
            <w:r w:rsidRPr="007358F9">
              <w:rPr>
                <w:rFonts w:ascii="Times New Roman" w:hAnsi="Times New Roman"/>
                <w:sz w:val="20"/>
                <w:szCs w:val="20"/>
              </w:rPr>
              <w:t>9</w:t>
            </w:r>
          </w:p>
        </w:tc>
        <w:tc>
          <w:tcPr>
            <w:tcW w:w="669" w:type="pct"/>
            <w:tcBorders>
              <w:top w:val="single" w:sz="4" w:space="0" w:color="000000"/>
              <w:left w:val="single" w:sz="4" w:space="0" w:color="000000"/>
              <w:bottom w:val="single" w:sz="4" w:space="0" w:color="000000"/>
              <w:right w:val="single" w:sz="4" w:space="0" w:color="000000"/>
            </w:tcBorders>
            <w:shd w:val="clear" w:color="auto" w:fill="auto"/>
          </w:tcPr>
          <w:p w14:paraId="40E3CB06" w14:textId="1509EB61" w:rsidR="00A439ED" w:rsidRPr="007358F9" w:rsidRDefault="00A439ED" w:rsidP="00A439ED">
            <w:pPr>
              <w:pStyle w:val="afffffe"/>
              <w:jc w:val="center"/>
              <w:rPr>
                <w:rFonts w:ascii="Times New Roman" w:hAnsi="Times New Roman"/>
                <w:sz w:val="20"/>
                <w:szCs w:val="20"/>
              </w:rPr>
            </w:pPr>
            <w:r w:rsidRPr="007358F9">
              <w:rPr>
                <w:rFonts w:ascii="Times New Roman" w:hAnsi="Times New Roman"/>
                <w:sz w:val="20"/>
                <w:szCs w:val="20"/>
              </w:rPr>
              <w:t>2026</w:t>
            </w:r>
          </w:p>
        </w:tc>
      </w:tr>
      <w:tr w:rsidR="00A439ED" w:rsidRPr="007358F9" w14:paraId="79E274DF" w14:textId="77777777" w:rsidTr="00376B62">
        <w:tc>
          <w:tcPr>
            <w:tcW w:w="290" w:type="pct"/>
            <w:tcBorders>
              <w:top w:val="single" w:sz="4" w:space="0" w:color="000000"/>
              <w:left w:val="single" w:sz="4" w:space="0" w:color="000000"/>
              <w:bottom w:val="single" w:sz="4" w:space="0" w:color="000000"/>
              <w:right w:val="single" w:sz="4" w:space="0" w:color="000000"/>
            </w:tcBorders>
            <w:shd w:val="clear" w:color="auto" w:fill="auto"/>
          </w:tcPr>
          <w:p w14:paraId="0CA4E73E" w14:textId="6BD12A86" w:rsidR="00A439ED" w:rsidRPr="007358F9" w:rsidRDefault="00BF0E99" w:rsidP="00BF0E99">
            <w:pPr>
              <w:pStyle w:val="afffffe"/>
              <w:ind w:left="34"/>
              <w:rPr>
                <w:rFonts w:ascii="Times New Roman" w:hAnsi="Times New Roman"/>
                <w:sz w:val="20"/>
                <w:szCs w:val="20"/>
              </w:rPr>
            </w:pPr>
            <w:r>
              <w:rPr>
                <w:rFonts w:ascii="Times New Roman" w:hAnsi="Times New Roman"/>
                <w:sz w:val="20"/>
                <w:szCs w:val="20"/>
              </w:rPr>
              <w:t>2</w:t>
            </w:r>
          </w:p>
        </w:tc>
        <w:tc>
          <w:tcPr>
            <w:tcW w:w="714" w:type="pct"/>
            <w:tcBorders>
              <w:top w:val="single" w:sz="4" w:space="0" w:color="000000"/>
              <w:left w:val="single" w:sz="4" w:space="0" w:color="000000"/>
              <w:bottom w:val="single" w:sz="4" w:space="0" w:color="000000"/>
              <w:right w:val="single" w:sz="4" w:space="0" w:color="000000"/>
            </w:tcBorders>
            <w:shd w:val="clear" w:color="auto" w:fill="auto"/>
          </w:tcPr>
          <w:p w14:paraId="2D47FEBB" w14:textId="0F65B595" w:rsidR="00A439ED" w:rsidRPr="005343B2" w:rsidRDefault="005343B2" w:rsidP="00A439ED">
            <w:pPr>
              <w:pStyle w:val="afffffe"/>
              <w:jc w:val="center"/>
              <w:rPr>
                <w:rFonts w:ascii="Times New Roman" w:hAnsi="Times New Roman"/>
                <w:sz w:val="20"/>
                <w:szCs w:val="20"/>
              </w:rPr>
            </w:pPr>
            <w:r>
              <w:rPr>
                <w:rFonts w:ascii="Times New Roman" w:hAnsi="Times New Roman"/>
                <w:sz w:val="20"/>
                <w:szCs w:val="20"/>
              </w:rPr>
              <w:t>ОН.2.19</w:t>
            </w:r>
          </w:p>
        </w:tc>
        <w:tc>
          <w:tcPr>
            <w:tcW w:w="1733" w:type="pct"/>
            <w:tcBorders>
              <w:top w:val="single" w:sz="4" w:space="0" w:color="000000"/>
              <w:left w:val="single" w:sz="4" w:space="0" w:color="000000"/>
              <w:bottom w:val="single" w:sz="4" w:space="0" w:color="000000"/>
              <w:right w:val="single" w:sz="4" w:space="0" w:color="000000"/>
            </w:tcBorders>
            <w:shd w:val="clear" w:color="auto" w:fill="auto"/>
          </w:tcPr>
          <w:p w14:paraId="3E04112B" w14:textId="2F50FE35" w:rsidR="00A439ED" w:rsidRPr="007358F9" w:rsidRDefault="00A439ED" w:rsidP="00A439ED">
            <w:pPr>
              <w:pStyle w:val="afffffe"/>
              <w:rPr>
                <w:rFonts w:ascii="Times New Roman" w:hAnsi="Times New Roman"/>
                <w:sz w:val="20"/>
                <w:szCs w:val="20"/>
              </w:rPr>
            </w:pPr>
            <w:r w:rsidRPr="007358F9">
              <w:rPr>
                <w:rFonts w:ascii="Times New Roman" w:hAnsi="Times New Roman"/>
                <w:sz w:val="20"/>
                <w:szCs w:val="20"/>
              </w:rPr>
              <w:t xml:space="preserve">Капитальный ремонт МБОУ ООШ </w:t>
            </w:r>
            <w:r>
              <w:rPr>
                <w:rFonts w:ascii="Times New Roman" w:hAnsi="Times New Roman"/>
                <w:sz w:val="20"/>
                <w:szCs w:val="20"/>
              </w:rPr>
              <w:br/>
            </w:r>
            <w:r w:rsidRPr="007358F9">
              <w:rPr>
                <w:rFonts w:ascii="Times New Roman" w:hAnsi="Times New Roman"/>
                <w:sz w:val="20"/>
                <w:szCs w:val="20"/>
              </w:rPr>
              <w:t>с.</w:t>
            </w:r>
            <w:r>
              <w:rPr>
                <w:rFonts w:ascii="Times New Roman" w:hAnsi="Times New Roman"/>
                <w:sz w:val="20"/>
                <w:szCs w:val="20"/>
              </w:rPr>
              <w:t xml:space="preserve"> </w:t>
            </w:r>
            <w:r w:rsidRPr="007358F9">
              <w:rPr>
                <w:rFonts w:ascii="Times New Roman" w:hAnsi="Times New Roman"/>
                <w:sz w:val="20"/>
                <w:szCs w:val="20"/>
              </w:rPr>
              <w:t>Правые Кумаки</w:t>
            </w:r>
          </w:p>
        </w:tc>
        <w:tc>
          <w:tcPr>
            <w:tcW w:w="1060" w:type="pct"/>
            <w:tcBorders>
              <w:top w:val="single" w:sz="4" w:space="0" w:color="000000"/>
              <w:left w:val="single" w:sz="4" w:space="0" w:color="000000"/>
              <w:bottom w:val="single" w:sz="4" w:space="0" w:color="000000"/>
              <w:right w:val="single" w:sz="4" w:space="0" w:color="000000"/>
            </w:tcBorders>
            <w:shd w:val="clear" w:color="auto" w:fill="auto"/>
          </w:tcPr>
          <w:p w14:paraId="3D13722B" w14:textId="7BD4F7C6" w:rsidR="00A439ED" w:rsidRPr="007358F9" w:rsidRDefault="00A439ED" w:rsidP="00A439ED">
            <w:pPr>
              <w:pStyle w:val="afffffe"/>
              <w:rPr>
                <w:rFonts w:ascii="Times New Roman" w:hAnsi="Times New Roman"/>
                <w:sz w:val="20"/>
                <w:szCs w:val="20"/>
              </w:rPr>
            </w:pPr>
            <w:r w:rsidRPr="007358F9">
              <w:rPr>
                <w:rFonts w:ascii="Times New Roman" w:hAnsi="Times New Roman"/>
                <w:sz w:val="20"/>
                <w:szCs w:val="20"/>
              </w:rPr>
              <w:t>Реконструкция</w:t>
            </w:r>
          </w:p>
        </w:tc>
        <w:tc>
          <w:tcPr>
            <w:tcW w:w="535" w:type="pct"/>
            <w:tcBorders>
              <w:top w:val="single" w:sz="4" w:space="0" w:color="000000"/>
              <w:left w:val="single" w:sz="4" w:space="0" w:color="000000"/>
              <w:bottom w:val="single" w:sz="4" w:space="0" w:color="000000"/>
              <w:right w:val="single" w:sz="4" w:space="0" w:color="000000"/>
            </w:tcBorders>
            <w:shd w:val="clear" w:color="auto" w:fill="auto"/>
          </w:tcPr>
          <w:p w14:paraId="2E0FA367" w14:textId="0E74609D" w:rsidR="00A439ED" w:rsidRPr="007358F9" w:rsidRDefault="00A439ED" w:rsidP="00A439ED">
            <w:pPr>
              <w:pStyle w:val="afffffe"/>
              <w:jc w:val="center"/>
              <w:rPr>
                <w:rFonts w:ascii="Times New Roman" w:hAnsi="Times New Roman"/>
                <w:sz w:val="20"/>
                <w:szCs w:val="20"/>
              </w:rPr>
            </w:pPr>
            <w:r w:rsidRPr="007358F9">
              <w:rPr>
                <w:rFonts w:ascii="Times New Roman" w:hAnsi="Times New Roman"/>
                <w:sz w:val="20"/>
                <w:szCs w:val="20"/>
              </w:rPr>
              <w:t>130</w:t>
            </w:r>
          </w:p>
        </w:tc>
        <w:tc>
          <w:tcPr>
            <w:tcW w:w="669" w:type="pct"/>
            <w:tcBorders>
              <w:top w:val="single" w:sz="4" w:space="0" w:color="000000"/>
              <w:left w:val="single" w:sz="4" w:space="0" w:color="000000"/>
              <w:bottom w:val="single" w:sz="4" w:space="0" w:color="000000"/>
              <w:right w:val="single" w:sz="4" w:space="0" w:color="000000"/>
            </w:tcBorders>
            <w:shd w:val="clear" w:color="auto" w:fill="auto"/>
          </w:tcPr>
          <w:p w14:paraId="28FC80B5" w14:textId="3DB47349" w:rsidR="00A439ED" w:rsidRPr="007358F9" w:rsidRDefault="00A439ED" w:rsidP="00A439ED">
            <w:pPr>
              <w:pStyle w:val="afffffe"/>
              <w:jc w:val="center"/>
              <w:rPr>
                <w:rFonts w:ascii="Times New Roman" w:hAnsi="Times New Roman"/>
                <w:sz w:val="20"/>
                <w:szCs w:val="20"/>
              </w:rPr>
            </w:pPr>
            <w:r w:rsidRPr="007358F9">
              <w:rPr>
                <w:rFonts w:ascii="Times New Roman" w:hAnsi="Times New Roman"/>
                <w:sz w:val="20"/>
                <w:szCs w:val="20"/>
              </w:rPr>
              <w:t>2022</w:t>
            </w:r>
          </w:p>
        </w:tc>
      </w:tr>
    </w:tbl>
    <w:p w14:paraId="442A1893" w14:textId="742F58FA" w:rsidR="001A583E" w:rsidRPr="00DF3AC7" w:rsidRDefault="001A583E" w:rsidP="001462F4">
      <w:pPr>
        <w:pStyle w:val="32"/>
      </w:pPr>
      <w:bookmarkStart w:id="166" w:name="_Toc27066525"/>
      <w:r>
        <w:t>6</w:t>
      </w:r>
      <w:r w:rsidRPr="00DF3AC7">
        <w:t>.3.2 Физкультура и спорт</w:t>
      </w:r>
      <w:bookmarkEnd w:id="166"/>
    </w:p>
    <w:p w14:paraId="1DFD9247" w14:textId="77777777" w:rsidR="001A583E" w:rsidRPr="00502FE7" w:rsidRDefault="001A583E" w:rsidP="001A583E">
      <w:pPr>
        <w:pStyle w:val="4a"/>
        <w:spacing w:line="276" w:lineRule="auto"/>
        <w:ind w:firstLine="708"/>
        <w:jc w:val="both"/>
        <w:rPr>
          <w:sz w:val="24"/>
          <w:szCs w:val="28"/>
        </w:rPr>
      </w:pPr>
      <w:r w:rsidRPr="00502FE7">
        <w:rPr>
          <w:sz w:val="24"/>
          <w:szCs w:val="28"/>
        </w:rPr>
        <w:t>Совершенствование системы физической культуры и спорта будет реализовываться в соответствии со следующими стратегическими документами:</w:t>
      </w:r>
    </w:p>
    <w:p w14:paraId="23E15D3A" w14:textId="52593996" w:rsidR="001A583E" w:rsidRPr="00DF3AC7" w:rsidRDefault="001A583E" w:rsidP="009B1543">
      <w:pPr>
        <w:pStyle w:val="af6"/>
        <w:numPr>
          <w:ilvl w:val="0"/>
          <w:numId w:val="85"/>
        </w:numPr>
        <w:spacing w:line="276" w:lineRule="auto"/>
        <w:ind w:left="0" w:firstLine="426"/>
      </w:pPr>
      <w:r w:rsidRPr="00DF3AC7">
        <w:t xml:space="preserve">Стратегия социально-экономического развития муниципального района «Нерчинский район» Забайкальского края до 2030 года (утверждена решением Совета муниципального района «Нерчинский район» от 21.12.2018 года № 122) с планом мероприятий по реализации Стратегии (утвержден постановлением Главы муниципального района «Нерчинский район» от </w:t>
      </w:r>
      <w:r w:rsidR="00BF0E99">
        <w:br/>
      </w:r>
      <w:r w:rsidRPr="00DF3AC7">
        <w:t>26.12.2018 года № 131);</w:t>
      </w:r>
    </w:p>
    <w:p w14:paraId="17C22CBA" w14:textId="77777777" w:rsidR="001A583E" w:rsidRPr="00DF3AC7" w:rsidRDefault="001A583E" w:rsidP="009B1543">
      <w:pPr>
        <w:pStyle w:val="af6"/>
        <w:numPr>
          <w:ilvl w:val="0"/>
          <w:numId w:val="85"/>
        </w:numPr>
        <w:spacing w:line="276" w:lineRule="auto"/>
        <w:ind w:left="0" w:firstLine="426"/>
      </w:pPr>
      <w:r w:rsidRPr="00DF3AC7">
        <w:t>Инвестиционный паспорт муниципального района «Нерчинский район» Забайкальского края;</w:t>
      </w:r>
    </w:p>
    <w:p w14:paraId="0F3A86F5" w14:textId="44030057" w:rsidR="001A583E" w:rsidRPr="00DF3AC7" w:rsidRDefault="001A583E" w:rsidP="009B1543">
      <w:pPr>
        <w:pStyle w:val="af6"/>
        <w:numPr>
          <w:ilvl w:val="0"/>
          <w:numId w:val="85"/>
        </w:numPr>
        <w:spacing w:line="276" w:lineRule="auto"/>
        <w:ind w:left="0" w:firstLine="426"/>
      </w:pPr>
      <w:r w:rsidRPr="00DF3AC7">
        <w:t>Муниципальная программа «Развитие физической культуры и спорта в муниципальном районе «Нерчинский район» (утверждена постановлением Администрации муниципального района «Нерчинский район» от 06.12.2016 года № 114)</w:t>
      </w:r>
      <w:r w:rsidR="00BF0E99">
        <w:t>;</w:t>
      </w:r>
    </w:p>
    <w:p w14:paraId="53581EFF" w14:textId="77777777" w:rsidR="001A583E" w:rsidRPr="00DF3AC7" w:rsidRDefault="001A583E" w:rsidP="009B1543">
      <w:pPr>
        <w:pStyle w:val="af6"/>
        <w:numPr>
          <w:ilvl w:val="0"/>
          <w:numId w:val="85"/>
        </w:numPr>
        <w:spacing w:line="276" w:lineRule="auto"/>
        <w:ind w:left="0" w:firstLine="426"/>
      </w:pPr>
      <w:r w:rsidRPr="00DF3AC7">
        <w:t>Муниципальная программа «Развитие туризма на территории муниципального района «Нерчинский район» (Утверждена постановлением Администрации муниципального района «Нерчинский район» от 05.11.2014 № 84;</w:t>
      </w:r>
    </w:p>
    <w:p w14:paraId="76AA0D1A" w14:textId="77777777" w:rsidR="001A583E" w:rsidRPr="00DF3AC7" w:rsidRDefault="001A583E" w:rsidP="009B1543">
      <w:pPr>
        <w:pStyle w:val="af6"/>
        <w:numPr>
          <w:ilvl w:val="0"/>
          <w:numId w:val="85"/>
        </w:numPr>
        <w:spacing w:line="276" w:lineRule="auto"/>
        <w:ind w:left="0" w:firstLine="426"/>
      </w:pPr>
      <w:r w:rsidRPr="00DF3AC7">
        <w:t>Проект программы «Развитие физической культуры и спорта на территории муниципального района «Нерчинский район» на 2020-2023 гг.»;</w:t>
      </w:r>
    </w:p>
    <w:p w14:paraId="74C590EF" w14:textId="77777777" w:rsidR="001A583E" w:rsidRPr="00DF3AC7" w:rsidRDefault="001A583E" w:rsidP="009B1543">
      <w:pPr>
        <w:pStyle w:val="af6"/>
        <w:numPr>
          <w:ilvl w:val="0"/>
          <w:numId w:val="85"/>
        </w:numPr>
        <w:spacing w:line="276" w:lineRule="auto"/>
        <w:ind w:left="0" w:firstLine="426"/>
      </w:pPr>
      <w:r w:rsidRPr="00DF3AC7">
        <w:t>Программы комплексного развития социальной инфраструктуры сельских поселений в составе муниципального района «Нерчинский район».</w:t>
      </w:r>
    </w:p>
    <w:p w14:paraId="5A560FA4" w14:textId="77777777" w:rsidR="001A583E" w:rsidRPr="00502FE7" w:rsidRDefault="001A583E" w:rsidP="001A583E">
      <w:pPr>
        <w:pStyle w:val="4a"/>
        <w:spacing w:line="276" w:lineRule="auto"/>
        <w:ind w:firstLine="708"/>
        <w:jc w:val="both"/>
        <w:rPr>
          <w:sz w:val="24"/>
          <w:szCs w:val="28"/>
        </w:rPr>
      </w:pPr>
      <w:r w:rsidRPr="00502FE7">
        <w:rPr>
          <w:sz w:val="24"/>
          <w:szCs w:val="28"/>
        </w:rPr>
        <w:t>Основными целевыми показателем является достижение к расчетному сроку нормативной обеспеченности населенных пунктов плоскостными спортивными сооружениями и спортзалами с достижением на первую очередь общего количества спортсооружений – 67 единиц.</w:t>
      </w:r>
    </w:p>
    <w:p w14:paraId="32A2F94B" w14:textId="6883FEBB" w:rsidR="001A583E" w:rsidRDefault="001A583E" w:rsidP="001A583E">
      <w:pPr>
        <w:spacing w:line="276" w:lineRule="auto"/>
        <w:ind w:firstLine="709"/>
      </w:pPr>
      <w:r w:rsidRPr="008D2D09">
        <w:t xml:space="preserve">Перечень планируемых </w:t>
      </w:r>
      <w:r>
        <w:t>мероприятий в области развития объектов физической культуры и спорта</w:t>
      </w:r>
      <w:r w:rsidRPr="00A60FA7">
        <w:t xml:space="preserve"> </w:t>
      </w:r>
      <w:r w:rsidRPr="008D2D09">
        <w:t xml:space="preserve">приведен в таблице </w:t>
      </w:r>
      <w:r>
        <w:t>2</w:t>
      </w:r>
      <w:r w:rsidRPr="008D2D09">
        <w:t>.</w:t>
      </w:r>
      <w:r w:rsidR="00225C46">
        <w:t>6</w:t>
      </w:r>
      <w:r w:rsidRPr="008D2D09">
        <w:t>.</w:t>
      </w:r>
      <w:r>
        <w:t>1</w:t>
      </w:r>
      <w:r w:rsidR="00BF0E99">
        <w:t>4</w:t>
      </w:r>
      <w:r w:rsidRPr="008D2D09">
        <w:t>.</w:t>
      </w:r>
    </w:p>
    <w:p w14:paraId="31428F9C" w14:textId="3D4600D5" w:rsidR="001A583E" w:rsidRPr="00FA0EE4" w:rsidRDefault="001A583E" w:rsidP="001A583E">
      <w:pPr>
        <w:spacing w:line="276" w:lineRule="auto"/>
        <w:jc w:val="right"/>
        <w:rPr>
          <w:szCs w:val="24"/>
        </w:rPr>
      </w:pPr>
      <w:r w:rsidRPr="00FA0EE4">
        <w:rPr>
          <w:szCs w:val="24"/>
        </w:rPr>
        <w:t xml:space="preserve">Таблица </w:t>
      </w:r>
      <w:r>
        <w:rPr>
          <w:szCs w:val="24"/>
        </w:rPr>
        <w:t>2</w:t>
      </w:r>
      <w:r w:rsidRPr="00FA0EE4">
        <w:rPr>
          <w:szCs w:val="24"/>
        </w:rPr>
        <w:t>.</w:t>
      </w:r>
      <w:r>
        <w:rPr>
          <w:szCs w:val="24"/>
        </w:rPr>
        <w:t>6</w:t>
      </w:r>
      <w:r w:rsidRPr="00FA0EE4">
        <w:rPr>
          <w:szCs w:val="24"/>
        </w:rPr>
        <w:t>.</w:t>
      </w:r>
      <w:r>
        <w:rPr>
          <w:szCs w:val="24"/>
        </w:rPr>
        <w:t>1</w:t>
      </w:r>
      <w:r w:rsidR="00E93068">
        <w:rPr>
          <w:szCs w:val="24"/>
        </w:rPr>
        <w:t>4</w:t>
      </w:r>
    </w:p>
    <w:p w14:paraId="618C1396" w14:textId="77777777" w:rsidR="001A583E" w:rsidRDefault="001A583E" w:rsidP="001A583E">
      <w:pPr>
        <w:pStyle w:val="af6"/>
        <w:tabs>
          <w:tab w:val="left" w:pos="5016"/>
        </w:tabs>
        <w:spacing w:line="276" w:lineRule="auto"/>
        <w:ind w:left="0"/>
        <w:jc w:val="center"/>
      </w:pPr>
      <w:r w:rsidRPr="008D2D09">
        <w:t xml:space="preserve">Перечень планируемых </w:t>
      </w:r>
      <w:r>
        <w:t>мероприятий в области развития объектов физической культуры и спорта</w:t>
      </w:r>
    </w:p>
    <w:tbl>
      <w:tblPr>
        <w:tblW w:w="5000" w:type="pct"/>
        <w:tblBorders>
          <w:top w:val="single" w:sz="4" w:space="0" w:color="000000"/>
          <w:left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421"/>
        <w:gridCol w:w="1843"/>
        <w:gridCol w:w="3358"/>
        <w:gridCol w:w="1745"/>
        <w:gridCol w:w="1122"/>
        <w:gridCol w:w="1423"/>
      </w:tblGrid>
      <w:tr w:rsidR="001A583E" w:rsidRPr="00FF1316" w14:paraId="5414E898" w14:textId="77777777" w:rsidTr="007B1731">
        <w:trPr>
          <w:cantSplit/>
          <w:trHeight w:val="1463"/>
        </w:trPr>
        <w:tc>
          <w:tcPr>
            <w:tcW w:w="212" w:type="pct"/>
            <w:vAlign w:val="center"/>
          </w:tcPr>
          <w:p w14:paraId="55D83902" w14:textId="77777777" w:rsidR="001A583E" w:rsidRPr="00326F1A" w:rsidRDefault="001A583E" w:rsidP="008D050B">
            <w:pPr>
              <w:pStyle w:val="afffffe"/>
              <w:jc w:val="center"/>
              <w:rPr>
                <w:rFonts w:ascii="Times New Roman" w:hAnsi="Times New Roman"/>
                <w:b/>
                <w:sz w:val="20"/>
                <w:szCs w:val="20"/>
              </w:rPr>
            </w:pPr>
            <w:r w:rsidRPr="00326F1A">
              <w:rPr>
                <w:rFonts w:ascii="Times New Roman" w:hAnsi="Times New Roman"/>
                <w:b/>
                <w:sz w:val="20"/>
                <w:szCs w:val="20"/>
              </w:rPr>
              <w:t xml:space="preserve">№ </w:t>
            </w:r>
          </w:p>
        </w:tc>
        <w:tc>
          <w:tcPr>
            <w:tcW w:w="929" w:type="pct"/>
            <w:vAlign w:val="center"/>
          </w:tcPr>
          <w:p w14:paraId="630FE18F" w14:textId="17AC9A6A" w:rsidR="001A583E" w:rsidRPr="00AA1225" w:rsidRDefault="001A583E" w:rsidP="00E20DAC">
            <w:pPr>
              <w:pStyle w:val="afffffe"/>
              <w:jc w:val="center"/>
              <w:rPr>
                <w:rFonts w:ascii="Times New Roman" w:hAnsi="Times New Roman"/>
                <w:b/>
                <w:sz w:val="20"/>
                <w:szCs w:val="20"/>
              </w:rPr>
            </w:pPr>
            <w:r w:rsidRPr="00AA1225">
              <w:rPr>
                <w:rFonts w:ascii="Times New Roman" w:hAnsi="Times New Roman"/>
                <w:b/>
                <w:sz w:val="20"/>
                <w:szCs w:val="20"/>
              </w:rPr>
              <w:t>№ на чертеже</w:t>
            </w:r>
          </w:p>
        </w:tc>
        <w:tc>
          <w:tcPr>
            <w:tcW w:w="1694" w:type="pct"/>
            <w:vAlign w:val="center"/>
          </w:tcPr>
          <w:p w14:paraId="734D1100" w14:textId="77777777" w:rsidR="001A583E" w:rsidRPr="00AA1225" w:rsidRDefault="001A583E" w:rsidP="008D050B">
            <w:pPr>
              <w:pStyle w:val="afffffe"/>
              <w:jc w:val="center"/>
              <w:rPr>
                <w:rFonts w:ascii="Times New Roman" w:hAnsi="Times New Roman"/>
                <w:b/>
                <w:sz w:val="20"/>
                <w:szCs w:val="20"/>
              </w:rPr>
            </w:pPr>
            <w:r w:rsidRPr="00AA1225">
              <w:rPr>
                <w:rFonts w:ascii="Times New Roman" w:hAnsi="Times New Roman"/>
                <w:b/>
                <w:sz w:val="20"/>
                <w:szCs w:val="20"/>
              </w:rPr>
              <w:t>Наименование мероприятия по развитию сферы физкультуры и спорта</w:t>
            </w:r>
          </w:p>
        </w:tc>
        <w:tc>
          <w:tcPr>
            <w:tcW w:w="880" w:type="pct"/>
            <w:vAlign w:val="center"/>
          </w:tcPr>
          <w:p w14:paraId="6E9215F9" w14:textId="77777777" w:rsidR="001A583E" w:rsidRPr="00326F1A" w:rsidRDefault="001A583E" w:rsidP="008D050B">
            <w:pPr>
              <w:pStyle w:val="afffffe"/>
              <w:jc w:val="center"/>
              <w:rPr>
                <w:rFonts w:ascii="Times New Roman" w:hAnsi="Times New Roman"/>
                <w:b/>
                <w:sz w:val="20"/>
                <w:szCs w:val="20"/>
              </w:rPr>
            </w:pPr>
            <w:r w:rsidRPr="00326F1A">
              <w:rPr>
                <w:rFonts w:ascii="Times New Roman" w:hAnsi="Times New Roman"/>
                <w:b/>
                <w:sz w:val="20"/>
                <w:szCs w:val="20"/>
              </w:rPr>
              <w:t>Реконструкция, новое строительство</w:t>
            </w:r>
          </w:p>
        </w:tc>
        <w:tc>
          <w:tcPr>
            <w:tcW w:w="566" w:type="pct"/>
            <w:vAlign w:val="center"/>
          </w:tcPr>
          <w:p w14:paraId="7561DDBA" w14:textId="77777777" w:rsidR="001A583E" w:rsidRPr="00326F1A" w:rsidRDefault="001A583E" w:rsidP="008D050B">
            <w:pPr>
              <w:pStyle w:val="afffffe"/>
              <w:jc w:val="center"/>
              <w:rPr>
                <w:rFonts w:ascii="Times New Roman" w:hAnsi="Times New Roman"/>
                <w:b/>
                <w:sz w:val="20"/>
                <w:szCs w:val="20"/>
              </w:rPr>
            </w:pPr>
            <w:r w:rsidRPr="00326F1A">
              <w:rPr>
                <w:rFonts w:ascii="Times New Roman" w:hAnsi="Times New Roman"/>
                <w:b/>
                <w:sz w:val="20"/>
                <w:szCs w:val="20"/>
              </w:rPr>
              <w:t>Проектная мощность</w:t>
            </w:r>
          </w:p>
        </w:tc>
        <w:tc>
          <w:tcPr>
            <w:tcW w:w="718" w:type="pct"/>
            <w:textDirection w:val="btLr"/>
            <w:vAlign w:val="center"/>
          </w:tcPr>
          <w:p w14:paraId="4684148B" w14:textId="77777777" w:rsidR="001A583E" w:rsidRPr="00326F1A" w:rsidRDefault="001A583E" w:rsidP="008D050B">
            <w:pPr>
              <w:pStyle w:val="afffffe"/>
              <w:ind w:left="113" w:right="113"/>
              <w:jc w:val="center"/>
              <w:rPr>
                <w:rFonts w:ascii="Times New Roman" w:hAnsi="Times New Roman"/>
                <w:b/>
                <w:sz w:val="20"/>
                <w:szCs w:val="20"/>
              </w:rPr>
            </w:pPr>
            <w:r w:rsidRPr="00326F1A">
              <w:rPr>
                <w:rFonts w:ascii="Times New Roman" w:hAnsi="Times New Roman"/>
                <w:b/>
                <w:sz w:val="20"/>
                <w:szCs w:val="20"/>
              </w:rPr>
              <w:t>Срок реализации мероприятия</w:t>
            </w:r>
          </w:p>
        </w:tc>
      </w:tr>
    </w:tbl>
    <w:p w14:paraId="412BEFBA" w14:textId="77777777" w:rsidR="001A583E" w:rsidRPr="003C586B" w:rsidRDefault="001A583E" w:rsidP="001A583E">
      <w:pPr>
        <w:pStyle w:val="af6"/>
        <w:tabs>
          <w:tab w:val="left" w:pos="5016"/>
        </w:tabs>
        <w:spacing w:line="300" w:lineRule="auto"/>
        <w:ind w:left="0" w:firstLine="720"/>
        <w:jc w:val="center"/>
        <w:rPr>
          <w:sz w:val="2"/>
          <w:szCs w:val="2"/>
        </w:rPr>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20"/>
        <w:gridCol w:w="1844"/>
        <w:gridCol w:w="3402"/>
        <w:gridCol w:w="1701"/>
        <w:gridCol w:w="1134"/>
        <w:gridCol w:w="1411"/>
      </w:tblGrid>
      <w:tr w:rsidR="001A583E" w:rsidRPr="00FF1316" w14:paraId="49B55AFF" w14:textId="77777777" w:rsidTr="00BF0E99">
        <w:trPr>
          <w:trHeight w:val="20"/>
          <w:tblHeader/>
        </w:trPr>
        <w:tc>
          <w:tcPr>
            <w:tcW w:w="212" w:type="pct"/>
            <w:shd w:val="clear" w:color="auto" w:fill="auto"/>
          </w:tcPr>
          <w:p w14:paraId="4D988A9C" w14:textId="77777777" w:rsidR="001A583E" w:rsidRPr="00326F1A" w:rsidRDefault="001A583E" w:rsidP="008D050B">
            <w:pPr>
              <w:pStyle w:val="afffffe"/>
              <w:jc w:val="center"/>
              <w:rPr>
                <w:rFonts w:ascii="Times New Roman" w:hAnsi="Times New Roman"/>
                <w:b/>
                <w:sz w:val="20"/>
                <w:szCs w:val="20"/>
              </w:rPr>
            </w:pPr>
            <w:r w:rsidRPr="00326F1A">
              <w:rPr>
                <w:rFonts w:ascii="Times New Roman" w:hAnsi="Times New Roman"/>
                <w:b/>
                <w:sz w:val="20"/>
                <w:szCs w:val="20"/>
              </w:rPr>
              <w:t>1</w:t>
            </w:r>
          </w:p>
        </w:tc>
        <w:tc>
          <w:tcPr>
            <w:tcW w:w="930" w:type="pct"/>
            <w:shd w:val="clear" w:color="auto" w:fill="auto"/>
          </w:tcPr>
          <w:p w14:paraId="700A6CEB" w14:textId="77777777" w:rsidR="001A583E" w:rsidRPr="00326F1A" w:rsidRDefault="001A583E" w:rsidP="008D050B">
            <w:pPr>
              <w:pStyle w:val="afffffe"/>
              <w:jc w:val="center"/>
              <w:rPr>
                <w:rFonts w:ascii="Times New Roman" w:hAnsi="Times New Roman"/>
                <w:b/>
                <w:sz w:val="20"/>
                <w:szCs w:val="20"/>
              </w:rPr>
            </w:pPr>
            <w:r w:rsidRPr="00326F1A">
              <w:rPr>
                <w:rFonts w:ascii="Times New Roman" w:hAnsi="Times New Roman"/>
                <w:b/>
                <w:sz w:val="20"/>
                <w:szCs w:val="20"/>
              </w:rPr>
              <w:t>2</w:t>
            </w:r>
          </w:p>
        </w:tc>
        <w:tc>
          <w:tcPr>
            <w:tcW w:w="1716" w:type="pct"/>
            <w:shd w:val="clear" w:color="auto" w:fill="auto"/>
          </w:tcPr>
          <w:p w14:paraId="5B0162F0" w14:textId="77777777" w:rsidR="001A583E" w:rsidRPr="00326F1A" w:rsidRDefault="001A583E" w:rsidP="008D050B">
            <w:pPr>
              <w:pStyle w:val="afffffe"/>
              <w:jc w:val="center"/>
              <w:rPr>
                <w:rFonts w:ascii="Times New Roman" w:hAnsi="Times New Roman"/>
                <w:b/>
                <w:sz w:val="20"/>
                <w:szCs w:val="20"/>
              </w:rPr>
            </w:pPr>
            <w:r w:rsidRPr="00326F1A">
              <w:rPr>
                <w:rFonts w:ascii="Times New Roman" w:hAnsi="Times New Roman"/>
                <w:b/>
                <w:sz w:val="20"/>
                <w:szCs w:val="20"/>
              </w:rPr>
              <w:t>3</w:t>
            </w:r>
          </w:p>
        </w:tc>
        <w:tc>
          <w:tcPr>
            <w:tcW w:w="858" w:type="pct"/>
            <w:shd w:val="clear" w:color="auto" w:fill="auto"/>
          </w:tcPr>
          <w:p w14:paraId="5F3D7CDC" w14:textId="77777777" w:rsidR="001A583E" w:rsidRPr="00326F1A" w:rsidRDefault="001A583E" w:rsidP="008D050B">
            <w:pPr>
              <w:pStyle w:val="afffffe"/>
              <w:jc w:val="center"/>
              <w:rPr>
                <w:rFonts w:ascii="Times New Roman" w:hAnsi="Times New Roman"/>
                <w:b/>
                <w:sz w:val="20"/>
                <w:szCs w:val="20"/>
              </w:rPr>
            </w:pPr>
            <w:r w:rsidRPr="00326F1A">
              <w:rPr>
                <w:rFonts w:ascii="Times New Roman" w:hAnsi="Times New Roman"/>
                <w:b/>
                <w:sz w:val="20"/>
                <w:szCs w:val="20"/>
              </w:rPr>
              <w:t>4</w:t>
            </w:r>
          </w:p>
        </w:tc>
        <w:tc>
          <w:tcPr>
            <w:tcW w:w="572" w:type="pct"/>
            <w:shd w:val="clear" w:color="auto" w:fill="auto"/>
          </w:tcPr>
          <w:p w14:paraId="54EBDE6F" w14:textId="77777777" w:rsidR="001A583E" w:rsidRPr="00326F1A" w:rsidRDefault="001A583E" w:rsidP="008D050B">
            <w:pPr>
              <w:pStyle w:val="afffffe"/>
              <w:jc w:val="center"/>
              <w:rPr>
                <w:rFonts w:ascii="Times New Roman" w:hAnsi="Times New Roman"/>
                <w:b/>
                <w:sz w:val="20"/>
                <w:szCs w:val="20"/>
              </w:rPr>
            </w:pPr>
            <w:r w:rsidRPr="00326F1A">
              <w:rPr>
                <w:rFonts w:ascii="Times New Roman" w:hAnsi="Times New Roman"/>
                <w:b/>
                <w:sz w:val="20"/>
                <w:szCs w:val="20"/>
              </w:rPr>
              <w:t>5</w:t>
            </w:r>
          </w:p>
        </w:tc>
        <w:tc>
          <w:tcPr>
            <w:tcW w:w="712" w:type="pct"/>
            <w:shd w:val="clear" w:color="auto" w:fill="auto"/>
          </w:tcPr>
          <w:p w14:paraId="77C13258" w14:textId="77777777" w:rsidR="001A583E" w:rsidRPr="00326F1A" w:rsidRDefault="001A583E" w:rsidP="008D050B">
            <w:pPr>
              <w:pStyle w:val="afffffe"/>
              <w:jc w:val="center"/>
              <w:rPr>
                <w:rFonts w:ascii="Times New Roman" w:hAnsi="Times New Roman"/>
                <w:b/>
                <w:sz w:val="20"/>
                <w:szCs w:val="20"/>
              </w:rPr>
            </w:pPr>
            <w:r w:rsidRPr="00326F1A">
              <w:rPr>
                <w:rFonts w:ascii="Times New Roman" w:hAnsi="Times New Roman"/>
                <w:b/>
                <w:sz w:val="20"/>
                <w:szCs w:val="20"/>
              </w:rPr>
              <w:t>6</w:t>
            </w:r>
          </w:p>
        </w:tc>
      </w:tr>
      <w:tr w:rsidR="005343B2" w:rsidRPr="003C586B" w14:paraId="076DB019" w14:textId="77777777" w:rsidTr="00BF0E99">
        <w:trPr>
          <w:trHeight w:val="20"/>
          <w:tblHeader/>
        </w:trPr>
        <w:tc>
          <w:tcPr>
            <w:tcW w:w="212" w:type="pct"/>
            <w:tcBorders>
              <w:top w:val="single" w:sz="4" w:space="0" w:color="000000"/>
              <w:left w:val="single" w:sz="4" w:space="0" w:color="000000"/>
              <w:bottom w:val="single" w:sz="4" w:space="0" w:color="000000"/>
              <w:right w:val="single" w:sz="4" w:space="0" w:color="000000"/>
            </w:tcBorders>
            <w:shd w:val="clear" w:color="auto" w:fill="auto"/>
          </w:tcPr>
          <w:p w14:paraId="29AB53E5" w14:textId="77777777" w:rsidR="005343B2" w:rsidRPr="001A583E" w:rsidRDefault="005343B2" w:rsidP="005343B2">
            <w:pPr>
              <w:pStyle w:val="afffffe"/>
              <w:numPr>
                <w:ilvl w:val="0"/>
                <w:numId w:val="86"/>
              </w:numPr>
              <w:ind w:left="0" w:firstLine="0"/>
              <w:rPr>
                <w:rFonts w:ascii="Times New Roman" w:hAnsi="Times New Roman"/>
                <w:sz w:val="20"/>
                <w:szCs w:val="20"/>
              </w:rPr>
            </w:pPr>
          </w:p>
        </w:tc>
        <w:tc>
          <w:tcPr>
            <w:tcW w:w="930" w:type="pct"/>
            <w:tcBorders>
              <w:top w:val="single" w:sz="4" w:space="0" w:color="000000"/>
              <w:left w:val="single" w:sz="4" w:space="0" w:color="000000"/>
              <w:bottom w:val="single" w:sz="4" w:space="0" w:color="000000"/>
              <w:right w:val="single" w:sz="4" w:space="0" w:color="000000"/>
            </w:tcBorders>
            <w:shd w:val="clear" w:color="auto" w:fill="auto"/>
          </w:tcPr>
          <w:p w14:paraId="2CBE370F" w14:textId="768F47F8" w:rsidR="005343B2" w:rsidRPr="001A583E" w:rsidRDefault="00880478" w:rsidP="005343B2">
            <w:pPr>
              <w:pStyle w:val="afffffe"/>
              <w:jc w:val="center"/>
              <w:rPr>
                <w:rFonts w:ascii="Times New Roman" w:hAnsi="Times New Roman"/>
                <w:sz w:val="20"/>
                <w:szCs w:val="20"/>
              </w:rPr>
            </w:pPr>
            <w:r w:rsidRPr="00880478">
              <w:rPr>
                <w:rFonts w:ascii="Times New Roman" w:hAnsi="Times New Roman"/>
                <w:sz w:val="20"/>
                <w:szCs w:val="20"/>
              </w:rPr>
              <w:t>ФК.6.1</w:t>
            </w:r>
          </w:p>
        </w:tc>
        <w:tc>
          <w:tcPr>
            <w:tcW w:w="1716" w:type="pct"/>
            <w:tcBorders>
              <w:top w:val="single" w:sz="4" w:space="0" w:color="000000"/>
              <w:left w:val="single" w:sz="4" w:space="0" w:color="000000"/>
              <w:bottom w:val="single" w:sz="4" w:space="0" w:color="000000"/>
              <w:right w:val="single" w:sz="4" w:space="0" w:color="000000"/>
            </w:tcBorders>
            <w:shd w:val="clear" w:color="auto" w:fill="auto"/>
          </w:tcPr>
          <w:p w14:paraId="1852FD23" w14:textId="095B7A18" w:rsidR="005343B2" w:rsidRPr="001A583E" w:rsidRDefault="005343B2" w:rsidP="005343B2">
            <w:pPr>
              <w:pStyle w:val="afffffe"/>
              <w:rPr>
                <w:rFonts w:ascii="Times New Roman" w:hAnsi="Times New Roman"/>
                <w:sz w:val="20"/>
                <w:szCs w:val="20"/>
              </w:rPr>
            </w:pPr>
            <w:r w:rsidRPr="003C586B">
              <w:rPr>
                <w:rFonts w:ascii="Times New Roman" w:hAnsi="Times New Roman"/>
                <w:spacing w:val="2"/>
                <w:sz w:val="20"/>
                <w:szCs w:val="20"/>
                <w:shd w:val="clear" w:color="auto" w:fill="FFFFFF"/>
              </w:rPr>
              <w:t>Строительство комплексной спортивной площадки с футбольным полем</w:t>
            </w:r>
            <w:r>
              <w:rPr>
                <w:rFonts w:ascii="Times New Roman" w:hAnsi="Times New Roman"/>
                <w:color w:val="2D2D2D"/>
                <w:spacing w:val="2"/>
                <w:sz w:val="20"/>
                <w:szCs w:val="20"/>
                <w:shd w:val="clear" w:color="auto" w:fill="FFFFFF"/>
              </w:rPr>
              <w:t xml:space="preserve"> </w:t>
            </w:r>
            <w:r>
              <w:rPr>
                <w:rFonts w:ascii="Times New Roman" w:hAnsi="Times New Roman"/>
                <w:color w:val="2D2D2D"/>
                <w:spacing w:val="2"/>
                <w:sz w:val="20"/>
                <w:szCs w:val="20"/>
                <w:shd w:val="clear" w:color="auto" w:fill="FFFFFF"/>
              </w:rPr>
              <w:br/>
              <w:t>с.</w:t>
            </w:r>
            <w:r w:rsidRPr="003C586B">
              <w:rPr>
                <w:rFonts w:ascii="Times New Roman" w:hAnsi="Times New Roman"/>
                <w:color w:val="2D2D2D"/>
                <w:spacing w:val="2"/>
                <w:sz w:val="20"/>
                <w:szCs w:val="20"/>
                <w:shd w:val="clear" w:color="auto" w:fill="FFFFFF"/>
              </w:rPr>
              <w:t xml:space="preserve"> Правые Кумаки</w:t>
            </w:r>
          </w:p>
        </w:tc>
        <w:tc>
          <w:tcPr>
            <w:tcW w:w="858" w:type="pct"/>
            <w:tcBorders>
              <w:top w:val="single" w:sz="4" w:space="0" w:color="000000"/>
              <w:left w:val="single" w:sz="4" w:space="0" w:color="000000"/>
              <w:bottom w:val="single" w:sz="4" w:space="0" w:color="000000"/>
              <w:right w:val="single" w:sz="4" w:space="0" w:color="000000"/>
            </w:tcBorders>
            <w:shd w:val="clear" w:color="auto" w:fill="auto"/>
          </w:tcPr>
          <w:p w14:paraId="42C5F484" w14:textId="44F00188" w:rsidR="005343B2" w:rsidRPr="001A583E" w:rsidRDefault="005343B2" w:rsidP="005343B2">
            <w:pPr>
              <w:pStyle w:val="afffffe"/>
              <w:rPr>
                <w:rFonts w:ascii="Times New Roman" w:hAnsi="Times New Roman"/>
                <w:sz w:val="20"/>
                <w:szCs w:val="20"/>
              </w:rPr>
            </w:pPr>
            <w:r w:rsidRPr="001E37AE">
              <w:rPr>
                <w:rFonts w:ascii="Times New Roman" w:hAnsi="Times New Roman"/>
                <w:sz w:val="20"/>
                <w:szCs w:val="20"/>
              </w:rPr>
              <w:t>Новое строительство</w:t>
            </w:r>
          </w:p>
        </w:tc>
        <w:tc>
          <w:tcPr>
            <w:tcW w:w="572" w:type="pct"/>
            <w:tcBorders>
              <w:top w:val="single" w:sz="4" w:space="0" w:color="000000"/>
              <w:left w:val="single" w:sz="4" w:space="0" w:color="000000"/>
              <w:bottom w:val="single" w:sz="4" w:space="0" w:color="000000"/>
              <w:right w:val="single" w:sz="4" w:space="0" w:color="000000"/>
            </w:tcBorders>
            <w:shd w:val="clear" w:color="auto" w:fill="auto"/>
          </w:tcPr>
          <w:p w14:paraId="3F424CC3" w14:textId="75CD9268" w:rsidR="005343B2" w:rsidRPr="001A583E" w:rsidRDefault="005343B2" w:rsidP="005343B2">
            <w:pPr>
              <w:pStyle w:val="afffffe"/>
              <w:jc w:val="center"/>
              <w:rPr>
                <w:rFonts w:ascii="Times New Roman" w:hAnsi="Times New Roman"/>
                <w:sz w:val="20"/>
                <w:szCs w:val="20"/>
              </w:rPr>
            </w:pPr>
            <w:r>
              <w:rPr>
                <w:rFonts w:ascii="Times New Roman" w:hAnsi="Times New Roman"/>
                <w:sz w:val="20"/>
                <w:szCs w:val="20"/>
              </w:rPr>
              <w:t>4600</w:t>
            </w:r>
            <w:r w:rsidRPr="003C586B">
              <w:rPr>
                <w:rFonts w:ascii="Times New Roman" w:hAnsi="Times New Roman"/>
                <w:sz w:val="20"/>
                <w:szCs w:val="20"/>
              </w:rPr>
              <w:t xml:space="preserve"> м</w:t>
            </w:r>
            <w:r>
              <w:rPr>
                <w:rFonts w:ascii="Times New Roman" w:hAnsi="Times New Roman"/>
                <w:sz w:val="20"/>
                <w:szCs w:val="20"/>
                <w:vertAlign w:val="superscript"/>
              </w:rPr>
              <w:t>2</w:t>
            </w:r>
          </w:p>
        </w:tc>
        <w:tc>
          <w:tcPr>
            <w:tcW w:w="712" w:type="pct"/>
            <w:tcBorders>
              <w:top w:val="single" w:sz="4" w:space="0" w:color="000000"/>
              <w:left w:val="single" w:sz="4" w:space="0" w:color="000000"/>
              <w:bottom w:val="single" w:sz="4" w:space="0" w:color="000000"/>
              <w:right w:val="single" w:sz="4" w:space="0" w:color="000000"/>
            </w:tcBorders>
            <w:shd w:val="clear" w:color="auto" w:fill="auto"/>
          </w:tcPr>
          <w:p w14:paraId="6D87A263" w14:textId="6529299A" w:rsidR="005343B2" w:rsidRPr="001A583E" w:rsidRDefault="005343B2" w:rsidP="005343B2">
            <w:pPr>
              <w:pStyle w:val="afffffe"/>
              <w:jc w:val="center"/>
              <w:rPr>
                <w:rFonts w:ascii="Times New Roman" w:hAnsi="Times New Roman"/>
                <w:sz w:val="20"/>
                <w:szCs w:val="20"/>
              </w:rPr>
            </w:pPr>
            <w:r w:rsidRPr="003C586B">
              <w:rPr>
                <w:rFonts w:ascii="Times New Roman" w:hAnsi="Times New Roman"/>
                <w:sz w:val="20"/>
                <w:szCs w:val="20"/>
              </w:rPr>
              <w:t>2020-2027</w:t>
            </w:r>
          </w:p>
        </w:tc>
      </w:tr>
      <w:tr w:rsidR="005343B2" w:rsidRPr="003C586B" w14:paraId="2CCD5E3B" w14:textId="77777777" w:rsidTr="00BF0E99">
        <w:trPr>
          <w:trHeight w:val="20"/>
          <w:tblHeader/>
        </w:trPr>
        <w:tc>
          <w:tcPr>
            <w:tcW w:w="212" w:type="pct"/>
            <w:tcBorders>
              <w:top w:val="single" w:sz="4" w:space="0" w:color="000000"/>
              <w:left w:val="single" w:sz="4" w:space="0" w:color="000000"/>
              <w:bottom w:val="single" w:sz="4" w:space="0" w:color="000000"/>
              <w:right w:val="single" w:sz="4" w:space="0" w:color="000000"/>
            </w:tcBorders>
            <w:shd w:val="clear" w:color="auto" w:fill="auto"/>
          </w:tcPr>
          <w:p w14:paraId="2F65B8FD" w14:textId="77777777" w:rsidR="005343B2" w:rsidRPr="001A583E" w:rsidRDefault="005343B2" w:rsidP="005343B2">
            <w:pPr>
              <w:pStyle w:val="afffffe"/>
              <w:numPr>
                <w:ilvl w:val="0"/>
                <w:numId w:val="86"/>
              </w:numPr>
              <w:ind w:left="0" w:firstLine="0"/>
              <w:rPr>
                <w:rFonts w:ascii="Times New Roman" w:hAnsi="Times New Roman"/>
                <w:sz w:val="20"/>
                <w:szCs w:val="20"/>
              </w:rPr>
            </w:pPr>
          </w:p>
        </w:tc>
        <w:tc>
          <w:tcPr>
            <w:tcW w:w="930" w:type="pct"/>
            <w:tcBorders>
              <w:top w:val="single" w:sz="4" w:space="0" w:color="000000"/>
              <w:left w:val="single" w:sz="4" w:space="0" w:color="000000"/>
              <w:bottom w:val="single" w:sz="4" w:space="0" w:color="000000"/>
              <w:right w:val="single" w:sz="4" w:space="0" w:color="000000"/>
            </w:tcBorders>
            <w:shd w:val="clear" w:color="auto" w:fill="auto"/>
          </w:tcPr>
          <w:p w14:paraId="6C768545" w14:textId="24C84907" w:rsidR="005343B2" w:rsidRPr="00225C46" w:rsidRDefault="00880478" w:rsidP="005343B2">
            <w:pPr>
              <w:pStyle w:val="afffffe"/>
              <w:jc w:val="center"/>
              <w:rPr>
                <w:rFonts w:ascii="Times New Roman" w:hAnsi="Times New Roman"/>
                <w:sz w:val="20"/>
                <w:szCs w:val="20"/>
              </w:rPr>
            </w:pPr>
            <w:r w:rsidRPr="00880478">
              <w:rPr>
                <w:rFonts w:ascii="Times New Roman" w:hAnsi="Times New Roman"/>
                <w:sz w:val="20"/>
                <w:szCs w:val="20"/>
              </w:rPr>
              <w:t>ФК.6.2</w:t>
            </w:r>
          </w:p>
        </w:tc>
        <w:tc>
          <w:tcPr>
            <w:tcW w:w="1716" w:type="pct"/>
            <w:tcBorders>
              <w:top w:val="single" w:sz="4" w:space="0" w:color="000000"/>
              <w:left w:val="single" w:sz="4" w:space="0" w:color="000000"/>
              <w:bottom w:val="single" w:sz="4" w:space="0" w:color="000000"/>
              <w:right w:val="single" w:sz="4" w:space="0" w:color="000000"/>
            </w:tcBorders>
            <w:shd w:val="clear" w:color="auto" w:fill="auto"/>
          </w:tcPr>
          <w:p w14:paraId="19E38D39" w14:textId="772DF360" w:rsidR="005343B2" w:rsidRPr="001A583E" w:rsidRDefault="005343B2" w:rsidP="005343B2">
            <w:pPr>
              <w:pStyle w:val="afffffe"/>
              <w:rPr>
                <w:rFonts w:ascii="Times New Roman" w:hAnsi="Times New Roman"/>
                <w:sz w:val="20"/>
                <w:szCs w:val="20"/>
              </w:rPr>
            </w:pPr>
            <w:r w:rsidRPr="003C586B">
              <w:rPr>
                <w:rFonts w:ascii="Times New Roman" w:hAnsi="Times New Roman"/>
                <w:spacing w:val="2"/>
                <w:sz w:val="20"/>
                <w:szCs w:val="20"/>
                <w:shd w:val="clear" w:color="auto" w:fill="FFFFFF"/>
              </w:rPr>
              <w:t xml:space="preserve">Строительство комплексной спортивной площадки с футбольным полем </w:t>
            </w:r>
            <w:r>
              <w:rPr>
                <w:rFonts w:ascii="Times New Roman" w:hAnsi="Times New Roman"/>
                <w:spacing w:val="2"/>
                <w:sz w:val="20"/>
                <w:szCs w:val="20"/>
                <w:shd w:val="clear" w:color="auto" w:fill="FFFFFF"/>
              </w:rPr>
              <w:br/>
            </w:r>
            <w:r>
              <w:rPr>
                <w:rFonts w:ascii="Times New Roman" w:hAnsi="Times New Roman"/>
                <w:color w:val="2D2D2D"/>
                <w:spacing w:val="2"/>
                <w:sz w:val="20"/>
                <w:szCs w:val="20"/>
                <w:shd w:val="clear" w:color="auto" w:fill="FFFFFF"/>
              </w:rPr>
              <w:t>с.</w:t>
            </w:r>
            <w:r w:rsidRPr="003C586B">
              <w:rPr>
                <w:rFonts w:ascii="Times New Roman" w:hAnsi="Times New Roman"/>
                <w:color w:val="2D2D2D"/>
                <w:spacing w:val="2"/>
                <w:sz w:val="20"/>
                <w:szCs w:val="20"/>
                <w:shd w:val="clear" w:color="auto" w:fill="FFFFFF"/>
              </w:rPr>
              <w:t xml:space="preserve"> Левые Кумаки</w:t>
            </w:r>
          </w:p>
        </w:tc>
        <w:tc>
          <w:tcPr>
            <w:tcW w:w="858" w:type="pct"/>
            <w:tcBorders>
              <w:top w:val="single" w:sz="4" w:space="0" w:color="000000"/>
              <w:left w:val="single" w:sz="4" w:space="0" w:color="000000"/>
              <w:bottom w:val="single" w:sz="4" w:space="0" w:color="000000"/>
              <w:right w:val="single" w:sz="4" w:space="0" w:color="000000"/>
            </w:tcBorders>
            <w:shd w:val="clear" w:color="auto" w:fill="auto"/>
          </w:tcPr>
          <w:p w14:paraId="49AD7F93" w14:textId="38DEA26F" w:rsidR="005343B2" w:rsidRPr="001A583E" w:rsidRDefault="005343B2" w:rsidP="005343B2">
            <w:pPr>
              <w:pStyle w:val="afffffe"/>
              <w:rPr>
                <w:rFonts w:ascii="Times New Roman" w:hAnsi="Times New Roman"/>
                <w:sz w:val="20"/>
                <w:szCs w:val="20"/>
              </w:rPr>
            </w:pPr>
            <w:r w:rsidRPr="001E37AE">
              <w:rPr>
                <w:rFonts w:ascii="Times New Roman" w:hAnsi="Times New Roman"/>
                <w:sz w:val="20"/>
                <w:szCs w:val="20"/>
              </w:rPr>
              <w:t>Новое строительство</w:t>
            </w:r>
          </w:p>
        </w:tc>
        <w:tc>
          <w:tcPr>
            <w:tcW w:w="572" w:type="pct"/>
            <w:tcBorders>
              <w:top w:val="single" w:sz="4" w:space="0" w:color="000000"/>
              <w:left w:val="single" w:sz="4" w:space="0" w:color="000000"/>
              <w:bottom w:val="single" w:sz="4" w:space="0" w:color="000000"/>
              <w:right w:val="single" w:sz="4" w:space="0" w:color="000000"/>
            </w:tcBorders>
            <w:shd w:val="clear" w:color="auto" w:fill="auto"/>
          </w:tcPr>
          <w:p w14:paraId="20040944" w14:textId="500A6034" w:rsidR="005343B2" w:rsidRPr="001A583E" w:rsidRDefault="005343B2" w:rsidP="005343B2">
            <w:pPr>
              <w:pStyle w:val="afffffe"/>
              <w:jc w:val="center"/>
              <w:rPr>
                <w:rFonts w:ascii="Times New Roman" w:hAnsi="Times New Roman"/>
                <w:sz w:val="20"/>
                <w:szCs w:val="20"/>
              </w:rPr>
            </w:pPr>
            <w:r>
              <w:rPr>
                <w:rFonts w:ascii="Times New Roman" w:hAnsi="Times New Roman"/>
                <w:sz w:val="20"/>
                <w:szCs w:val="20"/>
              </w:rPr>
              <w:t>4600</w:t>
            </w:r>
            <w:r w:rsidRPr="003C586B">
              <w:rPr>
                <w:rFonts w:ascii="Times New Roman" w:hAnsi="Times New Roman"/>
                <w:sz w:val="20"/>
                <w:szCs w:val="20"/>
              </w:rPr>
              <w:t xml:space="preserve"> м</w:t>
            </w:r>
            <w:r>
              <w:rPr>
                <w:rFonts w:ascii="Times New Roman" w:hAnsi="Times New Roman"/>
                <w:sz w:val="20"/>
                <w:szCs w:val="20"/>
                <w:vertAlign w:val="superscript"/>
              </w:rPr>
              <w:t>2</w:t>
            </w:r>
          </w:p>
        </w:tc>
        <w:tc>
          <w:tcPr>
            <w:tcW w:w="712" w:type="pct"/>
            <w:tcBorders>
              <w:top w:val="single" w:sz="4" w:space="0" w:color="000000"/>
              <w:left w:val="single" w:sz="4" w:space="0" w:color="000000"/>
              <w:bottom w:val="single" w:sz="4" w:space="0" w:color="000000"/>
              <w:right w:val="single" w:sz="4" w:space="0" w:color="000000"/>
            </w:tcBorders>
            <w:shd w:val="clear" w:color="auto" w:fill="auto"/>
          </w:tcPr>
          <w:p w14:paraId="55E42788" w14:textId="3919899A" w:rsidR="005343B2" w:rsidRPr="001A583E" w:rsidRDefault="005343B2" w:rsidP="005343B2">
            <w:pPr>
              <w:pStyle w:val="afffffe"/>
              <w:jc w:val="center"/>
              <w:rPr>
                <w:rFonts w:ascii="Times New Roman" w:hAnsi="Times New Roman"/>
                <w:sz w:val="20"/>
                <w:szCs w:val="20"/>
              </w:rPr>
            </w:pPr>
            <w:r w:rsidRPr="003C586B">
              <w:rPr>
                <w:rFonts w:ascii="Times New Roman" w:hAnsi="Times New Roman"/>
                <w:sz w:val="20"/>
                <w:szCs w:val="20"/>
              </w:rPr>
              <w:t>2020-2027</w:t>
            </w:r>
          </w:p>
        </w:tc>
      </w:tr>
    </w:tbl>
    <w:p w14:paraId="15C0E0A2" w14:textId="50701CA5" w:rsidR="001A583E" w:rsidRPr="00BC2AE1" w:rsidRDefault="001A583E" w:rsidP="00E33838">
      <w:pPr>
        <w:pStyle w:val="0212162"/>
        <w:outlineLvl w:val="2"/>
      </w:pPr>
      <w:bookmarkStart w:id="167" w:name="_Toc27066526"/>
      <w:r>
        <w:t xml:space="preserve">6.3.3 </w:t>
      </w:r>
      <w:r w:rsidRPr="009B479A">
        <w:t>Здравоохранение</w:t>
      </w:r>
      <w:bookmarkEnd w:id="167"/>
    </w:p>
    <w:p w14:paraId="237674EE" w14:textId="77777777" w:rsidR="001A583E" w:rsidRPr="00502FE7" w:rsidRDefault="001A583E" w:rsidP="00225C46">
      <w:pPr>
        <w:pStyle w:val="4a"/>
        <w:spacing w:line="276" w:lineRule="auto"/>
        <w:ind w:firstLine="709"/>
        <w:jc w:val="both"/>
        <w:rPr>
          <w:sz w:val="24"/>
          <w:szCs w:val="28"/>
        </w:rPr>
      </w:pPr>
      <w:r w:rsidRPr="00502FE7">
        <w:rPr>
          <w:sz w:val="24"/>
          <w:szCs w:val="28"/>
        </w:rPr>
        <w:t xml:space="preserve">Совершенствование системы </w:t>
      </w:r>
      <w:r>
        <w:rPr>
          <w:sz w:val="24"/>
          <w:szCs w:val="28"/>
        </w:rPr>
        <w:t>здравоохранения</w:t>
      </w:r>
      <w:r w:rsidRPr="00502FE7">
        <w:rPr>
          <w:sz w:val="24"/>
          <w:szCs w:val="28"/>
        </w:rPr>
        <w:t xml:space="preserve"> будет реализовываться в соответствии со следующими стратегическими документами:</w:t>
      </w:r>
    </w:p>
    <w:p w14:paraId="12708C48" w14:textId="77777777" w:rsidR="001A583E" w:rsidRPr="001A583E" w:rsidRDefault="001A583E" w:rsidP="00225C46">
      <w:pPr>
        <w:pStyle w:val="4a"/>
        <w:spacing w:line="276" w:lineRule="auto"/>
        <w:ind w:firstLine="709"/>
        <w:jc w:val="both"/>
        <w:rPr>
          <w:sz w:val="24"/>
          <w:szCs w:val="28"/>
        </w:rPr>
      </w:pPr>
      <w:r w:rsidRPr="001A583E">
        <w:rPr>
          <w:sz w:val="24"/>
          <w:szCs w:val="28"/>
        </w:rPr>
        <w:t>Стратегия социально-экономического развития муниципального района «Нерчинский район» Забайкальского края до 2030 года (утверждена решением Совета муниципального района «Нерчинский район» от 21.12.2018 года № 122) с планом мероприятий по реализации Стратегии (утвержден постановлением Главы муниципального района «Нерчинский район» от 26.12.2018 года № 131);</w:t>
      </w:r>
    </w:p>
    <w:p w14:paraId="02C25404" w14:textId="77777777" w:rsidR="001A583E" w:rsidRPr="001A583E" w:rsidRDefault="001A583E" w:rsidP="00225C46">
      <w:pPr>
        <w:pStyle w:val="4a"/>
        <w:spacing w:line="276" w:lineRule="auto"/>
        <w:ind w:firstLine="709"/>
        <w:jc w:val="both"/>
        <w:rPr>
          <w:sz w:val="24"/>
          <w:szCs w:val="28"/>
        </w:rPr>
      </w:pPr>
      <w:r w:rsidRPr="001A583E">
        <w:rPr>
          <w:sz w:val="24"/>
          <w:szCs w:val="28"/>
        </w:rPr>
        <w:t>Инвестиционный паспорт муниципального района «Нерчинский район» Забайкальского края;</w:t>
      </w:r>
    </w:p>
    <w:p w14:paraId="741DD738" w14:textId="77777777" w:rsidR="001A583E" w:rsidRPr="001A583E" w:rsidRDefault="001A583E" w:rsidP="00225C46">
      <w:pPr>
        <w:pStyle w:val="4a"/>
        <w:spacing w:line="276" w:lineRule="auto"/>
        <w:ind w:firstLine="709"/>
        <w:jc w:val="both"/>
        <w:rPr>
          <w:sz w:val="24"/>
          <w:szCs w:val="28"/>
        </w:rPr>
      </w:pPr>
      <w:r w:rsidRPr="001A583E">
        <w:rPr>
          <w:sz w:val="24"/>
          <w:szCs w:val="28"/>
        </w:rPr>
        <w:t>Программы комплексного развития социальной инфраструктуры сельских поселений в составе муниципального района «Нерчинский район».</w:t>
      </w:r>
    </w:p>
    <w:p w14:paraId="37D68146" w14:textId="77777777" w:rsidR="001A583E" w:rsidRPr="001A583E" w:rsidRDefault="001A583E" w:rsidP="00225C46">
      <w:pPr>
        <w:pStyle w:val="4a"/>
        <w:spacing w:line="276" w:lineRule="auto"/>
        <w:ind w:firstLine="709"/>
        <w:jc w:val="both"/>
        <w:rPr>
          <w:sz w:val="24"/>
          <w:szCs w:val="28"/>
        </w:rPr>
      </w:pPr>
      <w:r w:rsidRPr="001A583E">
        <w:rPr>
          <w:sz w:val="24"/>
          <w:szCs w:val="28"/>
        </w:rPr>
        <w:t>Основными направлениями политики по охране здоровья населения являются:</w:t>
      </w:r>
    </w:p>
    <w:p w14:paraId="3B2A23A3" w14:textId="7456A067" w:rsidR="001A583E" w:rsidRPr="001A583E" w:rsidRDefault="001A583E" w:rsidP="00BF0E99">
      <w:pPr>
        <w:pStyle w:val="4a"/>
        <w:numPr>
          <w:ilvl w:val="0"/>
          <w:numId w:val="161"/>
        </w:numPr>
        <w:spacing w:line="276" w:lineRule="auto"/>
        <w:ind w:left="0" w:firstLine="426"/>
        <w:jc w:val="both"/>
        <w:rPr>
          <w:sz w:val="24"/>
          <w:szCs w:val="28"/>
        </w:rPr>
      </w:pPr>
      <w:r w:rsidRPr="001A583E">
        <w:rPr>
          <w:sz w:val="24"/>
          <w:szCs w:val="28"/>
        </w:rPr>
        <w:t>снижение показателей смертности населения муниципального района;</w:t>
      </w:r>
    </w:p>
    <w:p w14:paraId="5AA5E973" w14:textId="3A547AB7" w:rsidR="001A583E" w:rsidRPr="001A583E" w:rsidRDefault="001A583E" w:rsidP="00BF0E99">
      <w:pPr>
        <w:pStyle w:val="4a"/>
        <w:numPr>
          <w:ilvl w:val="0"/>
          <w:numId w:val="161"/>
        </w:numPr>
        <w:spacing w:line="276" w:lineRule="auto"/>
        <w:ind w:left="0" w:firstLine="426"/>
        <w:jc w:val="both"/>
        <w:rPr>
          <w:sz w:val="24"/>
          <w:szCs w:val="28"/>
        </w:rPr>
      </w:pPr>
      <w:r w:rsidRPr="001A583E">
        <w:rPr>
          <w:sz w:val="24"/>
          <w:szCs w:val="28"/>
        </w:rPr>
        <w:t>сохранение и улучшение здоровья людей;</w:t>
      </w:r>
    </w:p>
    <w:p w14:paraId="29F9B453" w14:textId="55F49C84" w:rsidR="001A583E" w:rsidRPr="001A583E" w:rsidRDefault="001A583E" w:rsidP="00BF0E99">
      <w:pPr>
        <w:pStyle w:val="4a"/>
        <w:numPr>
          <w:ilvl w:val="0"/>
          <w:numId w:val="161"/>
        </w:numPr>
        <w:spacing w:line="276" w:lineRule="auto"/>
        <w:ind w:left="0" w:firstLine="426"/>
        <w:jc w:val="both"/>
        <w:rPr>
          <w:sz w:val="24"/>
          <w:szCs w:val="28"/>
        </w:rPr>
      </w:pPr>
      <w:r w:rsidRPr="001A583E">
        <w:rPr>
          <w:sz w:val="24"/>
          <w:szCs w:val="28"/>
        </w:rPr>
        <w:t>увеличение продолжительности и качества жизни населения муниципального района;</w:t>
      </w:r>
    </w:p>
    <w:p w14:paraId="6B879BEE" w14:textId="24254C38" w:rsidR="001A583E" w:rsidRPr="001A583E" w:rsidRDefault="001A583E" w:rsidP="00BF0E99">
      <w:pPr>
        <w:pStyle w:val="4a"/>
        <w:numPr>
          <w:ilvl w:val="0"/>
          <w:numId w:val="161"/>
        </w:numPr>
        <w:spacing w:line="276" w:lineRule="auto"/>
        <w:ind w:left="0" w:firstLine="426"/>
        <w:jc w:val="both"/>
        <w:rPr>
          <w:sz w:val="24"/>
          <w:szCs w:val="28"/>
        </w:rPr>
      </w:pPr>
      <w:r w:rsidRPr="001A583E">
        <w:rPr>
          <w:sz w:val="24"/>
          <w:szCs w:val="28"/>
        </w:rPr>
        <w:t>удовлетворение потребностей населения в качественной медицинской помощи;</w:t>
      </w:r>
    </w:p>
    <w:p w14:paraId="4C75FA1D" w14:textId="45E9D922" w:rsidR="001A583E" w:rsidRPr="001A583E" w:rsidRDefault="001A583E" w:rsidP="00BF0E99">
      <w:pPr>
        <w:pStyle w:val="4a"/>
        <w:numPr>
          <w:ilvl w:val="0"/>
          <w:numId w:val="161"/>
        </w:numPr>
        <w:spacing w:line="276" w:lineRule="auto"/>
        <w:ind w:left="0" w:firstLine="426"/>
        <w:jc w:val="both"/>
        <w:rPr>
          <w:sz w:val="24"/>
          <w:szCs w:val="28"/>
        </w:rPr>
      </w:pPr>
      <w:r w:rsidRPr="001A583E">
        <w:rPr>
          <w:sz w:val="24"/>
          <w:szCs w:val="28"/>
        </w:rPr>
        <w:t>повышение доступности бесплатной медицинской помощи, гарантированной населению Российской Федерации;</w:t>
      </w:r>
    </w:p>
    <w:p w14:paraId="6508FFBA" w14:textId="373BD08F" w:rsidR="001A583E" w:rsidRPr="001A583E" w:rsidRDefault="001A583E" w:rsidP="00BF0E99">
      <w:pPr>
        <w:pStyle w:val="4a"/>
        <w:numPr>
          <w:ilvl w:val="0"/>
          <w:numId w:val="161"/>
        </w:numPr>
        <w:spacing w:line="276" w:lineRule="auto"/>
        <w:ind w:left="0" w:firstLine="426"/>
        <w:jc w:val="both"/>
        <w:rPr>
          <w:sz w:val="24"/>
          <w:szCs w:val="28"/>
        </w:rPr>
      </w:pPr>
      <w:r w:rsidRPr="001A583E">
        <w:rPr>
          <w:sz w:val="24"/>
          <w:szCs w:val="28"/>
        </w:rPr>
        <w:t>улучшение лекарственного обеспечения граждан;</w:t>
      </w:r>
    </w:p>
    <w:p w14:paraId="25477091" w14:textId="0CBCC44F" w:rsidR="001A583E" w:rsidRPr="001A583E" w:rsidRDefault="001A583E" w:rsidP="00BF0E99">
      <w:pPr>
        <w:pStyle w:val="4a"/>
        <w:numPr>
          <w:ilvl w:val="0"/>
          <w:numId w:val="161"/>
        </w:numPr>
        <w:spacing w:line="276" w:lineRule="auto"/>
        <w:ind w:left="0" w:firstLine="426"/>
        <w:jc w:val="both"/>
        <w:rPr>
          <w:sz w:val="24"/>
          <w:szCs w:val="28"/>
        </w:rPr>
      </w:pPr>
      <w:r w:rsidRPr="001A583E">
        <w:rPr>
          <w:sz w:val="24"/>
          <w:szCs w:val="28"/>
        </w:rPr>
        <w:t>формирование приверженности населения к принципам здорового образа жизни;</w:t>
      </w:r>
    </w:p>
    <w:p w14:paraId="40B63707" w14:textId="40C3D3AE" w:rsidR="001A583E" w:rsidRPr="001A583E" w:rsidRDefault="001A583E" w:rsidP="00BF0E99">
      <w:pPr>
        <w:pStyle w:val="4a"/>
        <w:numPr>
          <w:ilvl w:val="0"/>
          <w:numId w:val="161"/>
        </w:numPr>
        <w:spacing w:line="276" w:lineRule="auto"/>
        <w:ind w:left="0" w:firstLine="426"/>
        <w:jc w:val="both"/>
        <w:rPr>
          <w:sz w:val="24"/>
          <w:szCs w:val="28"/>
        </w:rPr>
      </w:pPr>
      <w:r w:rsidRPr="001A583E">
        <w:rPr>
          <w:sz w:val="24"/>
          <w:szCs w:val="28"/>
        </w:rPr>
        <w:t>повышение квалификации медицинских работников и создание системы мотивации их к качественному труду;</w:t>
      </w:r>
    </w:p>
    <w:p w14:paraId="2969E4E8" w14:textId="339C90E7" w:rsidR="001A583E" w:rsidRPr="001A583E" w:rsidRDefault="001A583E" w:rsidP="00BF0E99">
      <w:pPr>
        <w:pStyle w:val="4a"/>
        <w:numPr>
          <w:ilvl w:val="0"/>
          <w:numId w:val="161"/>
        </w:numPr>
        <w:spacing w:line="276" w:lineRule="auto"/>
        <w:ind w:left="0" w:firstLine="426"/>
        <w:jc w:val="both"/>
        <w:rPr>
          <w:sz w:val="24"/>
          <w:szCs w:val="28"/>
        </w:rPr>
      </w:pPr>
      <w:r w:rsidRPr="001A583E">
        <w:rPr>
          <w:sz w:val="24"/>
          <w:szCs w:val="28"/>
        </w:rPr>
        <w:t>информатизация здравоохранения.</w:t>
      </w:r>
    </w:p>
    <w:p w14:paraId="5E7F5832" w14:textId="77777777" w:rsidR="001A583E" w:rsidRPr="00502FE7" w:rsidRDefault="001A583E" w:rsidP="00225C46">
      <w:pPr>
        <w:pStyle w:val="4a"/>
        <w:spacing w:line="276" w:lineRule="auto"/>
        <w:ind w:firstLine="709"/>
        <w:jc w:val="both"/>
        <w:rPr>
          <w:sz w:val="24"/>
          <w:szCs w:val="28"/>
        </w:rPr>
      </w:pPr>
      <w:r w:rsidRPr="00502FE7">
        <w:rPr>
          <w:sz w:val="24"/>
          <w:szCs w:val="28"/>
        </w:rPr>
        <w:t>Существующая сеть объектов здравоохранения не соответствует нормативной потребности с существенным дефицитом мест в стационаре.</w:t>
      </w:r>
    </w:p>
    <w:p w14:paraId="56674DAE" w14:textId="77777777" w:rsidR="001A583E" w:rsidRPr="00502FE7" w:rsidRDefault="001A583E" w:rsidP="00225C46">
      <w:pPr>
        <w:pStyle w:val="4a"/>
        <w:spacing w:line="276" w:lineRule="auto"/>
        <w:ind w:firstLine="709"/>
        <w:jc w:val="both"/>
        <w:rPr>
          <w:sz w:val="24"/>
          <w:szCs w:val="28"/>
        </w:rPr>
      </w:pPr>
      <w:r w:rsidRPr="00502FE7">
        <w:rPr>
          <w:sz w:val="24"/>
          <w:szCs w:val="28"/>
        </w:rPr>
        <w:t>Наиболее важным моментом в развитии системы здравоохранения района является оснащение медицинских учреждений современным оборудованием и медицинской мебелью.</w:t>
      </w:r>
    </w:p>
    <w:p w14:paraId="541BEC0B" w14:textId="77777777" w:rsidR="001A583E" w:rsidRPr="00502FE7" w:rsidRDefault="001A583E" w:rsidP="00225C46">
      <w:pPr>
        <w:pStyle w:val="4a"/>
        <w:spacing w:line="276" w:lineRule="auto"/>
        <w:ind w:firstLine="709"/>
        <w:jc w:val="both"/>
        <w:rPr>
          <w:sz w:val="24"/>
          <w:szCs w:val="28"/>
        </w:rPr>
      </w:pPr>
      <w:r w:rsidRPr="00502FE7">
        <w:rPr>
          <w:sz w:val="24"/>
          <w:szCs w:val="28"/>
        </w:rPr>
        <w:t>С целью обеспечения населения района качественной и доступной медицинской помощью, а также достижения эффективной деятельности всех структур здравоохранения необходимо осуществить мероприятия, направленные на:</w:t>
      </w:r>
    </w:p>
    <w:p w14:paraId="4E3B480C" w14:textId="4AB09597" w:rsidR="001A583E" w:rsidRPr="001A583E" w:rsidRDefault="001A583E" w:rsidP="00BF0E99">
      <w:pPr>
        <w:pStyle w:val="4a"/>
        <w:numPr>
          <w:ilvl w:val="0"/>
          <w:numId w:val="162"/>
        </w:numPr>
        <w:spacing w:line="276" w:lineRule="auto"/>
        <w:ind w:left="0" w:firstLine="426"/>
        <w:jc w:val="both"/>
        <w:rPr>
          <w:sz w:val="24"/>
          <w:szCs w:val="28"/>
        </w:rPr>
      </w:pPr>
      <w:r w:rsidRPr="001A583E">
        <w:rPr>
          <w:sz w:val="24"/>
          <w:szCs w:val="28"/>
        </w:rPr>
        <w:t>развитие и укрепление материально-технической базы лечебно-профилактических учреждений и лечебно-диагностической базы учреждений здравоохранения;</w:t>
      </w:r>
    </w:p>
    <w:p w14:paraId="5347DD55" w14:textId="67E3F7CF" w:rsidR="001A583E" w:rsidRPr="001A583E" w:rsidRDefault="00BF0E99" w:rsidP="00BF0E99">
      <w:pPr>
        <w:pStyle w:val="4a"/>
        <w:numPr>
          <w:ilvl w:val="0"/>
          <w:numId w:val="162"/>
        </w:numPr>
        <w:spacing w:line="276" w:lineRule="auto"/>
        <w:ind w:left="0" w:firstLine="426"/>
        <w:jc w:val="both"/>
        <w:rPr>
          <w:sz w:val="24"/>
          <w:szCs w:val="28"/>
        </w:rPr>
      </w:pPr>
      <w:r>
        <w:rPr>
          <w:sz w:val="24"/>
          <w:szCs w:val="28"/>
        </w:rPr>
        <w:t>-</w:t>
      </w:r>
      <w:r w:rsidR="001A583E" w:rsidRPr="001A583E">
        <w:rPr>
          <w:sz w:val="24"/>
          <w:szCs w:val="28"/>
        </w:rPr>
        <w:t>внедрение новых медицинских технологий с целью оптимизации работы сети лечебно-профилактических учреждений;</w:t>
      </w:r>
    </w:p>
    <w:p w14:paraId="0702F214" w14:textId="2FA6B490" w:rsidR="001A583E" w:rsidRPr="001A583E" w:rsidRDefault="001A583E" w:rsidP="00BF0E99">
      <w:pPr>
        <w:pStyle w:val="4a"/>
        <w:numPr>
          <w:ilvl w:val="0"/>
          <w:numId w:val="162"/>
        </w:numPr>
        <w:spacing w:line="276" w:lineRule="auto"/>
        <w:ind w:left="0" w:firstLine="426"/>
        <w:jc w:val="both"/>
        <w:rPr>
          <w:sz w:val="24"/>
          <w:szCs w:val="28"/>
        </w:rPr>
      </w:pPr>
      <w:r w:rsidRPr="001A583E">
        <w:rPr>
          <w:sz w:val="24"/>
          <w:szCs w:val="28"/>
        </w:rPr>
        <w:t>решение кадровых вопросов, привлечение специалистов с высшим образованием;</w:t>
      </w:r>
    </w:p>
    <w:p w14:paraId="170DA7D5" w14:textId="2969D586" w:rsidR="001A583E" w:rsidRPr="001A583E" w:rsidRDefault="001A583E" w:rsidP="00BF0E99">
      <w:pPr>
        <w:pStyle w:val="4a"/>
        <w:numPr>
          <w:ilvl w:val="0"/>
          <w:numId w:val="162"/>
        </w:numPr>
        <w:spacing w:line="276" w:lineRule="auto"/>
        <w:ind w:left="0" w:firstLine="426"/>
        <w:jc w:val="both"/>
        <w:rPr>
          <w:sz w:val="24"/>
          <w:szCs w:val="28"/>
        </w:rPr>
      </w:pPr>
      <w:r w:rsidRPr="001A583E">
        <w:rPr>
          <w:sz w:val="24"/>
          <w:szCs w:val="28"/>
        </w:rPr>
        <w:t>обеспечение устойчивого санитарно-эпидемиологического благополучия в районе;</w:t>
      </w:r>
    </w:p>
    <w:p w14:paraId="01EC638F" w14:textId="5C314E05" w:rsidR="001A583E" w:rsidRPr="001A583E" w:rsidRDefault="001A583E" w:rsidP="00BF0E99">
      <w:pPr>
        <w:pStyle w:val="4a"/>
        <w:numPr>
          <w:ilvl w:val="0"/>
          <w:numId w:val="162"/>
        </w:numPr>
        <w:spacing w:line="276" w:lineRule="auto"/>
        <w:ind w:left="0" w:firstLine="426"/>
        <w:jc w:val="both"/>
        <w:rPr>
          <w:sz w:val="24"/>
          <w:szCs w:val="28"/>
        </w:rPr>
      </w:pPr>
      <w:r w:rsidRPr="001A583E">
        <w:rPr>
          <w:sz w:val="24"/>
          <w:szCs w:val="28"/>
        </w:rPr>
        <w:t>развитие правовой базы в области здравоохранения, в том числе в сфере оказания платных медицинских услуг.</w:t>
      </w:r>
    </w:p>
    <w:p w14:paraId="64B41BDF" w14:textId="6FFBE77C" w:rsidR="001A583E" w:rsidRPr="001A583E" w:rsidRDefault="001A583E" w:rsidP="00225C46">
      <w:pPr>
        <w:pStyle w:val="4a"/>
        <w:spacing w:line="276" w:lineRule="auto"/>
        <w:ind w:firstLine="709"/>
        <w:jc w:val="both"/>
        <w:rPr>
          <w:sz w:val="24"/>
          <w:szCs w:val="28"/>
        </w:rPr>
      </w:pPr>
      <w:r w:rsidRPr="001A583E">
        <w:rPr>
          <w:sz w:val="24"/>
          <w:szCs w:val="28"/>
        </w:rPr>
        <w:t>Перечень планируемых мероприятий в области развития объектов здравоохранения приведен в таблице 2.</w:t>
      </w:r>
      <w:r w:rsidR="00A924AF">
        <w:rPr>
          <w:sz w:val="24"/>
          <w:szCs w:val="28"/>
        </w:rPr>
        <w:t>6</w:t>
      </w:r>
      <w:r w:rsidRPr="001A583E">
        <w:rPr>
          <w:sz w:val="24"/>
          <w:szCs w:val="28"/>
        </w:rPr>
        <w:t>.1</w:t>
      </w:r>
      <w:r w:rsidR="00BF0E99">
        <w:rPr>
          <w:sz w:val="24"/>
          <w:szCs w:val="28"/>
        </w:rPr>
        <w:t>5</w:t>
      </w:r>
      <w:r w:rsidRPr="001A583E">
        <w:rPr>
          <w:sz w:val="24"/>
          <w:szCs w:val="28"/>
        </w:rPr>
        <w:t>.</w:t>
      </w:r>
    </w:p>
    <w:p w14:paraId="6C9E1952" w14:textId="6223E9E6" w:rsidR="001A583E" w:rsidRPr="00C1138E" w:rsidRDefault="001A583E" w:rsidP="001A583E">
      <w:pPr>
        <w:spacing w:line="276" w:lineRule="auto"/>
        <w:jc w:val="right"/>
        <w:rPr>
          <w:szCs w:val="24"/>
        </w:rPr>
      </w:pPr>
      <w:r w:rsidRPr="00C1138E">
        <w:rPr>
          <w:szCs w:val="24"/>
        </w:rPr>
        <w:t>Таблица 2.</w:t>
      </w:r>
      <w:r>
        <w:rPr>
          <w:szCs w:val="24"/>
        </w:rPr>
        <w:t>6</w:t>
      </w:r>
      <w:r w:rsidRPr="00C1138E">
        <w:rPr>
          <w:szCs w:val="24"/>
        </w:rPr>
        <w:t>.1</w:t>
      </w:r>
      <w:r w:rsidR="00BF0E99">
        <w:rPr>
          <w:szCs w:val="24"/>
        </w:rPr>
        <w:t>5</w:t>
      </w:r>
    </w:p>
    <w:p w14:paraId="083E516F" w14:textId="77777777" w:rsidR="001A583E" w:rsidRDefault="001A583E" w:rsidP="001A583E">
      <w:pPr>
        <w:pStyle w:val="af6"/>
        <w:tabs>
          <w:tab w:val="left" w:pos="5016"/>
        </w:tabs>
        <w:spacing w:line="276" w:lineRule="auto"/>
        <w:ind w:left="0" w:firstLine="720"/>
        <w:jc w:val="center"/>
        <w:rPr>
          <w:szCs w:val="24"/>
        </w:rPr>
      </w:pPr>
      <w:r w:rsidRPr="00C1138E">
        <w:rPr>
          <w:szCs w:val="24"/>
        </w:rPr>
        <w:t>Перечень планируемых мероприятий в области развития объектов здравоохранения</w:t>
      </w:r>
    </w:p>
    <w:tbl>
      <w:tblPr>
        <w:tblW w:w="5000" w:type="pct"/>
        <w:tblBorders>
          <w:top w:val="single" w:sz="4" w:space="0" w:color="000000"/>
          <w:left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20"/>
        <w:gridCol w:w="1178"/>
        <w:gridCol w:w="3844"/>
        <w:gridCol w:w="1685"/>
        <w:gridCol w:w="1249"/>
        <w:gridCol w:w="1536"/>
      </w:tblGrid>
      <w:tr w:rsidR="001A583E" w:rsidRPr="005803BD" w14:paraId="47C974B3" w14:textId="77777777" w:rsidTr="008D050B">
        <w:tc>
          <w:tcPr>
            <w:tcW w:w="212" w:type="pct"/>
            <w:vAlign w:val="center"/>
          </w:tcPr>
          <w:p w14:paraId="6A61933E" w14:textId="77777777" w:rsidR="001A583E" w:rsidRPr="005803BD" w:rsidRDefault="001A583E" w:rsidP="008D050B">
            <w:pPr>
              <w:spacing w:line="240" w:lineRule="auto"/>
              <w:jc w:val="center"/>
              <w:rPr>
                <w:b/>
                <w:sz w:val="20"/>
                <w:szCs w:val="20"/>
              </w:rPr>
            </w:pPr>
            <w:r w:rsidRPr="005803BD">
              <w:rPr>
                <w:b/>
                <w:sz w:val="20"/>
                <w:szCs w:val="20"/>
              </w:rPr>
              <w:t>№</w:t>
            </w:r>
          </w:p>
        </w:tc>
        <w:tc>
          <w:tcPr>
            <w:tcW w:w="594" w:type="pct"/>
            <w:vAlign w:val="center"/>
          </w:tcPr>
          <w:p w14:paraId="3C5AAAD5" w14:textId="53AC84E9" w:rsidR="001A583E" w:rsidRPr="005803BD" w:rsidRDefault="001A583E" w:rsidP="00E20DAC">
            <w:pPr>
              <w:spacing w:line="240" w:lineRule="auto"/>
              <w:jc w:val="center"/>
              <w:rPr>
                <w:b/>
                <w:sz w:val="20"/>
                <w:szCs w:val="20"/>
              </w:rPr>
            </w:pPr>
            <w:r w:rsidRPr="005803BD">
              <w:rPr>
                <w:b/>
                <w:sz w:val="20"/>
                <w:szCs w:val="20"/>
              </w:rPr>
              <w:t>№ на чертеже</w:t>
            </w:r>
          </w:p>
        </w:tc>
        <w:tc>
          <w:tcPr>
            <w:tcW w:w="1939" w:type="pct"/>
            <w:vAlign w:val="center"/>
          </w:tcPr>
          <w:p w14:paraId="7D588A23" w14:textId="77777777" w:rsidR="001A583E" w:rsidRPr="005803BD" w:rsidRDefault="001A583E" w:rsidP="008D050B">
            <w:pPr>
              <w:spacing w:line="240" w:lineRule="auto"/>
              <w:jc w:val="center"/>
              <w:rPr>
                <w:b/>
                <w:sz w:val="20"/>
                <w:szCs w:val="20"/>
              </w:rPr>
            </w:pPr>
            <w:r w:rsidRPr="005803BD">
              <w:rPr>
                <w:b/>
                <w:sz w:val="20"/>
                <w:szCs w:val="20"/>
              </w:rPr>
              <w:t>Наименование мероприятия по развитию сферы здравоохранения</w:t>
            </w:r>
          </w:p>
        </w:tc>
        <w:tc>
          <w:tcPr>
            <w:tcW w:w="850" w:type="pct"/>
            <w:vAlign w:val="center"/>
          </w:tcPr>
          <w:p w14:paraId="48B85BF9" w14:textId="77777777" w:rsidR="001A583E" w:rsidRPr="005803BD" w:rsidRDefault="001A583E" w:rsidP="008D050B">
            <w:pPr>
              <w:spacing w:line="240" w:lineRule="auto"/>
              <w:jc w:val="center"/>
              <w:rPr>
                <w:b/>
                <w:sz w:val="20"/>
                <w:szCs w:val="20"/>
              </w:rPr>
            </w:pPr>
            <w:r w:rsidRPr="005803BD">
              <w:rPr>
                <w:b/>
                <w:sz w:val="20"/>
                <w:szCs w:val="20"/>
              </w:rPr>
              <w:t>Реконструкция, новое строительство</w:t>
            </w:r>
          </w:p>
        </w:tc>
        <w:tc>
          <w:tcPr>
            <w:tcW w:w="630" w:type="pct"/>
            <w:vAlign w:val="center"/>
          </w:tcPr>
          <w:p w14:paraId="63AD31A7" w14:textId="77777777" w:rsidR="001A583E" w:rsidRPr="005803BD" w:rsidRDefault="001A583E" w:rsidP="008D050B">
            <w:pPr>
              <w:spacing w:line="240" w:lineRule="auto"/>
              <w:jc w:val="center"/>
              <w:rPr>
                <w:b/>
                <w:sz w:val="20"/>
                <w:szCs w:val="20"/>
              </w:rPr>
            </w:pPr>
            <w:r w:rsidRPr="005803BD">
              <w:rPr>
                <w:b/>
                <w:sz w:val="20"/>
                <w:szCs w:val="20"/>
              </w:rPr>
              <w:t>Проектная мощность, мест</w:t>
            </w:r>
          </w:p>
        </w:tc>
        <w:tc>
          <w:tcPr>
            <w:tcW w:w="776" w:type="pct"/>
            <w:vAlign w:val="center"/>
          </w:tcPr>
          <w:p w14:paraId="0656B77A" w14:textId="77777777" w:rsidR="001A583E" w:rsidRPr="005803BD" w:rsidRDefault="001A583E" w:rsidP="008D050B">
            <w:pPr>
              <w:spacing w:line="240" w:lineRule="auto"/>
              <w:jc w:val="center"/>
              <w:rPr>
                <w:b/>
                <w:sz w:val="20"/>
                <w:szCs w:val="20"/>
              </w:rPr>
            </w:pPr>
            <w:r w:rsidRPr="005803BD">
              <w:rPr>
                <w:b/>
                <w:sz w:val="20"/>
                <w:szCs w:val="20"/>
              </w:rPr>
              <w:t>Срок реализации мероприятия</w:t>
            </w:r>
          </w:p>
        </w:tc>
      </w:tr>
    </w:tbl>
    <w:p w14:paraId="168EC568" w14:textId="77777777" w:rsidR="001A583E" w:rsidRPr="005803BD" w:rsidRDefault="001A583E" w:rsidP="001A583E">
      <w:pPr>
        <w:pStyle w:val="af6"/>
        <w:tabs>
          <w:tab w:val="left" w:pos="5016"/>
        </w:tabs>
        <w:spacing w:line="300" w:lineRule="auto"/>
        <w:ind w:left="0" w:firstLine="720"/>
        <w:jc w:val="center"/>
        <w:rPr>
          <w:sz w:val="2"/>
          <w:szCs w:val="2"/>
        </w:rPr>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12"/>
        <w:gridCol w:w="1138"/>
        <w:gridCol w:w="3943"/>
        <w:gridCol w:w="1586"/>
        <w:gridCol w:w="1229"/>
        <w:gridCol w:w="1604"/>
      </w:tblGrid>
      <w:tr w:rsidR="001A583E" w:rsidRPr="005803BD" w14:paraId="434A4C2A" w14:textId="77777777" w:rsidTr="001A583E">
        <w:trPr>
          <w:tblHeader/>
        </w:trPr>
        <w:tc>
          <w:tcPr>
            <w:tcW w:w="208" w:type="pct"/>
            <w:shd w:val="clear" w:color="auto" w:fill="auto"/>
          </w:tcPr>
          <w:p w14:paraId="7E37DA1B" w14:textId="77777777" w:rsidR="001A583E" w:rsidRPr="005803BD" w:rsidRDefault="001A583E" w:rsidP="008D050B">
            <w:pPr>
              <w:spacing w:line="240" w:lineRule="auto"/>
              <w:jc w:val="center"/>
              <w:rPr>
                <w:b/>
                <w:sz w:val="20"/>
                <w:szCs w:val="20"/>
              </w:rPr>
            </w:pPr>
            <w:r w:rsidRPr="005803BD">
              <w:rPr>
                <w:b/>
                <w:sz w:val="20"/>
                <w:szCs w:val="20"/>
              </w:rPr>
              <w:t>1</w:t>
            </w:r>
          </w:p>
        </w:tc>
        <w:tc>
          <w:tcPr>
            <w:tcW w:w="574" w:type="pct"/>
            <w:shd w:val="clear" w:color="auto" w:fill="auto"/>
          </w:tcPr>
          <w:p w14:paraId="3FB727E8" w14:textId="77777777" w:rsidR="001A583E" w:rsidRPr="005803BD" w:rsidRDefault="001A583E" w:rsidP="008D050B">
            <w:pPr>
              <w:spacing w:line="240" w:lineRule="auto"/>
              <w:jc w:val="center"/>
              <w:rPr>
                <w:b/>
                <w:sz w:val="20"/>
                <w:szCs w:val="20"/>
              </w:rPr>
            </w:pPr>
            <w:r w:rsidRPr="005803BD">
              <w:rPr>
                <w:b/>
                <w:sz w:val="20"/>
                <w:szCs w:val="20"/>
              </w:rPr>
              <w:t>2</w:t>
            </w:r>
          </w:p>
        </w:tc>
        <w:tc>
          <w:tcPr>
            <w:tcW w:w="1989" w:type="pct"/>
            <w:shd w:val="clear" w:color="auto" w:fill="auto"/>
          </w:tcPr>
          <w:p w14:paraId="7082D0E9" w14:textId="77777777" w:rsidR="001A583E" w:rsidRPr="005803BD" w:rsidRDefault="001A583E" w:rsidP="008D050B">
            <w:pPr>
              <w:spacing w:line="240" w:lineRule="auto"/>
              <w:jc w:val="center"/>
              <w:rPr>
                <w:b/>
                <w:sz w:val="20"/>
                <w:szCs w:val="20"/>
              </w:rPr>
            </w:pPr>
            <w:r w:rsidRPr="005803BD">
              <w:rPr>
                <w:b/>
                <w:sz w:val="20"/>
                <w:szCs w:val="20"/>
              </w:rPr>
              <w:t>3</w:t>
            </w:r>
          </w:p>
        </w:tc>
        <w:tc>
          <w:tcPr>
            <w:tcW w:w="800" w:type="pct"/>
            <w:shd w:val="clear" w:color="auto" w:fill="auto"/>
          </w:tcPr>
          <w:p w14:paraId="65956E7B" w14:textId="77777777" w:rsidR="001A583E" w:rsidRPr="005803BD" w:rsidRDefault="001A583E" w:rsidP="008D050B">
            <w:pPr>
              <w:spacing w:line="240" w:lineRule="auto"/>
              <w:jc w:val="center"/>
              <w:rPr>
                <w:b/>
                <w:sz w:val="20"/>
                <w:szCs w:val="20"/>
              </w:rPr>
            </w:pPr>
            <w:r w:rsidRPr="005803BD">
              <w:rPr>
                <w:b/>
                <w:sz w:val="20"/>
                <w:szCs w:val="20"/>
              </w:rPr>
              <w:t>4</w:t>
            </w:r>
          </w:p>
        </w:tc>
        <w:tc>
          <w:tcPr>
            <w:tcW w:w="620" w:type="pct"/>
            <w:shd w:val="clear" w:color="auto" w:fill="auto"/>
          </w:tcPr>
          <w:p w14:paraId="30BC5DFE" w14:textId="77777777" w:rsidR="001A583E" w:rsidRPr="005803BD" w:rsidRDefault="001A583E" w:rsidP="008D050B">
            <w:pPr>
              <w:spacing w:line="240" w:lineRule="auto"/>
              <w:jc w:val="center"/>
              <w:rPr>
                <w:b/>
                <w:sz w:val="20"/>
                <w:szCs w:val="20"/>
              </w:rPr>
            </w:pPr>
            <w:r w:rsidRPr="005803BD">
              <w:rPr>
                <w:b/>
                <w:sz w:val="20"/>
                <w:szCs w:val="20"/>
              </w:rPr>
              <w:t>5</w:t>
            </w:r>
          </w:p>
        </w:tc>
        <w:tc>
          <w:tcPr>
            <w:tcW w:w="809" w:type="pct"/>
            <w:shd w:val="clear" w:color="auto" w:fill="auto"/>
          </w:tcPr>
          <w:p w14:paraId="456EB609" w14:textId="77777777" w:rsidR="001A583E" w:rsidRPr="005803BD" w:rsidRDefault="001A583E" w:rsidP="008D050B">
            <w:pPr>
              <w:spacing w:line="240" w:lineRule="auto"/>
              <w:jc w:val="center"/>
              <w:rPr>
                <w:b/>
                <w:sz w:val="20"/>
                <w:szCs w:val="20"/>
              </w:rPr>
            </w:pPr>
            <w:r w:rsidRPr="005803BD">
              <w:rPr>
                <w:b/>
                <w:sz w:val="20"/>
                <w:szCs w:val="20"/>
              </w:rPr>
              <w:t>6</w:t>
            </w:r>
          </w:p>
        </w:tc>
      </w:tr>
      <w:tr w:rsidR="001A583E" w:rsidRPr="005803BD" w14:paraId="64522FF0" w14:textId="77777777" w:rsidTr="00A924AF">
        <w:tc>
          <w:tcPr>
            <w:tcW w:w="5000" w:type="pct"/>
            <w:gridSpan w:val="6"/>
            <w:tcBorders>
              <w:top w:val="single" w:sz="4" w:space="0" w:color="000000"/>
              <w:left w:val="single" w:sz="4" w:space="0" w:color="000000"/>
              <w:bottom w:val="single" w:sz="4" w:space="0" w:color="000000"/>
              <w:right w:val="single" w:sz="4" w:space="0" w:color="000000"/>
            </w:tcBorders>
            <w:shd w:val="clear" w:color="auto" w:fill="auto"/>
          </w:tcPr>
          <w:p w14:paraId="0D67DB3B" w14:textId="5E100FE4" w:rsidR="001A583E" w:rsidRPr="005803BD" w:rsidRDefault="001A583E" w:rsidP="00880478">
            <w:pPr>
              <w:spacing w:line="240" w:lineRule="auto"/>
              <w:jc w:val="center"/>
              <w:rPr>
                <w:b/>
                <w:sz w:val="20"/>
                <w:szCs w:val="20"/>
              </w:rPr>
            </w:pPr>
            <w:r w:rsidRPr="005803BD">
              <w:rPr>
                <w:b/>
                <w:spacing w:val="2"/>
                <w:sz w:val="20"/>
                <w:szCs w:val="20"/>
                <w:shd w:val="clear" w:color="auto" w:fill="FFFFFF"/>
              </w:rPr>
              <w:t>Сельское поселение «</w:t>
            </w:r>
            <w:r w:rsidR="00F778C2" w:rsidRPr="005803BD">
              <w:rPr>
                <w:b/>
                <w:spacing w:val="2"/>
                <w:sz w:val="20"/>
                <w:szCs w:val="20"/>
                <w:shd w:val="clear" w:color="auto" w:fill="FFFFFF"/>
              </w:rPr>
              <w:t>К</w:t>
            </w:r>
            <w:r w:rsidR="00880478" w:rsidRPr="005803BD">
              <w:rPr>
                <w:b/>
                <w:spacing w:val="2"/>
                <w:sz w:val="20"/>
                <w:szCs w:val="20"/>
                <w:shd w:val="clear" w:color="auto" w:fill="FFFFFF"/>
              </w:rPr>
              <w:t>умакинское</w:t>
            </w:r>
            <w:r w:rsidRPr="005803BD">
              <w:rPr>
                <w:b/>
                <w:spacing w:val="2"/>
                <w:sz w:val="20"/>
                <w:szCs w:val="20"/>
                <w:shd w:val="clear" w:color="auto" w:fill="FFFFFF"/>
              </w:rPr>
              <w:t>»</w:t>
            </w:r>
          </w:p>
        </w:tc>
      </w:tr>
      <w:tr w:rsidR="00880478" w:rsidRPr="009E6167" w14:paraId="65E3981F" w14:textId="77777777" w:rsidTr="00A924AF">
        <w:tc>
          <w:tcPr>
            <w:tcW w:w="208" w:type="pct"/>
            <w:tcBorders>
              <w:top w:val="single" w:sz="4" w:space="0" w:color="000000"/>
              <w:left w:val="single" w:sz="4" w:space="0" w:color="000000"/>
              <w:bottom w:val="single" w:sz="4" w:space="0" w:color="000000"/>
              <w:right w:val="single" w:sz="4" w:space="0" w:color="000000"/>
            </w:tcBorders>
            <w:shd w:val="clear" w:color="auto" w:fill="auto"/>
          </w:tcPr>
          <w:p w14:paraId="4005EB4B" w14:textId="77777777" w:rsidR="00880478" w:rsidRPr="005803BD" w:rsidRDefault="00880478" w:rsidP="00880478">
            <w:pPr>
              <w:pStyle w:val="af6"/>
              <w:numPr>
                <w:ilvl w:val="0"/>
                <w:numId w:val="87"/>
              </w:numPr>
              <w:spacing w:line="240" w:lineRule="auto"/>
              <w:ind w:left="63" w:firstLine="0"/>
              <w:jc w:val="center"/>
              <w:rPr>
                <w:sz w:val="20"/>
                <w:szCs w:val="20"/>
              </w:rPr>
            </w:pPr>
          </w:p>
        </w:tc>
        <w:tc>
          <w:tcPr>
            <w:tcW w:w="574" w:type="pct"/>
            <w:tcBorders>
              <w:top w:val="single" w:sz="4" w:space="0" w:color="000000"/>
              <w:left w:val="single" w:sz="4" w:space="0" w:color="000000"/>
              <w:bottom w:val="single" w:sz="4" w:space="0" w:color="000000"/>
              <w:right w:val="single" w:sz="4" w:space="0" w:color="000000"/>
            </w:tcBorders>
            <w:shd w:val="clear" w:color="auto" w:fill="auto"/>
          </w:tcPr>
          <w:p w14:paraId="3E2085AC" w14:textId="44126F9D" w:rsidR="00880478" w:rsidRPr="005803BD" w:rsidRDefault="00880478" w:rsidP="00880478">
            <w:pPr>
              <w:spacing w:line="240" w:lineRule="auto"/>
              <w:jc w:val="center"/>
              <w:rPr>
                <w:sz w:val="20"/>
                <w:szCs w:val="20"/>
              </w:rPr>
            </w:pPr>
            <w:r w:rsidRPr="005803BD">
              <w:rPr>
                <w:sz w:val="20"/>
                <w:szCs w:val="20"/>
              </w:rPr>
              <w:t>З.6.31</w:t>
            </w:r>
          </w:p>
        </w:tc>
        <w:tc>
          <w:tcPr>
            <w:tcW w:w="1989" w:type="pct"/>
            <w:tcBorders>
              <w:top w:val="single" w:sz="4" w:space="0" w:color="000000"/>
              <w:left w:val="single" w:sz="4" w:space="0" w:color="000000"/>
              <w:bottom w:val="single" w:sz="4" w:space="0" w:color="000000"/>
              <w:right w:val="single" w:sz="4" w:space="0" w:color="000000"/>
            </w:tcBorders>
            <w:shd w:val="clear" w:color="auto" w:fill="auto"/>
          </w:tcPr>
          <w:p w14:paraId="00B4E0C5" w14:textId="17DE8878" w:rsidR="00880478" w:rsidRPr="005803BD" w:rsidRDefault="00880478" w:rsidP="00880478">
            <w:pPr>
              <w:spacing w:line="240" w:lineRule="auto"/>
              <w:jc w:val="left"/>
              <w:rPr>
                <w:spacing w:val="2"/>
                <w:sz w:val="20"/>
                <w:szCs w:val="20"/>
                <w:shd w:val="clear" w:color="auto" w:fill="FFFFFF"/>
              </w:rPr>
            </w:pPr>
            <w:r w:rsidRPr="005803BD">
              <w:rPr>
                <w:sz w:val="20"/>
                <w:szCs w:val="20"/>
              </w:rPr>
              <w:t>ФАП с. Левые Кумаки</w:t>
            </w:r>
          </w:p>
        </w:tc>
        <w:tc>
          <w:tcPr>
            <w:tcW w:w="800" w:type="pct"/>
            <w:tcBorders>
              <w:top w:val="single" w:sz="4" w:space="0" w:color="000000"/>
              <w:left w:val="single" w:sz="4" w:space="0" w:color="000000"/>
              <w:bottom w:val="single" w:sz="4" w:space="0" w:color="000000"/>
              <w:right w:val="single" w:sz="4" w:space="0" w:color="000000"/>
            </w:tcBorders>
            <w:shd w:val="clear" w:color="auto" w:fill="auto"/>
          </w:tcPr>
          <w:p w14:paraId="361F8B68" w14:textId="07B0ECC7" w:rsidR="00880478" w:rsidRPr="005803BD" w:rsidRDefault="00880478" w:rsidP="00880478">
            <w:pPr>
              <w:spacing w:line="240" w:lineRule="auto"/>
              <w:jc w:val="left"/>
              <w:rPr>
                <w:sz w:val="20"/>
                <w:szCs w:val="20"/>
              </w:rPr>
            </w:pPr>
            <w:r w:rsidRPr="005803BD">
              <w:rPr>
                <w:sz w:val="20"/>
                <w:szCs w:val="20"/>
              </w:rPr>
              <w:t>Новое строительство</w:t>
            </w:r>
          </w:p>
        </w:tc>
        <w:tc>
          <w:tcPr>
            <w:tcW w:w="620" w:type="pct"/>
            <w:tcBorders>
              <w:top w:val="single" w:sz="4" w:space="0" w:color="000000"/>
              <w:left w:val="single" w:sz="4" w:space="0" w:color="000000"/>
              <w:bottom w:val="single" w:sz="4" w:space="0" w:color="000000"/>
              <w:right w:val="single" w:sz="4" w:space="0" w:color="000000"/>
            </w:tcBorders>
            <w:shd w:val="clear" w:color="auto" w:fill="auto"/>
          </w:tcPr>
          <w:p w14:paraId="7333E434" w14:textId="0609EE09" w:rsidR="00880478" w:rsidRPr="005803BD" w:rsidRDefault="00880478" w:rsidP="00880478">
            <w:pPr>
              <w:spacing w:line="240" w:lineRule="auto"/>
              <w:jc w:val="left"/>
              <w:rPr>
                <w:sz w:val="20"/>
                <w:szCs w:val="20"/>
              </w:rPr>
            </w:pPr>
            <w:r w:rsidRPr="005803BD">
              <w:rPr>
                <w:sz w:val="20"/>
                <w:szCs w:val="20"/>
              </w:rPr>
              <w:t>10 посещений в смену</w:t>
            </w:r>
          </w:p>
        </w:tc>
        <w:tc>
          <w:tcPr>
            <w:tcW w:w="809" w:type="pct"/>
            <w:tcBorders>
              <w:top w:val="single" w:sz="4" w:space="0" w:color="000000"/>
              <w:left w:val="single" w:sz="4" w:space="0" w:color="000000"/>
              <w:bottom w:val="single" w:sz="4" w:space="0" w:color="000000"/>
              <w:right w:val="single" w:sz="4" w:space="0" w:color="000000"/>
            </w:tcBorders>
            <w:shd w:val="clear" w:color="auto" w:fill="auto"/>
          </w:tcPr>
          <w:p w14:paraId="28C698E0" w14:textId="2896762F" w:rsidR="00880478" w:rsidRPr="005803BD" w:rsidRDefault="00880478" w:rsidP="00880478">
            <w:pPr>
              <w:spacing w:line="240" w:lineRule="auto"/>
              <w:jc w:val="center"/>
              <w:rPr>
                <w:sz w:val="20"/>
                <w:szCs w:val="20"/>
              </w:rPr>
            </w:pPr>
            <w:r w:rsidRPr="005803BD">
              <w:rPr>
                <w:sz w:val="20"/>
                <w:szCs w:val="20"/>
              </w:rPr>
              <w:t>2035</w:t>
            </w:r>
          </w:p>
        </w:tc>
      </w:tr>
    </w:tbl>
    <w:p w14:paraId="0C41C457" w14:textId="3CCCFDFC" w:rsidR="00A924AF" w:rsidRDefault="00225C46" w:rsidP="00E33838">
      <w:pPr>
        <w:pStyle w:val="0212162"/>
        <w:outlineLvl w:val="2"/>
      </w:pPr>
      <w:bookmarkStart w:id="168" w:name="_Toc27066527"/>
      <w:r>
        <w:t>6</w:t>
      </w:r>
      <w:r w:rsidR="00A924AF">
        <w:t>.</w:t>
      </w:r>
      <w:r w:rsidR="00A924AF" w:rsidRPr="00115A37">
        <w:t>3</w:t>
      </w:r>
      <w:r w:rsidR="00A924AF">
        <w:t>.</w:t>
      </w:r>
      <w:r w:rsidR="00A924AF" w:rsidRPr="00115A37">
        <w:t>4</w:t>
      </w:r>
      <w:r w:rsidR="00A924AF">
        <w:t xml:space="preserve"> </w:t>
      </w:r>
      <w:r w:rsidR="00A924AF" w:rsidRPr="00BC2AE1">
        <w:t xml:space="preserve">Объекты </w:t>
      </w:r>
      <w:r w:rsidR="00A924AF" w:rsidRPr="009B479A">
        <w:t>культуры</w:t>
      </w:r>
      <w:r w:rsidR="00A924AF" w:rsidRPr="00BC2AE1">
        <w:t xml:space="preserve"> и искусства</w:t>
      </w:r>
      <w:bookmarkEnd w:id="168"/>
    </w:p>
    <w:p w14:paraId="5215E265" w14:textId="77777777" w:rsidR="00A924AF" w:rsidRPr="00E84C20" w:rsidRDefault="00A924AF" w:rsidP="00A924AF">
      <w:pPr>
        <w:pStyle w:val="4a"/>
        <w:spacing w:line="276" w:lineRule="auto"/>
        <w:ind w:firstLine="708"/>
        <w:jc w:val="both"/>
        <w:rPr>
          <w:sz w:val="24"/>
          <w:szCs w:val="28"/>
        </w:rPr>
      </w:pPr>
      <w:r w:rsidRPr="00E84C20">
        <w:rPr>
          <w:sz w:val="24"/>
          <w:szCs w:val="28"/>
        </w:rPr>
        <w:t>Совершенствование системы культуры и искусства будет реализовываться в соответствии со следующими стратегическими документами:</w:t>
      </w:r>
    </w:p>
    <w:p w14:paraId="2C9B1DA6" w14:textId="77777777" w:rsidR="00A924AF" w:rsidRPr="00DF3AC7" w:rsidRDefault="00A924AF" w:rsidP="009B1543">
      <w:pPr>
        <w:pStyle w:val="af6"/>
        <w:numPr>
          <w:ilvl w:val="0"/>
          <w:numId w:val="88"/>
        </w:numPr>
        <w:spacing w:line="276" w:lineRule="auto"/>
        <w:ind w:left="0" w:firstLine="426"/>
      </w:pPr>
      <w:r w:rsidRPr="00DF3AC7">
        <w:t>Стратегия социально-экономического развития муниципального района «Нерчинский район» Забайкальского края до 2030 года (утверждена решением Совета муниципального района «Нерчинский район» от 21.12.2018 года № 122) с планом мероприятий по реализации Стратегии (утвержден постановлением Главы муниципального района «Нерчинский район» от 26.12.2018 года № 131);</w:t>
      </w:r>
    </w:p>
    <w:p w14:paraId="55CD44CB" w14:textId="77777777" w:rsidR="00A924AF" w:rsidRPr="00DF3AC7" w:rsidRDefault="00A924AF" w:rsidP="009B1543">
      <w:pPr>
        <w:pStyle w:val="af6"/>
        <w:numPr>
          <w:ilvl w:val="0"/>
          <w:numId w:val="88"/>
        </w:numPr>
        <w:spacing w:line="276" w:lineRule="auto"/>
        <w:ind w:left="0" w:firstLine="426"/>
      </w:pPr>
      <w:r w:rsidRPr="00DF3AC7">
        <w:t>Инвестиционный паспорт муниципального района «Нерчинский район» Забайкальского края;</w:t>
      </w:r>
    </w:p>
    <w:p w14:paraId="3ED4F145" w14:textId="77777777" w:rsidR="00A924AF" w:rsidRPr="00DF3AC7" w:rsidRDefault="00A924AF" w:rsidP="009B1543">
      <w:pPr>
        <w:pStyle w:val="af6"/>
        <w:numPr>
          <w:ilvl w:val="0"/>
          <w:numId w:val="88"/>
        </w:numPr>
        <w:spacing w:line="276" w:lineRule="auto"/>
        <w:ind w:left="0" w:firstLine="426"/>
      </w:pPr>
      <w:r w:rsidRPr="00DF3AC7">
        <w:t>Муниципальная программа ««Развитие культуры в муниципальном районе «Нерчинский район» на 2016-2020 годы» (утверждена постановлением Администрации муниципального района «Нерчинский район» от 01.12.2015 года № 85);</w:t>
      </w:r>
    </w:p>
    <w:p w14:paraId="0A38AF86" w14:textId="77777777" w:rsidR="00A924AF" w:rsidRPr="00DF3AC7" w:rsidRDefault="00A924AF" w:rsidP="009B1543">
      <w:pPr>
        <w:pStyle w:val="af6"/>
        <w:numPr>
          <w:ilvl w:val="0"/>
          <w:numId w:val="88"/>
        </w:numPr>
        <w:spacing w:line="276" w:lineRule="auto"/>
        <w:ind w:left="0" w:firstLine="426"/>
      </w:pPr>
      <w:r w:rsidRPr="00DF3AC7">
        <w:t>Программы комплексного развития социальной инфраструктуры сельских поселений в составе муниципального района «Нерчинский район».</w:t>
      </w:r>
    </w:p>
    <w:p w14:paraId="3BB257C9" w14:textId="77777777" w:rsidR="00A924AF" w:rsidRPr="00DF3AC7" w:rsidRDefault="00A924AF" w:rsidP="00BF0E99">
      <w:pPr>
        <w:spacing w:line="276" w:lineRule="auto"/>
        <w:ind w:firstLine="709"/>
      </w:pPr>
      <w:r w:rsidRPr="00DF3AC7">
        <w:t>Основными направлениями развития культурно-досуговой сферы, проведение эффективной молодежной политики муниципального района «Нерчинский район» являются:</w:t>
      </w:r>
    </w:p>
    <w:p w14:paraId="43DE8506" w14:textId="77777777" w:rsidR="00A924AF" w:rsidRPr="00DF3AC7" w:rsidRDefault="00A924AF" w:rsidP="009B1543">
      <w:pPr>
        <w:pStyle w:val="af6"/>
        <w:numPr>
          <w:ilvl w:val="0"/>
          <w:numId w:val="88"/>
        </w:numPr>
        <w:spacing w:line="276" w:lineRule="auto"/>
        <w:ind w:left="0" w:firstLine="426"/>
      </w:pPr>
      <w:r w:rsidRPr="00DF3AC7">
        <w:t xml:space="preserve">активизация работы учреждений культуры района в проведении фестивалей, конкурсов, смотров, как межрайонного уровня, так и краевого и межрегионального уровней; </w:t>
      </w:r>
    </w:p>
    <w:p w14:paraId="4AA20A33" w14:textId="77777777" w:rsidR="00A924AF" w:rsidRPr="00DF3AC7" w:rsidRDefault="00A924AF" w:rsidP="009B1543">
      <w:pPr>
        <w:pStyle w:val="af6"/>
        <w:numPr>
          <w:ilvl w:val="0"/>
          <w:numId w:val="88"/>
        </w:numPr>
        <w:spacing w:line="276" w:lineRule="auto"/>
        <w:ind w:left="0" w:firstLine="426"/>
      </w:pPr>
      <w:r w:rsidRPr="00DF3AC7">
        <w:t>дальнейшее развитие дополнительного образования детей, организация и проведение творческих конкурсов, применение методик работы с одаренными детьми;</w:t>
      </w:r>
    </w:p>
    <w:p w14:paraId="456E2A42" w14:textId="77777777" w:rsidR="00A924AF" w:rsidRPr="00DF3AC7" w:rsidRDefault="00A924AF" w:rsidP="009B1543">
      <w:pPr>
        <w:pStyle w:val="af6"/>
        <w:numPr>
          <w:ilvl w:val="0"/>
          <w:numId w:val="88"/>
        </w:numPr>
        <w:spacing w:line="276" w:lineRule="auto"/>
        <w:ind w:left="0" w:firstLine="426"/>
      </w:pPr>
      <w:r w:rsidRPr="00DF3AC7">
        <w:t xml:space="preserve">комплектование книжных фондов библиотек муниципального района «Нерчинский район»; </w:t>
      </w:r>
    </w:p>
    <w:p w14:paraId="2E57F6C0" w14:textId="77777777" w:rsidR="00A924AF" w:rsidRPr="00DF3AC7" w:rsidRDefault="00A924AF" w:rsidP="009B1543">
      <w:pPr>
        <w:pStyle w:val="af6"/>
        <w:numPr>
          <w:ilvl w:val="0"/>
          <w:numId w:val="88"/>
        </w:numPr>
        <w:spacing w:line="276" w:lineRule="auto"/>
        <w:ind w:left="0" w:firstLine="426"/>
      </w:pPr>
      <w:r w:rsidRPr="00DF3AC7">
        <w:t xml:space="preserve">за счет средств федеральной программы «Культура России» продолжить проведение ремонтных работ в сельских ДК и клубах района, улучшение МТБ учреждений; </w:t>
      </w:r>
    </w:p>
    <w:p w14:paraId="7FA1F63E" w14:textId="6D1A6FDB" w:rsidR="00A924AF" w:rsidRPr="00DF3AC7" w:rsidRDefault="00A924AF" w:rsidP="009B1543">
      <w:pPr>
        <w:pStyle w:val="af6"/>
        <w:numPr>
          <w:ilvl w:val="0"/>
          <w:numId w:val="88"/>
        </w:numPr>
        <w:spacing w:line="276" w:lineRule="auto"/>
        <w:ind w:left="0" w:firstLine="426"/>
      </w:pPr>
      <w:r w:rsidRPr="00DF3AC7">
        <w:t>за счет средств краевой программы «Культура» оказывать поддержку сельским культурно-досуговым учреждениям и библиотекам пут</w:t>
      </w:r>
      <w:r w:rsidR="00800AD1">
        <w:t>е</w:t>
      </w:r>
      <w:r w:rsidRPr="00DF3AC7">
        <w:t>м организации конкурсов на лучший творческий проект;</w:t>
      </w:r>
    </w:p>
    <w:p w14:paraId="1D69A5D1" w14:textId="77777777" w:rsidR="00A924AF" w:rsidRPr="00DF3AC7" w:rsidRDefault="00A924AF" w:rsidP="009B1543">
      <w:pPr>
        <w:pStyle w:val="af6"/>
        <w:numPr>
          <w:ilvl w:val="0"/>
          <w:numId w:val="88"/>
        </w:numPr>
        <w:spacing w:line="276" w:lineRule="auto"/>
        <w:ind w:left="0" w:firstLine="426"/>
      </w:pPr>
      <w:r w:rsidRPr="00DF3AC7">
        <w:t>повышение профессионального уровня работников культуры. Планируется работа по совершенствованию непрерывного образовательного процесса подготовки и переподготовки кадров в сфере культуры, повышения квалификации руководителей и специалистов, активизации работы по направлению выпускников школ района и работающих в сфере культуры в учебные заведения для получения специальности, необходимой для учреждений культуры района;</w:t>
      </w:r>
    </w:p>
    <w:p w14:paraId="790B00F7" w14:textId="77777777" w:rsidR="00A924AF" w:rsidRPr="00DF3AC7" w:rsidRDefault="00A924AF" w:rsidP="009B1543">
      <w:pPr>
        <w:pStyle w:val="af6"/>
        <w:numPr>
          <w:ilvl w:val="0"/>
          <w:numId w:val="88"/>
        </w:numPr>
        <w:spacing w:line="276" w:lineRule="auto"/>
        <w:ind w:left="0" w:firstLine="426"/>
      </w:pPr>
      <w:r w:rsidRPr="00DF3AC7">
        <w:t xml:space="preserve">поддержка внедрения учреждениями культуры района новых форм и методов деятельности, направленных на обеспечение гарантий доступности культурных услуг и творческой деятельности для населения всех возрастных категорий, а также незащищенных слоев населения; </w:t>
      </w:r>
    </w:p>
    <w:p w14:paraId="3630ECDB" w14:textId="1877E962" w:rsidR="00A924AF" w:rsidRPr="00E84C20" w:rsidRDefault="00A924AF" w:rsidP="00A924AF">
      <w:pPr>
        <w:pStyle w:val="4a"/>
        <w:spacing w:line="276" w:lineRule="auto"/>
        <w:ind w:firstLine="708"/>
        <w:jc w:val="both"/>
        <w:rPr>
          <w:sz w:val="24"/>
          <w:szCs w:val="28"/>
        </w:rPr>
      </w:pPr>
      <w:r w:rsidRPr="00E84C20">
        <w:rPr>
          <w:sz w:val="24"/>
          <w:szCs w:val="28"/>
        </w:rPr>
        <w:t xml:space="preserve">Перечень планируемых мероприятий </w:t>
      </w:r>
      <w:r>
        <w:t>в области развития культуры и искусства</w:t>
      </w:r>
      <w:r>
        <w:rPr>
          <w:sz w:val="24"/>
          <w:szCs w:val="28"/>
        </w:rPr>
        <w:t xml:space="preserve"> приведен в таблице 2.6.1</w:t>
      </w:r>
      <w:r w:rsidR="00BF0E99">
        <w:rPr>
          <w:sz w:val="24"/>
          <w:szCs w:val="28"/>
        </w:rPr>
        <w:t>6</w:t>
      </w:r>
      <w:r>
        <w:rPr>
          <w:sz w:val="24"/>
          <w:szCs w:val="28"/>
        </w:rPr>
        <w:t>.</w:t>
      </w:r>
    </w:p>
    <w:p w14:paraId="0DFB6168" w14:textId="486B8B0D" w:rsidR="00A924AF" w:rsidRPr="00FA0EE4" w:rsidRDefault="00A924AF" w:rsidP="00A924AF">
      <w:pPr>
        <w:spacing w:line="276" w:lineRule="auto"/>
        <w:jc w:val="right"/>
        <w:rPr>
          <w:szCs w:val="24"/>
        </w:rPr>
      </w:pPr>
      <w:r w:rsidRPr="00FA0EE4">
        <w:rPr>
          <w:szCs w:val="24"/>
        </w:rPr>
        <w:t xml:space="preserve">Таблица </w:t>
      </w:r>
      <w:r>
        <w:rPr>
          <w:szCs w:val="24"/>
        </w:rPr>
        <w:t>2</w:t>
      </w:r>
      <w:r w:rsidRPr="00FA0EE4">
        <w:rPr>
          <w:szCs w:val="24"/>
        </w:rPr>
        <w:t>.</w:t>
      </w:r>
      <w:r>
        <w:rPr>
          <w:szCs w:val="24"/>
        </w:rPr>
        <w:t>6</w:t>
      </w:r>
      <w:r w:rsidRPr="00FA0EE4">
        <w:rPr>
          <w:szCs w:val="24"/>
        </w:rPr>
        <w:t>.</w:t>
      </w:r>
      <w:r>
        <w:rPr>
          <w:szCs w:val="24"/>
        </w:rPr>
        <w:t>1</w:t>
      </w:r>
      <w:r w:rsidR="00BF0E99">
        <w:rPr>
          <w:szCs w:val="24"/>
        </w:rPr>
        <w:t>6</w:t>
      </w:r>
    </w:p>
    <w:p w14:paraId="7FD49012" w14:textId="77777777" w:rsidR="00A924AF" w:rsidRDefault="00A924AF" w:rsidP="00A924AF">
      <w:pPr>
        <w:pStyle w:val="af6"/>
        <w:tabs>
          <w:tab w:val="left" w:pos="5016"/>
        </w:tabs>
        <w:spacing w:line="276" w:lineRule="auto"/>
        <w:ind w:left="0" w:firstLine="720"/>
        <w:jc w:val="center"/>
      </w:pPr>
      <w:r w:rsidRPr="008D2D09">
        <w:t xml:space="preserve">Перечень планируемых </w:t>
      </w:r>
      <w:r>
        <w:t>мероприятий в области развития культуры и искусства</w:t>
      </w:r>
    </w:p>
    <w:tbl>
      <w:tblPr>
        <w:tblW w:w="5000" w:type="pct"/>
        <w:tblBorders>
          <w:top w:val="single" w:sz="4" w:space="0" w:color="000000"/>
          <w:left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96"/>
        <w:gridCol w:w="992"/>
        <w:gridCol w:w="3794"/>
        <w:gridCol w:w="1699"/>
        <w:gridCol w:w="1275"/>
        <w:gridCol w:w="1556"/>
      </w:tblGrid>
      <w:tr w:rsidR="00A924AF" w:rsidRPr="005B1259" w14:paraId="50394EA7" w14:textId="77777777" w:rsidTr="008D050B">
        <w:tc>
          <w:tcPr>
            <w:tcW w:w="300" w:type="pct"/>
            <w:vAlign w:val="center"/>
          </w:tcPr>
          <w:p w14:paraId="18A7F2B6" w14:textId="77777777" w:rsidR="00A924AF" w:rsidRPr="005B1259" w:rsidRDefault="00A924AF" w:rsidP="008D050B">
            <w:pPr>
              <w:spacing w:line="240" w:lineRule="auto"/>
              <w:jc w:val="center"/>
              <w:rPr>
                <w:b/>
                <w:sz w:val="20"/>
                <w:szCs w:val="20"/>
              </w:rPr>
            </w:pPr>
            <w:r w:rsidRPr="004F5116">
              <w:rPr>
                <w:b/>
                <w:sz w:val="20"/>
                <w:szCs w:val="20"/>
              </w:rPr>
              <w:t>№</w:t>
            </w:r>
          </w:p>
        </w:tc>
        <w:tc>
          <w:tcPr>
            <w:tcW w:w="500" w:type="pct"/>
            <w:vAlign w:val="center"/>
          </w:tcPr>
          <w:p w14:paraId="7E16E071" w14:textId="08BAFF3B" w:rsidR="00A924AF" w:rsidRPr="005B1259" w:rsidRDefault="000808C2" w:rsidP="008D050B">
            <w:pPr>
              <w:spacing w:line="240" w:lineRule="auto"/>
              <w:jc w:val="center"/>
              <w:rPr>
                <w:b/>
                <w:sz w:val="20"/>
                <w:szCs w:val="20"/>
              </w:rPr>
            </w:pPr>
            <w:r>
              <w:rPr>
                <w:b/>
                <w:sz w:val="20"/>
                <w:szCs w:val="20"/>
              </w:rPr>
              <w:t>№ на чертеже</w:t>
            </w:r>
          </w:p>
        </w:tc>
        <w:tc>
          <w:tcPr>
            <w:tcW w:w="1914" w:type="pct"/>
            <w:vAlign w:val="center"/>
          </w:tcPr>
          <w:p w14:paraId="4EAD5552" w14:textId="77777777" w:rsidR="00A924AF" w:rsidRPr="005B1259" w:rsidRDefault="00A924AF" w:rsidP="008D050B">
            <w:pPr>
              <w:spacing w:line="240" w:lineRule="auto"/>
              <w:jc w:val="center"/>
              <w:rPr>
                <w:b/>
                <w:sz w:val="20"/>
                <w:szCs w:val="20"/>
              </w:rPr>
            </w:pPr>
            <w:r w:rsidRPr="005B1259">
              <w:rPr>
                <w:b/>
                <w:sz w:val="20"/>
                <w:szCs w:val="20"/>
              </w:rPr>
              <w:t>Наименование мероприятия по развитию сферы культуры и искусства</w:t>
            </w:r>
          </w:p>
        </w:tc>
        <w:tc>
          <w:tcPr>
            <w:tcW w:w="857" w:type="pct"/>
            <w:vAlign w:val="center"/>
          </w:tcPr>
          <w:p w14:paraId="6AAF17CF" w14:textId="77777777" w:rsidR="00A924AF" w:rsidRPr="005B1259" w:rsidRDefault="00A924AF" w:rsidP="008D050B">
            <w:pPr>
              <w:spacing w:line="240" w:lineRule="auto"/>
              <w:jc w:val="center"/>
              <w:rPr>
                <w:b/>
                <w:sz w:val="20"/>
                <w:szCs w:val="20"/>
              </w:rPr>
            </w:pPr>
            <w:r w:rsidRPr="005B1259">
              <w:rPr>
                <w:b/>
                <w:sz w:val="20"/>
                <w:szCs w:val="20"/>
              </w:rPr>
              <w:t>Реконструкция, новое строительство</w:t>
            </w:r>
          </w:p>
        </w:tc>
        <w:tc>
          <w:tcPr>
            <w:tcW w:w="643" w:type="pct"/>
            <w:vAlign w:val="center"/>
          </w:tcPr>
          <w:p w14:paraId="5A31450D" w14:textId="77777777" w:rsidR="00A924AF" w:rsidRPr="005B1259" w:rsidRDefault="00A924AF" w:rsidP="008D050B">
            <w:pPr>
              <w:spacing w:line="240" w:lineRule="auto"/>
              <w:jc w:val="center"/>
              <w:rPr>
                <w:b/>
                <w:sz w:val="20"/>
                <w:szCs w:val="20"/>
              </w:rPr>
            </w:pPr>
            <w:r w:rsidRPr="005B1259">
              <w:rPr>
                <w:b/>
                <w:sz w:val="20"/>
                <w:szCs w:val="20"/>
              </w:rPr>
              <w:t>Проектная мощность, мест</w:t>
            </w:r>
          </w:p>
        </w:tc>
        <w:tc>
          <w:tcPr>
            <w:tcW w:w="785" w:type="pct"/>
            <w:vAlign w:val="center"/>
          </w:tcPr>
          <w:p w14:paraId="2F32F04C" w14:textId="77777777" w:rsidR="00A924AF" w:rsidRPr="005B1259" w:rsidRDefault="00A924AF" w:rsidP="008D050B">
            <w:pPr>
              <w:spacing w:line="240" w:lineRule="auto"/>
              <w:jc w:val="center"/>
              <w:rPr>
                <w:b/>
                <w:sz w:val="20"/>
                <w:szCs w:val="20"/>
              </w:rPr>
            </w:pPr>
            <w:r w:rsidRPr="005B1259">
              <w:rPr>
                <w:b/>
                <w:sz w:val="20"/>
                <w:szCs w:val="20"/>
              </w:rPr>
              <w:t>Срок реализации мероприятия</w:t>
            </w:r>
          </w:p>
        </w:tc>
      </w:tr>
    </w:tbl>
    <w:p w14:paraId="418B3B9A" w14:textId="77777777" w:rsidR="00A924AF" w:rsidRPr="00502FE7" w:rsidRDefault="00A924AF" w:rsidP="00A924AF">
      <w:pPr>
        <w:pStyle w:val="af6"/>
        <w:tabs>
          <w:tab w:val="left" w:pos="5016"/>
        </w:tabs>
        <w:spacing w:line="15" w:lineRule="auto"/>
        <w:ind w:left="0" w:firstLine="720"/>
        <w:jc w:val="center"/>
        <w:rPr>
          <w:sz w:val="2"/>
          <w:szCs w:val="2"/>
        </w:rPr>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565"/>
        <w:gridCol w:w="991"/>
        <w:gridCol w:w="3802"/>
        <w:gridCol w:w="1729"/>
        <w:gridCol w:w="1322"/>
        <w:gridCol w:w="1503"/>
      </w:tblGrid>
      <w:tr w:rsidR="00A924AF" w:rsidRPr="005B1259" w14:paraId="3357B2D8" w14:textId="77777777" w:rsidTr="00A924AF">
        <w:trPr>
          <w:trHeight w:val="20"/>
          <w:tblHeader/>
        </w:trPr>
        <w:tc>
          <w:tcPr>
            <w:tcW w:w="285" w:type="pct"/>
            <w:shd w:val="clear" w:color="auto" w:fill="auto"/>
            <w:vAlign w:val="center"/>
          </w:tcPr>
          <w:p w14:paraId="157A621B" w14:textId="77777777" w:rsidR="00A924AF" w:rsidRPr="005B1259" w:rsidRDefault="00A924AF" w:rsidP="008D050B">
            <w:pPr>
              <w:spacing w:line="240" w:lineRule="auto"/>
              <w:jc w:val="center"/>
              <w:rPr>
                <w:b/>
                <w:sz w:val="20"/>
                <w:szCs w:val="20"/>
              </w:rPr>
            </w:pPr>
            <w:r>
              <w:rPr>
                <w:b/>
                <w:sz w:val="20"/>
                <w:szCs w:val="20"/>
              </w:rPr>
              <w:t>1</w:t>
            </w:r>
          </w:p>
        </w:tc>
        <w:tc>
          <w:tcPr>
            <w:tcW w:w="500" w:type="pct"/>
            <w:shd w:val="clear" w:color="auto" w:fill="auto"/>
            <w:vAlign w:val="center"/>
          </w:tcPr>
          <w:p w14:paraId="13127383" w14:textId="77777777" w:rsidR="00A924AF" w:rsidRPr="005B1259" w:rsidRDefault="00A924AF" w:rsidP="008D050B">
            <w:pPr>
              <w:spacing w:line="240" w:lineRule="auto"/>
              <w:jc w:val="center"/>
              <w:rPr>
                <w:b/>
                <w:sz w:val="20"/>
                <w:szCs w:val="20"/>
              </w:rPr>
            </w:pPr>
            <w:r>
              <w:rPr>
                <w:b/>
                <w:sz w:val="20"/>
                <w:szCs w:val="20"/>
              </w:rPr>
              <w:t>2</w:t>
            </w:r>
          </w:p>
        </w:tc>
        <w:tc>
          <w:tcPr>
            <w:tcW w:w="1918" w:type="pct"/>
            <w:shd w:val="clear" w:color="auto" w:fill="auto"/>
            <w:vAlign w:val="center"/>
          </w:tcPr>
          <w:p w14:paraId="45E629ED" w14:textId="77777777" w:rsidR="00A924AF" w:rsidRPr="005B1259" w:rsidRDefault="00A924AF" w:rsidP="008D050B">
            <w:pPr>
              <w:spacing w:line="240" w:lineRule="auto"/>
              <w:jc w:val="center"/>
              <w:rPr>
                <w:b/>
                <w:sz w:val="20"/>
                <w:szCs w:val="20"/>
              </w:rPr>
            </w:pPr>
            <w:r>
              <w:rPr>
                <w:b/>
                <w:sz w:val="20"/>
                <w:szCs w:val="20"/>
              </w:rPr>
              <w:t>3</w:t>
            </w:r>
          </w:p>
        </w:tc>
        <w:tc>
          <w:tcPr>
            <w:tcW w:w="872" w:type="pct"/>
            <w:shd w:val="clear" w:color="auto" w:fill="auto"/>
            <w:vAlign w:val="center"/>
          </w:tcPr>
          <w:p w14:paraId="29E351ED" w14:textId="77777777" w:rsidR="00A924AF" w:rsidRPr="005B1259" w:rsidRDefault="00A924AF" w:rsidP="008D050B">
            <w:pPr>
              <w:spacing w:line="240" w:lineRule="auto"/>
              <w:jc w:val="center"/>
              <w:rPr>
                <w:b/>
                <w:sz w:val="20"/>
                <w:szCs w:val="20"/>
              </w:rPr>
            </w:pPr>
            <w:r>
              <w:rPr>
                <w:b/>
                <w:sz w:val="20"/>
                <w:szCs w:val="20"/>
              </w:rPr>
              <w:t>4</w:t>
            </w:r>
          </w:p>
        </w:tc>
        <w:tc>
          <w:tcPr>
            <w:tcW w:w="667" w:type="pct"/>
            <w:shd w:val="clear" w:color="auto" w:fill="auto"/>
            <w:vAlign w:val="center"/>
          </w:tcPr>
          <w:p w14:paraId="10CAA8FF" w14:textId="77777777" w:rsidR="00A924AF" w:rsidRPr="005B1259" w:rsidRDefault="00A924AF" w:rsidP="008D050B">
            <w:pPr>
              <w:spacing w:line="240" w:lineRule="auto"/>
              <w:jc w:val="center"/>
              <w:rPr>
                <w:b/>
                <w:sz w:val="20"/>
                <w:szCs w:val="20"/>
              </w:rPr>
            </w:pPr>
            <w:r>
              <w:rPr>
                <w:b/>
                <w:sz w:val="20"/>
                <w:szCs w:val="20"/>
              </w:rPr>
              <w:t>5</w:t>
            </w:r>
          </w:p>
        </w:tc>
        <w:tc>
          <w:tcPr>
            <w:tcW w:w="758" w:type="pct"/>
            <w:shd w:val="clear" w:color="auto" w:fill="auto"/>
            <w:vAlign w:val="center"/>
          </w:tcPr>
          <w:p w14:paraId="49C20572" w14:textId="77777777" w:rsidR="00A924AF" w:rsidRPr="005B1259" w:rsidRDefault="00A924AF" w:rsidP="008D050B">
            <w:pPr>
              <w:spacing w:line="240" w:lineRule="auto"/>
              <w:jc w:val="center"/>
              <w:rPr>
                <w:b/>
                <w:sz w:val="20"/>
                <w:szCs w:val="20"/>
              </w:rPr>
            </w:pPr>
            <w:r>
              <w:rPr>
                <w:b/>
                <w:sz w:val="20"/>
                <w:szCs w:val="20"/>
              </w:rPr>
              <w:t>6</w:t>
            </w:r>
          </w:p>
        </w:tc>
      </w:tr>
      <w:tr w:rsidR="00A924AF" w:rsidRPr="005439AB" w14:paraId="7DFAFAD3" w14:textId="77777777" w:rsidTr="00A924AF">
        <w:trPr>
          <w:trHeight w:val="20"/>
        </w:trPr>
        <w:tc>
          <w:tcPr>
            <w:tcW w:w="5000" w:type="pct"/>
            <w:gridSpan w:val="6"/>
            <w:tcBorders>
              <w:top w:val="single" w:sz="4" w:space="0" w:color="000000"/>
              <w:left w:val="single" w:sz="4" w:space="0" w:color="000000"/>
              <w:bottom w:val="single" w:sz="4" w:space="0" w:color="000000"/>
              <w:right w:val="single" w:sz="4" w:space="0" w:color="000000"/>
            </w:tcBorders>
            <w:shd w:val="clear" w:color="auto" w:fill="auto"/>
          </w:tcPr>
          <w:p w14:paraId="1E6AB052" w14:textId="756CD8B8" w:rsidR="00A924AF" w:rsidRPr="005439AB" w:rsidRDefault="00A924AF" w:rsidP="00880478">
            <w:pPr>
              <w:spacing w:line="240" w:lineRule="auto"/>
              <w:jc w:val="center"/>
              <w:rPr>
                <w:b/>
                <w:sz w:val="20"/>
                <w:szCs w:val="20"/>
              </w:rPr>
            </w:pPr>
            <w:r w:rsidRPr="005439AB">
              <w:rPr>
                <w:b/>
                <w:spacing w:val="2"/>
                <w:sz w:val="20"/>
                <w:szCs w:val="20"/>
                <w:shd w:val="clear" w:color="auto" w:fill="FFFFFF"/>
              </w:rPr>
              <w:t>Сельское поселение «</w:t>
            </w:r>
            <w:r w:rsidR="00F778C2">
              <w:rPr>
                <w:b/>
                <w:spacing w:val="2"/>
                <w:sz w:val="20"/>
                <w:szCs w:val="20"/>
                <w:shd w:val="clear" w:color="auto" w:fill="FFFFFF"/>
              </w:rPr>
              <w:t>К</w:t>
            </w:r>
            <w:r w:rsidR="00880478">
              <w:rPr>
                <w:b/>
                <w:spacing w:val="2"/>
                <w:sz w:val="20"/>
                <w:szCs w:val="20"/>
                <w:shd w:val="clear" w:color="auto" w:fill="FFFFFF"/>
              </w:rPr>
              <w:t>умакинское</w:t>
            </w:r>
            <w:r w:rsidRPr="005439AB">
              <w:rPr>
                <w:b/>
                <w:spacing w:val="2"/>
                <w:sz w:val="20"/>
                <w:szCs w:val="20"/>
                <w:shd w:val="clear" w:color="auto" w:fill="FFFFFF"/>
              </w:rPr>
              <w:t>»</w:t>
            </w:r>
          </w:p>
        </w:tc>
      </w:tr>
      <w:tr w:rsidR="00880478" w:rsidRPr="00E24CD7" w14:paraId="7F3925F8" w14:textId="77777777" w:rsidTr="00A924AF">
        <w:trPr>
          <w:trHeight w:val="20"/>
        </w:trPr>
        <w:tc>
          <w:tcPr>
            <w:tcW w:w="285" w:type="pct"/>
            <w:tcBorders>
              <w:top w:val="single" w:sz="4" w:space="0" w:color="000000"/>
              <w:left w:val="single" w:sz="4" w:space="0" w:color="000000"/>
              <w:bottom w:val="single" w:sz="4" w:space="0" w:color="000000"/>
              <w:right w:val="single" w:sz="4" w:space="0" w:color="000000"/>
            </w:tcBorders>
            <w:shd w:val="clear" w:color="auto" w:fill="auto"/>
          </w:tcPr>
          <w:p w14:paraId="207563F8" w14:textId="23FE54B7" w:rsidR="00880478" w:rsidRPr="00E24CD7" w:rsidRDefault="00BF0E99" w:rsidP="00BF0E99">
            <w:pPr>
              <w:pStyle w:val="af6"/>
              <w:spacing w:line="240" w:lineRule="auto"/>
              <w:ind w:left="0"/>
              <w:jc w:val="center"/>
              <w:rPr>
                <w:sz w:val="20"/>
                <w:szCs w:val="20"/>
              </w:rPr>
            </w:pPr>
            <w:r>
              <w:rPr>
                <w:sz w:val="20"/>
                <w:szCs w:val="20"/>
              </w:rPr>
              <w:t>1</w:t>
            </w:r>
          </w:p>
        </w:tc>
        <w:tc>
          <w:tcPr>
            <w:tcW w:w="500" w:type="pct"/>
            <w:tcBorders>
              <w:top w:val="single" w:sz="4" w:space="0" w:color="000000"/>
              <w:left w:val="single" w:sz="4" w:space="0" w:color="000000"/>
              <w:bottom w:val="single" w:sz="4" w:space="0" w:color="000000"/>
              <w:right w:val="single" w:sz="4" w:space="0" w:color="000000"/>
            </w:tcBorders>
            <w:shd w:val="clear" w:color="auto" w:fill="auto"/>
          </w:tcPr>
          <w:p w14:paraId="5288E98C" w14:textId="0580BFA8" w:rsidR="00880478" w:rsidRPr="00E24CD7" w:rsidRDefault="00880478" w:rsidP="00880478">
            <w:pPr>
              <w:spacing w:line="240" w:lineRule="auto"/>
              <w:jc w:val="center"/>
              <w:rPr>
                <w:sz w:val="20"/>
                <w:szCs w:val="20"/>
              </w:rPr>
            </w:pPr>
            <w:r w:rsidRPr="00880478">
              <w:rPr>
                <w:sz w:val="20"/>
                <w:szCs w:val="20"/>
              </w:rPr>
              <w:t>КИ.2.28</w:t>
            </w:r>
          </w:p>
        </w:tc>
        <w:tc>
          <w:tcPr>
            <w:tcW w:w="1918" w:type="pct"/>
            <w:tcBorders>
              <w:top w:val="single" w:sz="4" w:space="0" w:color="000000"/>
              <w:left w:val="single" w:sz="4" w:space="0" w:color="000000"/>
              <w:bottom w:val="single" w:sz="4" w:space="0" w:color="000000"/>
              <w:right w:val="single" w:sz="4" w:space="0" w:color="000000"/>
            </w:tcBorders>
            <w:shd w:val="clear" w:color="auto" w:fill="auto"/>
          </w:tcPr>
          <w:p w14:paraId="6974927F" w14:textId="7AC3E23C" w:rsidR="00880478" w:rsidRPr="00E24CD7" w:rsidRDefault="00880478" w:rsidP="00880478">
            <w:pPr>
              <w:spacing w:line="240" w:lineRule="auto"/>
              <w:jc w:val="left"/>
              <w:rPr>
                <w:spacing w:val="2"/>
                <w:sz w:val="20"/>
                <w:szCs w:val="20"/>
                <w:shd w:val="clear" w:color="auto" w:fill="FFFFFF"/>
              </w:rPr>
            </w:pPr>
            <w:r w:rsidRPr="002218DF">
              <w:rPr>
                <w:sz w:val="20"/>
                <w:szCs w:val="20"/>
              </w:rPr>
              <w:t xml:space="preserve">Сельский клуб-библиотека </w:t>
            </w:r>
            <w:r>
              <w:rPr>
                <w:sz w:val="20"/>
                <w:szCs w:val="20"/>
              </w:rPr>
              <w:br/>
            </w:r>
            <w:r w:rsidRPr="002218DF">
              <w:rPr>
                <w:sz w:val="20"/>
                <w:szCs w:val="20"/>
              </w:rPr>
              <w:t>с. Правые Кумаки</w:t>
            </w:r>
          </w:p>
        </w:tc>
        <w:tc>
          <w:tcPr>
            <w:tcW w:w="872" w:type="pct"/>
            <w:tcBorders>
              <w:top w:val="single" w:sz="4" w:space="0" w:color="000000"/>
              <w:left w:val="single" w:sz="4" w:space="0" w:color="000000"/>
              <w:bottom w:val="single" w:sz="4" w:space="0" w:color="000000"/>
              <w:right w:val="single" w:sz="4" w:space="0" w:color="000000"/>
            </w:tcBorders>
            <w:shd w:val="clear" w:color="auto" w:fill="auto"/>
          </w:tcPr>
          <w:p w14:paraId="38250EE5" w14:textId="5575C8F8" w:rsidR="00880478" w:rsidRPr="005439AB" w:rsidRDefault="00880478" w:rsidP="00880478">
            <w:pPr>
              <w:spacing w:line="240" w:lineRule="auto"/>
              <w:jc w:val="left"/>
              <w:rPr>
                <w:sz w:val="20"/>
                <w:szCs w:val="20"/>
              </w:rPr>
            </w:pPr>
            <w:r w:rsidRPr="005439AB">
              <w:rPr>
                <w:sz w:val="20"/>
                <w:szCs w:val="20"/>
              </w:rPr>
              <w:t>Строительство</w:t>
            </w:r>
          </w:p>
        </w:tc>
        <w:tc>
          <w:tcPr>
            <w:tcW w:w="667" w:type="pct"/>
            <w:tcBorders>
              <w:top w:val="single" w:sz="4" w:space="0" w:color="000000"/>
              <w:left w:val="single" w:sz="4" w:space="0" w:color="000000"/>
              <w:bottom w:val="single" w:sz="4" w:space="0" w:color="000000"/>
              <w:right w:val="single" w:sz="4" w:space="0" w:color="000000"/>
            </w:tcBorders>
            <w:shd w:val="clear" w:color="auto" w:fill="auto"/>
          </w:tcPr>
          <w:p w14:paraId="00B92B3B" w14:textId="31F4FEB5" w:rsidR="00880478" w:rsidRPr="00E24CD7" w:rsidRDefault="00880478" w:rsidP="00880478">
            <w:pPr>
              <w:spacing w:line="240" w:lineRule="auto"/>
              <w:jc w:val="center"/>
              <w:rPr>
                <w:sz w:val="20"/>
                <w:szCs w:val="20"/>
              </w:rPr>
            </w:pPr>
            <w:r w:rsidRPr="00E24CD7">
              <w:rPr>
                <w:sz w:val="20"/>
                <w:szCs w:val="20"/>
              </w:rPr>
              <w:t>25</w:t>
            </w:r>
            <w:r>
              <w:rPr>
                <w:sz w:val="20"/>
                <w:szCs w:val="20"/>
              </w:rPr>
              <w:t xml:space="preserve"> мест</w:t>
            </w:r>
          </w:p>
        </w:tc>
        <w:tc>
          <w:tcPr>
            <w:tcW w:w="758" w:type="pct"/>
            <w:tcBorders>
              <w:top w:val="single" w:sz="4" w:space="0" w:color="000000"/>
              <w:left w:val="single" w:sz="4" w:space="0" w:color="000000"/>
              <w:bottom w:val="single" w:sz="4" w:space="0" w:color="000000"/>
              <w:right w:val="single" w:sz="4" w:space="0" w:color="000000"/>
            </w:tcBorders>
            <w:shd w:val="clear" w:color="auto" w:fill="auto"/>
          </w:tcPr>
          <w:p w14:paraId="5ABC2736" w14:textId="1EDC431E" w:rsidR="00880478" w:rsidRPr="00E24CD7" w:rsidRDefault="00880478" w:rsidP="00880478">
            <w:pPr>
              <w:spacing w:line="240" w:lineRule="auto"/>
              <w:jc w:val="center"/>
              <w:rPr>
                <w:sz w:val="20"/>
                <w:szCs w:val="20"/>
              </w:rPr>
            </w:pPr>
            <w:r w:rsidRPr="00E24CD7">
              <w:rPr>
                <w:sz w:val="20"/>
                <w:szCs w:val="20"/>
              </w:rPr>
              <w:t>2023</w:t>
            </w:r>
          </w:p>
        </w:tc>
      </w:tr>
      <w:tr w:rsidR="00880478" w:rsidRPr="00E24CD7" w14:paraId="2C282E93" w14:textId="77777777" w:rsidTr="00A924AF">
        <w:trPr>
          <w:trHeight w:val="20"/>
        </w:trPr>
        <w:tc>
          <w:tcPr>
            <w:tcW w:w="285" w:type="pct"/>
            <w:tcBorders>
              <w:top w:val="single" w:sz="4" w:space="0" w:color="000000"/>
              <w:left w:val="single" w:sz="4" w:space="0" w:color="000000"/>
              <w:bottom w:val="single" w:sz="4" w:space="0" w:color="000000"/>
              <w:right w:val="single" w:sz="4" w:space="0" w:color="000000"/>
            </w:tcBorders>
            <w:shd w:val="clear" w:color="auto" w:fill="auto"/>
          </w:tcPr>
          <w:p w14:paraId="4E72A137" w14:textId="6F04C67F" w:rsidR="00880478" w:rsidRPr="00E24CD7" w:rsidRDefault="00BF0E99" w:rsidP="00BF0E99">
            <w:pPr>
              <w:pStyle w:val="af6"/>
              <w:spacing w:line="240" w:lineRule="auto"/>
              <w:ind w:left="0"/>
              <w:jc w:val="center"/>
              <w:rPr>
                <w:sz w:val="20"/>
                <w:szCs w:val="20"/>
              </w:rPr>
            </w:pPr>
            <w:r>
              <w:rPr>
                <w:sz w:val="20"/>
                <w:szCs w:val="20"/>
              </w:rPr>
              <w:t>2</w:t>
            </w:r>
          </w:p>
        </w:tc>
        <w:tc>
          <w:tcPr>
            <w:tcW w:w="500" w:type="pct"/>
            <w:tcBorders>
              <w:top w:val="single" w:sz="4" w:space="0" w:color="000000"/>
              <w:left w:val="single" w:sz="4" w:space="0" w:color="000000"/>
              <w:bottom w:val="single" w:sz="4" w:space="0" w:color="000000"/>
              <w:right w:val="single" w:sz="4" w:space="0" w:color="000000"/>
            </w:tcBorders>
            <w:shd w:val="clear" w:color="auto" w:fill="auto"/>
          </w:tcPr>
          <w:p w14:paraId="1E9F9A37" w14:textId="6238D99F" w:rsidR="00880478" w:rsidRPr="00AA1225" w:rsidRDefault="00880478" w:rsidP="00880478">
            <w:pPr>
              <w:spacing w:line="240" w:lineRule="auto"/>
              <w:jc w:val="center"/>
              <w:rPr>
                <w:sz w:val="20"/>
                <w:szCs w:val="20"/>
              </w:rPr>
            </w:pPr>
            <w:r w:rsidRPr="00AA1225">
              <w:rPr>
                <w:sz w:val="20"/>
                <w:szCs w:val="20"/>
              </w:rPr>
              <w:t>КИ.2.18</w:t>
            </w:r>
          </w:p>
        </w:tc>
        <w:tc>
          <w:tcPr>
            <w:tcW w:w="1918" w:type="pct"/>
            <w:tcBorders>
              <w:top w:val="single" w:sz="4" w:space="0" w:color="000000"/>
              <w:left w:val="single" w:sz="4" w:space="0" w:color="000000"/>
              <w:bottom w:val="single" w:sz="4" w:space="0" w:color="000000"/>
              <w:right w:val="single" w:sz="4" w:space="0" w:color="000000"/>
            </w:tcBorders>
            <w:shd w:val="clear" w:color="auto" w:fill="auto"/>
          </w:tcPr>
          <w:p w14:paraId="6BEC04A6" w14:textId="550B2414" w:rsidR="00880478" w:rsidRPr="00AA1225" w:rsidRDefault="00880478" w:rsidP="00880478">
            <w:pPr>
              <w:spacing w:line="240" w:lineRule="auto"/>
              <w:jc w:val="left"/>
              <w:rPr>
                <w:iCs/>
                <w:color w:val="000000"/>
                <w:sz w:val="20"/>
                <w:szCs w:val="20"/>
              </w:rPr>
            </w:pPr>
            <w:r w:rsidRPr="00AA1225">
              <w:rPr>
                <w:sz w:val="20"/>
                <w:szCs w:val="20"/>
              </w:rPr>
              <w:t>Капитальный ремонт сельского Дома культуры с библиотекой с. Левые Кумаки</w:t>
            </w:r>
          </w:p>
        </w:tc>
        <w:tc>
          <w:tcPr>
            <w:tcW w:w="872" w:type="pct"/>
            <w:tcBorders>
              <w:top w:val="single" w:sz="4" w:space="0" w:color="000000"/>
              <w:left w:val="single" w:sz="4" w:space="0" w:color="000000"/>
              <w:bottom w:val="single" w:sz="4" w:space="0" w:color="000000"/>
              <w:right w:val="single" w:sz="4" w:space="0" w:color="000000"/>
            </w:tcBorders>
            <w:shd w:val="clear" w:color="auto" w:fill="auto"/>
          </w:tcPr>
          <w:p w14:paraId="587B37E2" w14:textId="26420324" w:rsidR="00880478" w:rsidRPr="00AA1225" w:rsidRDefault="00880478" w:rsidP="00880478">
            <w:pPr>
              <w:spacing w:line="240" w:lineRule="auto"/>
              <w:jc w:val="left"/>
              <w:rPr>
                <w:sz w:val="20"/>
                <w:szCs w:val="20"/>
              </w:rPr>
            </w:pPr>
            <w:r w:rsidRPr="00AA1225">
              <w:rPr>
                <w:sz w:val="20"/>
                <w:szCs w:val="20"/>
              </w:rPr>
              <w:t>Реконструкция</w:t>
            </w:r>
          </w:p>
        </w:tc>
        <w:tc>
          <w:tcPr>
            <w:tcW w:w="667" w:type="pct"/>
            <w:tcBorders>
              <w:top w:val="single" w:sz="4" w:space="0" w:color="000000"/>
              <w:left w:val="single" w:sz="4" w:space="0" w:color="000000"/>
              <w:bottom w:val="single" w:sz="4" w:space="0" w:color="000000"/>
              <w:right w:val="single" w:sz="4" w:space="0" w:color="000000"/>
            </w:tcBorders>
            <w:shd w:val="clear" w:color="auto" w:fill="auto"/>
          </w:tcPr>
          <w:p w14:paraId="0A1BC261" w14:textId="243901C9" w:rsidR="00880478" w:rsidRPr="00AA1225" w:rsidRDefault="00880478" w:rsidP="00880478">
            <w:pPr>
              <w:spacing w:line="240" w:lineRule="auto"/>
              <w:jc w:val="center"/>
              <w:rPr>
                <w:sz w:val="20"/>
                <w:szCs w:val="20"/>
              </w:rPr>
            </w:pPr>
            <w:r w:rsidRPr="00AA1225">
              <w:rPr>
                <w:sz w:val="20"/>
                <w:szCs w:val="20"/>
              </w:rPr>
              <w:t>68 мест</w:t>
            </w:r>
          </w:p>
        </w:tc>
        <w:tc>
          <w:tcPr>
            <w:tcW w:w="758" w:type="pct"/>
            <w:tcBorders>
              <w:top w:val="single" w:sz="4" w:space="0" w:color="000000"/>
              <w:left w:val="single" w:sz="4" w:space="0" w:color="000000"/>
              <w:bottom w:val="single" w:sz="4" w:space="0" w:color="000000"/>
              <w:right w:val="single" w:sz="4" w:space="0" w:color="000000"/>
            </w:tcBorders>
            <w:shd w:val="clear" w:color="auto" w:fill="auto"/>
          </w:tcPr>
          <w:p w14:paraId="65FCBE94" w14:textId="1BFF79CD" w:rsidR="00880478" w:rsidRPr="00AA1225" w:rsidRDefault="00880478" w:rsidP="00880478">
            <w:pPr>
              <w:spacing w:line="240" w:lineRule="auto"/>
              <w:jc w:val="center"/>
              <w:rPr>
                <w:sz w:val="20"/>
                <w:szCs w:val="20"/>
              </w:rPr>
            </w:pPr>
            <w:r w:rsidRPr="00AA1225">
              <w:rPr>
                <w:sz w:val="20"/>
                <w:szCs w:val="20"/>
              </w:rPr>
              <w:t>2025-2030</w:t>
            </w:r>
          </w:p>
        </w:tc>
      </w:tr>
    </w:tbl>
    <w:p w14:paraId="22CB8F3A" w14:textId="502D5CF2" w:rsidR="00A924AF" w:rsidRPr="00D471B8" w:rsidRDefault="00A924AF" w:rsidP="00E33838">
      <w:pPr>
        <w:pStyle w:val="0212162"/>
        <w:outlineLvl w:val="2"/>
      </w:pPr>
      <w:bookmarkStart w:id="169" w:name="_Toc467150821"/>
      <w:bookmarkStart w:id="170" w:name="_Toc468200611"/>
      <w:bookmarkStart w:id="171" w:name="_Toc470087658"/>
      <w:bookmarkStart w:id="172" w:name="_Toc27066528"/>
      <w:r>
        <w:t>6</w:t>
      </w:r>
      <w:r w:rsidRPr="00D471B8">
        <w:t>.</w:t>
      </w:r>
      <w:r>
        <w:t>4</w:t>
      </w:r>
      <w:r w:rsidRPr="00D471B8">
        <w:t xml:space="preserve"> Прочие предприятия и учреждения культурно</w:t>
      </w:r>
      <w:r>
        <w:t>-</w:t>
      </w:r>
      <w:r w:rsidRPr="00D471B8">
        <w:t>бытового обслуживания</w:t>
      </w:r>
      <w:bookmarkEnd w:id="169"/>
      <w:bookmarkEnd w:id="170"/>
      <w:bookmarkEnd w:id="171"/>
      <w:bookmarkEnd w:id="172"/>
    </w:p>
    <w:p w14:paraId="76425C1D" w14:textId="77777777" w:rsidR="00A924AF" w:rsidRPr="00104D1D" w:rsidRDefault="00A924AF" w:rsidP="00E33838">
      <w:pPr>
        <w:spacing w:before="120" w:line="276" w:lineRule="auto"/>
        <w:ind w:firstLine="709"/>
        <w:rPr>
          <w:b/>
          <w:bCs/>
          <w:iCs/>
          <w:szCs w:val="24"/>
          <w:shd w:val="clear" w:color="auto" w:fill="FFFFFF"/>
        </w:rPr>
      </w:pPr>
      <w:r w:rsidRPr="00104D1D">
        <w:rPr>
          <w:b/>
          <w:bCs/>
          <w:iCs/>
          <w:szCs w:val="24"/>
          <w:shd w:val="clear" w:color="auto" w:fill="FFFFFF"/>
        </w:rPr>
        <w:t>Объекты торговли</w:t>
      </w:r>
    </w:p>
    <w:p w14:paraId="6AD4BFA4" w14:textId="77777777" w:rsidR="00A924AF" w:rsidRDefault="00A924AF" w:rsidP="00A924AF">
      <w:pPr>
        <w:spacing w:line="276" w:lineRule="auto"/>
        <w:ind w:firstLine="709"/>
        <w:rPr>
          <w:szCs w:val="24"/>
        </w:rPr>
      </w:pPr>
      <w:r w:rsidRPr="00AC6015">
        <w:rPr>
          <w:szCs w:val="24"/>
        </w:rPr>
        <w:t xml:space="preserve">Данные объекты по большей части относятся к коммерческим объектам. Основная задача </w:t>
      </w:r>
      <w:r>
        <w:rPr>
          <w:szCs w:val="24"/>
        </w:rPr>
        <w:t xml:space="preserve">органов местного самоуправления </w:t>
      </w:r>
      <w:r w:rsidRPr="00AC6015">
        <w:rPr>
          <w:szCs w:val="24"/>
        </w:rPr>
        <w:t xml:space="preserve">– обеспечить </w:t>
      </w:r>
      <w:r w:rsidRPr="0063740D">
        <w:rPr>
          <w:szCs w:val="24"/>
        </w:rPr>
        <w:t>развитие благоприятных условий для развития данных видов деятельности посредством градостроительного регулирования и предоставления земельных участков и аренды муниципального имущества для размещения предприятий торговли.</w:t>
      </w:r>
    </w:p>
    <w:p w14:paraId="66C90BE4" w14:textId="680EB105" w:rsidR="00A924AF" w:rsidRPr="00DF3AC7" w:rsidRDefault="00A924AF" w:rsidP="001462F4">
      <w:pPr>
        <w:pStyle w:val="32"/>
      </w:pPr>
      <w:bookmarkStart w:id="173" w:name="_Toc468200612"/>
      <w:bookmarkStart w:id="174" w:name="_Toc470087659"/>
      <w:bookmarkStart w:id="175" w:name="_Toc27066529"/>
      <w:r>
        <w:t>6</w:t>
      </w:r>
      <w:r w:rsidRPr="00DF3AC7">
        <w:t>.</w:t>
      </w:r>
      <w:r w:rsidR="00FE733A">
        <w:t>5</w:t>
      </w:r>
      <w:r w:rsidRPr="00DF3AC7">
        <w:t xml:space="preserve"> Рекреация и туризм</w:t>
      </w:r>
      <w:bookmarkEnd w:id="173"/>
      <w:bookmarkEnd w:id="174"/>
      <w:bookmarkEnd w:id="175"/>
    </w:p>
    <w:p w14:paraId="49DA18F2" w14:textId="77777777" w:rsidR="00A924AF" w:rsidRPr="006A36B8" w:rsidRDefault="00A924AF" w:rsidP="00A924AF">
      <w:pPr>
        <w:pStyle w:val="4a"/>
        <w:spacing w:line="276" w:lineRule="auto"/>
        <w:ind w:firstLine="708"/>
        <w:jc w:val="both"/>
        <w:rPr>
          <w:sz w:val="24"/>
          <w:szCs w:val="28"/>
        </w:rPr>
      </w:pPr>
      <w:r w:rsidRPr="0063740D">
        <w:rPr>
          <w:sz w:val="24"/>
          <w:szCs w:val="28"/>
        </w:rPr>
        <w:t>Нерчинский район обладает хорошим туристско-рекреационным</w:t>
      </w:r>
      <w:r w:rsidRPr="006A36B8">
        <w:rPr>
          <w:sz w:val="24"/>
          <w:szCs w:val="28"/>
        </w:rPr>
        <w:t xml:space="preserve"> потенциалом, который базируется на уникальном</w:t>
      </w:r>
      <w:r>
        <w:rPr>
          <w:sz w:val="24"/>
          <w:szCs w:val="28"/>
        </w:rPr>
        <w:t xml:space="preserve"> историко-культурном наследии. </w:t>
      </w:r>
      <w:r w:rsidRPr="006A36B8">
        <w:rPr>
          <w:sz w:val="24"/>
          <w:szCs w:val="28"/>
        </w:rPr>
        <w:t xml:space="preserve">В районе имеется три минеральных источника. </w:t>
      </w:r>
    </w:p>
    <w:p w14:paraId="30692616" w14:textId="77777777" w:rsidR="00A924AF" w:rsidRPr="00E84C20" w:rsidRDefault="00A924AF" w:rsidP="00A924AF">
      <w:pPr>
        <w:pStyle w:val="4a"/>
        <w:spacing w:line="276" w:lineRule="auto"/>
        <w:ind w:firstLine="708"/>
        <w:jc w:val="both"/>
        <w:rPr>
          <w:sz w:val="24"/>
          <w:szCs w:val="28"/>
        </w:rPr>
      </w:pPr>
      <w:r w:rsidRPr="00E84C20">
        <w:rPr>
          <w:sz w:val="24"/>
          <w:szCs w:val="28"/>
        </w:rPr>
        <w:t xml:space="preserve">К преимуществам развития туризма на территории муниципального района </w:t>
      </w:r>
      <w:r>
        <w:rPr>
          <w:sz w:val="24"/>
          <w:szCs w:val="28"/>
        </w:rPr>
        <w:t>«</w:t>
      </w:r>
      <w:r w:rsidRPr="00E84C20">
        <w:rPr>
          <w:sz w:val="24"/>
          <w:szCs w:val="28"/>
        </w:rPr>
        <w:t>Нерчинский район</w:t>
      </w:r>
      <w:r>
        <w:rPr>
          <w:sz w:val="24"/>
          <w:szCs w:val="28"/>
        </w:rPr>
        <w:t>»</w:t>
      </w:r>
      <w:r w:rsidRPr="00E84C20">
        <w:rPr>
          <w:sz w:val="24"/>
          <w:szCs w:val="28"/>
        </w:rPr>
        <w:t xml:space="preserve"> относятся следующие факторы:</w:t>
      </w:r>
    </w:p>
    <w:p w14:paraId="4CE6DF86" w14:textId="77777777" w:rsidR="00A924AF" w:rsidRPr="00DF3AC7" w:rsidRDefault="00A924AF" w:rsidP="00BA09BC">
      <w:pPr>
        <w:pStyle w:val="af6"/>
        <w:numPr>
          <w:ilvl w:val="0"/>
          <w:numId w:val="91"/>
        </w:numPr>
        <w:spacing w:line="276" w:lineRule="auto"/>
        <w:ind w:left="0" w:firstLine="426"/>
      </w:pPr>
      <w:r w:rsidRPr="00DF3AC7">
        <w:t xml:space="preserve">удобное географическое положение, общая граница с пятью административными районами Забайкальского края: Балейским, Шилкинским, Тунгокоченским, Чернышевским и Сретенским районами. Общая длина границы района составляет </w:t>
      </w:r>
      <w:smartTag w:uri="urn:schemas-microsoft-com:office:smarttags" w:element="metricconverter">
        <w:smartTagPr>
          <w:attr w:name="ProductID" w:val="618 км"/>
        </w:smartTagPr>
        <w:r w:rsidRPr="00DF3AC7">
          <w:t>618 км</w:t>
        </w:r>
      </w:smartTag>
      <w:r w:rsidRPr="00DF3AC7">
        <w:t xml:space="preserve">; </w:t>
      </w:r>
    </w:p>
    <w:p w14:paraId="501A0719" w14:textId="77777777" w:rsidR="00A924AF" w:rsidRPr="00DF3AC7" w:rsidRDefault="00A924AF" w:rsidP="00BA09BC">
      <w:pPr>
        <w:pStyle w:val="af6"/>
        <w:numPr>
          <w:ilvl w:val="0"/>
          <w:numId w:val="91"/>
        </w:numPr>
        <w:spacing w:line="276" w:lineRule="auto"/>
        <w:ind w:left="0" w:firstLine="426"/>
      </w:pPr>
      <w:r w:rsidRPr="00DF3AC7">
        <w:t>хорошая транспортная доступность при наличии участка Забайкальской железной дороги, участка федеральной трассы «Чита – Хабаровск – Амур» с регулярным рейсовым сообщением, наличие водного пути по реке Шилка к Амуру и далее к Тихому океану;</w:t>
      </w:r>
    </w:p>
    <w:p w14:paraId="118F27BF" w14:textId="77777777" w:rsidR="00A924AF" w:rsidRPr="00DF3AC7" w:rsidRDefault="00A924AF" w:rsidP="00BA09BC">
      <w:pPr>
        <w:pStyle w:val="af6"/>
        <w:numPr>
          <w:ilvl w:val="0"/>
          <w:numId w:val="91"/>
        </w:numPr>
        <w:spacing w:line="276" w:lineRule="auto"/>
        <w:ind w:left="0" w:firstLine="426"/>
      </w:pPr>
      <w:r w:rsidRPr="00DF3AC7">
        <w:t xml:space="preserve">богатое природное и историко-культурное наследие, неразрывно связанное с историей и культурой всей России (комплекс архитектурно-градостроительного наследия составляет </w:t>
      </w:r>
      <w:r w:rsidRPr="00DF3AC7">
        <w:br/>
        <w:t>133 памятника, из которых 6 – федерального значения);</w:t>
      </w:r>
    </w:p>
    <w:p w14:paraId="3BF47FD0" w14:textId="77777777" w:rsidR="00A924AF" w:rsidRPr="00DF3AC7" w:rsidRDefault="00A924AF" w:rsidP="00BA09BC">
      <w:pPr>
        <w:pStyle w:val="af6"/>
        <w:numPr>
          <w:ilvl w:val="0"/>
          <w:numId w:val="91"/>
        </w:numPr>
        <w:spacing w:line="276" w:lineRule="auto"/>
        <w:ind w:left="0" w:firstLine="426"/>
      </w:pPr>
      <w:r w:rsidRPr="00DF3AC7">
        <w:t>наличие действующих востребованных культурно-познавательных туристических маршрутов;</w:t>
      </w:r>
    </w:p>
    <w:p w14:paraId="2DD81599" w14:textId="77777777" w:rsidR="00A924AF" w:rsidRPr="00DF3AC7" w:rsidRDefault="00A924AF" w:rsidP="00BA09BC">
      <w:pPr>
        <w:pStyle w:val="af6"/>
        <w:numPr>
          <w:ilvl w:val="0"/>
          <w:numId w:val="91"/>
        </w:numPr>
        <w:spacing w:line="276" w:lineRule="auto"/>
        <w:ind w:left="0" w:firstLine="426"/>
      </w:pPr>
      <w:r w:rsidRPr="00DF3AC7">
        <w:t>наличие туристических ресурсов для развития различных видов туризма: сельского, семейного, событийного, пешеходного, водного, конного, охоты, рыбалки и других видов туризма.</w:t>
      </w:r>
    </w:p>
    <w:p w14:paraId="55C1498D" w14:textId="77777777" w:rsidR="00A924AF" w:rsidRPr="00DF3AC7" w:rsidRDefault="00A924AF" w:rsidP="00BA09BC">
      <w:pPr>
        <w:pStyle w:val="af6"/>
        <w:numPr>
          <w:ilvl w:val="0"/>
          <w:numId w:val="91"/>
        </w:numPr>
        <w:spacing w:line="276" w:lineRule="auto"/>
        <w:ind w:left="0" w:firstLine="426"/>
      </w:pPr>
      <w:r w:rsidRPr="00DF3AC7">
        <w:t>Сдерживающими факторами для всех направлений туристской деятельности являются:</w:t>
      </w:r>
    </w:p>
    <w:p w14:paraId="732F7E30" w14:textId="77777777" w:rsidR="00A924AF" w:rsidRPr="00DF3AC7" w:rsidRDefault="00A924AF" w:rsidP="00BA09BC">
      <w:pPr>
        <w:pStyle w:val="af6"/>
        <w:numPr>
          <w:ilvl w:val="0"/>
          <w:numId w:val="91"/>
        </w:numPr>
        <w:spacing w:line="276" w:lineRule="auto"/>
        <w:ind w:left="0" w:firstLine="426"/>
      </w:pPr>
      <w:r w:rsidRPr="00DF3AC7">
        <w:t>слаборазвитая туристская инфраструктура;</w:t>
      </w:r>
    </w:p>
    <w:p w14:paraId="0008DAB9" w14:textId="77777777" w:rsidR="00A924AF" w:rsidRPr="00DF3AC7" w:rsidRDefault="00A924AF" w:rsidP="00BA09BC">
      <w:pPr>
        <w:pStyle w:val="af6"/>
        <w:numPr>
          <w:ilvl w:val="0"/>
          <w:numId w:val="91"/>
        </w:numPr>
        <w:spacing w:line="276" w:lineRule="auto"/>
        <w:ind w:left="0" w:firstLine="426"/>
      </w:pPr>
      <w:r w:rsidRPr="00DF3AC7">
        <w:t>недостаточное развитие инженерной, транспортной и социальной инфраструктуры в местах туризма и отдыха;</w:t>
      </w:r>
    </w:p>
    <w:p w14:paraId="6EBB923E" w14:textId="77777777" w:rsidR="00A924AF" w:rsidRPr="00DF3AC7" w:rsidRDefault="00A924AF" w:rsidP="00BA09BC">
      <w:pPr>
        <w:pStyle w:val="af6"/>
        <w:numPr>
          <w:ilvl w:val="0"/>
          <w:numId w:val="91"/>
        </w:numPr>
        <w:spacing w:line="276" w:lineRule="auto"/>
        <w:ind w:left="0" w:firstLine="426"/>
      </w:pPr>
      <w:r w:rsidRPr="00DF3AC7">
        <w:t>низкий уровень обустройства мест посещения объектов культурно-исторического наследия;</w:t>
      </w:r>
    </w:p>
    <w:p w14:paraId="2CE646B8" w14:textId="77777777" w:rsidR="00A924AF" w:rsidRPr="00DF3AC7" w:rsidRDefault="00A924AF" w:rsidP="00BA09BC">
      <w:pPr>
        <w:pStyle w:val="af6"/>
        <w:numPr>
          <w:ilvl w:val="0"/>
          <w:numId w:val="91"/>
        </w:numPr>
        <w:spacing w:line="276" w:lineRule="auto"/>
        <w:ind w:left="0" w:firstLine="426"/>
      </w:pPr>
      <w:r w:rsidRPr="00DF3AC7">
        <w:t>отсутствие туристско-информационного центра;</w:t>
      </w:r>
    </w:p>
    <w:p w14:paraId="1933BB37" w14:textId="77777777" w:rsidR="00A924AF" w:rsidRPr="00DF3AC7" w:rsidRDefault="00A924AF" w:rsidP="00BA09BC">
      <w:pPr>
        <w:pStyle w:val="af6"/>
        <w:numPr>
          <w:ilvl w:val="0"/>
          <w:numId w:val="91"/>
        </w:numPr>
        <w:spacing w:line="276" w:lineRule="auto"/>
        <w:ind w:left="0" w:firstLine="426"/>
      </w:pPr>
      <w:r w:rsidRPr="00DF3AC7">
        <w:t>отсутствие придорожного сервиса;</w:t>
      </w:r>
    </w:p>
    <w:p w14:paraId="70A1F38F" w14:textId="77777777" w:rsidR="00A924AF" w:rsidRPr="00DF3AC7" w:rsidRDefault="00A924AF" w:rsidP="00BA09BC">
      <w:pPr>
        <w:pStyle w:val="af6"/>
        <w:numPr>
          <w:ilvl w:val="0"/>
          <w:numId w:val="91"/>
        </w:numPr>
        <w:spacing w:line="276" w:lineRule="auto"/>
        <w:ind w:left="0" w:firstLine="426"/>
      </w:pPr>
      <w:r w:rsidRPr="00DF3AC7">
        <w:t>нехватка инвестиционных ресурсов;</w:t>
      </w:r>
    </w:p>
    <w:p w14:paraId="1009B933" w14:textId="77777777" w:rsidR="00A924AF" w:rsidRPr="00DF3AC7" w:rsidRDefault="00A924AF" w:rsidP="00BA09BC">
      <w:pPr>
        <w:pStyle w:val="af6"/>
        <w:numPr>
          <w:ilvl w:val="0"/>
          <w:numId w:val="91"/>
        </w:numPr>
        <w:spacing w:line="276" w:lineRule="auto"/>
        <w:ind w:left="0" w:firstLine="426"/>
      </w:pPr>
      <w:r w:rsidRPr="00DF3AC7">
        <w:t>отсутствие интерактивной информационной базы туризма;</w:t>
      </w:r>
    </w:p>
    <w:p w14:paraId="6012A3EE" w14:textId="77777777" w:rsidR="00A924AF" w:rsidRPr="00DF3AC7" w:rsidRDefault="00A924AF" w:rsidP="00BA09BC">
      <w:pPr>
        <w:pStyle w:val="af6"/>
        <w:numPr>
          <w:ilvl w:val="0"/>
          <w:numId w:val="91"/>
        </w:numPr>
        <w:spacing w:line="276" w:lineRule="auto"/>
        <w:ind w:left="0" w:firstLine="426"/>
      </w:pPr>
      <w:r w:rsidRPr="00DF3AC7">
        <w:t>отсутствие квалифицированных кадров для работы в туристском бизнесе;</w:t>
      </w:r>
    </w:p>
    <w:p w14:paraId="4627C976" w14:textId="77777777" w:rsidR="00A924AF" w:rsidRPr="00DF3AC7" w:rsidRDefault="00A924AF" w:rsidP="00BA09BC">
      <w:pPr>
        <w:pStyle w:val="af6"/>
        <w:numPr>
          <w:ilvl w:val="0"/>
          <w:numId w:val="91"/>
        </w:numPr>
        <w:spacing w:line="276" w:lineRule="auto"/>
        <w:ind w:left="0" w:firstLine="426"/>
      </w:pPr>
      <w:r w:rsidRPr="00DF3AC7">
        <w:t>отсутствие туристского имиджа Нерчинского района вследствие «информационного вакуума» об имеющихся туристских ресурсах территории;</w:t>
      </w:r>
    </w:p>
    <w:p w14:paraId="7F689233" w14:textId="77777777" w:rsidR="00A924AF" w:rsidRPr="00DF3AC7" w:rsidRDefault="00A924AF" w:rsidP="00BA09BC">
      <w:pPr>
        <w:pStyle w:val="af6"/>
        <w:numPr>
          <w:ilvl w:val="0"/>
          <w:numId w:val="91"/>
        </w:numPr>
        <w:spacing w:line="276" w:lineRule="auto"/>
        <w:ind w:left="0" w:firstLine="426"/>
      </w:pPr>
      <w:r w:rsidRPr="00DF3AC7">
        <w:t>отсутствие финансовых средств для продвижения туристского продукта Нерчинского района;</w:t>
      </w:r>
    </w:p>
    <w:p w14:paraId="69BDA2AA" w14:textId="77777777" w:rsidR="00A924AF" w:rsidRPr="00DF3AC7" w:rsidRDefault="00A924AF" w:rsidP="00BA09BC">
      <w:pPr>
        <w:pStyle w:val="af6"/>
        <w:numPr>
          <w:ilvl w:val="0"/>
          <w:numId w:val="91"/>
        </w:numPr>
        <w:spacing w:line="276" w:lineRule="auto"/>
        <w:ind w:left="0" w:firstLine="426"/>
      </w:pPr>
      <w:r w:rsidRPr="00DF3AC7">
        <w:t>отсутствие современных автотранспортных средств для обслуживания туристов;</w:t>
      </w:r>
    </w:p>
    <w:p w14:paraId="2B164294" w14:textId="77777777" w:rsidR="00A924AF" w:rsidRPr="00DF3AC7" w:rsidRDefault="00A924AF" w:rsidP="00BA09BC">
      <w:pPr>
        <w:pStyle w:val="af6"/>
        <w:numPr>
          <w:ilvl w:val="0"/>
          <w:numId w:val="91"/>
        </w:numPr>
        <w:spacing w:line="276" w:lineRule="auto"/>
        <w:ind w:left="0" w:firstLine="426"/>
      </w:pPr>
      <w:r w:rsidRPr="00DF3AC7">
        <w:t>отсутствие заинтересованности местного населения в туристском бизнесе.</w:t>
      </w:r>
    </w:p>
    <w:p w14:paraId="1E13B546" w14:textId="43758206" w:rsidR="00A924AF" w:rsidRPr="006A36B8" w:rsidRDefault="005B4BE4" w:rsidP="00880478">
      <w:pPr>
        <w:spacing w:line="276" w:lineRule="auto"/>
        <w:ind w:firstLine="709"/>
        <w:rPr>
          <w:szCs w:val="28"/>
        </w:rPr>
      </w:pPr>
      <w:r>
        <w:t>На территории сельского поселения «</w:t>
      </w:r>
      <w:r w:rsidR="00F778C2">
        <w:t>К</w:t>
      </w:r>
      <w:r w:rsidR="00880478">
        <w:t>умакинское</w:t>
      </w:r>
      <w:r>
        <w:t xml:space="preserve">» </w:t>
      </w:r>
      <w:r w:rsidR="00880478">
        <w:t xml:space="preserve">объектов туризма и рекреации нет. </w:t>
      </w:r>
      <w:r w:rsidR="00A924AF" w:rsidRPr="006A36B8">
        <w:rPr>
          <w:szCs w:val="28"/>
        </w:rPr>
        <w:t>Для повышения туристической привлекат</w:t>
      </w:r>
      <w:r w:rsidR="00A924AF">
        <w:rPr>
          <w:szCs w:val="28"/>
        </w:rPr>
        <w:t>ельности территории г. Нерчинск</w:t>
      </w:r>
      <w:r w:rsidR="00A924AF" w:rsidRPr="006A36B8">
        <w:rPr>
          <w:szCs w:val="28"/>
        </w:rPr>
        <w:t xml:space="preserve"> и Нерчинского района район был включен в кольцо туристских маршрутов в рамках межрегионального туристического бренда </w:t>
      </w:r>
      <w:r w:rsidR="00A924AF">
        <w:rPr>
          <w:szCs w:val="28"/>
        </w:rPr>
        <w:t>«</w:t>
      </w:r>
      <w:r w:rsidR="00A924AF" w:rsidRPr="006A36B8">
        <w:rPr>
          <w:szCs w:val="28"/>
        </w:rPr>
        <w:t>Восточное кольцо России</w:t>
      </w:r>
      <w:r w:rsidR="00A924AF">
        <w:rPr>
          <w:szCs w:val="28"/>
        </w:rPr>
        <w:t>»</w:t>
      </w:r>
      <w:r w:rsidR="00A924AF" w:rsidRPr="006A36B8">
        <w:rPr>
          <w:szCs w:val="28"/>
        </w:rPr>
        <w:t>. Являемся участниками партн</w:t>
      </w:r>
      <w:r w:rsidR="00800AD1">
        <w:rPr>
          <w:szCs w:val="28"/>
        </w:rPr>
        <w:t>е</w:t>
      </w:r>
      <w:r w:rsidR="00A924AF" w:rsidRPr="006A36B8">
        <w:rPr>
          <w:szCs w:val="28"/>
        </w:rPr>
        <w:t xml:space="preserve">рской бонусной программы </w:t>
      </w:r>
      <w:r w:rsidR="00A924AF">
        <w:rPr>
          <w:szCs w:val="28"/>
        </w:rPr>
        <w:t>«</w:t>
      </w:r>
      <w:r w:rsidR="00A924AF" w:rsidRPr="006A36B8">
        <w:rPr>
          <w:szCs w:val="28"/>
        </w:rPr>
        <w:t>Сибирский тракт</w:t>
      </w:r>
      <w:r w:rsidR="00A924AF">
        <w:rPr>
          <w:szCs w:val="28"/>
        </w:rPr>
        <w:t>»</w:t>
      </w:r>
      <w:r w:rsidR="00A924AF" w:rsidRPr="006A36B8">
        <w:rPr>
          <w:szCs w:val="28"/>
        </w:rPr>
        <w:t xml:space="preserve">, где с 2015 г. размещаем предстоящие событийные мероприятия на карте </w:t>
      </w:r>
      <w:r w:rsidR="00A924AF">
        <w:rPr>
          <w:szCs w:val="28"/>
        </w:rPr>
        <w:t>«</w:t>
      </w:r>
      <w:r w:rsidR="00A924AF" w:rsidRPr="006A36B8">
        <w:rPr>
          <w:szCs w:val="28"/>
        </w:rPr>
        <w:t>Сибирского тракта</w:t>
      </w:r>
      <w:r w:rsidR="00A924AF">
        <w:rPr>
          <w:szCs w:val="28"/>
        </w:rPr>
        <w:t>»</w:t>
      </w:r>
      <w:r w:rsidR="00A924AF" w:rsidRPr="006A36B8">
        <w:rPr>
          <w:szCs w:val="28"/>
        </w:rPr>
        <w:t>.</w:t>
      </w:r>
    </w:p>
    <w:p w14:paraId="292FF29A" w14:textId="77777777" w:rsidR="00A924AF" w:rsidRDefault="00A924AF" w:rsidP="00A924AF">
      <w:pPr>
        <w:spacing w:line="276" w:lineRule="auto"/>
        <w:ind w:firstLine="709"/>
        <w:rPr>
          <w:color w:val="000000"/>
          <w:shd w:val="clear" w:color="auto" w:fill="FFFFFF"/>
        </w:rPr>
      </w:pPr>
      <w:r w:rsidRPr="007F5B13">
        <w:rPr>
          <w:color w:val="000000"/>
          <w:shd w:val="clear" w:color="auto" w:fill="FFFFFF"/>
        </w:rPr>
        <w:t xml:space="preserve">В качестве </w:t>
      </w:r>
      <w:r>
        <w:rPr>
          <w:color w:val="000000"/>
          <w:shd w:val="clear" w:color="auto" w:fill="FFFFFF"/>
        </w:rPr>
        <w:t>основных</w:t>
      </w:r>
      <w:r w:rsidRPr="007F5B13">
        <w:rPr>
          <w:color w:val="000000"/>
          <w:shd w:val="clear" w:color="auto" w:fill="FFFFFF"/>
        </w:rPr>
        <w:t xml:space="preserve"> направлений политики района в сфере туризма для органов местного самоуправления выделяются следующие:</w:t>
      </w:r>
    </w:p>
    <w:p w14:paraId="2F7ABA7D" w14:textId="77777777" w:rsidR="00A924AF" w:rsidRPr="005439AB" w:rsidRDefault="00A924AF" w:rsidP="00BA09BC">
      <w:pPr>
        <w:pStyle w:val="af6"/>
        <w:numPr>
          <w:ilvl w:val="0"/>
          <w:numId w:val="90"/>
        </w:numPr>
        <w:spacing w:line="276" w:lineRule="auto"/>
        <w:ind w:left="0" w:firstLine="426"/>
        <w:rPr>
          <w:color w:val="000000"/>
          <w:shd w:val="clear" w:color="auto" w:fill="FFFFFF"/>
        </w:rPr>
      </w:pPr>
      <w:r w:rsidRPr="005439AB">
        <w:rPr>
          <w:color w:val="000000"/>
          <w:shd w:val="clear" w:color="auto" w:fill="FFFFFF"/>
        </w:rPr>
        <w:t>формирование в Нерчинском районе современной отрасли туризма, одной из важнейших сфер деятельности экономики района, направленной на удовлетворение потребностей людей и повышение качества жизни населения;</w:t>
      </w:r>
    </w:p>
    <w:p w14:paraId="12511E43" w14:textId="77777777" w:rsidR="00A924AF" w:rsidRPr="005439AB" w:rsidRDefault="00A924AF" w:rsidP="00BA09BC">
      <w:pPr>
        <w:pStyle w:val="af6"/>
        <w:numPr>
          <w:ilvl w:val="0"/>
          <w:numId w:val="90"/>
        </w:numPr>
        <w:spacing w:line="276" w:lineRule="auto"/>
        <w:ind w:left="0" w:firstLine="426"/>
        <w:rPr>
          <w:color w:val="000000"/>
          <w:shd w:val="clear" w:color="auto" w:fill="FFFFFF"/>
        </w:rPr>
      </w:pPr>
      <w:r w:rsidRPr="005439AB">
        <w:rPr>
          <w:color w:val="000000"/>
          <w:shd w:val="clear" w:color="auto" w:fill="FFFFFF"/>
        </w:rPr>
        <w:t>разработка комплексного плана и программы развития туризма в районе;</w:t>
      </w:r>
    </w:p>
    <w:p w14:paraId="4D02A371" w14:textId="77777777" w:rsidR="00A924AF" w:rsidRPr="005439AB" w:rsidRDefault="00A924AF" w:rsidP="00BA09BC">
      <w:pPr>
        <w:pStyle w:val="af6"/>
        <w:numPr>
          <w:ilvl w:val="0"/>
          <w:numId w:val="90"/>
        </w:numPr>
        <w:spacing w:line="276" w:lineRule="auto"/>
        <w:ind w:left="0" w:firstLine="426"/>
        <w:rPr>
          <w:color w:val="000000"/>
          <w:shd w:val="clear" w:color="auto" w:fill="FFFFFF"/>
        </w:rPr>
      </w:pPr>
      <w:r w:rsidRPr="005439AB">
        <w:rPr>
          <w:color w:val="000000"/>
          <w:shd w:val="clear" w:color="auto" w:fill="FFFFFF"/>
        </w:rPr>
        <w:t>формирование, развитие и информационное продвижение туристских брендов района;</w:t>
      </w:r>
    </w:p>
    <w:p w14:paraId="7944FB3E" w14:textId="77777777" w:rsidR="00A924AF" w:rsidRPr="005439AB" w:rsidRDefault="00A924AF" w:rsidP="00BA09BC">
      <w:pPr>
        <w:pStyle w:val="af6"/>
        <w:numPr>
          <w:ilvl w:val="0"/>
          <w:numId w:val="90"/>
        </w:numPr>
        <w:spacing w:line="276" w:lineRule="auto"/>
        <w:ind w:left="0" w:firstLine="426"/>
        <w:rPr>
          <w:color w:val="000000"/>
          <w:shd w:val="clear" w:color="auto" w:fill="FFFFFF"/>
        </w:rPr>
      </w:pPr>
      <w:r w:rsidRPr="005439AB">
        <w:rPr>
          <w:color w:val="000000"/>
          <w:shd w:val="clear" w:color="auto" w:fill="FFFFFF"/>
        </w:rPr>
        <w:t>повышение инвестиционной привлекательности туризма;</w:t>
      </w:r>
    </w:p>
    <w:p w14:paraId="66676784" w14:textId="77777777" w:rsidR="00A924AF" w:rsidRPr="005439AB" w:rsidRDefault="00A924AF" w:rsidP="00BA09BC">
      <w:pPr>
        <w:pStyle w:val="af6"/>
        <w:numPr>
          <w:ilvl w:val="0"/>
          <w:numId w:val="90"/>
        </w:numPr>
        <w:spacing w:line="276" w:lineRule="auto"/>
        <w:ind w:left="0" w:firstLine="426"/>
        <w:rPr>
          <w:color w:val="000000"/>
          <w:shd w:val="clear" w:color="auto" w:fill="FFFFFF"/>
        </w:rPr>
      </w:pPr>
      <w:r w:rsidRPr="005439AB">
        <w:rPr>
          <w:color w:val="000000"/>
          <w:shd w:val="clear" w:color="auto" w:fill="FFFFFF"/>
        </w:rPr>
        <w:t>разработка и реализация проектов в сфере туризма;</w:t>
      </w:r>
    </w:p>
    <w:p w14:paraId="27FB25AC" w14:textId="77777777" w:rsidR="00A924AF" w:rsidRPr="005439AB" w:rsidRDefault="00A924AF" w:rsidP="00BA09BC">
      <w:pPr>
        <w:pStyle w:val="af6"/>
        <w:numPr>
          <w:ilvl w:val="0"/>
          <w:numId w:val="90"/>
        </w:numPr>
        <w:spacing w:line="276" w:lineRule="auto"/>
        <w:ind w:left="0" w:firstLine="426"/>
        <w:rPr>
          <w:color w:val="000000"/>
          <w:shd w:val="clear" w:color="auto" w:fill="FFFFFF"/>
        </w:rPr>
      </w:pPr>
      <w:r w:rsidRPr="005439AB">
        <w:rPr>
          <w:color w:val="000000"/>
          <w:shd w:val="clear" w:color="auto" w:fill="FFFFFF"/>
        </w:rPr>
        <w:t>подготовка и проведение конкурсов инвестиционных предложений и проектов в сфере туризма района.</w:t>
      </w:r>
    </w:p>
    <w:p w14:paraId="68E0EE7B" w14:textId="77777777" w:rsidR="00A924AF" w:rsidRDefault="00A924AF" w:rsidP="00A924AF">
      <w:pPr>
        <w:spacing w:line="276" w:lineRule="auto"/>
        <w:ind w:firstLine="709"/>
        <w:rPr>
          <w:color w:val="000000"/>
          <w:shd w:val="clear" w:color="auto" w:fill="FFFFFF"/>
        </w:rPr>
      </w:pPr>
      <w:r w:rsidRPr="007F5B13">
        <w:rPr>
          <w:color w:val="000000"/>
          <w:shd w:val="clear" w:color="auto" w:fill="FFFFFF"/>
        </w:rPr>
        <w:t>Одной из главных задач развития туристской отрасли в районе является формирование современных турпродуктов, отвечающих требованиям как российских, так и международных стандартов.</w:t>
      </w:r>
    </w:p>
    <w:p w14:paraId="45E825C8" w14:textId="65C982D2" w:rsidR="004C2295" w:rsidRPr="00030DF5" w:rsidRDefault="004C2295" w:rsidP="004C2295">
      <w:pPr>
        <w:keepNext/>
        <w:tabs>
          <w:tab w:val="left" w:pos="1276"/>
        </w:tabs>
        <w:spacing w:before="120" w:line="276" w:lineRule="auto"/>
        <w:jc w:val="left"/>
        <w:outlineLvl w:val="2"/>
        <w:rPr>
          <w:rFonts w:eastAsia="Times New Roman"/>
          <w:b/>
          <w:iCs/>
          <w:szCs w:val="28"/>
          <w:lang w:eastAsia="ru-RU"/>
        </w:rPr>
      </w:pPr>
      <w:bookmarkStart w:id="176" w:name="_Toc27066530"/>
      <w:r>
        <w:rPr>
          <w:rFonts w:eastAsia="Times New Roman"/>
          <w:b/>
          <w:iCs/>
          <w:szCs w:val="28"/>
          <w:lang w:eastAsia="ru-RU"/>
        </w:rPr>
        <w:t xml:space="preserve">6.6 </w:t>
      </w:r>
      <w:r w:rsidRPr="00030DF5">
        <w:rPr>
          <w:rFonts w:eastAsia="Times New Roman"/>
          <w:b/>
          <w:iCs/>
          <w:szCs w:val="28"/>
          <w:lang w:eastAsia="ru-RU"/>
        </w:rPr>
        <w:t>Обеспечение ритуального обслуживания</w:t>
      </w:r>
      <w:bookmarkEnd w:id="176"/>
    </w:p>
    <w:p w14:paraId="75FE399A" w14:textId="1F1CD8E9" w:rsidR="004C2295" w:rsidRPr="00AA1225" w:rsidRDefault="004C2295" w:rsidP="004C2295">
      <w:pPr>
        <w:spacing w:line="276" w:lineRule="auto"/>
        <w:ind w:firstLine="709"/>
      </w:pPr>
      <w:r w:rsidRPr="00030DF5">
        <w:t xml:space="preserve">Характеристика территорий ритуального назначения на территории сельского поселения </w:t>
      </w:r>
      <w:r w:rsidRPr="00AA1225">
        <w:t>приведена в таб</w:t>
      </w:r>
      <w:r w:rsidR="00BF0E99" w:rsidRPr="00AA1225">
        <w:t>лице 2.6.17</w:t>
      </w:r>
      <w:r w:rsidRPr="00AA1225">
        <w:t>.</w:t>
      </w:r>
    </w:p>
    <w:p w14:paraId="34F4C1E1" w14:textId="701FFBB6" w:rsidR="004C2295" w:rsidRPr="00AA1225" w:rsidRDefault="00BF0E99" w:rsidP="004C2295">
      <w:pPr>
        <w:spacing w:line="276" w:lineRule="auto"/>
        <w:jc w:val="right"/>
        <w:rPr>
          <w:szCs w:val="24"/>
        </w:rPr>
      </w:pPr>
      <w:r w:rsidRPr="00AA1225">
        <w:rPr>
          <w:szCs w:val="24"/>
        </w:rPr>
        <w:t>Таблица 2.6.17</w:t>
      </w:r>
    </w:p>
    <w:p w14:paraId="2CBEB52C" w14:textId="77777777" w:rsidR="004C2295" w:rsidRPr="00AA1225" w:rsidRDefault="004C2295" w:rsidP="004C2295">
      <w:pPr>
        <w:spacing w:line="276" w:lineRule="auto"/>
        <w:jc w:val="center"/>
        <w:rPr>
          <w:szCs w:val="24"/>
        </w:rPr>
      </w:pPr>
      <w:r w:rsidRPr="00AA1225">
        <w:t>Характеристика территорий ритуального назначения</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0"/>
        <w:gridCol w:w="1308"/>
        <w:gridCol w:w="3441"/>
        <w:gridCol w:w="2363"/>
        <w:gridCol w:w="2270"/>
      </w:tblGrid>
      <w:tr w:rsidR="00E20DAC" w:rsidRPr="00AA1225" w14:paraId="71D743C9" w14:textId="77777777" w:rsidTr="00E20DAC">
        <w:trPr>
          <w:trHeight w:val="20"/>
          <w:jc w:val="center"/>
        </w:trPr>
        <w:tc>
          <w:tcPr>
            <w:tcW w:w="267" w:type="pct"/>
            <w:vAlign w:val="center"/>
          </w:tcPr>
          <w:p w14:paraId="2B392A0F" w14:textId="77777777" w:rsidR="00E20DAC" w:rsidRPr="00AA1225" w:rsidRDefault="00E20DAC" w:rsidP="002C49E1">
            <w:pPr>
              <w:spacing w:line="240" w:lineRule="auto"/>
              <w:jc w:val="center"/>
              <w:rPr>
                <w:b/>
                <w:sz w:val="20"/>
                <w:szCs w:val="20"/>
              </w:rPr>
            </w:pPr>
            <w:r w:rsidRPr="00AA1225">
              <w:rPr>
                <w:b/>
                <w:sz w:val="20"/>
                <w:szCs w:val="20"/>
              </w:rPr>
              <w:t xml:space="preserve">№ </w:t>
            </w:r>
          </w:p>
        </w:tc>
        <w:tc>
          <w:tcPr>
            <w:tcW w:w="660" w:type="pct"/>
          </w:tcPr>
          <w:p w14:paraId="1FFB241A" w14:textId="56FF5D5C" w:rsidR="00E20DAC" w:rsidRPr="00AA1225" w:rsidRDefault="00E20DAC" w:rsidP="002C49E1">
            <w:pPr>
              <w:spacing w:line="240" w:lineRule="auto"/>
              <w:jc w:val="center"/>
              <w:rPr>
                <w:b/>
                <w:sz w:val="20"/>
                <w:szCs w:val="20"/>
              </w:rPr>
            </w:pPr>
            <w:r w:rsidRPr="00AA1225">
              <w:rPr>
                <w:b/>
                <w:sz w:val="20"/>
                <w:szCs w:val="20"/>
              </w:rPr>
              <w:t>Номер по ГП</w:t>
            </w:r>
          </w:p>
        </w:tc>
        <w:tc>
          <w:tcPr>
            <w:tcW w:w="1736" w:type="pct"/>
            <w:vAlign w:val="center"/>
          </w:tcPr>
          <w:p w14:paraId="4B0F4974" w14:textId="1A99F93C" w:rsidR="00E20DAC" w:rsidRPr="00AA1225" w:rsidRDefault="00E20DAC" w:rsidP="002C49E1">
            <w:pPr>
              <w:spacing w:line="240" w:lineRule="auto"/>
              <w:jc w:val="center"/>
              <w:rPr>
                <w:b/>
                <w:sz w:val="20"/>
                <w:szCs w:val="20"/>
              </w:rPr>
            </w:pPr>
            <w:r w:rsidRPr="00AA1225">
              <w:rPr>
                <w:b/>
                <w:sz w:val="20"/>
                <w:szCs w:val="20"/>
              </w:rPr>
              <w:t>Наименование населенного пункта, на территории которого или вблизи которого расположено кладбище</w:t>
            </w:r>
          </w:p>
        </w:tc>
        <w:tc>
          <w:tcPr>
            <w:tcW w:w="1192" w:type="pct"/>
            <w:vAlign w:val="center"/>
          </w:tcPr>
          <w:p w14:paraId="2481D656" w14:textId="77777777" w:rsidR="00E20DAC" w:rsidRPr="00AA1225" w:rsidRDefault="00E20DAC" w:rsidP="002C49E1">
            <w:pPr>
              <w:spacing w:line="240" w:lineRule="auto"/>
              <w:jc w:val="center"/>
              <w:rPr>
                <w:b/>
                <w:sz w:val="20"/>
                <w:szCs w:val="20"/>
              </w:rPr>
            </w:pPr>
            <w:r w:rsidRPr="00AA1225">
              <w:rPr>
                <w:b/>
                <w:bCs/>
                <w:sz w:val="20"/>
                <w:szCs w:val="20"/>
              </w:rPr>
              <w:t>Категория земель, на которой расположено кладбище, кадастровый номер</w:t>
            </w:r>
          </w:p>
        </w:tc>
        <w:tc>
          <w:tcPr>
            <w:tcW w:w="1145" w:type="pct"/>
            <w:vAlign w:val="center"/>
          </w:tcPr>
          <w:p w14:paraId="24086A00" w14:textId="3284ACF8" w:rsidR="00E20DAC" w:rsidRPr="00AA1225" w:rsidRDefault="00E20DAC" w:rsidP="004C2295">
            <w:pPr>
              <w:spacing w:line="240" w:lineRule="auto"/>
              <w:jc w:val="center"/>
              <w:rPr>
                <w:b/>
                <w:sz w:val="20"/>
                <w:szCs w:val="20"/>
              </w:rPr>
            </w:pPr>
            <w:r w:rsidRPr="00AA1225">
              <w:rPr>
                <w:b/>
                <w:bCs/>
                <w:sz w:val="20"/>
                <w:szCs w:val="20"/>
              </w:rPr>
              <w:t>Площадь, га</w:t>
            </w:r>
          </w:p>
        </w:tc>
      </w:tr>
      <w:tr w:rsidR="00E20DAC" w:rsidRPr="00AA1225" w14:paraId="27624A5C" w14:textId="77777777" w:rsidTr="00E20DAC">
        <w:trPr>
          <w:trHeight w:val="20"/>
          <w:jc w:val="center"/>
        </w:trPr>
        <w:tc>
          <w:tcPr>
            <w:tcW w:w="267" w:type="pct"/>
          </w:tcPr>
          <w:p w14:paraId="6A50624A" w14:textId="77777777" w:rsidR="00E20DAC" w:rsidRPr="00AA1225" w:rsidRDefault="00E20DAC" w:rsidP="002C49E1">
            <w:pPr>
              <w:spacing w:line="240" w:lineRule="auto"/>
              <w:jc w:val="center"/>
              <w:rPr>
                <w:b/>
                <w:sz w:val="20"/>
                <w:szCs w:val="20"/>
              </w:rPr>
            </w:pPr>
            <w:r w:rsidRPr="00AA1225">
              <w:rPr>
                <w:b/>
                <w:sz w:val="20"/>
                <w:szCs w:val="20"/>
              </w:rPr>
              <w:t>1</w:t>
            </w:r>
          </w:p>
        </w:tc>
        <w:tc>
          <w:tcPr>
            <w:tcW w:w="660" w:type="pct"/>
          </w:tcPr>
          <w:p w14:paraId="4B874901" w14:textId="4CC760C8" w:rsidR="00E20DAC" w:rsidRPr="00AA1225" w:rsidRDefault="00E20DAC" w:rsidP="002C49E1">
            <w:pPr>
              <w:spacing w:line="240" w:lineRule="auto"/>
              <w:jc w:val="center"/>
              <w:rPr>
                <w:b/>
                <w:sz w:val="20"/>
                <w:szCs w:val="20"/>
              </w:rPr>
            </w:pPr>
            <w:r w:rsidRPr="00AA1225">
              <w:rPr>
                <w:b/>
                <w:sz w:val="20"/>
                <w:szCs w:val="20"/>
              </w:rPr>
              <w:t>2</w:t>
            </w:r>
          </w:p>
        </w:tc>
        <w:tc>
          <w:tcPr>
            <w:tcW w:w="1736" w:type="pct"/>
          </w:tcPr>
          <w:p w14:paraId="28D79CDB" w14:textId="70331912" w:rsidR="00E20DAC" w:rsidRPr="00AA1225" w:rsidRDefault="00E20DAC" w:rsidP="002C49E1">
            <w:pPr>
              <w:spacing w:line="240" w:lineRule="auto"/>
              <w:jc w:val="center"/>
              <w:rPr>
                <w:b/>
                <w:sz w:val="20"/>
                <w:szCs w:val="20"/>
              </w:rPr>
            </w:pPr>
            <w:r w:rsidRPr="00AA1225">
              <w:rPr>
                <w:b/>
                <w:sz w:val="20"/>
                <w:szCs w:val="20"/>
              </w:rPr>
              <w:t>3</w:t>
            </w:r>
          </w:p>
        </w:tc>
        <w:tc>
          <w:tcPr>
            <w:tcW w:w="1192" w:type="pct"/>
          </w:tcPr>
          <w:p w14:paraId="72A94D94" w14:textId="3D46F0E9" w:rsidR="00E20DAC" w:rsidRPr="00AA1225" w:rsidRDefault="00E20DAC" w:rsidP="002C49E1">
            <w:pPr>
              <w:spacing w:line="240" w:lineRule="auto"/>
              <w:jc w:val="center"/>
              <w:rPr>
                <w:b/>
                <w:bCs/>
                <w:sz w:val="20"/>
                <w:szCs w:val="20"/>
              </w:rPr>
            </w:pPr>
            <w:r w:rsidRPr="00AA1225">
              <w:rPr>
                <w:b/>
                <w:bCs/>
                <w:sz w:val="20"/>
                <w:szCs w:val="20"/>
              </w:rPr>
              <w:t>4</w:t>
            </w:r>
          </w:p>
        </w:tc>
        <w:tc>
          <w:tcPr>
            <w:tcW w:w="1145" w:type="pct"/>
          </w:tcPr>
          <w:p w14:paraId="641226AB" w14:textId="1E8B09B0" w:rsidR="00E20DAC" w:rsidRPr="00AA1225" w:rsidRDefault="00E20DAC" w:rsidP="002C49E1">
            <w:pPr>
              <w:spacing w:line="240" w:lineRule="auto"/>
              <w:jc w:val="center"/>
              <w:rPr>
                <w:b/>
                <w:bCs/>
                <w:sz w:val="20"/>
                <w:szCs w:val="20"/>
              </w:rPr>
            </w:pPr>
            <w:r w:rsidRPr="00AA1225">
              <w:rPr>
                <w:b/>
                <w:bCs/>
                <w:sz w:val="20"/>
                <w:szCs w:val="20"/>
              </w:rPr>
              <w:t>5</w:t>
            </w:r>
          </w:p>
        </w:tc>
      </w:tr>
      <w:tr w:rsidR="00E20DAC" w:rsidRPr="00AA1225" w14:paraId="6DE6D4E6" w14:textId="77777777" w:rsidTr="00E20DAC">
        <w:trPr>
          <w:trHeight w:val="20"/>
          <w:jc w:val="center"/>
        </w:trPr>
        <w:tc>
          <w:tcPr>
            <w:tcW w:w="267" w:type="pct"/>
          </w:tcPr>
          <w:p w14:paraId="00CB75E8" w14:textId="77777777" w:rsidR="00E20DAC" w:rsidRPr="00AA1225" w:rsidRDefault="00E20DAC" w:rsidP="002C49E1">
            <w:pPr>
              <w:spacing w:line="240" w:lineRule="auto"/>
              <w:jc w:val="center"/>
              <w:rPr>
                <w:sz w:val="20"/>
                <w:szCs w:val="20"/>
              </w:rPr>
            </w:pPr>
            <w:r w:rsidRPr="00AA1225">
              <w:rPr>
                <w:sz w:val="20"/>
                <w:szCs w:val="20"/>
              </w:rPr>
              <w:t>1</w:t>
            </w:r>
          </w:p>
        </w:tc>
        <w:tc>
          <w:tcPr>
            <w:tcW w:w="660" w:type="pct"/>
          </w:tcPr>
          <w:p w14:paraId="044C5D9D" w14:textId="23979EC6" w:rsidR="00E20DAC" w:rsidRPr="00AA1225" w:rsidRDefault="00C845A2" w:rsidP="00C845A2">
            <w:pPr>
              <w:spacing w:line="240" w:lineRule="auto"/>
              <w:jc w:val="center"/>
              <w:rPr>
                <w:sz w:val="20"/>
                <w:szCs w:val="20"/>
              </w:rPr>
            </w:pPr>
            <w:r w:rsidRPr="00AA1225">
              <w:rPr>
                <w:sz w:val="20"/>
                <w:szCs w:val="20"/>
              </w:rPr>
              <w:t>МП.6.1</w:t>
            </w:r>
          </w:p>
        </w:tc>
        <w:tc>
          <w:tcPr>
            <w:tcW w:w="1736" w:type="pct"/>
          </w:tcPr>
          <w:p w14:paraId="1876E787" w14:textId="20089517" w:rsidR="00E20DAC" w:rsidRPr="00AA1225" w:rsidRDefault="00E20DAC" w:rsidP="00851954">
            <w:pPr>
              <w:spacing w:line="240" w:lineRule="auto"/>
              <w:jc w:val="left"/>
              <w:rPr>
                <w:sz w:val="20"/>
                <w:szCs w:val="20"/>
              </w:rPr>
            </w:pPr>
            <w:r w:rsidRPr="00AA1225">
              <w:rPr>
                <w:sz w:val="20"/>
                <w:szCs w:val="20"/>
              </w:rPr>
              <w:t>с. Правые Кумаки</w:t>
            </w:r>
          </w:p>
        </w:tc>
        <w:tc>
          <w:tcPr>
            <w:tcW w:w="1192" w:type="pct"/>
          </w:tcPr>
          <w:p w14:paraId="249CD9E6" w14:textId="5D35C2FE" w:rsidR="00E20DAC" w:rsidRPr="00AA1225" w:rsidRDefault="00E20DAC" w:rsidP="00656051">
            <w:pPr>
              <w:spacing w:line="240" w:lineRule="auto"/>
              <w:jc w:val="left"/>
              <w:rPr>
                <w:sz w:val="20"/>
                <w:szCs w:val="20"/>
              </w:rPr>
            </w:pPr>
            <w:r w:rsidRPr="00AA1225">
              <w:rPr>
                <w:sz w:val="20"/>
                <w:szCs w:val="20"/>
              </w:rPr>
              <w:t>Земли сельскохозяйственного использования</w:t>
            </w:r>
          </w:p>
        </w:tc>
        <w:tc>
          <w:tcPr>
            <w:tcW w:w="1145" w:type="pct"/>
          </w:tcPr>
          <w:p w14:paraId="305FFFD8" w14:textId="078385D9" w:rsidR="00E20DAC" w:rsidRPr="00AA1225" w:rsidRDefault="00E20DAC" w:rsidP="002C49E1">
            <w:pPr>
              <w:spacing w:line="240" w:lineRule="auto"/>
              <w:jc w:val="center"/>
              <w:rPr>
                <w:sz w:val="20"/>
                <w:szCs w:val="20"/>
              </w:rPr>
            </w:pPr>
            <w:r w:rsidRPr="00AA1225">
              <w:rPr>
                <w:sz w:val="20"/>
                <w:szCs w:val="20"/>
              </w:rPr>
              <w:t xml:space="preserve">0,51 </w:t>
            </w:r>
          </w:p>
        </w:tc>
      </w:tr>
      <w:tr w:rsidR="00E20DAC" w:rsidRPr="00AA1225" w14:paraId="5AA02105" w14:textId="77777777" w:rsidTr="00E20DAC">
        <w:trPr>
          <w:trHeight w:val="278"/>
          <w:jc w:val="center"/>
        </w:trPr>
        <w:tc>
          <w:tcPr>
            <w:tcW w:w="267" w:type="pct"/>
          </w:tcPr>
          <w:p w14:paraId="4B82726E" w14:textId="77777777" w:rsidR="00E20DAC" w:rsidRPr="00AA1225" w:rsidRDefault="00E20DAC" w:rsidP="004C2295">
            <w:pPr>
              <w:spacing w:line="240" w:lineRule="auto"/>
              <w:jc w:val="center"/>
              <w:rPr>
                <w:sz w:val="20"/>
                <w:szCs w:val="20"/>
              </w:rPr>
            </w:pPr>
            <w:r w:rsidRPr="00AA1225">
              <w:rPr>
                <w:sz w:val="20"/>
                <w:szCs w:val="20"/>
              </w:rPr>
              <w:t>2</w:t>
            </w:r>
          </w:p>
        </w:tc>
        <w:tc>
          <w:tcPr>
            <w:tcW w:w="660" w:type="pct"/>
          </w:tcPr>
          <w:p w14:paraId="7B8C29DF" w14:textId="11CB8DA4" w:rsidR="00E20DAC" w:rsidRPr="00AA1225" w:rsidRDefault="00C845A2" w:rsidP="00C845A2">
            <w:pPr>
              <w:spacing w:line="240" w:lineRule="auto"/>
              <w:jc w:val="center"/>
              <w:rPr>
                <w:sz w:val="20"/>
                <w:szCs w:val="20"/>
              </w:rPr>
            </w:pPr>
            <w:r w:rsidRPr="00AA1225">
              <w:rPr>
                <w:sz w:val="20"/>
                <w:szCs w:val="20"/>
              </w:rPr>
              <w:t>МП.6.1</w:t>
            </w:r>
          </w:p>
        </w:tc>
        <w:tc>
          <w:tcPr>
            <w:tcW w:w="1736" w:type="pct"/>
          </w:tcPr>
          <w:p w14:paraId="666CB35C" w14:textId="00B003BD" w:rsidR="00E20DAC" w:rsidRPr="00AA1225" w:rsidRDefault="00E20DAC" w:rsidP="00851954">
            <w:pPr>
              <w:spacing w:line="240" w:lineRule="auto"/>
              <w:jc w:val="left"/>
              <w:rPr>
                <w:sz w:val="20"/>
                <w:szCs w:val="20"/>
              </w:rPr>
            </w:pPr>
            <w:r w:rsidRPr="00AA1225">
              <w:rPr>
                <w:sz w:val="20"/>
                <w:szCs w:val="20"/>
              </w:rPr>
              <w:t>с. Левые Кумаки</w:t>
            </w:r>
          </w:p>
        </w:tc>
        <w:tc>
          <w:tcPr>
            <w:tcW w:w="1192" w:type="pct"/>
          </w:tcPr>
          <w:p w14:paraId="7329C29C" w14:textId="2C9E1176" w:rsidR="00E20DAC" w:rsidRPr="00AA1225" w:rsidRDefault="00E20DAC" w:rsidP="00656051">
            <w:pPr>
              <w:spacing w:line="240" w:lineRule="auto"/>
              <w:jc w:val="left"/>
              <w:rPr>
                <w:sz w:val="20"/>
                <w:szCs w:val="20"/>
              </w:rPr>
            </w:pPr>
            <w:r w:rsidRPr="00AA1225">
              <w:rPr>
                <w:sz w:val="20"/>
                <w:szCs w:val="20"/>
              </w:rPr>
              <w:t>Земли населенных пунктов</w:t>
            </w:r>
          </w:p>
        </w:tc>
        <w:tc>
          <w:tcPr>
            <w:tcW w:w="1145" w:type="pct"/>
          </w:tcPr>
          <w:p w14:paraId="241BD3FC" w14:textId="6C027C16" w:rsidR="00E20DAC" w:rsidRPr="00AA1225" w:rsidRDefault="00E20DAC" w:rsidP="004C2295">
            <w:pPr>
              <w:spacing w:line="240" w:lineRule="auto"/>
              <w:jc w:val="center"/>
              <w:rPr>
                <w:sz w:val="20"/>
                <w:szCs w:val="20"/>
              </w:rPr>
            </w:pPr>
            <w:r w:rsidRPr="00AA1225">
              <w:rPr>
                <w:sz w:val="20"/>
                <w:szCs w:val="20"/>
              </w:rPr>
              <w:t>0,29</w:t>
            </w:r>
          </w:p>
        </w:tc>
      </w:tr>
      <w:tr w:rsidR="00E20DAC" w:rsidRPr="00432486" w14:paraId="05F3D296" w14:textId="77777777" w:rsidTr="00E20DAC">
        <w:trPr>
          <w:trHeight w:val="278"/>
          <w:jc w:val="center"/>
        </w:trPr>
        <w:tc>
          <w:tcPr>
            <w:tcW w:w="267" w:type="pct"/>
            <w:tcBorders>
              <w:top w:val="single" w:sz="4" w:space="0" w:color="auto"/>
              <w:left w:val="single" w:sz="4" w:space="0" w:color="auto"/>
              <w:bottom w:val="single" w:sz="4" w:space="0" w:color="auto"/>
              <w:right w:val="single" w:sz="4" w:space="0" w:color="auto"/>
            </w:tcBorders>
          </w:tcPr>
          <w:p w14:paraId="21984E34" w14:textId="63544087" w:rsidR="00E20DAC" w:rsidRPr="00AA1225" w:rsidRDefault="00E20DAC" w:rsidP="00DC7B40">
            <w:pPr>
              <w:spacing w:line="240" w:lineRule="auto"/>
              <w:jc w:val="center"/>
              <w:rPr>
                <w:sz w:val="20"/>
                <w:szCs w:val="20"/>
              </w:rPr>
            </w:pPr>
            <w:r w:rsidRPr="00AA1225">
              <w:rPr>
                <w:sz w:val="20"/>
                <w:szCs w:val="20"/>
              </w:rPr>
              <w:t>3</w:t>
            </w:r>
          </w:p>
        </w:tc>
        <w:tc>
          <w:tcPr>
            <w:tcW w:w="660" w:type="pct"/>
            <w:tcBorders>
              <w:top w:val="single" w:sz="4" w:space="0" w:color="auto"/>
              <w:left w:val="single" w:sz="4" w:space="0" w:color="auto"/>
              <w:bottom w:val="single" w:sz="4" w:space="0" w:color="auto"/>
              <w:right w:val="single" w:sz="4" w:space="0" w:color="auto"/>
            </w:tcBorders>
          </w:tcPr>
          <w:p w14:paraId="6F39A14E" w14:textId="4E5A1B48" w:rsidR="00E20DAC" w:rsidRPr="00AA1225" w:rsidRDefault="00C845A2" w:rsidP="00C845A2">
            <w:pPr>
              <w:spacing w:line="240" w:lineRule="auto"/>
              <w:jc w:val="center"/>
              <w:rPr>
                <w:sz w:val="20"/>
                <w:szCs w:val="20"/>
              </w:rPr>
            </w:pPr>
            <w:r w:rsidRPr="00AA1225">
              <w:rPr>
                <w:sz w:val="20"/>
                <w:szCs w:val="20"/>
              </w:rPr>
              <w:t>МП.6.1</w:t>
            </w:r>
          </w:p>
        </w:tc>
        <w:tc>
          <w:tcPr>
            <w:tcW w:w="1736" w:type="pct"/>
            <w:tcBorders>
              <w:top w:val="single" w:sz="4" w:space="0" w:color="auto"/>
              <w:left w:val="single" w:sz="4" w:space="0" w:color="auto"/>
              <w:bottom w:val="single" w:sz="4" w:space="0" w:color="auto"/>
              <w:right w:val="single" w:sz="4" w:space="0" w:color="auto"/>
            </w:tcBorders>
          </w:tcPr>
          <w:p w14:paraId="6AFCE692" w14:textId="4B2F4367" w:rsidR="00E20DAC" w:rsidRPr="00AA1225" w:rsidRDefault="00E20DAC" w:rsidP="00E20DAC">
            <w:pPr>
              <w:spacing w:line="240" w:lineRule="auto"/>
              <w:jc w:val="left"/>
              <w:rPr>
                <w:sz w:val="20"/>
                <w:szCs w:val="20"/>
              </w:rPr>
            </w:pPr>
            <w:r w:rsidRPr="00AA1225">
              <w:rPr>
                <w:sz w:val="20"/>
                <w:szCs w:val="20"/>
              </w:rPr>
              <w:t>с. Сенная</w:t>
            </w:r>
          </w:p>
        </w:tc>
        <w:tc>
          <w:tcPr>
            <w:tcW w:w="1192" w:type="pct"/>
            <w:tcBorders>
              <w:top w:val="single" w:sz="4" w:space="0" w:color="auto"/>
              <w:left w:val="single" w:sz="4" w:space="0" w:color="auto"/>
              <w:bottom w:val="single" w:sz="4" w:space="0" w:color="auto"/>
              <w:right w:val="single" w:sz="4" w:space="0" w:color="auto"/>
            </w:tcBorders>
          </w:tcPr>
          <w:p w14:paraId="03266C66" w14:textId="18B06274" w:rsidR="00E20DAC" w:rsidRPr="00AA1225" w:rsidRDefault="00E20DAC" w:rsidP="00DC7B40">
            <w:pPr>
              <w:spacing w:line="240" w:lineRule="auto"/>
              <w:jc w:val="left"/>
              <w:rPr>
                <w:sz w:val="20"/>
                <w:szCs w:val="20"/>
              </w:rPr>
            </w:pPr>
            <w:r w:rsidRPr="00AA1225">
              <w:rPr>
                <w:sz w:val="20"/>
                <w:szCs w:val="20"/>
              </w:rPr>
              <w:t>Земли сельскохозяйственного использования</w:t>
            </w:r>
          </w:p>
        </w:tc>
        <w:tc>
          <w:tcPr>
            <w:tcW w:w="1145" w:type="pct"/>
            <w:tcBorders>
              <w:top w:val="single" w:sz="4" w:space="0" w:color="auto"/>
              <w:left w:val="single" w:sz="4" w:space="0" w:color="auto"/>
              <w:bottom w:val="single" w:sz="4" w:space="0" w:color="auto"/>
              <w:right w:val="single" w:sz="4" w:space="0" w:color="auto"/>
            </w:tcBorders>
          </w:tcPr>
          <w:p w14:paraId="7419342F" w14:textId="237B86F9" w:rsidR="00E20DAC" w:rsidRPr="00AA1225" w:rsidRDefault="00E20DAC" w:rsidP="00E20DAC">
            <w:pPr>
              <w:spacing w:line="240" w:lineRule="auto"/>
              <w:jc w:val="center"/>
              <w:rPr>
                <w:sz w:val="20"/>
                <w:szCs w:val="20"/>
              </w:rPr>
            </w:pPr>
            <w:r w:rsidRPr="00AA1225">
              <w:rPr>
                <w:sz w:val="20"/>
                <w:szCs w:val="20"/>
              </w:rPr>
              <w:t>0,16</w:t>
            </w:r>
          </w:p>
        </w:tc>
      </w:tr>
    </w:tbl>
    <w:p w14:paraId="3A36DD03" w14:textId="77777777" w:rsidR="004C2295" w:rsidRDefault="004C2295" w:rsidP="004C2295">
      <w:pPr>
        <w:spacing w:line="300" w:lineRule="auto"/>
        <w:ind w:firstLine="709"/>
      </w:pPr>
    </w:p>
    <w:p w14:paraId="4A9E396E" w14:textId="77777777" w:rsidR="00E20DAC" w:rsidRDefault="00E20DAC" w:rsidP="004C2295">
      <w:pPr>
        <w:spacing w:line="300" w:lineRule="auto"/>
        <w:ind w:firstLine="709"/>
      </w:pPr>
    </w:p>
    <w:p w14:paraId="5800867C" w14:textId="77777777" w:rsidR="00E20DAC" w:rsidRPr="00030DF5" w:rsidRDefault="00E20DAC" w:rsidP="004C2295">
      <w:pPr>
        <w:spacing w:line="300" w:lineRule="auto"/>
        <w:ind w:firstLine="709"/>
        <w:sectPr w:rsidR="00E20DAC" w:rsidRPr="00030DF5" w:rsidSect="00C56CBA">
          <w:pgSz w:w="11907" w:h="16839" w:code="9"/>
          <w:pgMar w:top="1134" w:right="567" w:bottom="1134" w:left="1418" w:header="567" w:footer="567" w:gutter="0"/>
          <w:paperSrc w:other="15"/>
          <w:cols w:space="708"/>
          <w:titlePg/>
          <w:docGrid w:linePitch="326"/>
        </w:sectPr>
      </w:pPr>
    </w:p>
    <w:p w14:paraId="5D826F70" w14:textId="17BE87EF" w:rsidR="00F4417A" w:rsidRPr="001921AB" w:rsidRDefault="00F4417A" w:rsidP="00534764">
      <w:pPr>
        <w:keepNext/>
        <w:keepLines/>
        <w:spacing w:line="276" w:lineRule="auto"/>
        <w:jc w:val="left"/>
        <w:outlineLvl w:val="1"/>
        <w:rPr>
          <w:rFonts w:eastAsia="Times New Roman"/>
          <w:b/>
          <w:caps/>
          <w:szCs w:val="24"/>
          <w:lang w:eastAsia="ru-RU"/>
        </w:rPr>
      </w:pPr>
      <w:bookmarkStart w:id="177" w:name="_Toc27066531"/>
      <w:bookmarkEnd w:id="153"/>
      <w:bookmarkEnd w:id="154"/>
      <w:bookmarkEnd w:id="155"/>
      <w:bookmarkEnd w:id="156"/>
      <w:r w:rsidRPr="001921AB">
        <w:rPr>
          <w:rFonts w:eastAsia="Times New Roman"/>
          <w:b/>
          <w:caps/>
          <w:szCs w:val="24"/>
          <w:lang w:eastAsia="ru-RU"/>
        </w:rPr>
        <w:t xml:space="preserve">ГЛАВА </w:t>
      </w:r>
      <w:r w:rsidR="00A2049E" w:rsidRPr="001921AB">
        <w:rPr>
          <w:rFonts w:eastAsia="Times New Roman"/>
          <w:b/>
          <w:caps/>
          <w:szCs w:val="24"/>
          <w:lang w:eastAsia="ru-RU"/>
        </w:rPr>
        <w:t>7</w:t>
      </w:r>
      <w:r w:rsidRPr="001921AB">
        <w:rPr>
          <w:rFonts w:eastAsia="Times New Roman"/>
          <w:b/>
          <w:caps/>
          <w:szCs w:val="24"/>
          <w:lang w:eastAsia="ru-RU"/>
        </w:rPr>
        <w:t>. ПРОИЗВОДСТВЕННАЯ СФЕРА</w:t>
      </w:r>
      <w:bookmarkEnd w:id="177"/>
    </w:p>
    <w:p w14:paraId="1025FE6F" w14:textId="77777777" w:rsidR="008E763F" w:rsidRPr="00C429A5" w:rsidRDefault="008E763F" w:rsidP="008E763F">
      <w:pPr>
        <w:spacing w:line="276" w:lineRule="auto"/>
        <w:ind w:firstLine="709"/>
        <w:rPr>
          <w:bCs/>
          <w:szCs w:val="24"/>
        </w:rPr>
      </w:pPr>
      <w:bookmarkStart w:id="178" w:name="_Toc411951747"/>
      <w:bookmarkStart w:id="179" w:name="_Toc411951841"/>
      <w:bookmarkStart w:id="180" w:name="_Toc413402215"/>
      <w:bookmarkStart w:id="181" w:name="_Toc463606344"/>
      <w:bookmarkStart w:id="182" w:name="_Toc463611276"/>
      <w:bookmarkStart w:id="183" w:name="_Toc464044877"/>
      <w:r w:rsidRPr="00C429A5">
        <w:rPr>
          <w:bCs/>
          <w:szCs w:val="24"/>
        </w:rPr>
        <w:t>В структуре промышленного производства в 2018 году добыча поле</w:t>
      </w:r>
      <w:r>
        <w:rPr>
          <w:bCs/>
          <w:szCs w:val="24"/>
        </w:rPr>
        <w:t>зных ископаемых занимала 32,5 %;</w:t>
      </w:r>
      <w:r w:rsidRPr="00C429A5">
        <w:rPr>
          <w:bCs/>
          <w:szCs w:val="24"/>
        </w:rPr>
        <w:t xml:space="preserve"> обрабатывающие производства – 45,8 </w:t>
      </w:r>
      <w:r>
        <w:rPr>
          <w:bCs/>
          <w:szCs w:val="24"/>
        </w:rPr>
        <w:t>%;</w:t>
      </w:r>
      <w:r w:rsidRPr="00C429A5">
        <w:rPr>
          <w:bCs/>
          <w:szCs w:val="24"/>
        </w:rPr>
        <w:t xml:space="preserve"> </w:t>
      </w:r>
      <w:r w:rsidRPr="00C429A5">
        <w:rPr>
          <w:szCs w:val="24"/>
        </w:rPr>
        <w:t>обеспечение электр</w:t>
      </w:r>
      <w:r>
        <w:rPr>
          <w:szCs w:val="24"/>
        </w:rPr>
        <w:t>ической энергией, газом и паром,</w:t>
      </w:r>
      <w:r w:rsidRPr="00C429A5">
        <w:rPr>
          <w:szCs w:val="24"/>
        </w:rPr>
        <w:t xml:space="preserve"> кондиционирование воздуха</w:t>
      </w:r>
      <w:r>
        <w:rPr>
          <w:bCs/>
          <w:szCs w:val="24"/>
        </w:rPr>
        <w:t xml:space="preserve"> – 11,8 %; водоснабжение,</w:t>
      </w:r>
      <w:r w:rsidRPr="00C429A5">
        <w:rPr>
          <w:bCs/>
          <w:szCs w:val="24"/>
        </w:rPr>
        <w:t xml:space="preserve"> водоотведение, организация сбора и утилизации отходов, деятельность по ликвидации загрязнений – 9,9 %.</w:t>
      </w:r>
    </w:p>
    <w:p w14:paraId="1C9EB1C2" w14:textId="77777777" w:rsidR="008E763F" w:rsidRPr="00C429A5" w:rsidRDefault="008E763F" w:rsidP="008E763F">
      <w:pPr>
        <w:spacing w:line="276" w:lineRule="auto"/>
        <w:ind w:firstLine="709"/>
        <w:rPr>
          <w:szCs w:val="24"/>
        </w:rPr>
      </w:pPr>
      <w:r w:rsidRPr="00C429A5">
        <w:rPr>
          <w:szCs w:val="24"/>
        </w:rPr>
        <w:t xml:space="preserve">В районе наблюдался рост объемов производства по видам деятельности: обрабатывающие производства; обеспечение электрической энергией, газом и паром, водоснабжение и водоотведение; оборот розничной торговли. </w:t>
      </w:r>
    </w:p>
    <w:p w14:paraId="0F161341" w14:textId="77777777" w:rsidR="008E763F" w:rsidRPr="00C429A5" w:rsidRDefault="008E763F" w:rsidP="008E763F">
      <w:pPr>
        <w:spacing w:line="276" w:lineRule="auto"/>
        <w:ind w:firstLine="709"/>
        <w:rPr>
          <w:szCs w:val="24"/>
        </w:rPr>
      </w:pPr>
      <w:r w:rsidRPr="00C429A5">
        <w:rPr>
          <w:szCs w:val="24"/>
        </w:rPr>
        <w:t xml:space="preserve">В обрабатывающих производствах рост составил 19,6 %. Наибольшее влияние на рост объемов производства оказали виды экономической деятельности: производство пищевых продуктов (20,4 %). </w:t>
      </w:r>
    </w:p>
    <w:p w14:paraId="5CED6BCB" w14:textId="77777777" w:rsidR="008E763F" w:rsidRPr="00C429A5" w:rsidRDefault="008E763F" w:rsidP="008E763F">
      <w:pPr>
        <w:spacing w:line="276" w:lineRule="auto"/>
        <w:ind w:firstLine="709"/>
        <w:rPr>
          <w:szCs w:val="24"/>
        </w:rPr>
      </w:pPr>
      <w:r w:rsidRPr="00C429A5">
        <w:rPr>
          <w:szCs w:val="24"/>
        </w:rPr>
        <w:t>По другим видам экономической деятельности индексы производства составили: обеспечение электрической энергией, газом и паром; кондиционирование воздуха – 341 %; водоснабжение; водоотведение, организация сбора и утилизации отходов, деятельность по ликвидации загрязнений – 136,1 %.</w:t>
      </w:r>
    </w:p>
    <w:p w14:paraId="1B4D3A04" w14:textId="77777777" w:rsidR="008E763F" w:rsidRDefault="008E763F" w:rsidP="008E763F">
      <w:pPr>
        <w:spacing w:line="276" w:lineRule="auto"/>
        <w:ind w:firstLine="709"/>
        <w:rPr>
          <w:szCs w:val="24"/>
        </w:rPr>
      </w:pPr>
      <w:r w:rsidRPr="00C429A5">
        <w:rPr>
          <w:szCs w:val="24"/>
        </w:rPr>
        <w:t>Вместе с тем, отмечалось снижение по видам деятельности: сельское хозяйство, строительство, сократились инвестиции в основной капитал.</w:t>
      </w:r>
    </w:p>
    <w:p w14:paraId="37E259D8" w14:textId="77777777" w:rsidR="008E763F" w:rsidRPr="00C429A5" w:rsidRDefault="008E763F" w:rsidP="008E763F">
      <w:pPr>
        <w:widowControl w:val="0"/>
        <w:spacing w:line="276" w:lineRule="auto"/>
        <w:ind w:firstLine="709"/>
        <w:jc w:val="left"/>
        <w:rPr>
          <w:rFonts w:eastAsia="Times New Roman"/>
          <w:b/>
          <w:szCs w:val="24"/>
          <w:lang w:eastAsia="ru-RU"/>
        </w:rPr>
      </w:pPr>
      <w:r w:rsidRPr="00C429A5">
        <w:rPr>
          <w:rFonts w:eastAsia="Times New Roman"/>
          <w:b/>
          <w:szCs w:val="24"/>
          <w:lang w:eastAsia="ru-RU"/>
        </w:rPr>
        <w:t>Факторы и ограничения экономического роста</w:t>
      </w:r>
    </w:p>
    <w:p w14:paraId="019D9242" w14:textId="77777777" w:rsidR="008E763F" w:rsidRPr="00C429A5" w:rsidRDefault="008E763F" w:rsidP="008E763F">
      <w:pPr>
        <w:widowControl w:val="0"/>
        <w:spacing w:line="276" w:lineRule="auto"/>
        <w:ind w:firstLine="709"/>
        <w:rPr>
          <w:rFonts w:eastAsia="Times New Roman"/>
          <w:szCs w:val="24"/>
          <w:lang w:eastAsia="ru-RU"/>
        </w:rPr>
      </w:pPr>
      <w:r w:rsidRPr="00C429A5">
        <w:rPr>
          <w:rFonts w:eastAsia="Times New Roman"/>
          <w:szCs w:val="24"/>
          <w:lang w:eastAsia="ru-RU"/>
        </w:rPr>
        <w:t>При прогнозировании социально-экономического развития района учтено влияние существующих и</w:t>
      </w:r>
      <w:r>
        <w:rPr>
          <w:rFonts w:eastAsia="Times New Roman"/>
          <w:szCs w:val="24"/>
          <w:lang w:eastAsia="ru-RU"/>
        </w:rPr>
        <w:t xml:space="preserve"> потенциальных внешних факторов</w:t>
      </w:r>
      <w:r w:rsidRPr="00C429A5">
        <w:rPr>
          <w:rFonts w:eastAsia="Times New Roman"/>
          <w:szCs w:val="24"/>
          <w:lang w:eastAsia="ru-RU"/>
        </w:rPr>
        <w:t xml:space="preserve"> и ограничений, формирующих замедление экономической динамики:</w:t>
      </w:r>
    </w:p>
    <w:p w14:paraId="150098D7" w14:textId="77777777" w:rsidR="008E763F" w:rsidRPr="00C429A5" w:rsidRDefault="008E763F" w:rsidP="00BA09BC">
      <w:pPr>
        <w:pStyle w:val="af6"/>
        <w:widowControl w:val="0"/>
        <w:numPr>
          <w:ilvl w:val="0"/>
          <w:numId w:val="135"/>
        </w:numPr>
        <w:tabs>
          <w:tab w:val="left" w:pos="709"/>
          <w:tab w:val="left" w:pos="1069"/>
        </w:tabs>
        <w:spacing w:line="276" w:lineRule="auto"/>
        <w:ind w:left="0" w:firstLine="426"/>
        <w:rPr>
          <w:rFonts w:eastAsia="Times New Roman"/>
          <w:szCs w:val="24"/>
          <w:lang w:eastAsia="ru-RU"/>
        </w:rPr>
      </w:pPr>
      <w:r w:rsidRPr="00C429A5">
        <w:rPr>
          <w:rFonts w:eastAsia="Times New Roman"/>
          <w:bCs/>
          <w:iCs/>
          <w:szCs w:val="24"/>
          <w:lang w:eastAsia="ru-RU"/>
        </w:rPr>
        <w:t>ограничение финансовых возможностей бюджетной системы;</w:t>
      </w:r>
    </w:p>
    <w:p w14:paraId="52F41FAF" w14:textId="77777777" w:rsidR="008E763F" w:rsidRPr="00C429A5" w:rsidRDefault="008E763F" w:rsidP="00BA09BC">
      <w:pPr>
        <w:pStyle w:val="af6"/>
        <w:widowControl w:val="0"/>
        <w:numPr>
          <w:ilvl w:val="0"/>
          <w:numId w:val="135"/>
        </w:numPr>
        <w:tabs>
          <w:tab w:val="left" w:pos="709"/>
          <w:tab w:val="left" w:pos="1069"/>
        </w:tabs>
        <w:spacing w:line="276" w:lineRule="auto"/>
        <w:ind w:left="0" w:firstLine="426"/>
        <w:rPr>
          <w:rFonts w:eastAsia="Times New Roman"/>
          <w:bCs/>
          <w:iCs/>
          <w:szCs w:val="24"/>
          <w:lang w:eastAsia="ru-RU"/>
        </w:rPr>
      </w:pPr>
      <w:r w:rsidRPr="00C429A5">
        <w:rPr>
          <w:rFonts w:eastAsia="Times New Roman"/>
          <w:bCs/>
          <w:iCs/>
          <w:szCs w:val="24"/>
          <w:lang w:eastAsia="ru-RU"/>
        </w:rPr>
        <w:t>снижение инвестиционной активности;</w:t>
      </w:r>
    </w:p>
    <w:p w14:paraId="7A706F06" w14:textId="77777777" w:rsidR="008E763F" w:rsidRPr="00C429A5" w:rsidRDefault="008E763F" w:rsidP="00BA09BC">
      <w:pPr>
        <w:pStyle w:val="af6"/>
        <w:widowControl w:val="0"/>
        <w:numPr>
          <w:ilvl w:val="0"/>
          <w:numId w:val="135"/>
        </w:numPr>
        <w:tabs>
          <w:tab w:val="left" w:pos="709"/>
          <w:tab w:val="left" w:pos="1069"/>
        </w:tabs>
        <w:spacing w:line="276" w:lineRule="auto"/>
        <w:ind w:left="0" w:firstLine="426"/>
        <w:rPr>
          <w:rFonts w:eastAsia="Times New Roman"/>
          <w:szCs w:val="24"/>
          <w:lang w:eastAsia="ru-RU"/>
        </w:rPr>
      </w:pPr>
      <w:r w:rsidRPr="00C429A5">
        <w:rPr>
          <w:rFonts w:eastAsia="Times New Roman"/>
          <w:szCs w:val="24"/>
          <w:lang w:eastAsia="ru-RU"/>
        </w:rPr>
        <w:t xml:space="preserve">сужение производственно-хозяйственной деятельности ряда предприятий и организаций; </w:t>
      </w:r>
    </w:p>
    <w:p w14:paraId="466037A9" w14:textId="77777777" w:rsidR="008E763F" w:rsidRPr="00C429A5" w:rsidRDefault="008E763F" w:rsidP="00BA09BC">
      <w:pPr>
        <w:pStyle w:val="af6"/>
        <w:widowControl w:val="0"/>
        <w:numPr>
          <w:ilvl w:val="0"/>
          <w:numId w:val="135"/>
        </w:numPr>
        <w:tabs>
          <w:tab w:val="left" w:pos="709"/>
          <w:tab w:val="left" w:pos="1069"/>
        </w:tabs>
        <w:spacing w:line="276" w:lineRule="auto"/>
        <w:ind w:left="0" w:firstLine="426"/>
        <w:rPr>
          <w:szCs w:val="24"/>
        </w:rPr>
      </w:pPr>
      <w:r w:rsidRPr="00C429A5">
        <w:rPr>
          <w:rFonts w:eastAsia="Times New Roman"/>
          <w:bCs/>
          <w:iCs/>
          <w:szCs w:val="24"/>
          <w:lang w:eastAsia="ru-RU"/>
        </w:rPr>
        <w:t>высокий уровень износа объектов социальной и инженерной инфраструктуры;</w:t>
      </w:r>
    </w:p>
    <w:p w14:paraId="7444193F" w14:textId="77777777" w:rsidR="008E763F" w:rsidRPr="00C429A5" w:rsidRDefault="008E763F" w:rsidP="00BA09BC">
      <w:pPr>
        <w:pStyle w:val="af6"/>
        <w:widowControl w:val="0"/>
        <w:numPr>
          <w:ilvl w:val="0"/>
          <w:numId w:val="135"/>
        </w:numPr>
        <w:tabs>
          <w:tab w:val="left" w:pos="709"/>
          <w:tab w:val="left" w:pos="1069"/>
        </w:tabs>
        <w:spacing w:line="276" w:lineRule="auto"/>
        <w:ind w:left="0" w:firstLine="426"/>
        <w:rPr>
          <w:rFonts w:eastAsia="Times New Roman"/>
          <w:bCs/>
          <w:iCs/>
          <w:szCs w:val="24"/>
          <w:lang w:eastAsia="ru-RU"/>
        </w:rPr>
      </w:pPr>
      <w:r w:rsidRPr="00C429A5">
        <w:rPr>
          <w:rFonts w:eastAsia="Times New Roman"/>
          <w:bCs/>
          <w:iCs/>
          <w:szCs w:val="24"/>
          <w:lang w:eastAsia="ru-RU"/>
        </w:rPr>
        <w:t>высокая стоимость тепло-энергоресурсов;</w:t>
      </w:r>
    </w:p>
    <w:p w14:paraId="73897155" w14:textId="77777777" w:rsidR="008E763F" w:rsidRPr="00C429A5" w:rsidRDefault="008E763F" w:rsidP="00BA09BC">
      <w:pPr>
        <w:pStyle w:val="af6"/>
        <w:widowControl w:val="0"/>
        <w:numPr>
          <w:ilvl w:val="0"/>
          <w:numId w:val="135"/>
        </w:numPr>
        <w:tabs>
          <w:tab w:val="left" w:pos="709"/>
          <w:tab w:val="left" w:pos="1069"/>
        </w:tabs>
        <w:spacing w:line="276" w:lineRule="auto"/>
        <w:ind w:left="0" w:firstLine="426"/>
        <w:rPr>
          <w:rFonts w:eastAsia="Times New Roman"/>
          <w:szCs w:val="24"/>
          <w:lang w:eastAsia="ru-RU"/>
        </w:rPr>
      </w:pPr>
      <w:r w:rsidRPr="00C429A5">
        <w:rPr>
          <w:rFonts w:eastAsia="Times New Roman"/>
          <w:szCs w:val="24"/>
          <w:lang w:eastAsia="ru-RU"/>
        </w:rPr>
        <w:t>сжатие спроса, в том числе потребительского, сокращение уровня потребления и перераспределение потребительских расходов;</w:t>
      </w:r>
    </w:p>
    <w:p w14:paraId="7ACDB5FF" w14:textId="77777777" w:rsidR="008E763F" w:rsidRPr="00C429A5" w:rsidRDefault="008E763F" w:rsidP="00BA09BC">
      <w:pPr>
        <w:pStyle w:val="af6"/>
        <w:widowControl w:val="0"/>
        <w:numPr>
          <w:ilvl w:val="0"/>
          <w:numId w:val="135"/>
        </w:numPr>
        <w:tabs>
          <w:tab w:val="left" w:pos="709"/>
          <w:tab w:val="left" w:pos="1069"/>
        </w:tabs>
        <w:spacing w:line="276" w:lineRule="auto"/>
        <w:ind w:left="0" w:firstLine="426"/>
        <w:rPr>
          <w:rFonts w:eastAsia="Times New Roman"/>
          <w:bCs/>
          <w:iCs/>
          <w:szCs w:val="24"/>
          <w:lang w:eastAsia="ru-RU"/>
        </w:rPr>
      </w:pPr>
      <w:r w:rsidRPr="00C429A5">
        <w:rPr>
          <w:rFonts w:eastAsia="Times New Roman"/>
          <w:bCs/>
          <w:iCs/>
          <w:szCs w:val="24"/>
          <w:lang w:eastAsia="ru-RU"/>
        </w:rPr>
        <w:t xml:space="preserve">демографические риски, обусловленные </w:t>
      </w:r>
      <w:r w:rsidRPr="00C429A5">
        <w:rPr>
          <w:rFonts w:eastAsia="Times New Roman"/>
          <w:szCs w:val="24"/>
          <w:lang w:eastAsia="ru-RU"/>
        </w:rPr>
        <w:t>высокими темпами миграционного оттока населения района</w:t>
      </w:r>
      <w:r w:rsidRPr="00C429A5">
        <w:rPr>
          <w:rFonts w:eastAsia="Times New Roman"/>
          <w:bCs/>
          <w:iCs/>
          <w:szCs w:val="24"/>
          <w:lang w:eastAsia="ru-RU"/>
        </w:rPr>
        <w:t>, в том числе трудоспособного возраста</w:t>
      </w:r>
      <w:r w:rsidRPr="00C429A5">
        <w:rPr>
          <w:rFonts w:eastAsia="Times New Roman"/>
          <w:szCs w:val="24"/>
          <w:lang w:eastAsia="ru-RU"/>
        </w:rPr>
        <w:t>.</w:t>
      </w:r>
    </w:p>
    <w:p w14:paraId="7AD3638B" w14:textId="77777777" w:rsidR="006A6B9B" w:rsidRPr="001921AB" w:rsidRDefault="006A6B9B" w:rsidP="00CD7556">
      <w:pPr>
        <w:keepNext/>
        <w:tabs>
          <w:tab w:val="left" w:pos="1276"/>
        </w:tabs>
        <w:spacing w:before="120" w:line="276" w:lineRule="auto"/>
        <w:jc w:val="left"/>
        <w:outlineLvl w:val="2"/>
        <w:rPr>
          <w:rFonts w:eastAsia="Times New Roman"/>
          <w:b/>
          <w:iCs/>
          <w:szCs w:val="28"/>
          <w:lang w:eastAsia="ru-RU"/>
        </w:rPr>
      </w:pPr>
      <w:bookmarkStart w:id="184" w:name="_Toc27066532"/>
      <w:r w:rsidRPr="001921AB">
        <w:rPr>
          <w:rFonts w:eastAsia="Times New Roman"/>
          <w:b/>
          <w:iCs/>
          <w:szCs w:val="28"/>
          <w:lang w:eastAsia="ru-RU"/>
        </w:rPr>
        <w:t>7.1 Агропромышленный комплекс</w:t>
      </w:r>
      <w:bookmarkEnd w:id="184"/>
    </w:p>
    <w:p w14:paraId="00E00AC6" w14:textId="7B8F5E96" w:rsidR="002515E0" w:rsidRPr="009745A0" w:rsidRDefault="002515E0" w:rsidP="002515E0">
      <w:pPr>
        <w:autoSpaceDE w:val="0"/>
        <w:autoSpaceDN w:val="0"/>
        <w:adjustRightInd w:val="0"/>
        <w:spacing w:line="276" w:lineRule="auto"/>
        <w:ind w:firstLine="709"/>
        <w:rPr>
          <w:rFonts w:eastAsia="Times New Roman"/>
          <w:szCs w:val="24"/>
          <w:lang w:eastAsia="ru-RU"/>
        </w:rPr>
      </w:pPr>
      <w:bookmarkStart w:id="185" w:name="_Toc495491581"/>
      <w:bookmarkStart w:id="186" w:name="_Toc497237401"/>
      <w:bookmarkEnd w:id="178"/>
      <w:bookmarkEnd w:id="179"/>
      <w:bookmarkEnd w:id="180"/>
      <w:bookmarkEnd w:id="181"/>
      <w:bookmarkEnd w:id="182"/>
      <w:bookmarkEnd w:id="183"/>
      <w:r w:rsidRPr="009745A0">
        <w:rPr>
          <w:rFonts w:eastAsia="Times New Roman"/>
          <w:szCs w:val="24"/>
          <w:lang w:eastAsia="ru-RU"/>
        </w:rPr>
        <w:t xml:space="preserve">Сельское хозяйство является одним из ключевых отраслей экономики </w:t>
      </w:r>
      <w:r>
        <w:rPr>
          <w:rFonts w:eastAsia="Times New Roman"/>
          <w:szCs w:val="24"/>
          <w:lang w:eastAsia="ru-RU"/>
        </w:rPr>
        <w:t>сельского поселения «</w:t>
      </w:r>
      <w:r w:rsidR="00851954">
        <w:rPr>
          <w:rFonts w:eastAsia="Times New Roman"/>
          <w:szCs w:val="24"/>
          <w:lang w:eastAsia="ru-RU"/>
        </w:rPr>
        <w:t>Кумакинское</w:t>
      </w:r>
      <w:r>
        <w:rPr>
          <w:rFonts w:eastAsia="Times New Roman"/>
          <w:szCs w:val="24"/>
          <w:lang w:eastAsia="ru-RU"/>
        </w:rPr>
        <w:t>»</w:t>
      </w:r>
      <w:r w:rsidRPr="009745A0">
        <w:rPr>
          <w:rFonts w:eastAsia="Times New Roman"/>
          <w:szCs w:val="24"/>
          <w:lang w:eastAsia="ru-RU"/>
        </w:rPr>
        <w:t xml:space="preserve">. </w:t>
      </w:r>
    </w:p>
    <w:p w14:paraId="2E09F651" w14:textId="55A787D8" w:rsidR="002515E0" w:rsidRPr="009745A0" w:rsidRDefault="002515E0" w:rsidP="002515E0">
      <w:pPr>
        <w:autoSpaceDE w:val="0"/>
        <w:autoSpaceDN w:val="0"/>
        <w:adjustRightInd w:val="0"/>
        <w:spacing w:line="276" w:lineRule="auto"/>
        <w:ind w:firstLine="709"/>
        <w:rPr>
          <w:rFonts w:eastAsia="Times New Roman"/>
          <w:szCs w:val="24"/>
          <w:lang w:eastAsia="ru-RU"/>
        </w:rPr>
      </w:pPr>
      <w:r w:rsidRPr="009745A0">
        <w:rPr>
          <w:rFonts w:eastAsia="Times New Roman"/>
          <w:szCs w:val="24"/>
          <w:lang w:eastAsia="ru-RU"/>
        </w:rPr>
        <w:t xml:space="preserve">Приоритетными отраслями в народно-хозяйственном комплексе </w:t>
      </w:r>
      <w:r>
        <w:rPr>
          <w:rFonts w:eastAsia="Times New Roman"/>
          <w:szCs w:val="24"/>
          <w:lang w:eastAsia="ru-RU"/>
        </w:rPr>
        <w:t>Нерчинский</w:t>
      </w:r>
      <w:r w:rsidRPr="009745A0">
        <w:rPr>
          <w:rFonts w:eastAsia="Times New Roman"/>
          <w:szCs w:val="24"/>
          <w:lang w:eastAsia="ru-RU"/>
        </w:rPr>
        <w:t xml:space="preserve"> муниципального района являлись и должны ими остаться:</w:t>
      </w:r>
    </w:p>
    <w:p w14:paraId="4F3B5798" w14:textId="77777777" w:rsidR="002515E0" w:rsidRPr="009745A0" w:rsidRDefault="002515E0" w:rsidP="009B1543">
      <w:pPr>
        <w:pStyle w:val="af6"/>
        <w:numPr>
          <w:ilvl w:val="0"/>
          <w:numId w:val="62"/>
        </w:numPr>
        <w:autoSpaceDE w:val="0"/>
        <w:autoSpaceDN w:val="0"/>
        <w:adjustRightInd w:val="0"/>
        <w:spacing w:line="276" w:lineRule="auto"/>
        <w:ind w:left="0" w:firstLine="414"/>
        <w:rPr>
          <w:rFonts w:eastAsia="Times New Roman"/>
          <w:szCs w:val="24"/>
          <w:lang w:eastAsia="ru-RU"/>
        </w:rPr>
      </w:pPr>
      <w:r w:rsidRPr="009745A0">
        <w:rPr>
          <w:rFonts w:eastAsia="Times New Roman"/>
          <w:szCs w:val="24"/>
          <w:lang w:eastAsia="ru-RU"/>
        </w:rPr>
        <w:t>сельское хозяйство;</w:t>
      </w:r>
    </w:p>
    <w:p w14:paraId="2FCB60CF" w14:textId="77777777" w:rsidR="002515E0" w:rsidRDefault="002515E0" w:rsidP="009B1543">
      <w:pPr>
        <w:pStyle w:val="af6"/>
        <w:numPr>
          <w:ilvl w:val="0"/>
          <w:numId w:val="62"/>
        </w:numPr>
        <w:autoSpaceDE w:val="0"/>
        <w:autoSpaceDN w:val="0"/>
        <w:adjustRightInd w:val="0"/>
        <w:spacing w:line="276" w:lineRule="auto"/>
        <w:ind w:left="0" w:firstLine="414"/>
        <w:rPr>
          <w:rFonts w:eastAsia="Times New Roman"/>
          <w:szCs w:val="24"/>
          <w:lang w:eastAsia="ru-RU"/>
        </w:rPr>
      </w:pPr>
      <w:r w:rsidRPr="009745A0">
        <w:rPr>
          <w:rFonts w:eastAsia="Times New Roman"/>
          <w:szCs w:val="24"/>
          <w:lang w:eastAsia="ru-RU"/>
        </w:rPr>
        <w:t>предприятия лесной и деревоперерабатывающей промышленности.</w:t>
      </w:r>
    </w:p>
    <w:p w14:paraId="5683E0CE" w14:textId="1C542172" w:rsidR="008E763F" w:rsidRDefault="008E763F" w:rsidP="002515E0">
      <w:pPr>
        <w:autoSpaceDE w:val="0"/>
        <w:autoSpaceDN w:val="0"/>
        <w:adjustRightInd w:val="0"/>
        <w:spacing w:line="276" w:lineRule="auto"/>
        <w:ind w:firstLine="709"/>
        <w:rPr>
          <w:szCs w:val="24"/>
        </w:rPr>
      </w:pPr>
      <w:r w:rsidRPr="00C429A5">
        <w:rPr>
          <w:szCs w:val="24"/>
        </w:rPr>
        <w:t>Сельскохозяйственное производство района специализируется на животноводстве и растениеводстве. Основными направлениями развития агропромышленного комплекса являются: развитие мясного скотоводства, молочного животноводства, племенного дела и растениеводство. Основными зерновыми культурами, выращиваемыми в сельскохозяйственных организациях, являются пшеница и овес.</w:t>
      </w:r>
    </w:p>
    <w:p w14:paraId="284DB826" w14:textId="7FB070AF" w:rsidR="002515E0" w:rsidRDefault="002515E0" w:rsidP="002515E0">
      <w:pPr>
        <w:autoSpaceDE w:val="0"/>
        <w:autoSpaceDN w:val="0"/>
        <w:adjustRightInd w:val="0"/>
        <w:spacing w:line="276" w:lineRule="auto"/>
        <w:ind w:firstLine="709"/>
        <w:rPr>
          <w:rFonts w:eastAsia="Times New Roman"/>
          <w:szCs w:val="24"/>
          <w:lang w:eastAsia="ru-RU"/>
        </w:rPr>
      </w:pPr>
      <w:r w:rsidRPr="009745A0">
        <w:rPr>
          <w:rFonts w:eastAsia="Times New Roman"/>
          <w:szCs w:val="24"/>
          <w:lang w:eastAsia="ru-RU"/>
        </w:rPr>
        <w:t xml:space="preserve">Перечень сельхозпроизводителей на территории сельского поселения </w:t>
      </w:r>
      <w:bookmarkStart w:id="187" w:name="_Toc239498941"/>
      <w:bookmarkStart w:id="188" w:name="_Toc282535494"/>
      <w:bookmarkStart w:id="189" w:name="_Toc286845408"/>
      <w:bookmarkStart w:id="190" w:name="_Toc467150802"/>
      <w:bookmarkStart w:id="191" w:name="_Toc468200586"/>
      <w:r w:rsidRPr="009745A0">
        <w:rPr>
          <w:rFonts w:eastAsia="Times New Roman"/>
          <w:szCs w:val="24"/>
          <w:lang w:eastAsia="ru-RU"/>
        </w:rPr>
        <w:t>представлен в таблице 2.7.</w:t>
      </w:r>
      <w:r w:rsidR="001462F4">
        <w:rPr>
          <w:rFonts w:eastAsia="Times New Roman"/>
          <w:szCs w:val="24"/>
          <w:lang w:eastAsia="ru-RU"/>
        </w:rPr>
        <w:t>1</w:t>
      </w:r>
      <w:r w:rsidRPr="009745A0">
        <w:rPr>
          <w:rFonts w:eastAsia="Times New Roman"/>
          <w:szCs w:val="24"/>
          <w:lang w:eastAsia="ru-RU"/>
        </w:rPr>
        <w:t>.</w:t>
      </w:r>
    </w:p>
    <w:p w14:paraId="2380567E" w14:textId="77777777" w:rsidR="00BF0E99" w:rsidRDefault="00BF0E99" w:rsidP="00BF0E99">
      <w:pPr>
        <w:spacing w:line="276" w:lineRule="auto"/>
        <w:jc w:val="right"/>
        <w:rPr>
          <w:szCs w:val="24"/>
        </w:rPr>
      </w:pPr>
      <w:r>
        <w:rPr>
          <w:szCs w:val="24"/>
        </w:rPr>
        <w:br w:type="page"/>
      </w:r>
    </w:p>
    <w:p w14:paraId="797846F3" w14:textId="381F4AAB" w:rsidR="00BF0E99" w:rsidRPr="00030DF5" w:rsidRDefault="00BF0E99" w:rsidP="00BF0E99">
      <w:pPr>
        <w:spacing w:line="276" w:lineRule="auto"/>
        <w:jc w:val="right"/>
        <w:rPr>
          <w:szCs w:val="24"/>
        </w:rPr>
      </w:pPr>
      <w:r w:rsidRPr="00030DF5">
        <w:rPr>
          <w:szCs w:val="24"/>
        </w:rPr>
        <w:t>Таблица 2.</w:t>
      </w:r>
      <w:r>
        <w:rPr>
          <w:szCs w:val="24"/>
        </w:rPr>
        <w:t>7</w:t>
      </w:r>
      <w:r w:rsidRPr="00030DF5">
        <w:rPr>
          <w:szCs w:val="24"/>
        </w:rPr>
        <w:t>.</w:t>
      </w:r>
      <w:r>
        <w:rPr>
          <w:szCs w:val="24"/>
        </w:rPr>
        <w:t>1</w:t>
      </w:r>
    </w:p>
    <w:p w14:paraId="7A11DFC8" w14:textId="08BBDA22" w:rsidR="002515E0" w:rsidRDefault="002515E0" w:rsidP="002515E0">
      <w:pPr>
        <w:autoSpaceDE w:val="0"/>
        <w:autoSpaceDN w:val="0"/>
        <w:adjustRightInd w:val="0"/>
        <w:spacing w:line="276" w:lineRule="auto"/>
        <w:ind w:firstLine="709"/>
        <w:rPr>
          <w:rFonts w:eastAsia="Times New Roman"/>
          <w:szCs w:val="24"/>
          <w:lang w:eastAsia="ru-RU"/>
        </w:rPr>
      </w:pPr>
      <w:r w:rsidRPr="009745A0">
        <w:rPr>
          <w:rFonts w:eastAsia="Times New Roman"/>
          <w:szCs w:val="24"/>
          <w:lang w:eastAsia="ru-RU"/>
        </w:rPr>
        <w:t>Перечень сельхозпроизводителей на территории сельского поселения</w:t>
      </w:r>
      <w:r w:rsidR="008D050B">
        <w:rPr>
          <w:rFonts w:eastAsia="Times New Roman"/>
          <w:szCs w:val="24"/>
          <w:lang w:eastAsia="ru-RU"/>
        </w:rPr>
        <w:t xml:space="preserve"> «</w:t>
      </w:r>
      <w:r w:rsidR="00F778C2">
        <w:rPr>
          <w:rFonts w:eastAsia="Times New Roman"/>
          <w:szCs w:val="24"/>
          <w:lang w:eastAsia="ru-RU"/>
        </w:rPr>
        <w:t>К</w:t>
      </w:r>
      <w:r w:rsidR="001462F4">
        <w:rPr>
          <w:rFonts w:eastAsia="Times New Roman"/>
          <w:szCs w:val="24"/>
          <w:lang w:eastAsia="ru-RU"/>
        </w:rPr>
        <w:t>умакинское</w:t>
      </w:r>
      <w:r w:rsidR="008D050B">
        <w:rPr>
          <w:rFonts w:eastAsia="Times New Roman"/>
          <w:szCs w:val="24"/>
          <w:lang w:eastAsia="ru-RU"/>
        </w:rPr>
        <w:t>»</w:t>
      </w:r>
    </w:p>
    <w:tbl>
      <w:tblPr>
        <w:tblW w:w="5000" w:type="pct"/>
        <w:tblBorders>
          <w:top w:val="single" w:sz="4" w:space="0" w:color="000000"/>
          <w:left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89"/>
        <w:gridCol w:w="4110"/>
        <w:gridCol w:w="4813"/>
      </w:tblGrid>
      <w:tr w:rsidR="00061766" w:rsidRPr="009745A0" w14:paraId="3F37C450" w14:textId="77777777" w:rsidTr="00061766">
        <w:trPr>
          <w:trHeight w:val="134"/>
          <w:tblHeader/>
        </w:trPr>
        <w:tc>
          <w:tcPr>
            <w:tcW w:w="499" w:type="pct"/>
            <w:shd w:val="clear" w:color="auto" w:fill="auto"/>
            <w:vAlign w:val="center"/>
          </w:tcPr>
          <w:p w14:paraId="1AC2F425" w14:textId="54075A04" w:rsidR="00061766" w:rsidRPr="009745A0" w:rsidRDefault="00061766" w:rsidP="008D050B">
            <w:pPr>
              <w:spacing w:line="240" w:lineRule="auto"/>
              <w:jc w:val="center"/>
              <w:rPr>
                <w:rFonts w:eastAsia="Times New Roman"/>
                <w:b/>
                <w:sz w:val="20"/>
                <w:szCs w:val="20"/>
              </w:rPr>
            </w:pPr>
            <w:r w:rsidRPr="009745A0">
              <w:rPr>
                <w:rFonts w:eastAsia="Times New Roman"/>
                <w:b/>
                <w:sz w:val="20"/>
                <w:szCs w:val="20"/>
              </w:rPr>
              <w:t>№</w:t>
            </w:r>
            <w:r w:rsidR="0021760E">
              <w:rPr>
                <w:rFonts w:eastAsia="Times New Roman"/>
                <w:b/>
                <w:sz w:val="20"/>
                <w:szCs w:val="20"/>
              </w:rPr>
              <w:t xml:space="preserve"> по ГП</w:t>
            </w:r>
          </w:p>
        </w:tc>
        <w:tc>
          <w:tcPr>
            <w:tcW w:w="2073" w:type="pct"/>
            <w:shd w:val="clear" w:color="auto" w:fill="auto"/>
            <w:vAlign w:val="center"/>
          </w:tcPr>
          <w:p w14:paraId="441CE5EA" w14:textId="77777777" w:rsidR="00061766" w:rsidRPr="009745A0" w:rsidRDefault="00061766" w:rsidP="008D050B">
            <w:pPr>
              <w:spacing w:line="240" w:lineRule="auto"/>
              <w:jc w:val="center"/>
              <w:rPr>
                <w:rFonts w:eastAsia="Times New Roman"/>
                <w:b/>
                <w:sz w:val="20"/>
                <w:szCs w:val="20"/>
              </w:rPr>
            </w:pPr>
            <w:r w:rsidRPr="009745A0">
              <w:rPr>
                <w:rFonts w:eastAsia="Times New Roman"/>
                <w:b/>
                <w:sz w:val="20"/>
                <w:szCs w:val="20"/>
              </w:rPr>
              <w:t>Наименование</w:t>
            </w:r>
          </w:p>
        </w:tc>
        <w:tc>
          <w:tcPr>
            <w:tcW w:w="2428" w:type="pct"/>
            <w:vAlign w:val="center"/>
          </w:tcPr>
          <w:p w14:paraId="435FC203" w14:textId="77777777" w:rsidR="00061766" w:rsidRPr="009745A0" w:rsidRDefault="00061766" w:rsidP="008D050B">
            <w:pPr>
              <w:spacing w:line="240" w:lineRule="auto"/>
              <w:jc w:val="center"/>
              <w:rPr>
                <w:rFonts w:eastAsia="Times New Roman"/>
                <w:b/>
                <w:sz w:val="20"/>
                <w:szCs w:val="20"/>
              </w:rPr>
            </w:pPr>
            <w:r w:rsidRPr="009745A0">
              <w:rPr>
                <w:rFonts w:eastAsia="Times New Roman"/>
                <w:b/>
                <w:sz w:val="20"/>
                <w:szCs w:val="20"/>
              </w:rPr>
              <w:t>Адрес</w:t>
            </w:r>
          </w:p>
        </w:tc>
      </w:tr>
    </w:tbl>
    <w:p w14:paraId="597310D2" w14:textId="77777777" w:rsidR="002515E0" w:rsidRPr="009745A0" w:rsidRDefault="002515E0" w:rsidP="002515E0">
      <w:pPr>
        <w:spacing w:line="14" w:lineRule="auto"/>
        <w:ind w:firstLine="709"/>
      </w:pPr>
    </w:p>
    <w:tbl>
      <w:tblPr>
        <w:tblW w:w="5003"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988"/>
        <w:gridCol w:w="4110"/>
        <w:gridCol w:w="4820"/>
      </w:tblGrid>
      <w:tr w:rsidR="00061766" w:rsidRPr="009745A0" w14:paraId="1A551515" w14:textId="77777777" w:rsidTr="00061766">
        <w:trPr>
          <w:tblHeader/>
        </w:trPr>
        <w:tc>
          <w:tcPr>
            <w:tcW w:w="498" w:type="pct"/>
            <w:shd w:val="clear" w:color="auto" w:fill="auto"/>
          </w:tcPr>
          <w:p w14:paraId="2E592760" w14:textId="77777777" w:rsidR="00061766" w:rsidRPr="009745A0" w:rsidRDefault="00061766" w:rsidP="008D050B">
            <w:pPr>
              <w:spacing w:line="240" w:lineRule="auto"/>
              <w:jc w:val="center"/>
              <w:rPr>
                <w:rFonts w:eastAsia="Times New Roman"/>
                <w:b/>
                <w:sz w:val="20"/>
                <w:szCs w:val="20"/>
              </w:rPr>
            </w:pPr>
            <w:r w:rsidRPr="009745A0">
              <w:rPr>
                <w:rFonts w:eastAsia="Times New Roman"/>
                <w:b/>
                <w:sz w:val="20"/>
                <w:szCs w:val="20"/>
              </w:rPr>
              <w:t>1</w:t>
            </w:r>
          </w:p>
        </w:tc>
        <w:tc>
          <w:tcPr>
            <w:tcW w:w="2072" w:type="pct"/>
            <w:shd w:val="clear" w:color="auto" w:fill="auto"/>
            <w:vAlign w:val="center"/>
          </w:tcPr>
          <w:p w14:paraId="2D48549C" w14:textId="77777777" w:rsidR="00061766" w:rsidRPr="009745A0" w:rsidRDefault="00061766" w:rsidP="008D050B">
            <w:pPr>
              <w:spacing w:line="240" w:lineRule="auto"/>
              <w:jc w:val="center"/>
              <w:rPr>
                <w:rFonts w:eastAsia="Times New Roman"/>
                <w:b/>
                <w:sz w:val="20"/>
                <w:szCs w:val="20"/>
              </w:rPr>
            </w:pPr>
            <w:r w:rsidRPr="009745A0">
              <w:rPr>
                <w:rFonts w:eastAsia="Times New Roman"/>
                <w:b/>
                <w:sz w:val="20"/>
                <w:szCs w:val="20"/>
              </w:rPr>
              <w:t>2</w:t>
            </w:r>
          </w:p>
        </w:tc>
        <w:tc>
          <w:tcPr>
            <w:tcW w:w="2430" w:type="pct"/>
          </w:tcPr>
          <w:p w14:paraId="74A59C6F" w14:textId="5879CF02" w:rsidR="00061766" w:rsidRPr="009745A0" w:rsidRDefault="0021760E" w:rsidP="008D050B">
            <w:pPr>
              <w:spacing w:line="240" w:lineRule="auto"/>
              <w:jc w:val="center"/>
              <w:rPr>
                <w:rFonts w:eastAsia="Times New Roman"/>
                <w:b/>
                <w:sz w:val="20"/>
                <w:szCs w:val="20"/>
              </w:rPr>
            </w:pPr>
            <w:r>
              <w:rPr>
                <w:rFonts w:eastAsia="Times New Roman"/>
                <w:b/>
                <w:sz w:val="20"/>
                <w:szCs w:val="20"/>
              </w:rPr>
              <w:t>3</w:t>
            </w:r>
          </w:p>
        </w:tc>
      </w:tr>
      <w:tr w:rsidR="00061766" w:rsidRPr="009745A0" w14:paraId="76D7DB9E" w14:textId="77777777" w:rsidTr="00061766">
        <w:tc>
          <w:tcPr>
            <w:tcW w:w="5000" w:type="pct"/>
            <w:gridSpan w:val="3"/>
            <w:shd w:val="clear" w:color="auto" w:fill="auto"/>
            <w:vAlign w:val="center"/>
          </w:tcPr>
          <w:p w14:paraId="4D169827" w14:textId="3902EE6D" w:rsidR="00061766" w:rsidRPr="009745A0" w:rsidRDefault="00061766" w:rsidP="008D050B">
            <w:pPr>
              <w:spacing w:line="240" w:lineRule="auto"/>
              <w:jc w:val="center"/>
              <w:rPr>
                <w:rFonts w:eastAsia="Times New Roman"/>
                <w:b/>
                <w:sz w:val="20"/>
                <w:szCs w:val="20"/>
              </w:rPr>
            </w:pPr>
            <w:r w:rsidRPr="009745A0">
              <w:rPr>
                <w:rFonts w:eastAsia="Times New Roman"/>
                <w:b/>
                <w:sz w:val="20"/>
                <w:szCs w:val="20"/>
              </w:rPr>
              <w:t>сельское поселение</w:t>
            </w:r>
            <w:r>
              <w:rPr>
                <w:rFonts w:eastAsia="Times New Roman"/>
                <w:b/>
                <w:sz w:val="20"/>
                <w:szCs w:val="20"/>
              </w:rPr>
              <w:t xml:space="preserve"> </w:t>
            </w:r>
            <w:r w:rsidRPr="008D050B">
              <w:rPr>
                <w:rFonts w:eastAsia="Times New Roman"/>
                <w:b/>
                <w:sz w:val="20"/>
                <w:szCs w:val="20"/>
              </w:rPr>
              <w:t>«</w:t>
            </w:r>
            <w:r w:rsidR="00F778C2">
              <w:rPr>
                <w:rFonts w:eastAsia="Times New Roman"/>
                <w:b/>
                <w:sz w:val="20"/>
                <w:szCs w:val="20"/>
              </w:rPr>
              <w:t>К</w:t>
            </w:r>
            <w:r w:rsidR="001462F4">
              <w:rPr>
                <w:rFonts w:eastAsia="Times New Roman"/>
                <w:b/>
                <w:sz w:val="20"/>
                <w:szCs w:val="20"/>
              </w:rPr>
              <w:t>умакинское</w:t>
            </w:r>
            <w:r w:rsidRPr="008D050B">
              <w:rPr>
                <w:rFonts w:eastAsia="Times New Roman"/>
                <w:b/>
                <w:sz w:val="20"/>
                <w:szCs w:val="20"/>
              </w:rPr>
              <w:t>»</w:t>
            </w:r>
          </w:p>
        </w:tc>
      </w:tr>
      <w:tr w:rsidR="00061766" w:rsidRPr="009745A0" w14:paraId="33589F37" w14:textId="77777777" w:rsidTr="00061766">
        <w:tc>
          <w:tcPr>
            <w:tcW w:w="498" w:type="pct"/>
            <w:shd w:val="clear" w:color="auto" w:fill="auto"/>
          </w:tcPr>
          <w:p w14:paraId="6D7BA185" w14:textId="2496B649" w:rsidR="00061766" w:rsidRPr="009745A0" w:rsidRDefault="00AC64B8" w:rsidP="008D050B">
            <w:pPr>
              <w:spacing w:line="240" w:lineRule="auto"/>
              <w:jc w:val="center"/>
              <w:rPr>
                <w:sz w:val="20"/>
                <w:szCs w:val="20"/>
              </w:rPr>
            </w:pPr>
            <w:r w:rsidRPr="00AC64B8">
              <w:rPr>
                <w:sz w:val="20"/>
                <w:szCs w:val="20"/>
              </w:rPr>
              <w:t>СХ.6.1</w:t>
            </w:r>
          </w:p>
        </w:tc>
        <w:tc>
          <w:tcPr>
            <w:tcW w:w="2072" w:type="pct"/>
            <w:shd w:val="clear" w:color="auto" w:fill="auto"/>
          </w:tcPr>
          <w:p w14:paraId="3AF055F1" w14:textId="6CAC1845" w:rsidR="00061766" w:rsidRPr="009745A0" w:rsidRDefault="00AC64B8" w:rsidP="008D050B">
            <w:pPr>
              <w:spacing w:line="240" w:lineRule="auto"/>
              <w:jc w:val="left"/>
              <w:rPr>
                <w:sz w:val="20"/>
                <w:szCs w:val="20"/>
              </w:rPr>
            </w:pPr>
            <w:r>
              <w:rPr>
                <w:sz w:val="20"/>
                <w:szCs w:val="20"/>
              </w:rPr>
              <w:t xml:space="preserve">Пилорама </w:t>
            </w:r>
          </w:p>
        </w:tc>
        <w:tc>
          <w:tcPr>
            <w:tcW w:w="2430" w:type="pct"/>
          </w:tcPr>
          <w:p w14:paraId="5E00E8A8" w14:textId="308C703F" w:rsidR="00061766" w:rsidRPr="009745A0" w:rsidRDefault="00EE0ADC" w:rsidP="00AC64B8">
            <w:pPr>
              <w:spacing w:line="240" w:lineRule="auto"/>
              <w:jc w:val="center"/>
              <w:rPr>
                <w:sz w:val="20"/>
                <w:szCs w:val="20"/>
              </w:rPr>
            </w:pPr>
            <w:r>
              <w:rPr>
                <w:sz w:val="20"/>
                <w:szCs w:val="20"/>
              </w:rPr>
              <w:t>с.</w:t>
            </w:r>
            <w:r w:rsidRPr="00EE0ADC">
              <w:rPr>
                <w:sz w:val="20"/>
                <w:szCs w:val="20"/>
              </w:rPr>
              <w:t xml:space="preserve"> </w:t>
            </w:r>
            <w:r w:rsidR="00AC64B8">
              <w:rPr>
                <w:sz w:val="20"/>
                <w:szCs w:val="20"/>
              </w:rPr>
              <w:t>Левые Кумаки</w:t>
            </w:r>
          </w:p>
        </w:tc>
      </w:tr>
      <w:tr w:rsidR="00061766" w:rsidRPr="009745A0" w14:paraId="21A797DC" w14:textId="77777777" w:rsidTr="00061766">
        <w:tc>
          <w:tcPr>
            <w:tcW w:w="498" w:type="pct"/>
            <w:shd w:val="clear" w:color="auto" w:fill="auto"/>
          </w:tcPr>
          <w:p w14:paraId="69E0BD72" w14:textId="1410544E" w:rsidR="00061766" w:rsidRPr="009745A0" w:rsidRDefault="00AC64B8" w:rsidP="008D050B">
            <w:pPr>
              <w:spacing w:line="240" w:lineRule="auto"/>
              <w:jc w:val="center"/>
              <w:rPr>
                <w:sz w:val="20"/>
                <w:szCs w:val="20"/>
              </w:rPr>
            </w:pPr>
            <w:r w:rsidRPr="00AC64B8">
              <w:rPr>
                <w:sz w:val="20"/>
                <w:szCs w:val="20"/>
              </w:rPr>
              <w:t>СХ.6.2</w:t>
            </w:r>
          </w:p>
        </w:tc>
        <w:tc>
          <w:tcPr>
            <w:tcW w:w="2072" w:type="pct"/>
            <w:shd w:val="clear" w:color="auto" w:fill="auto"/>
          </w:tcPr>
          <w:p w14:paraId="6DD0AEA7" w14:textId="2D81DDBE" w:rsidR="00061766" w:rsidRPr="009745A0" w:rsidRDefault="00800AD1" w:rsidP="008D050B">
            <w:pPr>
              <w:spacing w:line="240" w:lineRule="auto"/>
              <w:jc w:val="left"/>
              <w:rPr>
                <w:sz w:val="20"/>
                <w:szCs w:val="20"/>
              </w:rPr>
            </w:pPr>
            <w:r>
              <w:rPr>
                <w:sz w:val="20"/>
                <w:szCs w:val="20"/>
              </w:rPr>
              <w:t>Стоянка ЛПХ Е</w:t>
            </w:r>
            <w:r w:rsidR="00AC64B8" w:rsidRPr="00AC64B8">
              <w:rPr>
                <w:sz w:val="20"/>
                <w:szCs w:val="20"/>
              </w:rPr>
              <w:t>лгин Б.Н.</w:t>
            </w:r>
          </w:p>
        </w:tc>
        <w:tc>
          <w:tcPr>
            <w:tcW w:w="2430" w:type="pct"/>
          </w:tcPr>
          <w:p w14:paraId="38C0C24B" w14:textId="6BD6661D" w:rsidR="00061766" w:rsidRPr="009745A0" w:rsidRDefault="00AC64B8" w:rsidP="0021760E">
            <w:pPr>
              <w:spacing w:line="240" w:lineRule="auto"/>
              <w:jc w:val="center"/>
              <w:rPr>
                <w:sz w:val="20"/>
                <w:szCs w:val="20"/>
              </w:rPr>
            </w:pPr>
            <w:r w:rsidRPr="00AC64B8">
              <w:rPr>
                <w:sz w:val="20"/>
                <w:szCs w:val="20"/>
              </w:rPr>
              <w:t>СП Кумакинское</w:t>
            </w:r>
          </w:p>
        </w:tc>
      </w:tr>
      <w:tr w:rsidR="00AC64B8" w:rsidRPr="009745A0" w14:paraId="71B4F80D" w14:textId="77777777" w:rsidTr="00061766">
        <w:tc>
          <w:tcPr>
            <w:tcW w:w="498" w:type="pct"/>
            <w:shd w:val="clear" w:color="auto" w:fill="auto"/>
          </w:tcPr>
          <w:p w14:paraId="3579844D" w14:textId="24F44CF3" w:rsidR="00AC64B8" w:rsidRPr="009745A0" w:rsidRDefault="00AC64B8" w:rsidP="00AC64B8">
            <w:pPr>
              <w:spacing w:line="240" w:lineRule="auto"/>
              <w:jc w:val="center"/>
              <w:rPr>
                <w:sz w:val="20"/>
                <w:szCs w:val="20"/>
              </w:rPr>
            </w:pPr>
            <w:r w:rsidRPr="00AC64B8">
              <w:rPr>
                <w:sz w:val="20"/>
                <w:szCs w:val="20"/>
              </w:rPr>
              <w:t>СХ.6.3</w:t>
            </w:r>
          </w:p>
        </w:tc>
        <w:tc>
          <w:tcPr>
            <w:tcW w:w="2072" w:type="pct"/>
            <w:shd w:val="clear" w:color="auto" w:fill="auto"/>
          </w:tcPr>
          <w:p w14:paraId="11D54C5A" w14:textId="27D83748" w:rsidR="00AC64B8" w:rsidRPr="009745A0" w:rsidRDefault="00AC64B8" w:rsidP="00AC64B8">
            <w:pPr>
              <w:spacing w:line="240" w:lineRule="auto"/>
              <w:jc w:val="left"/>
              <w:rPr>
                <w:sz w:val="20"/>
                <w:szCs w:val="20"/>
              </w:rPr>
            </w:pPr>
            <w:r w:rsidRPr="00AC64B8">
              <w:rPr>
                <w:sz w:val="20"/>
                <w:szCs w:val="20"/>
              </w:rPr>
              <w:t>Стоянка КФХ Чернов Г.Н.</w:t>
            </w:r>
          </w:p>
        </w:tc>
        <w:tc>
          <w:tcPr>
            <w:tcW w:w="2430" w:type="pct"/>
          </w:tcPr>
          <w:p w14:paraId="0445C5EB" w14:textId="460849AD" w:rsidR="00AC64B8" w:rsidRPr="009745A0" w:rsidRDefault="00AC64B8" w:rsidP="00AC64B8">
            <w:pPr>
              <w:spacing w:line="240" w:lineRule="auto"/>
              <w:jc w:val="center"/>
              <w:rPr>
                <w:sz w:val="20"/>
                <w:szCs w:val="20"/>
              </w:rPr>
            </w:pPr>
            <w:r w:rsidRPr="00FD6E34">
              <w:rPr>
                <w:sz w:val="20"/>
                <w:szCs w:val="20"/>
              </w:rPr>
              <w:t>СП Кумакинское</w:t>
            </w:r>
          </w:p>
        </w:tc>
      </w:tr>
      <w:tr w:rsidR="00AC64B8" w:rsidRPr="009745A0" w14:paraId="1BEF7B95" w14:textId="77777777" w:rsidTr="00061766">
        <w:tc>
          <w:tcPr>
            <w:tcW w:w="498" w:type="pct"/>
            <w:shd w:val="clear" w:color="auto" w:fill="auto"/>
          </w:tcPr>
          <w:p w14:paraId="469D03E2" w14:textId="1C80D956" w:rsidR="00AC64B8" w:rsidRPr="009745A0" w:rsidRDefault="00AC64B8" w:rsidP="00AC64B8">
            <w:pPr>
              <w:spacing w:line="240" w:lineRule="auto"/>
              <w:jc w:val="center"/>
              <w:rPr>
                <w:sz w:val="20"/>
                <w:szCs w:val="20"/>
              </w:rPr>
            </w:pPr>
            <w:r w:rsidRPr="00AC64B8">
              <w:rPr>
                <w:sz w:val="20"/>
                <w:szCs w:val="20"/>
              </w:rPr>
              <w:t>СХ.6.4</w:t>
            </w:r>
          </w:p>
        </w:tc>
        <w:tc>
          <w:tcPr>
            <w:tcW w:w="2072" w:type="pct"/>
            <w:shd w:val="clear" w:color="auto" w:fill="auto"/>
          </w:tcPr>
          <w:p w14:paraId="10AAC401" w14:textId="1956E58E" w:rsidR="00AC64B8" w:rsidRPr="009745A0" w:rsidRDefault="00AC64B8" w:rsidP="00AC64B8">
            <w:pPr>
              <w:spacing w:line="240" w:lineRule="auto"/>
              <w:jc w:val="left"/>
              <w:rPr>
                <w:sz w:val="20"/>
                <w:szCs w:val="20"/>
              </w:rPr>
            </w:pPr>
            <w:r w:rsidRPr="00AC64B8">
              <w:rPr>
                <w:sz w:val="20"/>
                <w:szCs w:val="20"/>
              </w:rPr>
              <w:t>Стоянка ЛПХ Федотов А.А.</w:t>
            </w:r>
          </w:p>
        </w:tc>
        <w:tc>
          <w:tcPr>
            <w:tcW w:w="2430" w:type="pct"/>
          </w:tcPr>
          <w:p w14:paraId="3D5F910F" w14:textId="46FF4F5C" w:rsidR="00AC64B8" w:rsidRPr="009745A0" w:rsidRDefault="00AC64B8" w:rsidP="00AC64B8">
            <w:pPr>
              <w:spacing w:line="240" w:lineRule="auto"/>
              <w:jc w:val="center"/>
              <w:rPr>
                <w:sz w:val="20"/>
                <w:szCs w:val="20"/>
              </w:rPr>
            </w:pPr>
            <w:r w:rsidRPr="00FD6E34">
              <w:rPr>
                <w:sz w:val="20"/>
                <w:szCs w:val="20"/>
              </w:rPr>
              <w:t>СП Кумакинское</w:t>
            </w:r>
          </w:p>
        </w:tc>
      </w:tr>
      <w:tr w:rsidR="00AC64B8" w:rsidRPr="009745A0" w14:paraId="78384DE4" w14:textId="77777777" w:rsidTr="00061766">
        <w:tc>
          <w:tcPr>
            <w:tcW w:w="498" w:type="pct"/>
            <w:shd w:val="clear" w:color="auto" w:fill="auto"/>
          </w:tcPr>
          <w:p w14:paraId="5BD93BDC" w14:textId="2874E79C" w:rsidR="00AC64B8" w:rsidRPr="009745A0" w:rsidRDefault="00C845A2" w:rsidP="00AC64B8">
            <w:pPr>
              <w:spacing w:line="240" w:lineRule="auto"/>
              <w:jc w:val="center"/>
              <w:rPr>
                <w:sz w:val="20"/>
                <w:szCs w:val="20"/>
              </w:rPr>
            </w:pPr>
            <w:r>
              <w:rPr>
                <w:sz w:val="20"/>
                <w:szCs w:val="20"/>
              </w:rPr>
              <w:t>СХ.6.5</w:t>
            </w:r>
          </w:p>
        </w:tc>
        <w:tc>
          <w:tcPr>
            <w:tcW w:w="2072" w:type="pct"/>
            <w:shd w:val="clear" w:color="auto" w:fill="auto"/>
          </w:tcPr>
          <w:p w14:paraId="37DA470E" w14:textId="3CF97792" w:rsidR="00AC64B8" w:rsidRPr="009745A0" w:rsidRDefault="00AC64B8" w:rsidP="00AC64B8">
            <w:pPr>
              <w:spacing w:line="240" w:lineRule="auto"/>
              <w:jc w:val="left"/>
              <w:rPr>
                <w:sz w:val="20"/>
                <w:szCs w:val="18"/>
              </w:rPr>
            </w:pPr>
            <w:r w:rsidRPr="00AC64B8">
              <w:rPr>
                <w:sz w:val="20"/>
                <w:szCs w:val="18"/>
              </w:rPr>
              <w:t>Стоянка ЛПХ Подкопалов Р.Д.</w:t>
            </w:r>
          </w:p>
        </w:tc>
        <w:tc>
          <w:tcPr>
            <w:tcW w:w="2430" w:type="pct"/>
          </w:tcPr>
          <w:p w14:paraId="21991BCC" w14:textId="12F22EB5" w:rsidR="00AC64B8" w:rsidRPr="009745A0" w:rsidRDefault="00AC64B8" w:rsidP="00AC64B8">
            <w:pPr>
              <w:spacing w:line="240" w:lineRule="auto"/>
              <w:jc w:val="center"/>
              <w:rPr>
                <w:sz w:val="20"/>
                <w:szCs w:val="20"/>
              </w:rPr>
            </w:pPr>
            <w:r w:rsidRPr="00FD6E34">
              <w:rPr>
                <w:sz w:val="20"/>
                <w:szCs w:val="20"/>
              </w:rPr>
              <w:t>СП Кумакинское</w:t>
            </w:r>
          </w:p>
        </w:tc>
      </w:tr>
      <w:tr w:rsidR="00AC64B8" w:rsidRPr="009745A0" w14:paraId="6833CCBB" w14:textId="77777777" w:rsidTr="00061766">
        <w:tc>
          <w:tcPr>
            <w:tcW w:w="498" w:type="pct"/>
            <w:shd w:val="clear" w:color="auto" w:fill="auto"/>
          </w:tcPr>
          <w:p w14:paraId="3B6D1310" w14:textId="409662A7" w:rsidR="00AC64B8" w:rsidRPr="009745A0" w:rsidRDefault="00C845A2" w:rsidP="00AC64B8">
            <w:pPr>
              <w:spacing w:line="240" w:lineRule="auto"/>
              <w:jc w:val="center"/>
              <w:rPr>
                <w:sz w:val="20"/>
                <w:szCs w:val="20"/>
              </w:rPr>
            </w:pPr>
            <w:r>
              <w:rPr>
                <w:sz w:val="20"/>
                <w:szCs w:val="20"/>
              </w:rPr>
              <w:t>СХ.6.6</w:t>
            </w:r>
          </w:p>
        </w:tc>
        <w:tc>
          <w:tcPr>
            <w:tcW w:w="2072" w:type="pct"/>
            <w:shd w:val="clear" w:color="auto" w:fill="auto"/>
          </w:tcPr>
          <w:p w14:paraId="6281211B" w14:textId="753FCDAB" w:rsidR="00AC64B8" w:rsidRPr="009745A0" w:rsidRDefault="00AC64B8" w:rsidP="00AC64B8">
            <w:pPr>
              <w:spacing w:line="240" w:lineRule="auto"/>
              <w:jc w:val="left"/>
              <w:rPr>
                <w:sz w:val="20"/>
                <w:szCs w:val="18"/>
              </w:rPr>
            </w:pPr>
            <w:r w:rsidRPr="00AC64B8">
              <w:rPr>
                <w:sz w:val="20"/>
                <w:szCs w:val="18"/>
              </w:rPr>
              <w:t>Стоянка КФХ Арсентьев А.А.</w:t>
            </w:r>
          </w:p>
        </w:tc>
        <w:tc>
          <w:tcPr>
            <w:tcW w:w="2430" w:type="pct"/>
          </w:tcPr>
          <w:p w14:paraId="40039516" w14:textId="6FF68FF8" w:rsidR="00AC64B8" w:rsidRPr="009745A0" w:rsidRDefault="00AC64B8" w:rsidP="00AC64B8">
            <w:pPr>
              <w:spacing w:line="240" w:lineRule="auto"/>
              <w:jc w:val="center"/>
              <w:rPr>
                <w:sz w:val="20"/>
                <w:szCs w:val="20"/>
              </w:rPr>
            </w:pPr>
            <w:r w:rsidRPr="00FD6E34">
              <w:rPr>
                <w:sz w:val="20"/>
                <w:szCs w:val="20"/>
              </w:rPr>
              <w:t>СП Кумакинское</w:t>
            </w:r>
          </w:p>
        </w:tc>
      </w:tr>
      <w:tr w:rsidR="00AC64B8" w:rsidRPr="009745A0" w14:paraId="5A9CEFE0" w14:textId="77777777" w:rsidTr="00061766">
        <w:tc>
          <w:tcPr>
            <w:tcW w:w="498" w:type="pct"/>
            <w:shd w:val="clear" w:color="auto" w:fill="auto"/>
          </w:tcPr>
          <w:p w14:paraId="26420A89" w14:textId="6140AAAB" w:rsidR="00AC64B8" w:rsidRPr="009745A0" w:rsidRDefault="00C845A2" w:rsidP="00AC64B8">
            <w:pPr>
              <w:spacing w:line="240" w:lineRule="auto"/>
              <w:jc w:val="center"/>
              <w:rPr>
                <w:sz w:val="20"/>
                <w:szCs w:val="20"/>
              </w:rPr>
            </w:pPr>
            <w:r>
              <w:rPr>
                <w:sz w:val="20"/>
                <w:szCs w:val="20"/>
              </w:rPr>
              <w:t>-</w:t>
            </w:r>
          </w:p>
        </w:tc>
        <w:tc>
          <w:tcPr>
            <w:tcW w:w="2072" w:type="pct"/>
            <w:shd w:val="clear" w:color="auto" w:fill="auto"/>
          </w:tcPr>
          <w:p w14:paraId="4E9AF320" w14:textId="13F38358" w:rsidR="00AC64B8" w:rsidRPr="009745A0" w:rsidRDefault="00AC64B8" w:rsidP="00AC64B8">
            <w:pPr>
              <w:spacing w:line="240" w:lineRule="auto"/>
              <w:jc w:val="left"/>
              <w:rPr>
                <w:sz w:val="20"/>
                <w:szCs w:val="18"/>
              </w:rPr>
            </w:pPr>
            <w:r w:rsidRPr="00AC64B8">
              <w:rPr>
                <w:sz w:val="20"/>
                <w:szCs w:val="18"/>
              </w:rPr>
              <w:t>Стоянка КФХ Кожемякин А.А.</w:t>
            </w:r>
          </w:p>
        </w:tc>
        <w:tc>
          <w:tcPr>
            <w:tcW w:w="2430" w:type="pct"/>
          </w:tcPr>
          <w:p w14:paraId="78158E69" w14:textId="60FE2277" w:rsidR="00AC64B8" w:rsidRPr="009745A0" w:rsidRDefault="00AC64B8" w:rsidP="00AC64B8">
            <w:pPr>
              <w:spacing w:line="240" w:lineRule="auto"/>
              <w:jc w:val="center"/>
              <w:rPr>
                <w:sz w:val="20"/>
                <w:szCs w:val="20"/>
              </w:rPr>
            </w:pPr>
            <w:r w:rsidRPr="00FD6E34">
              <w:rPr>
                <w:sz w:val="20"/>
                <w:szCs w:val="20"/>
              </w:rPr>
              <w:t>СП Кумакинское</w:t>
            </w:r>
          </w:p>
        </w:tc>
      </w:tr>
      <w:tr w:rsidR="00C845A2" w:rsidRPr="009745A0" w14:paraId="001B03BD" w14:textId="77777777" w:rsidTr="00061766">
        <w:tc>
          <w:tcPr>
            <w:tcW w:w="498" w:type="pct"/>
            <w:shd w:val="clear" w:color="auto" w:fill="auto"/>
          </w:tcPr>
          <w:p w14:paraId="6C9CD291" w14:textId="1D6BFDEA" w:rsidR="00C845A2" w:rsidRDefault="00C845A2" w:rsidP="00C845A2">
            <w:pPr>
              <w:spacing w:line="240" w:lineRule="auto"/>
              <w:jc w:val="center"/>
              <w:rPr>
                <w:sz w:val="20"/>
                <w:szCs w:val="20"/>
              </w:rPr>
            </w:pPr>
            <w:r>
              <w:rPr>
                <w:sz w:val="20"/>
                <w:szCs w:val="20"/>
              </w:rPr>
              <w:t>-</w:t>
            </w:r>
          </w:p>
        </w:tc>
        <w:tc>
          <w:tcPr>
            <w:tcW w:w="2072" w:type="pct"/>
            <w:shd w:val="clear" w:color="auto" w:fill="auto"/>
          </w:tcPr>
          <w:p w14:paraId="5746E88E" w14:textId="07B83BC3" w:rsidR="00C845A2" w:rsidRPr="00AC64B8" w:rsidRDefault="00C845A2" w:rsidP="00C845A2">
            <w:pPr>
              <w:spacing w:line="240" w:lineRule="auto"/>
              <w:jc w:val="left"/>
              <w:rPr>
                <w:sz w:val="20"/>
                <w:szCs w:val="18"/>
              </w:rPr>
            </w:pPr>
            <w:r w:rsidRPr="00AC64B8">
              <w:rPr>
                <w:sz w:val="20"/>
                <w:szCs w:val="18"/>
              </w:rPr>
              <w:t>Стоянка ЛПХ Пожидаев И.П.</w:t>
            </w:r>
          </w:p>
        </w:tc>
        <w:tc>
          <w:tcPr>
            <w:tcW w:w="2430" w:type="pct"/>
          </w:tcPr>
          <w:p w14:paraId="56546E5F" w14:textId="41D96D00" w:rsidR="00C845A2" w:rsidRPr="00FD6E34" w:rsidRDefault="00C845A2" w:rsidP="00C845A2">
            <w:pPr>
              <w:spacing w:line="240" w:lineRule="auto"/>
              <w:jc w:val="center"/>
              <w:rPr>
                <w:sz w:val="20"/>
                <w:szCs w:val="20"/>
              </w:rPr>
            </w:pPr>
            <w:r w:rsidRPr="00FD6E34">
              <w:rPr>
                <w:sz w:val="20"/>
                <w:szCs w:val="20"/>
              </w:rPr>
              <w:t>СП Кумакинское</w:t>
            </w:r>
          </w:p>
        </w:tc>
      </w:tr>
    </w:tbl>
    <w:bookmarkEnd w:id="187"/>
    <w:bookmarkEnd w:id="188"/>
    <w:bookmarkEnd w:id="189"/>
    <w:bookmarkEnd w:id="190"/>
    <w:bookmarkEnd w:id="191"/>
    <w:p w14:paraId="5F3893C8" w14:textId="77777777" w:rsidR="00D0764E" w:rsidRPr="00E34746" w:rsidRDefault="00D0764E" w:rsidP="00BF0E99">
      <w:pPr>
        <w:spacing w:before="120" w:line="276" w:lineRule="auto"/>
        <w:ind w:firstLine="720"/>
        <w:rPr>
          <w:szCs w:val="24"/>
        </w:rPr>
      </w:pPr>
      <w:r w:rsidRPr="00E34746">
        <w:rPr>
          <w:rFonts w:eastAsia="Lucida Sans Unicode"/>
          <w:b/>
          <w:szCs w:val="24"/>
        </w:rPr>
        <w:t>Проблемы отрасли</w:t>
      </w:r>
      <w:r w:rsidRPr="00E34746">
        <w:rPr>
          <w:rFonts w:eastAsia="Lucida Sans Unicode"/>
          <w:szCs w:val="24"/>
        </w:rPr>
        <w:t>: недостаток профессиональных кадров всех уровней в сельскохозяйственном производстве, низкие закупочные цены на</w:t>
      </w:r>
      <w:r>
        <w:rPr>
          <w:rFonts w:eastAsia="Lucida Sans Unicode"/>
          <w:szCs w:val="24"/>
        </w:rPr>
        <w:t xml:space="preserve"> сельскохозяйственную продукцию, слаборазвитый рынок сбыта сельскохозяйственной продукции.</w:t>
      </w:r>
    </w:p>
    <w:p w14:paraId="188A4CFB" w14:textId="77777777" w:rsidR="00D0764E" w:rsidRDefault="00D0764E" w:rsidP="00D0764E">
      <w:pPr>
        <w:spacing w:line="276" w:lineRule="auto"/>
        <w:ind w:firstLine="720"/>
        <w:rPr>
          <w:szCs w:val="24"/>
        </w:rPr>
      </w:pPr>
      <w:r w:rsidRPr="00E34746">
        <w:rPr>
          <w:szCs w:val="24"/>
        </w:rPr>
        <w:t>Значительно повышены банковские ставки по кредитам, что дополнительно усложняет доступ к кредитным ресурсам. Для стабилизации работы и решения проблем на селе требуется принятие срочных и кардинальных мер на федеральном и региональном уровнях по государственной поддержке сельскохозяйственного производства.</w:t>
      </w:r>
    </w:p>
    <w:p w14:paraId="0CB7ED30" w14:textId="77777777" w:rsidR="00D0764E" w:rsidRPr="00E34746" w:rsidRDefault="00D0764E" w:rsidP="00D0764E">
      <w:pPr>
        <w:spacing w:line="276" w:lineRule="auto"/>
        <w:ind w:firstLine="720"/>
        <w:rPr>
          <w:szCs w:val="24"/>
        </w:rPr>
      </w:pPr>
      <w:r w:rsidRPr="00E34746">
        <w:rPr>
          <w:szCs w:val="24"/>
        </w:rPr>
        <w:t xml:space="preserve">Сдерживающими факторами в агропромышленном производстве могут оказаться риски, связанные с низким уровнем энерговооруженности и химизации, ростом цен на </w:t>
      </w:r>
      <w:r>
        <w:rPr>
          <w:szCs w:val="24"/>
        </w:rPr>
        <w:br/>
      </w:r>
      <w:r w:rsidRPr="00E34746">
        <w:rPr>
          <w:szCs w:val="24"/>
        </w:rPr>
        <w:t xml:space="preserve">материально-технические ресурсы, неразвитостью инфраструктуры рынка сельскохозяйственной продукции, дефицитом квалифицированных кадров, оттоком сельского населения. Одним из основных рисков является природно-климатический, обусловленный зависимостью отрасли от погодных условий. </w:t>
      </w:r>
    </w:p>
    <w:p w14:paraId="0713002A" w14:textId="77777777" w:rsidR="00D0764E" w:rsidRPr="00C0697C" w:rsidRDefault="00D0764E" w:rsidP="00D0764E">
      <w:pPr>
        <w:shd w:val="clear" w:color="auto" w:fill="FFFFFF"/>
        <w:autoSpaceDE w:val="0"/>
        <w:autoSpaceDN w:val="0"/>
        <w:adjustRightInd w:val="0"/>
        <w:spacing w:line="276" w:lineRule="auto"/>
        <w:ind w:firstLine="709"/>
        <w:rPr>
          <w:b/>
          <w:szCs w:val="24"/>
        </w:rPr>
      </w:pPr>
      <w:r w:rsidRPr="00C0697C">
        <w:rPr>
          <w:b/>
          <w:szCs w:val="24"/>
        </w:rPr>
        <w:t xml:space="preserve">Приоритетные направления развития территории </w:t>
      </w:r>
    </w:p>
    <w:p w14:paraId="7EFA07CC" w14:textId="77777777" w:rsidR="00D0764E" w:rsidRDefault="00D0764E" w:rsidP="00D0764E">
      <w:pPr>
        <w:shd w:val="clear" w:color="auto" w:fill="FFFFFF"/>
        <w:autoSpaceDE w:val="0"/>
        <w:autoSpaceDN w:val="0"/>
        <w:adjustRightInd w:val="0"/>
        <w:spacing w:line="276" w:lineRule="auto"/>
        <w:ind w:firstLine="709"/>
        <w:rPr>
          <w:b/>
          <w:sz w:val="28"/>
          <w:szCs w:val="28"/>
        </w:rPr>
      </w:pPr>
      <w:r w:rsidRPr="004E73C5">
        <w:rPr>
          <w:szCs w:val="24"/>
        </w:rPr>
        <w:t xml:space="preserve">Потенциальные возможности района позволяют увеличить производство сельхозпродукции, но решение проблем, стоящих перед сельским хозяйством </w:t>
      </w:r>
      <w:r>
        <w:rPr>
          <w:szCs w:val="24"/>
        </w:rPr>
        <w:t>региона</w:t>
      </w:r>
      <w:r w:rsidRPr="004E73C5">
        <w:rPr>
          <w:szCs w:val="24"/>
        </w:rPr>
        <w:t>, зависит от государственных программ поддержки этой отрасли.</w:t>
      </w:r>
    </w:p>
    <w:p w14:paraId="590A1452" w14:textId="77777777" w:rsidR="00D0764E" w:rsidRDefault="00D0764E" w:rsidP="00D0764E">
      <w:pPr>
        <w:shd w:val="clear" w:color="auto" w:fill="FFFFFF"/>
        <w:autoSpaceDE w:val="0"/>
        <w:autoSpaceDN w:val="0"/>
        <w:adjustRightInd w:val="0"/>
        <w:spacing w:line="276" w:lineRule="auto"/>
        <w:ind w:firstLine="709"/>
        <w:rPr>
          <w:szCs w:val="24"/>
        </w:rPr>
      </w:pPr>
      <w:r w:rsidRPr="000E4309">
        <w:rPr>
          <w:szCs w:val="24"/>
        </w:rPr>
        <w:t>Особое внимание должно уделяться ресурсосберегающим технологиям, бережному отношению к существующим земельным угодьям. Рациональное использование (оптимизация землепользования) земель на основе устойчивой для данного района структуры земельных угодий.</w:t>
      </w:r>
    </w:p>
    <w:p w14:paraId="72BA6753" w14:textId="77777777" w:rsidR="00D0764E" w:rsidRPr="00A60805" w:rsidRDefault="00D0764E" w:rsidP="00D0764E">
      <w:pPr>
        <w:widowControl w:val="0"/>
        <w:autoSpaceDE w:val="0"/>
        <w:autoSpaceDN w:val="0"/>
        <w:adjustRightInd w:val="0"/>
        <w:spacing w:line="276" w:lineRule="auto"/>
        <w:ind w:firstLine="709"/>
        <w:rPr>
          <w:rFonts w:eastAsia="Times New Roman"/>
          <w:szCs w:val="24"/>
          <w:lang w:eastAsia="ru-RU"/>
        </w:rPr>
      </w:pPr>
      <w:r w:rsidRPr="00A60805">
        <w:rPr>
          <w:rFonts w:eastAsia="Times New Roman"/>
          <w:szCs w:val="24"/>
          <w:lang w:eastAsia="ru-RU"/>
        </w:rPr>
        <w:t>В среднесрочном периоде влияние внешних и внутренних факторов и рисков в совокупности может значительно изменять тенденции развития отдельных предприятий и отраслей экономики района, динамику темпов роста прогнозируемых показателей.</w:t>
      </w:r>
    </w:p>
    <w:p w14:paraId="741ADDAD" w14:textId="77777777" w:rsidR="00D0764E" w:rsidRPr="00C0697C" w:rsidRDefault="00D0764E" w:rsidP="00D0764E">
      <w:pPr>
        <w:tabs>
          <w:tab w:val="num" w:pos="1080"/>
        </w:tabs>
        <w:spacing w:line="276" w:lineRule="auto"/>
        <w:ind w:firstLine="720"/>
        <w:rPr>
          <w:szCs w:val="24"/>
        </w:rPr>
      </w:pPr>
      <w:r w:rsidRPr="00245C39">
        <w:rPr>
          <w:szCs w:val="24"/>
        </w:rPr>
        <w:t xml:space="preserve">Проектом принимаются </w:t>
      </w:r>
      <w:r w:rsidRPr="00C0697C">
        <w:rPr>
          <w:szCs w:val="24"/>
        </w:rPr>
        <w:t>следующие приоритетные направления развития территории:</w:t>
      </w:r>
    </w:p>
    <w:p w14:paraId="45B71FDF" w14:textId="77777777" w:rsidR="00D0764E" w:rsidRPr="00245C39" w:rsidRDefault="00D0764E" w:rsidP="00BA09BC">
      <w:pPr>
        <w:pStyle w:val="af6"/>
        <w:numPr>
          <w:ilvl w:val="0"/>
          <w:numId w:val="136"/>
        </w:numPr>
        <w:tabs>
          <w:tab w:val="left" w:pos="426"/>
        </w:tabs>
        <w:spacing w:line="276" w:lineRule="auto"/>
        <w:ind w:left="0" w:firstLine="426"/>
        <w:rPr>
          <w:szCs w:val="24"/>
        </w:rPr>
      </w:pPr>
      <w:r w:rsidRPr="00245C39">
        <w:rPr>
          <w:szCs w:val="24"/>
        </w:rPr>
        <w:t>сельское хозяйство молочно-мясного направления, кормопроизводство, картофелеводство;</w:t>
      </w:r>
    </w:p>
    <w:p w14:paraId="1D4E88C1" w14:textId="77777777" w:rsidR="00D0764E" w:rsidRPr="00245C39" w:rsidRDefault="00D0764E" w:rsidP="00BA09BC">
      <w:pPr>
        <w:pStyle w:val="af6"/>
        <w:numPr>
          <w:ilvl w:val="0"/>
          <w:numId w:val="136"/>
        </w:numPr>
        <w:tabs>
          <w:tab w:val="left" w:pos="426"/>
        </w:tabs>
        <w:spacing w:line="276" w:lineRule="auto"/>
        <w:ind w:left="0" w:firstLine="426"/>
        <w:rPr>
          <w:szCs w:val="24"/>
        </w:rPr>
      </w:pPr>
      <w:r w:rsidRPr="00245C39">
        <w:rPr>
          <w:szCs w:val="24"/>
        </w:rPr>
        <w:t>создание транспортно-логистического комплекса;</w:t>
      </w:r>
    </w:p>
    <w:p w14:paraId="68E10650" w14:textId="77777777" w:rsidR="00D0764E" w:rsidRPr="00245C39" w:rsidRDefault="00D0764E" w:rsidP="00BA09BC">
      <w:pPr>
        <w:pStyle w:val="af6"/>
        <w:numPr>
          <w:ilvl w:val="0"/>
          <w:numId w:val="136"/>
        </w:numPr>
        <w:tabs>
          <w:tab w:val="left" w:pos="426"/>
        </w:tabs>
        <w:spacing w:line="276" w:lineRule="auto"/>
        <w:ind w:left="0" w:firstLine="426"/>
        <w:rPr>
          <w:szCs w:val="24"/>
        </w:rPr>
      </w:pPr>
      <w:r w:rsidRPr="00245C39">
        <w:rPr>
          <w:szCs w:val="24"/>
        </w:rPr>
        <w:t>развитие малого и среднего предпринимательства в перечисленных отраслях, создание предприятий по переработке продукции сельского хозяйства, местных сырьевых ресурсов;</w:t>
      </w:r>
    </w:p>
    <w:p w14:paraId="1BBC1FBA" w14:textId="77777777" w:rsidR="00D0764E" w:rsidRPr="00245C39" w:rsidRDefault="00D0764E" w:rsidP="00D0764E">
      <w:pPr>
        <w:spacing w:line="276" w:lineRule="auto"/>
        <w:ind w:firstLine="720"/>
        <w:rPr>
          <w:szCs w:val="24"/>
        </w:rPr>
      </w:pPr>
      <w:r w:rsidRPr="00245C39">
        <w:rPr>
          <w:szCs w:val="24"/>
        </w:rPr>
        <w:t>Возможности муниципальной и региональной власти должны быть направлены на диверсификацию экономики, создание ее многопрофильности, поиск инвесторов, участие района в региональных и федеральных программах, позволяющих создать новые рабочие места.</w:t>
      </w:r>
    </w:p>
    <w:p w14:paraId="7C012BFA" w14:textId="02AA0227" w:rsidR="009700B4" w:rsidRPr="002E27C9" w:rsidRDefault="009700B4" w:rsidP="00E33838">
      <w:pPr>
        <w:pStyle w:val="0212162"/>
        <w:outlineLvl w:val="2"/>
      </w:pPr>
      <w:bookmarkStart w:id="192" w:name="_Toc470087636"/>
      <w:bookmarkStart w:id="193" w:name="_Toc27066533"/>
      <w:r>
        <w:t>7.2</w:t>
      </w:r>
      <w:r w:rsidR="00E33838">
        <w:t xml:space="preserve"> </w:t>
      </w:r>
      <w:r w:rsidRPr="002E27C9">
        <w:t>Развитие агропромышленного комплекса</w:t>
      </w:r>
      <w:bookmarkEnd w:id="192"/>
      <w:bookmarkEnd w:id="193"/>
    </w:p>
    <w:p w14:paraId="54010B62" w14:textId="50FF5395" w:rsidR="009700B4" w:rsidRPr="008E4EFA" w:rsidRDefault="009700B4" w:rsidP="009700B4">
      <w:pPr>
        <w:spacing w:line="276" w:lineRule="auto"/>
        <w:ind w:firstLine="709"/>
        <w:rPr>
          <w:szCs w:val="24"/>
        </w:rPr>
      </w:pPr>
      <w:r w:rsidRPr="008E4EFA">
        <w:rPr>
          <w:color w:val="000000"/>
          <w:szCs w:val="24"/>
        </w:rPr>
        <w:t xml:space="preserve">Перспективы развития сельского хозяйства определены исходя из экономических и природных условий, ресурсного потенциала </w:t>
      </w:r>
      <w:r>
        <w:rPr>
          <w:color w:val="000000"/>
          <w:szCs w:val="24"/>
        </w:rPr>
        <w:t>сельского поселения</w:t>
      </w:r>
      <w:r w:rsidRPr="008E4EFA">
        <w:rPr>
          <w:color w:val="000000"/>
          <w:szCs w:val="24"/>
        </w:rPr>
        <w:t>, на основании анализа динамики современного состояния, достижений сельскохозяйственной науки.</w:t>
      </w:r>
    </w:p>
    <w:p w14:paraId="471E884A" w14:textId="77777777" w:rsidR="009700B4" w:rsidRPr="008E4EFA" w:rsidRDefault="009700B4" w:rsidP="009700B4">
      <w:pPr>
        <w:shd w:val="clear" w:color="auto" w:fill="FFFFFF"/>
        <w:autoSpaceDE w:val="0"/>
        <w:autoSpaceDN w:val="0"/>
        <w:adjustRightInd w:val="0"/>
        <w:spacing w:line="276" w:lineRule="auto"/>
        <w:ind w:firstLine="708"/>
        <w:rPr>
          <w:szCs w:val="24"/>
        </w:rPr>
      </w:pPr>
      <w:r w:rsidRPr="008E4EFA">
        <w:rPr>
          <w:color w:val="000000"/>
          <w:szCs w:val="24"/>
        </w:rPr>
        <w:t>Основная цель отрасли – развитие сельского хозяйства, возобновление роста производства продукции, создание благоприятных условий для устойчивого развития сельского хозяйства, обеспечивающего продовольственную безопасность населению Нерчинского района и Забайкальского края в целом, уменьшение продовольственной зависимости от других регионов.</w:t>
      </w:r>
    </w:p>
    <w:p w14:paraId="795F68FA" w14:textId="77777777" w:rsidR="009700B4" w:rsidRPr="008E4EFA" w:rsidRDefault="009700B4" w:rsidP="009700B4">
      <w:pPr>
        <w:shd w:val="clear" w:color="auto" w:fill="FFFFFF"/>
        <w:autoSpaceDE w:val="0"/>
        <w:autoSpaceDN w:val="0"/>
        <w:adjustRightInd w:val="0"/>
        <w:spacing w:line="276" w:lineRule="auto"/>
        <w:ind w:firstLine="708"/>
        <w:rPr>
          <w:szCs w:val="24"/>
        </w:rPr>
      </w:pPr>
      <w:r w:rsidRPr="008E4EFA">
        <w:rPr>
          <w:color w:val="000000"/>
          <w:szCs w:val="24"/>
        </w:rPr>
        <w:t>На перспективу необходимо выполнить следующие задачи:</w:t>
      </w:r>
    </w:p>
    <w:p w14:paraId="5C4B46D0" w14:textId="77777777" w:rsidR="009700B4" w:rsidRPr="008E4EFA" w:rsidRDefault="009700B4" w:rsidP="00BA09BC">
      <w:pPr>
        <w:pStyle w:val="af6"/>
        <w:numPr>
          <w:ilvl w:val="0"/>
          <w:numId w:val="137"/>
        </w:numPr>
        <w:shd w:val="clear" w:color="auto" w:fill="FFFFFF"/>
        <w:autoSpaceDE w:val="0"/>
        <w:autoSpaceDN w:val="0"/>
        <w:adjustRightInd w:val="0"/>
        <w:spacing w:line="276" w:lineRule="auto"/>
        <w:ind w:left="0" w:firstLine="426"/>
        <w:rPr>
          <w:szCs w:val="24"/>
        </w:rPr>
      </w:pPr>
      <w:r w:rsidRPr="008E4EFA">
        <w:rPr>
          <w:color w:val="000000"/>
          <w:szCs w:val="24"/>
        </w:rPr>
        <w:t>обеспечение местных потребностей населения района продуктами питания местного производства;</w:t>
      </w:r>
    </w:p>
    <w:p w14:paraId="4EE88D7A" w14:textId="77777777" w:rsidR="009700B4" w:rsidRPr="008E4EFA" w:rsidRDefault="009700B4" w:rsidP="00BA09BC">
      <w:pPr>
        <w:pStyle w:val="af6"/>
        <w:numPr>
          <w:ilvl w:val="0"/>
          <w:numId w:val="137"/>
        </w:numPr>
        <w:shd w:val="clear" w:color="auto" w:fill="FFFFFF"/>
        <w:autoSpaceDE w:val="0"/>
        <w:autoSpaceDN w:val="0"/>
        <w:adjustRightInd w:val="0"/>
        <w:spacing w:line="276" w:lineRule="auto"/>
        <w:ind w:left="0" w:firstLine="426"/>
        <w:rPr>
          <w:szCs w:val="24"/>
        </w:rPr>
      </w:pPr>
      <w:r w:rsidRPr="008E4EFA">
        <w:rPr>
          <w:color w:val="000000"/>
          <w:szCs w:val="24"/>
        </w:rPr>
        <w:t>производство экологически чистой высококачественной продукции;</w:t>
      </w:r>
    </w:p>
    <w:p w14:paraId="4A885B16" w14:textId="77777777" w:rsidR="009700B4" w:rsidRPr="008E4EFA" w:rsidRDefault="009700B4" w:rsidP="00BA09BC">
      <w:pPr>
        <w:pStyle w:val="af6"/>
        <w:numPr>
          <w:ilvl w:val="0"/>
          <w:numId w:val="137"/>
        </w:numPr>
        <w:shd w:val="clear" w:color="auto" w:fill="FFFFFF"/>
        <w:autoSpaceDE w:val="0"/>
        <w:autoSpaceDN w:val="0"/>
        <w:adjustRightInd w:val="0"/>
        <w:spacing w:line="276" w:lineRule="auto"/>
        <w:ind w:left="0" w:firstLine="426"/>
        <w:rPr>
          <w:color w:val="000000"/>
          <w:szCs w:val="24"/>
        </w:rPr>
      </w:pPr>
      <w:r w:rsidRPr="008E4EFA">
        <w:rPr>
          <w:color w:val="000000"/>
          <w:szCs w:val="24"/>
        </w:rPr>
        <w:t>стимулирование рационального использования земель;</w:t>
      </w:r>
    </w:p>
    <w:p w14:paraId="6C1B25B1" w14:textId="77777777" w:rsidR="009700B4" w:rsidRPr="008E4EFA" w:rsidRDefault="009700B4" w:rsidP="00BA09BC">
      <w:pPr>
        <w:pStyle w:val="af6"/>
        <w:numPr>
          <w:ilvl w:val="0"/>
          <w:numId w:val="137"/>
        </w:numPr>
        <w:shd w:val="clear" w:color="auto" w:fill="FFFFFF"/>
        <w:autoSpaceDE w:val="0"/>
        <w:autoSpaceDN w:val="0"/>
        <w:adjustRightInd w:val="0"/>
        <w:spacing w:line="276" w:lineRule="auto"/>
        <w:ind w:left="0" w:firstLine="426"/>
        <w:rPr>
          <w:color w:val="000000"/>
          <w:szCs w:val="24"/>
        </w:rPr>
      </w:pPr>
      <w:r w:rsidRPr="008E4EFA">
        <w:rPr>
          <w:color w:val="000000"/>
          <w:szCs w:val="24"/>
        </w:rPr>
        <w:t>переход к инновационному типу развития в отрасли (технологии, система земледелия и животноводства, все научные достижения в отрасли, техника, оборудование и пр.).</w:t>
      </w:r>
    </w:p>
    <w:p w14:paraId="6881FB2C" w14:textId="77777777" w:rsidR="009700B4" w:rsidRPr="008E4EFA" w:rsidRDefault="009700B4" w:rsidP="009700B4">
      <w:pPr>
        <w:shd w:val="clear" w:color="auto" w:fill="FFFFFF"/>
        <w:autoSpaceDE w:val="0"/>
        <w:autoSpaceDN w:val="0"/>
        <w:adjustRightInd w:val="0"/>
        <w:spacing w:line="276" w:lineRule="auto"/>
        <w:ind w:firstLine="709"/>
        <w:rPr>
          <w:color w:val="000000"/>
          <w:szCs w:val="24"/>
        </w:rPr>
      </w:pPr>
      <w:r w:rsidRPr="008E4EFA">
        <w:rPr>
          <w:color w:val="000000"/>
          <w:szCs w:val="24"/>
        </w:rPr>
        <w:t xml:space="preserve">Проектируемый уровень развития сельскохозяйственного производства может быть достигнут при ликвидации существующих недостатков, создании </w:t>
      </w:r>
      <w:r>
        <w:rPr>
          <w:color w:val="000000"/>
          <w:szCs w:val="24"/>
        </w:rPr>
        <w:br/>
      </w:r>
      <w:r w:rsidRPr="008E4EFA">
        <w:rPr>
          <w:color w:val="000000"/>
          <w:szCs w:val="24"/>
        </w:rPr>
        <w:t>материально-производственной базы, наличии инвестиций, долгосрочных кредитов, и пр.</w:t>
      </w:r>
    </w:p>
    <w:p w14:paraId="5D8DBB32" w14:textId="77777777" w:rsidR="009700B4" w:rsidRPr="008E4EFA" w:rsidRDefault="009700B4" w:rsidP="009700B4">
      <w:pPr>
        <w:spacing w:line="276" w:lineRule="auto"/>
        <w:ind w:firstLine="720"/>
        <w:rPr>
          <w:color w:val="000000"/>
          <w:szCs w:val="24"/>
        </w:rPr>
      </w:pPr>
      <w:r w:rsidRPr="008E4EFA">
        <w:rPr>
          <w:color w:val="000000"/>
          <w:szCs w:val="24"/>
        </w:rPr>
        <w:t>В области достижения уровня производства основных видов высококачественных продуктов питания и повы</w:t>
      </w:r>
      <w:r>
        <w:rPr>
          <w:color w:val="000000"/>
          <w:szCs w:val="24"/>
        </w:rPr>
        <w:t>шения эффективности функциониро</w:t>
      </w:r>
      <w:r w:rsidRPr="008E4EFA">
        <w:rPr>
          <w:color w:val="000000"/>
          <w:szCs w:val="24"/>
        </w:rPr>
        <w:t>вания АПК района необходимо:</w:t>
      </w:r>
    </w:p>
    <w:p w14:paraId="215362CE" w14:textId="77777777" w:rsidR="009700B4" w:rsidRPr="008E4EFA" w:rsidRDefault="009700B4" w:rsidP="00BA09BC">
      <w:pPr>
        <w:pStyle w:val="af6"/>
        <w:numPr>
          <w:ilvl w:val="0"/>
          <w:numId w:val="137"/>
        </w:numPr>
        <w:shd w:val="clear" w:color="auto" w:fill="FFFFFF"/>
        <w:autoSpaceDE w:val="0"/>
        <w:autoSpaceDN w:val="0"/>
        <w:adjustRightInd w:val="0"/>
        <w:spacing w:line="276" w:lineRule="auto"/>
        <w:ind w:left="0" w:firstLine="426"/>
        <w:rPr>
          <w:color w:val="000000"/>
          <w:szCs w:val="24"/>
        </w:rPr>
      </w:pPr>
      <w:r w:rsidRPr="008E4EFA">
        <w:rPr>
          <w:color w:val="000000"/>
          <w:szCs w:val="24"/>
        </w:rPr>
        <w:t>провести комплекс мероприятий по восстановлению мелиоративных систем района для стабильного производства кормов;</w:t>
      </w:r>
    </w:p>
    <w:p w14:paraId="1702330F" w14:textId="77777777" w:rsidR="009700B4" w:rsidRPr="008E4EFA" w:rsidRDefault="009700B4" w:rsidP="00BA09BC">
      <w:pPr>
        <w:pStyle w:val="af6"/>
        <w:numPr>
          <w:ilvl w:val="0"/>
          <w:numId w:val="137"/>
        </w:numPr>
        <w:shd w:val="clear" w:color="auto" w:fill="FFFFFF"/>
        <w:autoSpaceDE w:val="0"/>
        <w:autoSpaceDN w:val="0"/>
        <w:adjustRightInd w:val="0"/>
        <w:spacing w:line="276" w:lineRule="auto"/>
        <w:ind w:left="0" w:firstLine="426"/>
        <w:rPr>
          <w:color w:val="000000"/>
          <w:szCs w:val="24"/>
        </w:rPr>
      </w:pPr>
      <w:r w:rsidRPr="008E4EFA">
        <w:rPr>
          <w:color w:val="000000"/>
          <w:szCs w:val="24"/>
        </w:rPr>
        <w:t>разработать комплекс мероприятий привлечения инвесторов в сектор высокопродуктивного специализированного аграрного производства с использованием интенсивных технологий (животноводческих комплексов с полным циклом выращивания животных и птицы, максимальной переработкой животноводческой продукции с использованием безотходных технологий);</w:t>
      </w:r>
    </w:p>
    <w:p w14:paraId="4A6D7F18" w14:textId="77777777" w:rsidR="009700B4" w:rsidRPr="008E4EFA" w:rsidRDefault="009700B4" w:rsidP="00BA09BC">
      <w:pPr>
        <w:pStyle w:val="af6"/>
        <w:numPr>
          <w:ilvl w:val="0"/>
          <w:numId w:val="137"/>
        </w:numPr>
        <w:shd w:val="clear" w:color="auto" w:fill="FFFFFF"/>
        <w:autoSpaceDE w:val="0"/>
        <w:autoSpaceDN w:val="0"/>
        <w:adjustRightInd w:val="0"/>
        <w:spacing w:line="276" w:lineRule="auto"/>
        <w:ind w:left="0" w:firstLine="426"/>
        <w:rPr>
          <w:color w:val="000000"/>
          <w:szCs w:val="24"/>
        </w:rPr>
      </w:pPr>
      <w:r w:rsidRPr="008E4EFA">
        <w:rPr>
          <w:color w:val="000000"/>
          <w:szCs w:val="24"/>
        </w:rPr>
        <w:t>изменить нормативно-правовое регулирование в области изъятия арендованных земельных участков у арендатора</w:t>
      </w:r>
      <w:r>
        <w:rPr>
          <w:color w:val="000000"/>
          <w:szCs w:val="24"/>
        </w:rPr>
        <w:t xml:space="preserve"> или собственника за их неэффек</w:t>
      </w:r>
      <w:r w:rsidRPr="008E4EFA">
        <w:rPr>
          <w:color w:val="000000"/>
          <w:szCs w:val="24"/>
        </w:rPr>
        <w:t>тивное или нецелевое использование;</w:t>
      </w:r>
    </w:p>
    <w:p w14:paraId="65B1A1D8" w14:textId="77777777" w:rsidR="009700B4" w:rsidRPr="008E4EFA" w:rsidRDefault="009700B4" w:rsidP="00BA09BC">
      <w:pPr>
        <w:pStyle w:val="af6"/>
        <w:numPr>
          <w:ilvl w:val="0"/>
          <w:numId w:val="137"/>
        </w:numPr>
        <w:shd w:val="clear" w:color="auto" w:fill="FFFFFF"/>
        <w:autoSpaceDE w:val="0"/>
        <w:autoSpaceDN w:val="0"/>
        <w:adjustRightInd w:val="0"/>
        <w:spacing w:line="276" w:lineRule="auto"/>
        <w:ind w:left="0" w:firstLine="426"/>
        <w:rPr>
          <w:color w:val="000000"/>
          <w:szCs w:val="24"/>
        </w:rPr>
      </w:pPr>
      <w:r w:rsidRPr="008E4EFA">
        <w:rPr>
          <w:color w:val="000000"/>
          <w:szCs w:val="24"/>
        </w:rPr>
        <w:t>стимулировать поддержку развития сети заготовительных, перерабат</w:t>
      </w:r>
      <w:r>
        <w:rPr>
          <w:color w:val="000000"/>
          <w:szCs w:val="24"/>
        </w:rPr>
        <w:t>ывающих сельскохозяйственных по</w:t>
      </w:r>
      <w:r w:rsidRPr="008E4EFA">
        <w:rPr>
          <w:color w:val="000000"/>
          <w:szCs w:val="24"/>
        </w:rPr>
        <w:t>требительских кооперативов.</w:t>
      </w:r>
    </w:p>
    <w:p w14:paraId="6A9ACB69" w14:textId="77777777" w:rsidR="009700B4" w:rsidRPr="008E4EFA" w:rsidRDefault="009700B4" w:rsidP="009700B4">
      <w:pPr>
        <w:spacing w:line="276" w:lineRule="auto"/>
        <w:ind w:firstLine="709"/>
        <w:rPr>
          <w:color w:val="000000"/>
          <w:szCs w:val="24"/>
        </w:rPr>
      </w:pPr>
      <w:r w:rsidRPr="008E4EFA">
        <w:rPr>
          <w:color w:val="000000"/>
          <w:szCs w:val="24"/>
        </w:rPr>
        <w:t>В области регулирования рынка и развития рыночной инфраструктуры АПК района:</w:t>
      </w:r>
    </w:p>
    <w:p w14:paraId="4F7A6338" w14:textId="77777777" w:rsidR="009700B4" w:rsidRPr="008E4EFA" w:rsidRDefault="009700B4" w:rsidP="00BA09BC">
      <w:pPr>
        <w:pStyle w:val="af6"/>
        <w:numPr>
          <w:ilvl w:val="0"/>
          <w:numId w:val="137"/>
        </w:numPr>
        <w:shd w:val="clear" w:color="auto" w:fill="FFFFFF"/>
        <w:autoSpaceDE w:val="0"/>
        <w:autoSpaceDN w:val="0"/>
        <w:adjustRightInd w:val="0"/>
        <w:spacing w:line="276" w:lineRule="auto"/>
        <w:ind w:left="0" w:firstLine="426"/>
        <w:rPr>
          <w:color w:val="000000"/>
          <w:szCs w:val="24"/>
        </w:rPr>
      </w:pPr>
      <w:r w:rsidRPr="008E4EFA">
        <w:rPr>
          <w:color w:val="000000"/>
          <w:szCs w:val="24"/>
        </w:rPr>
        <w:t>способствовать обеспечению доступа</w:t>
      </w:r>
      <w:r>
        <w:rPr>
          <w:color w:val="000000"/>
          <w:szCs w:val="24"/>
        </w:rPr>
        <w:t xml:space="preserve"> местных производителей в тор</w:t>
      </w:r>
      <w:r w:rsidRPr="008E4EFA">
        <w:rPr>
          <w:color w:val="000000"/>
          <w:szCs w:val="24"/>
        </w:rPr>
        <w:t>говые сети;</w:t>
      </w:r>
    </w:p>
    <w:p w14:paraId="253D40A6" w14:textId="77777777" w:rsidR="009700B4" w:rsidRPr="008E4EFA" w:rsidRDefault="009700B4" w:rsidP="00BA09BC">
      <w:pPr>
        <w:pStyle w:val="af6"/>
        <w:numPr>
          <w:ilvl w:val="0"/>
          <w:numId w:val="137"/>
        </w:numPr>
        <w:shd w:val="clear" w:color="auto" w:fill="FFFFFF"/>
        <w:autoSpaceDE w:val="0"/>
        <w:autoSpaceDN w:val="0"/>
        <w:adjustRightInd w:val="0"/>
        <w:spacing w:line="276" w:lineRule="auto"/>
        <w:ind w:left="0" w:firstLine="426"/>
        <w:rPr>
          <w:color w:val="000000"/>
          <w:szCs w:val="24"/>
        </w:rPr>
      </w:pPr>
      <w:r w:rsidRPr="008E4EFA">
        <w:rPr>
          <w:color w:val="000000"/>
          <w:szCs w:val="24"/>
        </w:rPr>
        <w:t>способствовать заключению долговременных договоров с органами социальной сферы и бюджетными организациями на поставку им продуктов питания.</w:t>
      </w:r>
    </w:p>
    <w:p w14:paraId="39E5E9F6" w14:textId="77777777" w:rsidR="009700B4" w:rsidRDefault="009700B4" w:rsidP="009700B4">
      <w:pPr>
        <w:spacing w:line="276" w:lineRule="auto"/>
        <w:ind w:firstLine="709"/>
        <w:rPr>
          <w:szCs w:val="24"/>
        </w:rPr>
      </w:pPr>
      <w:r w:rsidRPr="00314CC2">
        <w:rPr>
          <w:szCs w:val="24"/>
        </w:rPr>
        <w:t>В земельном фонде сельхозтоваропроизводителей</w:t>
      </w:r>
      <w:r w:rsidRPr="003E0385">
        <w:rPr>
          <w:szCs w:val="24"/>
        </w:rPr>
        <w:t xml:space="preserve"> необходимо</w:t>
      </w:r>
      <w:r>
        <w:rPr>
          <w:szCs w:val="24"/>
        </w:rPr>
        <w:t>:</w:t>
      </w:r>
    </w:p>
    <w:p w14:paraId="444D4B0C" w14:textId="77777777" w:rsidR="009700B4" w:rsidRPr="00314CC2" w:rsidRDefault="009700B4" w:rsidP="00BA09BC">
      <w:pPr>
        <w:pStyle w:val="af6"/>
        <w:numPr>
          <w:ilvl w:val="0"/>
          <w:numId w:val="138"/>
        </w:numPr>
        <w:spacing w:line="276" w:lineRule="auto"/>
        <w:ind w:left="0" w:firstLine="426"/>
        <w:rPr>
          <w:szCs w:val="24"/>
        </w:rPr>
      </w:pPr>
      <w:r w:rsidRPr="00314CC2">
        <w:rPr>
          <w:szCs w:val="24"/>
        </w:rPr>
        <w:t>улучшение существующих угодий;</w:t>
      </w:r>
    </w:p>
    <w:p w14:paraId="6444EC8A" w14:textId="77777777" w:rsidR="009700B4" w:rsidRPr="00314CC2" w:rsidRDefault="009700B4" w:rsidP="00BA09BC">
      <w:pPr>
        <w:pStyle w:val="af6"/>
        <w:numPr>
          <w:ilvl w:val="0"/>
          <w:numId w:val="138"/>
        </w:numPr>
        <w:spacing w:line="276" w:lineRule="auto"/>
        <w:ind w:left="0" w:firstLine="426"/>
        <w:rPr>
          <w:szCs w:val="24"/>
        </w:rPr>
      </w:pPr>
      <w:r w:rsidRPr="00314CC2">
        <w:rPr>
          <w:szCs w:val="24"/>
        </w:rPr>
        <w:t>восстановление почвенного плодородия;</w:t>
      </w:r>
    </w:p>
    <w:p w14:paraId="43335A86" w14:textId="77777777" w:rsidR="009700B4" w:rsidRPr="00314CC2" w:rsidRDefault="009700B4" w:rsidP="00BA09BC">
      <w:pPr>
        <w:pStyle w:val="af6"/>
        <w:numPr>
          <w:ilvl w:val="0"/>
          <w:numId w:val="138"/>
        </w:numPr>
        <w:spacing w:line="276" w:lineRule="auto"/>
        <w:ind w:left="0" w:firstLine="426"/>
        <w:rPr>
          <w:szCs w:val="24"/>
        </w:rPr>
      </w:pPr>
      <w:r w:rsidRPr="00314CC2">
        <w:rPr>
          <w:szCs w:val="24"/>
        </w:rPr>
        <w:t>обеспечение прироста гумуса в почве;</w:t>
      </w:r>
    </w:p>
    <w:p w14:paraId="2424B234" w14:textId="77777777" w:rsidR="009700B4" w:rsidRPr="00314CC2" w:rsidRDefault="009700B4" w:rsidP="00BA09BC">
      <w:pPr>
        <w:pStyle w:val="af6"/>
        <w:numPr>
          <w:ilvl w:val="0"/>
          <w:numId w:val="138"/>
        </w:numPr>
        <w:spacing w:line="276" w:lineRule="auto"/>
        <w:ind w:left="0" w:firstLine="426"/>
        <w:rPr>
          <w:szCs w:val="24"/>
        </w:rPr>
      </w:pPr>
      <w:r w:rsidRPr="00314CC2">
        <w:rPr>
          <w:szCs w:val="24"/>
        </w:rPr>
        <w:t>защита от эрозии;</w:t>
      </w:r>
    </w:p>
    <w:p w14:paraId="2ED54178" w14:textId="77777777" w:rsidR="009700B4" w:rsidRPr="00314CC2" w:rsidRDefault="009700B4" w:rsidP="00BA09BC">
      <w:pPr>
        <w:pStyle w:val="af6"/>
        <w:numPr>
          <w:ilvl w:val="0"/>
          <w:numId w:val="138"/>
        </w:numPr>
        <w:spacing w:line="276" w:lineRule="auto"/>
        <w:ind w:left="0" w:firstLine="426"/>
        <w:rPr>
          <w:szCs w:val="24"/>
        </w:rPr>
      </w:pPr>
      <w:r w:rsidRPr="00314CC2">
        <w:rPr>
          <w:szCs w:val="24"/>
        </w:rPr>
        <w:t xml:space="preserve">проведение мелиоративных работ. </w:t>
      </w:r>
    </w:p>
    <w:p w14:paraId="463D647F" w14:textId="77777777" w:rsidR="009700B4" w:rsidRPr="003E0385" w:rsidRDefault="009700B4" w:rsidP="009700B4">
      <w:pPr>
        <w:spacing w:line="276" w:lineRule="auto"/>
        <w:ind w:firstLine="709"/>
        <w:rPr>
          <w:szCs w:val="24"/>
        </w:rPr>
      </w:pPr>
      <w:r w:rsidRPr="003E0385">
        <w:rPr>
          <w:szCs w:val="24"/>
        </w:rPr>
        <w:t>В результате – повышение продуктивности сельхозугодий и рост урожайности сельхозкультур. Пашня должна полностью использоваться под посевные площади и пары. Необходимо создание улучшенных сенокосов и культурных пастбищ.</w:t>
      </w:r>
    </w:p>
    <w:p w14:paraId="3C45360D" w14:textId="77777777" w:rsidR="009700B4" w:rsidRPr="003E0385" w:rsidRDefault="009700B4" w:rsidP="009700B4">
      <w:pPr>
        <w:spacing w:line="276" w:lineRule="auto"/>
        <w:ind w:firstLine="709"/>
        <w:rPr>
          <w:szCs w:val="24"/>
        </w:rPr>
      </w:pPr>
      <w:r w:rsidRPr="003E0385">
        <w:rPr>
          <w:szCs w:val="24"/>
        </w:rPr>
        <w:t>Особое внимание должно уделяться ресурсосберегающим технологиям, бережному отношению к существующим земельным угодьям. Рациональное использование (оптимизация землепользования) земель на основе устойчивой для данного региона структуры земельных угодий.</w:t>
      </w:r>
    </w:p>
    <w:p w14:paraId="4637695D" w14:textId="77777777" w:rsidR="009700B4" w:rsidRPr="003E0385" w:rsidRDefault="009700B4" w:rsidP="009700B4">
      <w:pPr>
        <w:spacing w:line="276" w:lineRule="auto"/>
        <w:ind w:firstLine="709"/>
        <w:rPr>
          <w:szCs w:val="24"/>
        </w:rPr>
      </w:pPr>
      <w:r w:rsidRPr="003E0385">
        <w:rPr>
          <w:szCs w:val="24"/>
        </w:rPr>
        <w:t>Прежде всего, необходимо восстановление почвенного плодородия всех сельхозугодий и повышение их продуктивности. Предусмотрено восстановление системы удобрений, севообо</w:t>
      </w:r>
      <w:r>
        <w:rPr>
          <w:szCs w:val="24"/>
        </w:rPr>
        <w:t xml:space="preserve">ротов и так </w:t>
      </w:r>
      <w:r w:rsidRPr="003E0385">
        <w:rPr>
          <w:szCs w:val="24"/>
        </w:rPr>
        <w:t>д</w:t>
      </w:r>
      <w:r>
        <w:rPr>
          <w:szCs w:val="24"/>
        </w:rPr>
        <w:t>алее</w:t>
      </w:r>
      <w:r w:rsidRPr="003E0385">
        <w:rPr>
          <w:szCs w:val="24"/>
        </w:rPr>
        <w:t>. Рекомендуется внесение 10-15 т органических удобрений на 1 га пашни,</w:t>
      </w:r>
      <w:r>
        <w:rPr>
          <w:szCs w:val="24"/>
        </w:rPr>
        <w:t xml:space="preserve"> </w:t>
      </w:r>
      <w:r w:rsidRPr="003E0385">
        <w:rPr>
          <w:szCs w:val="24"/>
        </w:rPr>
        <w:t>100-120 кг минеральных удобрений на 1 га посевной площади. Органические удобрения могут включать навоз, сапропель, солому.</w:t>
      </w:r>
    </w:p>
    <w:p w14:paraId="56D1EA0D" w14:textId="77777777" w:rsidR="009700B4" w:rsidRDefault="009700B4" w:rsidP="009700B4">
      <w:pPr>
        <w:spacing w:line="276" w:lineRule="auto"/>
        <w:ind w:firstLine="709"/>
        <w:rPr>
          <w:szCs w:val="24"/>
        </w:rPr>
      </w:pPr>
      <w:r w:rsidRPr="003E0385">
        <w:rPr>
          <w:szCs w:val="24"/>
        </w:rPr>
        <w:t>Использование для выпаса естественных кормовых угодий и части площадей, занятых сеяными травами на пашне, – одно из основных направлений ресурсосбережения в кормопроизводстве и животноводстве.</w:t>
      </w:r>
    </w:p>
    <w:p w14:paraId="4E0CE9AF" w14:textId="77777777" w:rsidR="009700B4" w:rsidRPr="003E0385" w:rsidRDefault="009700B4" w:rsidP="009700B4">
      <w:pPr>
        <w:spacing w:line="276" w:lineRule="auto"/>
        <w:ind w:firstLine="709"/>
        <w:rPr>
          <w:b/>
          <w:szCs w:val="24"/>
        </w:rPr>
      </w:pPr>
      <w:r w:rsidRPr="003E0385">
        <w:rPr>
          <w:b/>
          <w:szCs w:val="24"/>
        </w:rPr>
        <w:t>Основные мероприятия по АПК района (по развитию растениеводства):</w:t>
      </w:r>
    </w:p>
    <w:p w14:paraId="606DCD2B" w14:textId="77777777" w:rsidR="009700B4" w:rsidRPr="003E0385" w:rsidRDefault="009700B4" w:rsidP="00BA09BC">
      <w:pPr>
        <w:pStyle w:val="af6"/>
        <w:numPr>
          <w:ilvl w:val="0"/>
          <w:numId w:val="137"/>
        </w:numPr>
        <w:shd w:val="clear" w:color="auto" w:fill="FFFFFF"/>
        <w:autoSpaceDE w:val="0"/>
        <w:autoSpaceDN w:val="0"/>
        <w:adjustRightInd w:val="0"/>
        <w:spacing w:line="276" w:lineRule="auto"/>
        <w:ind w:left="0" w:firstLine="426"/>
        <w:rPr>
          <w:color w:val="000000"/>
          <w:szCs w:val="24"/>
        </w:rPr>
      </w:pPr>
      <w:r w:rsidRPr="003E0385">
        <w:rPr>
          <w:color w:val="000000"/>
          <w:szCs w:val="24"/>
        </w:rPr>
        <w:t>эффективное использование пашни: вовлечение всей пашни в сельскохозяйственный оборот (а в дальнейшем и залежи), соблюдение научно-обоснованной структуры посевных площадей, севооборотов;</w:t>
      </w:r>
    </w:p>
    <w:p w14:paraId="6F64C85B" w14:textId="77777777" w:rsidR="009700B4" w:rsidRPr="003E0385" w:rsidRDefault="009700B4" w:rsidP="00BA09BC">
      <w:pPr>
        <w:pStyle w:val="af6"/>
        <w:numPr>
          <w:ilvl w:val="0"/>
          <w:numId w:val="137"/>
        </w:numPr>
        <w:shd w:val="clear" w:color="auto" w:fill="FFFFFF"/>
        <w:autoSpaceDE w:val="0"/>
        <w:autoSpaceDN w:val="0"/>
        <w:adjustRightInd w:val="0"/>
        <w:spacing w:line="276" w:lineRule="auto"/>
        <w:ind w:left="0" w:firstLine="426"/>
        <w:rPr>
          <w:color w:val="000000"/>
          <w:szCs w:val="24"/>
        </w:rPr>
      </w:pPr>
      <w:r w:rsidRPr="003E0385">
        <w:rPr>
          <w:color w:val="000000"/>
          <w:szCs w:val="24"/>
        </w:rPr>
        <w:t>повышение почвенного плодородия;</w:t>
      </w:r>
    </w:p>
    <w:p w14:paraId="08672DD1" w14:textId="77777777" w:rsidR="009700B4" w:rsidRPr="003E0385" w:rsidRDefault="009700B4" w:rsidP="00BA09BC">
      <w:pPr>
        <w:pStyle w:val="af6"/>
        <w:numPr>
          <w:ilvl w:val="0"/>
          <w:numId w:val="137"/>
        </w:numPr>
        <w:shd w:val="clear" w:color="auto" w:fill="FFFFFF"/>
        <w:autoSpaceDE w:val="0"/>
        <w:autoSpaceDN w:val="0"/>
        <w:adjustRightInd w:val="0"/>
        <w:spacing w:line="276" w:lineRule="auto"/>
        <w:ind w:left="0" w:firstLine="426"/>
        <w:rPr>
          <w:color w:val="000000"/>
          <w:szCs w:val="24"/>
        </w:rPr>
      </w:pPr>
      <w:r w:rsidRPr="003E0385">
        <w:rPr>
          <w:color w:val="000000"/>
          <w:szCs w:val="24"/>
        </w:rPr>
        <w:t>применение ресурсосберегающих технологий;</w:t>
      </w:r>
    </w:p>
    <w:p w14:paraId="79556DFC" w14:textId="77777777" w:rsidR="009700B4" w:rsidRPr="003E0385" w:rsidRDefault="009700B4" w:rsidP="00BA09BC">
      <w:pPr>
        <w:pStyle w:val="af6"/>
        <w:numPr>
          <w:ilvl w:val="0"/>
          <w:numId w:val="137"/>
        </w:numPr>
        <w:shd w:val="clear" w:color="auto" w:fill="FFFFFF"/>
        <w:autoSpaceDE w:val="0"/>
        <w:autoSpaceDN w:val="0"/>
        <w:adjustRightInd w:val="0"/>
        <w:spacing w:line="276" w:lineRule="auto"/>
        <w:ind w:left="0" w:firstLine="426"/>
        <w:rPr>
          <w:color w:val="000000"/>
          <w:szCs w:val="24"/>
        </w:rPr>
      </w:pPr>
      <w:r w:rsidRPr="003E0385">
        <w:rPr>
          <w:color w:val="000000"/>
          <w:szCs w:val="24"/>
        </w:rPr>
        <w:t>реконструкция мелиоративных систем;</w:t>
      </w:r>
    </w:p>
    <w:p w14:paraId="5D694C30" w14:textId="77777777" w:rsidR="009700B4" w:rsidRPr="003E0385" w:rsidRDefault="009700B4" w:rsidP="00BA09BC">
      <w:pPr>
        <w:pStyle w:val="af6"/>
        <w:numPr>
          <w:ilvl w:val="0"/>
          <w:numId w:val="137"/>
        </w:numPr>
        <w:shd w:val="clear" w:color="auto" w:fill="FFFFFF"/>
        <w:autoSpaceDE w:val="0"/>
        <w:autoSpaceDN w:val="0"/>
        <w:adjustRightInd w:val="0"/>
        <w:spacing w:line="276" w:lineRule="auto"/>
        <w:ind w:left="0" w:firstLine="426"/>
        <w:rPr>
          <w:color w:val="000000"/>
          <w:szCs w:val="24"/>
        </w:rPr>
      </w:pPr>
      <w:r w:rsidRPr="003E0385">
        <w:rPr>
          <w:color w:val="000000"/>
          <w:szCs w:val="24"/>
        </w:rPr>
        <w:t>создание прочной к</w:t>
      </w:r>
      <w:r>
        <w:rPr>
          <w:color w:val="000000"/>
          <w:szCs w:val="24"/>
        </w:rPr>
        <w:t>ормовой базы для животноводства;</w:t>
      </w:r>
      <w:r w:rsidRPr="003E0385">
        <w:rPr>
          <w:color w:val="000000"/>
          <w:szCs w:val="24"/>
        </w:rPr>
        <w:t xml:space="preserve"> </w:t>
      </w:r>
    </w:p>
    <w:p w14:paraId="2B9CC027" w14:textId="77777777" w:rsidR="009700B4" w:rsidRPr="003E0385" w:rsidRDefault="009700B4" w:rsidP="00BA09BC">
      <w:pPr>
        <w:pStyle w:val="af6"/>
        <w:numPr>
          <w:ilvl w:val="0"/>
          <w:numId w:val="137"/>
        </w:numPr>
        <w:shd w:val="clear" w:color="auto" w:fill="FFFFFF"/>
        <w:autoSpaceDE w:val="0"/>
        <w:autoSpaceDN w:val="0"/>
        <w:adjustRightInd w:val="0"/>
        <w:spacing w:line="276" w:lineRule="auto"/>
        <w:ind w:left="0" w:firstLine="426"/>
        <w:rPr>
          <w:color w:val="000000"/>
          <w:szCs w:val="24"/>
        </w:rPr>
      </w:pPr>
      <w:r w:rsidRPr="003E0385">
        <w:rPr>
          <w:color w:val="000000"/>
          <w:szCs w:val="24"/>
        </w:rPr>
        <w:t>расширение площадей культурных пастбищ и улучшенных сенокосов;</w:t>
      </w:r>
    </w:p>
    <w:p w14:paraId="37847588" w14:textId="77777777" w:rsidR="009700B4" w:rsidRPr="003E0385" w:rsidRDefault="009700B4" w:rsidP="00BA09BC">
      <w:pPr>
        <w:pStyle w:val="af6"/>
        <w:numPr>
          <w:ilvl w:val="0"/>
          <w:numId w:val="137"/>
        </w:numPr>
        <w:shd w:val="clear" w:color="auto" w:fill="FFFFFF"/>
        <w:autoSpaceDE w:val="0"/>
        <w:autoSpaceDN w:val="0"/>
        <w:adjustRightInd w:val="0"/>
        <w:spacing w:line="276" w:lineRule="auto"/>
        <w:ind w:left="0" w:firstLine="426"/>
        <w:rPr>
          <w:color w:val="000000"/>
          <w:szCs w:val="24"/>
        </w:rPr>
      </w:pPr>
      <w:r w:rsidRPr="003E0385">
        <w:rPr>
          <w:color w:val="000000"/>
          <w:szCs w:val="24"/>
        </w:rPr>
        <w:t>организация и проведение агрохимического обследования на всей площади пашни;</w:t>
      </w:r>
    </w:p>
    <w:p w14:paraId="6F9DA251" w14:textId="77777777" w:rsidR="009700B4" w:rsidRPr="003E0385" w:rsidRDefault="009700B4" w:rsidP="00BA09BC">
      <w:pPr>
        <w:pStyle w:val="af6"/>
        <w:numPr>
          <w:ilvl w:val="0"/>
          <w:numId w:val="137"/>
        </w:numPr>
        <w:shd w:val="clear" w:color="auto" w:fill="FFFFFF"/>
        <w:autoSpaceDE w:val="0"/>
        <w:autoSpaceDN w:val="0"/>
        <w:adjustRightInd w:val="0"/>
        <w:spacing w:line="276" w:lineRule="auto"/>
        <w:ind w:left="0" w:firstLine="426"/>
        <w:rPr>
          <w:color w:val="000000"/>
          <w:szCs w:val="24"/>
        </w:rPr>
      </w:pPr>
      <w:r w:rsidRPr="003E0385">
        <w:rPr>
          <w:color w:val="000000"/>
          <w:szCs w:val="24"/>
        </w:rPr>
        <w:t>организация внесения минеральных удобрений в научно-рекомендованных дозах согласно результатов агрохимического обследования;</w:t>
      </w:r>
    </w:p>
    <w:p w14:paraId="0D68FB4F" w14:textId="77777777" w:rsidR="009700B4" w:rsidRPr="003E0385" w:rsidRDefault="009700B4" w:rsidP="00BA09BC">
      <w:pPr>
        <w:pStyle w:val="af6"/>
        <w:numPr>
          <w:ilvl w:val="0"/>
          <w:numId w:val="137"/>
        </w:numPr>
        <w:shd w:val="clear" w:color="auto" w:fill="FFFFFF"/>
        <w:autoSpaceDE w:val="0"/>
        <w:autoSpaceDN w:val="0"/>
        <w:adjustRightInd w:val="0"/>
        <w:spacing w:line="276" w:lineRule="auto"/>
        <w:ind w:left="0" w:firstLine="426"/>
        <w:rPr>
          <w:color w:val="000000"/>
          <w:szCs w:val="24"/>
        </w:rPr>
      </w:pPr>
      <w:r w:rsidRPr="003E0385">
        <w:rPr>
          <w:color w:val="000000"/>
          <w:szCs w:val="24"/>
        </w:rPr>
        <w:t>внедрение высокоурожайных сортов сельхозкультур, увеличение процента элитных семян в посевах.</w:t>
      </w:r>
    </w:p>
    <w:p w14:paraId="0F7DBF2C" w14:textId="77777777" w:rsidR="009700B4" w:rsidRPr="003E0385" w:rsidRDefault="009700B4" w:rsidP="009700B4">
      <w:pPr>
        <w:spacing w:line="276" w:lineRule="auto"/>
        <w:ind w:firstLine="709"/>
        <w:rPr>
          <w:szCs w:val="24"/>
        </w:rPr>
      </w:pPr>
      <w:r w:rsidRPr="003E0385">
        <w:rPr>
          <w:szCs w:val="24"/>
        </w:rPr>
        <w:t>Для предотвращения деградации плодородия пахотных земель и его воспроизводства, необходимо восстановить систему применения органических и минеральных удобрений, проводить известкование, фосфоритование, каливание.</w:t>
      </w:r>
    </w:p>
    <w:p w14:paraId="661BBAAC" w14:textId="77777777" w:rsidR="009700B4" w:rsidRPr="003E0385" w:rsidRDefault="009700B4" w:rsidP="009700B4">
      <w:pPr>
        <w:spacing w:line="276" w:lineRule="auto"/>
        <w:ind w:firstLine="709"/>
        <w:rPr>
          <w:szCs w:val="24"/>
        </w:rPr>
      </w:pPr>
      <w:r w:rsidRPr="003E0385">
        <w:rPr>
          <w:szCs w:val="24"/>
        </w:rPr>
        <w:t xml:space="preserve">Наиболее эффективными видами удобрений следует считать органоминеральные смеси и торфяные компосты с минеральными добавками. Очень важно применение микроудобрений. </w:t>
      </w:r>
    </w:p>
    <w:p w14:paraId="50D54175" w14:textId="77777777" w:rsidR="009700B4" w:rsidRPr="003E0385" w:rsidRDefault="009700B4" w:rsidP="009700B4">
      <w:pPr>
        <w:spacing w:line="276" w:lineRule="auto"/>
        <w:ind w:firstLine="709"/>
        <w:rPr>
          <w:szCs w:val="24"/>
        </w:rPr>
      </w:pPr>
      <w:r w:rsidRPr="003E0385">
        <w:rPr>
          <w:szCs w:val="24"/>
        </w:rPr>
        <w:t>Потребность внесения органичес</w:t>
      </w:r>
      <w:r>
        <w:rPr>
          <w:szCs w:val="24"/>
        </w:rPr>
        <w:t>ких удобрений – 300-450 тыс. тонн</w:t>
      </w:r>
      <w:r w:rsidRPr="003E0385">
        <w:rPr>
          <w:szCs w:val="24"/>
        </w:rPr>
        <w:t xml:space="preserve"> в</w:t>
      </w:r>
      <w:r>
        <w:rPr>
          <w:szCs w:val="24"/>
        </w:rPr>
        <w:t xml:space="preserve"> год; минеральных – 2-3 тыс. тонн</w:t>
      </w:r>
      <w:r w:rsidRPr="003E0385">
        <w:rPr>
          <w:szCs w:val="24"/>
        </w:rPr>
        <w:t xml:space="preserve"> в действующем веществе в год.</w:t>
      </w:r>
    </w:p>
    <w:p w14:paraId="203D11B4" w14:textId="77777777" w:rsidR="009700B4" w:rsidRPr="003E0385" w:rsidRDefault="009700B4" w:rsidP="009700B4">
      <w:pPr>
        <w:spacing w:line="276" w:lineRule="auto"/>
        <w:ind w:firstLine="709"/>
        <w:rPr>
          <w:szCs w:val="24"/>
        </w:rPr>
      </w:pPr>
      <w:r w:rsidRPr="003E0385">
        <w:rPr>
          <w:szCs w:val="24"/>
        </w:rPr>
        <w:t>Дозы внесения удобрений должны определяться отдельно для каждого поля по данным агрохимического анализы почвы.</w:t>
      </w:r>
    </w:p>
    <w:p w14:paraId="61DCE4F4" w14:textId="77777777" w:rsidR="009700B4" w:rsidRPr="003E0385" w:rsidRDefault="009700B4" w:rsidP="009700B4">
      <w:pPr>
        <w:spacing w:line="276" w:lineRule="auto"/>
        <w:ind w:firstLine="709"/>
        <w:rPr>
          <w:szCs w:val="24"/>
        </w:rPr>
      </w:pPr>
      <w:r w:rsidRPr="003E0385">
        <w:rPr>
          <w:szCs w:val="24"/>
        </w:rPr>
        <w:t>Применение минеральных удобрений в сочетании с инсектофунгицидами и гербицидами препятствует отчуждению сорняками питательных элементов из почвы. Смеси гербицидов и удобрений не образуют пыли и не подвержены сносу. Можно применять ЭМ-препараты в борьбе с сорняками, вредителями, болезнями растений.</w:t>
      </w:r>
    </w:p>
    <w:p w14:paraId="7248582D" w14:textId="77777777" w:rsidR="009700B4" w:rsidRPr="003E0385" w:rsidRDefault="009700B4" w:rsidP="009700B4">
      <w:pPr>
        <w:spacing w:line="276" w:lineRule="auto"/>
        <w:ind w:firstLine="709"/>
        <w:rPr>
          <w:szCs w:val="24"/>
        </w:rPr>
      </w:pPr>
      <w:r w:rsidRPr="003E0385">
        <w:rPr>
          <w:szCs w:val="24"/>
        </w:rPr>
        <w:t>В настоящее время против вредителей сельхозкультур применяемые пиретроидные препараты заменяются более современными препаратами нового уровня, эти препараты более эффективны и позволяют в 10-20 раз сократить расход пестицидов.</w:t>
      </w:r>
    </w:p>
    <w:p w14:paraId="5C6BB9FF" w14:textId="77777777" w:rsidR="009700B4" w:rsidRPr="003E0385" w:rsidRDefault="009700B4" w:rsidP="009700B4">
      <w:pPr>
        <w:spacing w:line="276" w:lineRule="auto"/>
        <w:ind w:firstLine="709"/>
        <w:rPr>
          <w:szCs w:val="24"/>
        </w:rPr>
      </w:pPr>
      <w:r w:rsidRPr="00DF440C">
        <w:rPr>
          <w:szCs w:val="24"/>
        </w:rPr>
        <w:t>Развитие животноводства определено</w:t>
      </w:r>
      <w:r w:rsidRPr="003E0385">
        <w:rPr>
          <w:szCs w:val="24"/>
        </w:rPr>
        <w:t xml:space="preserve"> наличием кормовых ресурсов. Предусматривается развивать отрасли животноводства: молочное скотоводство, свиноводство (овцеводство, птицеводство, пчеловодство в основном в хозяйствах ЛПХ и фермерских хозяйствах).</w:t>
      </w:r>
    </w:p>
    <w:p w14:paraId="2BCB4B06" w14:textId="77777777" w:rsidR="009700B4" w:rsidRPr="003E0385" w:rsidRDefault="009700B4" w:rsidP="009700B4">
      <w:pPr>
        <w:spacing w:line="276" w:lineRule="auto"/>
        <w:ind w:firstLine="709"/>
        <w:rPr>
          <w:szCs w:val="24"/>
        </w:rPr>
      </w:pPr>
      <w:r w:rsidRPr="00DF440C">
        <w:rPr>
          <w:szCs w:val="24"/>
        </w:rPr>
        <w:t>Роль личного сектора в производстве сельхозпродуктов</w:t>
      </w:r>
      <w:r>
        <w:rPr>
          <w:szCs w:val="24"/>
        </w:rPr>
        <w:t xml:space="preserve"> сохранится. </w:t>
      </w:r>
      <w:r w:rsidRPr="003E0385">
        <w:rPr>
          <w:szCs w:val="24"/>
        </w:rPr>
        <w:t xml:space="preserve">Функционирование личных подсобных хозяйств (ЛПХ) должно осуществляться при оказании активной государственной поддержки с учетом их большой не только экономической, но и социальной значимости для </w:t>
      </w:r>
      <w:r>
        <w:rPr>
          <w:szCs w:val="24"/>
        </w:rPr>
        <w:t>района и региона в целом</w:t>
      </w:r>
      <w:r w:rsidRPr="003E0385">
        <w:rPr>
          <w:szCs w:val="24"/>
        </w:rPr>
        <w:t>. Предполагается последующая трансформация части ЛПХ в крестьянские (фермерские) хозяйства, а также дальнейшее их развитие как формы семейного предпринимательства на основе расширения рыночных отношений с крупными и средними субъектами рынка.</w:t>
      </w:r>
    </w:p>
    <w:p w14:paraId="3109E16C" w14:textId="77777777" w:rsidR="009700B4" w:rsidRPr="003E0385" w:rsidRDefault="009700B4" w:rsidP="009700B4">
      <w:pPr>
        <w:spacing w:line="276" w:lineRule="auto"/>
        <w:ind w:firstLine="709"/>
        <w:rPr>
          <w:szCs w:val="24"/>
        </w:rPr>
      </w:pPr>
      <w:r w:rsidRPr="003E0385">
        <w:rPr>
          <w:szCs w:val="24"/>
        </w:rPr>
        <w:t>Для хозяйств всех форм собственности требуется:</w:t>
      </w:r>
    </w:p>
    <w:p w14:paraId="6319C792" w14:textId="77777777" w:rsidR="009700B4" w:rsidRPr="003E0385" w:rsidRDefault="009700B4" w:rsidP="00BA09BC">
      <w:pPr>
        <w:pStyle w:val="af6"/>
        <w:numPr>
          <w:ilvl w:val="0"/>
          <w:numId w:val="137"/>
        </w:numPr>
        <w:shd w:val="clear" w:color="auto" w:fill="FFFFFF"/>
        <w:autoSpaceDE w:val="0"/>
        <w:autoSpaceDN w:val="0"/>
        <w:adjustRightInd w:val="0"/>
        <w:spacing w:line="276" w:lineRule="auto"/>
        <w:ind w:left="0" w:firstLine="426"/>
        <w:rPr>
          <w:color w:val="000000"/>
          <w:szCs w:val="24"/>
        </w:rPr>
      </w:pPr>
      <w:r w:rsidRPr="003E0385">
        <w:rPr>
          <w:color w:val="000000"/>
          <w:szCs w:val="24"/>
        </w:rPr>
        <w:t>организация ремонта техники, закупка техники, минитехники;</w:t>
      </w:r>
    </w:p>
    <w:p w14:paraId="6F0A15FC" w14:textId="77777777" w:rsidR="009700B4" w:rsidRPr="003E0385" w:rsidRDefault="009700B4" w:rsidP="00BA09BC">
      <w:pPr>
        <w:pStyle w:val="af6"/>
        <w:numPr>
          <w:ilvl w:val="0"/>
          <w:numId w:val="137"/>
        </w:numPr>
        <w:shd w:val="clear" w:color="auto" w:fill="FFFFFF"/>
        <w:autoSpaceDE w:val="0"/>
        <w:autoSpaceDN w:val="0"/>
        <w:adjustRightInd w:val="0"/>
        <w:spacing w:line="276" w:lineRule="auto"/>
        <w:ind w:left="0" w:firstLine="426"/>
        <w:rPr>
          <w:color w:val="000000"/>
          <w:szCs w:val="24"/>
        </w:rPr>
      </w:pPr>
      <w:r w:rsidRPr="003E0385">
        <w:rPr>
          <w:color w:val="000000"/>
          <w:szCs w:val="24"/>
        </w:rPr>
        <w:t>создание кооперативных и частных МТС, а также станций по техническому обслуживанию оборудования животноводческих ферм;</w:t>
      </w:r>
    </w:p>
    <w:p w14:paraId="70FA5E9A" w14:textId="77777777" w:rsidR="009700B4" w:rsidRPr="003E0385" w:rsidRDefault="009700B4" w:rsidP="00BA09BC">
      <w:pPr>
        <w:pStyle w:val="af6"/>
        <w:numPr>
          <w:ilvl w:val="0"/>
          <w:numId w:val="137"/>
        </w:numPr>
        <w:shd w:val="clear" w:color="auto" w:fill="FFFFFF"/>
        <w:autoSpaceDE w:val="0"/>
        <w:autoSpaceDN w:val="0"/>
        <w:adjustRightInd w:val="0"/>
        <w:spacing w:line="276" w:lineRule="auto"/>
        <w:ind w:left="0" w:firstLine="426"/>
        <w:rPr>
          <w:color w:val="000000"/>
          <w:szCs w:val="24"/>
        </w:rPr>
      </w:pPr>
      <w:r w:rsidRPr="003E0385">
        <w:rPr>
          <w:color w:val="000000"/>
          <w:szCs w:val="24"/>
        </w:rPr>
        <w:t>агросервисное обслуживание;</w:t>
      </w:r>
    </w:p>
    <w:p w14:paraId="500C361A" w14:textId="77777777" w:rsidR="009700B4" w:rsidRPr="003E0385" w:rsidRDefault="009700B4" w:rsidP="00BA09BC">
      <w:pPr>
        <w:pStyle w:val="af6"/>
        <w:numPr>
          <w:ilvl w:val="0"/>
          <w:numId w:val="137"/>
        </w:numPr>
        <w:shd w:val="clear" w:color="auto" w:fill="FFFFFF"/>
        <w:autoSpaceDE w:val="0"/>
        <w:autoSpaceDN w:val="0"/>
        <w:adjustRightInd w:val="0"/>
        <w:spacing w:line="276" w:lineRule="auto"/>
        <w:ind w:left="0" w:firstLine="426"/>
        <w:rPr>
          <w:color w:val="000000"/>
          <w:szCs w:val="24"/>
        </w:rPr>
      </w:pPr>
      <w:r w:rsidRPr="003E0385">
        <w:rPr>
          <w:color w:val="000000"/>
          <w:szCs w:val="24"/>
        </w:rPr>
        <w:t>приобретение спи</w:t>
      </w:r>
      <w:r>
        <w:rPr>
          <w:color w:val="000000"/>
          <w:szCs w:val="24"/>
        </w:rPr>
        <w:t>санной техники и ее ремонт и прочее.</w:t>
      </w:r>
    </w:p>
    <w:p w14:paraId="7F845C88" w14:textId="77777777" w:rsidR="009700B4" w:rsidRPr="003E0385" w:rsidRDefault="009700B4" w:rsidP="009700B4">
      <w:pPr>
        <w:spacing w:line="276" w:lineRule="auto"/>
        <w:ind w:firstLine="709"/>
        <w:rPr>
          <w:szCs w:val="24"/>
        </w:rPr>
      </w:pPr>
      <w:r w:rsidRPr="003E0385">
        <w:rPr>
          <w:szCs w:val="24"/>
        </w:rPr>
        <w:t>Необходимо разработать систему сбора – закупок продукции в ЛПХ, ее реализации, переработки, создания сети заготовительно-сбытовых кооперативов.</w:t>
      </w:r>
    </w:p>
    <w:p w14:paraId="13DECC7D" w14:textId="77777777" w:rsidR="009700B4" w:rsidRPr="00BB5840" w:rsidRDefault="009700B4" w:rsidP="009700B4">
      <w:pPr>
        <w:spacing w:line="276" w:lineRule="auto"/>
        <w:ind w:firstLine="709"/>
        <w:rPr>
          <w:b/>
          <w:szCs w:val="24"/>
        </w:rPr>
      </w:pPr>
      <w:r w:rsidRPr="00BB5840">
        <w:rPr>
          <w:b/>
          <w:szCs w:val="24"/>
        </w:rPr>
        <w:t>Выводы:</w:t>
      </w:r>
    </w:p>
    <w:p w14:paraId="65578D48" w14:textId="77777777" w:rsidR="009700B4" w:rsidRPr="00BB5840" w:rsidRDefault="009700B4" w:rsidP="009700B4">
      <w:pPr>
        <w:spacing w:line="276" w:lineRule="auto"/>
        <w:ind w:firstLine="709"/>
        <w:rPr>
          <w:szCs w:val="24"/>
        </w:rPr>
      </w:pPr>
      <w:r w:rsidRPr="00BB5840">
        <w:rPr>
          <w:szCs w:val="24"/>
        </w:rPr>
        <w:t xml:space="preserve">В условиях импортозамещения, животноводство является инвестиционно-привлекательной отраслью. Повышение роли животноводства предполагается за счет развития мясного скотоводства, развитие кормовой базы, переход сельскохозяйственной отрасли на принципы ресурсосбережения. </w:t>
      </w:r>
    </w:p>
    <w:p w14:paraId="6AD3F3FF" w14:textId="77777777" w:rsidR="009700B4" w:rsidRPr="00BB5840" w:rsidRDefault="009700B4" w:rsidP="009700B4">
      <w:pPr>
        <w:spacing w:line="276" w:lineRule="auto"/>
        <w:ind w:firstLine="709"/>
        <w:rPr>
          <w:szCs w:val="24"/>
        </w:rPr>
      </w:pPr>
      <w:r w:rsidRPr="00BB5840">
        <w:rPr>
          <w:szCs w:val="24"/>
        </w:rPr>
        <w:t xml:space="preserve">Внедрение новых технологий, повышение эффективности сельского хозяйства формируют заказ на развитие производства в смежных секторах экономики. </w:t>
      </w:r>
    </w:p>
    <w:p w14:paraId="60446C9B" w14:textId="77777777" w:rsidR="009700B4" w:rsidRPr="00BB5840" w:rsidRDefault="009700B4" w:rsidP="009700B4">
      <w:pPr>
        <w:spacing w:line="276" w:lineRule="auto"/>
        <w:ind w:firstLine="709"/>
        <w:rPr>
          <w:szCs w:val="24"/>
        </w:rPr>
      </w:pPr>
      <w:r w:rsidRPr="00BB5840">
        <w:rPr>
          <w:szCs w:val="24"/>
        </w:rPr>
        <w:t>Сырьевой базой для развития промышленности является продукция сельского хозяйства и строительные (песок, глина, известняк-ракушечник) полезные ископаемые. Одним из положительных факторов является наличие земельных участков, которые могут быть использованы для создания промышленных производств. В районе имеется</w:t>
      </w:r>
      <w:r>
        <w:rPr>
          <w:szCs w:val="24"/>
        </w:rPr>
        <w:t xml:space="preserve"> достаточно</w:t>
      </w:r>
      <w:r w:rsidRPr="00BB5840">
        <w:rPr>
          <w:szCs w:val="24"/>
        </w:rPr>
        <w:t xml:space="preserve"> развитая инфраструктура, транспортные коммуникации, объекты жилищно-коммунального хозяйства и социального значения.</w:t>
      </w:r>
    </w:p>
    <w:p w14:paraId="3C075099" w14:textId="77777777" w:rsidR="009700B4" w:rsidRPr="00BB5840" w:rsidRDefault="009700B4" w:rsidP="009700B4">
      <w:pPr>
        <w:spacing w:line="276" w:lineRule="auto"/>
        <w:ind w:firstLine="709"/>
        <w:rPr>
          <w:szCs w:val="24"/>
        </w:rPr>
      </w:pPr>
      <w:r w:rsidRPr="00BB5840">
        <w:rPr>
          <w:szCs w:val="24"/>
        </w:rPr>
        <w:t xml:space="preserve">Главная проблема, сдерживающая эффективное использование имеющего </w:t>
      </w:r>
      <w:r>
        <w:rPr>
          <w:szCs w:val="24"/>
        </w:rPr>
        <w:br/>
      </w:r>
      <w:r w:rsidRPr="00BB5840">
        <w:rPr>
          <w:szCs w:val="24"/>
        </w:rPr>
        <w:t xml:space="preserve">потенциала – отсутствие инвесторов, недостаток собственных средств предприятий на динамичное развитие, модернизацию производства, обновление основных фондов, приобретение новой техники. </w:t>
      </w:r>
    </w:p>
    <w:p w14:paraId="7FABD2B2" w14:textId="77777777" w:rsidR="009700B4" w:rsidRPr="00BB5840" w:rsidRDefault="009700B4" w:rsidP="009700B4">
      <w:pPr>
        <w:spacing w:line="276" w:lineRule="auto"/>
        <w:ind w:firstLine="709"/>
        <w:rPr>
          <w:szCs w:val="24"/>
        </w:rPr>
      </w:pPr>
      <w:r w:rsidRPr="00BB5840">
        <w:rPr>
          <w:szCs w:val="24"/>
        </w:rPr>
        <w:t xml:space="preserve">В целом </w:t>
      </w:r>
      <w:r>
        <w:rPr>
          <w:szCs w:val="24"/>
        </w:rPr>
        <w:t>АПК</w:t>
      </w:r>
      <w:r w:rsidRPr="00BB5840">
        <w:rPr>
          <w:szCs w:val="24"/>
        </w:rPr>
        <w:t xml:space="preserve"> имеет долгосрочные конкурентные перспективы развития и усиление </w:t>
      </w:r>
      <w:r>
        <w:rPr>
          <w:szCs w:val="24"/>
        </w:rPr>
        <w:t>его</w:t>
      </w:r>
      <w:r w:rsidRPr="00BB5840">
        <w:rPr>
          <w:szCs w:val="24"/>
        </w:rPr>
        <w:t xml:space="preserve"> позиций рассматривается в числе стратегических направлений развития </w:t>
      </w:r>
      <w:r>
        <w:rPr>
          <w:szCs w:val="24"/>
        </w:rPr>
        <w:t>Нерчинского</w:t>
      </w:r>
      <w:r w:rsidRPr="00BB5840">
        <w:rPr>
          <w:szCs w:val="24"/>
        </w:rPr>
        <w:t xml:space="preserve"> района.</w:t>
      </w:r>
    </w:p>
    <w:p w14:paraId="7DBF040D" w14:textId="77777777" w:rsidR="009700B4" w:rsidRPr="00BB5840" w:rsidRDefault="009700B4" w:rsidP="009700B4">
      <w:pPr>
        <w:spacing w:line="276" w:lineRule="auto"/>
        <w:ind w:firstLine="709"/>
        <w:rPr>
          <w:b/>
          <w:bCs/>
          <w:szCs w:val="24"/>
        </w:rPr>
      </w:pPr>
      <w:r w:rsidRPr="00BB5840">
        <w:rPr>
          <w:szCs w:val="24"/>
        </w:rPr>
        <w:t xml:space="preserve">В перспективе в результате реформирования, эффективного освоения недр и имеющихся ресурсов, организации производства новых, более рентабельных видов продукции, значительно возрастет конкурентоспособность промышленности, агропромышленного комплекса, которые сохранят свое ведущее место в экономике района. </w:t>
      </w:r>
    </w:p>
    <w:p w14:paraId="240B5DA3" w14:textId="77777777" w:rsidR="009700B4" w:rsidRPr="00BB5840" w:rsidRDefault="009700B4" w:rsidP="009700B4">
      <w:pPr>
        <w:spacing w:line="276" w:lineRule="auto"/>
        <w:ind w:firstLine="709"/>
        <w:rPr>
          <w:szCs w:val="24"/>
        </w:rPr>
      </w:pPr>
      <w:r w:rsidRPr="00BB5840">
        <w:rPr>
          <w:szCs w:val="24"/>
        </w:rPr>
        <w:t xml:space="preserve">Одним из ключевых условий экономического роста в районе станет развитие малого и среднего бизнеса, субъекты которого войдут в структуру большинства основных кластеров. </w:t>
      </w:r>
    </w:p>
    <w:p w14:paraId="6313F3E1" w14:textId="77777777" w:rsidR="009700B4" w:rsidRPr="00BB5840" w:rsidRDefault="009700B4" w:rsidP="009700B4">
      <w:pPr>
        <w:spacing w:line="276" w:lineRule="auto"/>
        <w:ind w:firstLine="709"/>
        <w:rPr>
          <w:szCs w:val="24"/>
        </w:rPr>
      </w:pPr>
      <w:r w:rsidRPr="00BB5840">
        <w:rPr>
          <w:szCs w:val="24"/>
        </w:rPr>
        <w:t xml:space="preserve">Продолжится интеграция экономики района в экономику </w:t>
      </w:r>
      <w:r>
        <w:rPr>
          <w:szCs w:val="24"/>
        </w:rPr>
        <w:t>Забайкальского края</w:t>
      </w:r>
      <w:r w:rsidRPr="00BB5840">
        <w:rPr>
          <w:szCs w:val="24"/>
        </w:rPr>
        <w:t xml:space="preserve"> и России. Это предполагает привлечение в район инвестиций, реализацию совместных проектов и расширение сотрудничества с другими районами.</w:t>
      </w:r>
    </w:p>
    <w:p w14:paraId="2AD2F9AA" w14:textId="77777777" w:rsidR="001914F0" w:rsidRDefault="001914F0" w:rsidP="00B44393">
      <w:pPr>
        <w:pStyle w:val="ConsPlusNormal"/>
        <w:widowControl w:val="0"/>
        <w:spacing w:line="276" w:lineRule="auto"/>
        <w:jc w:val="both"/>
        <w:rPr>
          <w:rFonts w:ascii="Times New Roman" w:eastAsia="Calibri" w:hAnsi="Times New Roman" w:cs="Times New Roman"/>
          <w:sz w:val="24"/>
          <w:szCs w:val="24"/>
          <w:lang w:eastAsia="en-US"/>
        </w:rPr>
      </w:pPr>
    </w:p>
    <w:p w14:paraId="4F7E715D" w14:textId="77777777" w:rsidR="009700B4" w:rsidRDefault="009700B4" w:rsidP="00B44393">
      <w:pPr>
        <w:pStyle w:val="ConsPlusNormal"/>
        <w:widowControl w:val="0"/>
        <w:spacing w:line="276" w:lineRule="auto"/>
        <w:jc w:val="both"/>
        <w:rPr>
          <w:rFonts w:ascii="Times New Roman" w:eastAsia="Calibri" w:hAnsi="Times New Roman" w:cs="Times New Roman"/>
          <w:sz w:val="24"/>
          <w:szCs w:val="24"/>
          <w:lang w:eastAsia="en-US"/>
        </w:rPr>
        <w:sectPr w:rsidR="009700B4" w:rsidSect="00861170">
          <w:footerReference w:type="default" r:id="rId37"/>
          <w:footerReference w:type="first" r:id="rId38"/>
          <w:pgSz w:w="11907" w:h="16839" w:code="9"/>
          <w:pgMar w:top="1134" w:right="567" w:bottom="1134" w:left="1418" w:header="567" w:footer="567" w:gutter="0"/>
          <w:paperSrc w:other="15"/>
          <w:cols w:space="708"/>
          <w:titlePg/>
          <w:docGrid w:linePitch="326"/>
        </w:sectPr>
      </w:pPr>
    </w:p>
    <w:p w14:paraId="0B4E26D4" w14:textId="0E6B4F92" w:rsidR="00F4417A" w:rsidRPr="001921AB" w:rsidRDefault="00F4417A" w:rsidP="00AE5820">
      <w:pPr>
        <w:keepNext/>
        <w:keepLines/>
        <w:spacing w:line="276" w:lineRule="auto"/>
        <w:jc w:val="left"/>
        <w:outlineLvl w:val="1"/>
        <w:rPr>
          <w:rFonts w:eastAsia="Times New Roman"/>
          <w:b/>
          <w:caps/>
          <w:szCs w:val="24"/>
          <w:lang w:eastAsia="ru-RU"/>
        </w:rPr>
      </w:pPr>
      <w:bookmarkStart w:id="194" w:name="_Toc27066534"/>
      <w:r w:rsidRPr="001921AB">
        <w:rPr>
          <w:rFonts w:eastAsia="Times New Roman"/>
          <w:b/>
          <w:caps/>
          <w:szCs w:val="24"/>
          <w:lang w:eastAsia="ru-RU"/>
        </w:rPr>
        <w:t xml:space="preserve">ГЛАВА </w:t>
      </w:r>
      <w:r w:rsidR="00A2049E" w:rsidRPr="001921AB">
        <w:rPr>
          <w:rFonts w:eastAsia="Times New Roman"/>
          <w:b/>
          <w:caps/>
          <w:szCs w:val="24"/>
          <w:lang w:eastAsia="ru-RU"/>
        </w:rPr>
        <w:t>8</w:t>
      </w:r>
      <w:r w:rsidRPr="001921AB">
        <w:rPr>
          <w:rFonts w:eastAsia="Times New Roman"/>
          <w:b/>
          <w:caps/>
          <w:szCs w:val="24"/>
          <w:lang w:eastAsia="ru-RU"/>
        </w:rPr>
        <w:t>. ТРАНСПОРТНАЯ ИНФРАСТРУКТУРА</w:t>
      </w:r>
      <w:bookmarkEnd w:id="185"/>
      <w:bookmarkEnd w:id="194"/>
    </w:p>
    <w:p w14:paraId="13C3978E" w14:textId="77777777" w:rsidR="00E90419" w:rsidRDefault="00E90419" w:rsidP="00E90419">
      <w:pPr>
        <w:autoSpaceDE w:val="0"/>
        <w:autoSpaceDN w:val="0"/>
        <w:adjustRightInd w:val="0"/>
        <w:spacing w:line="276" w:lineRule="auto"/>
        <w:ind w:firstLine="709"/>
        <w:rPr>
          <w:szCs w:val="24"/>
        </w:rPr>
      </w:pPr>
      <w:r w:rsidRPr="009C3F76">
        <w:rPr>
          <w:szCs w:val="24"/>
        </w:rPr>
        <w:t>Транспортная инфраструктура Нерчинского района развита хорошо в южной ча</w:t>
      </w:r>
      <w:r>
        <w:rPr>
          <w:szCs w:val="24"/>
        </w:rPr>
        <w:t>сти района и слабо – в северной.</w:t>
      </w:r>
      <w:r w:rsidRPr="009C3F76">
        <w:rPr>
          <w:szCs w:val="24"/>
        </w:rPr>
        <w:t xml:space="preserve"> Районный центр г. Нерчинск находится на расстоянии 200 км от краевого центра. </w:t>
      </w:r>
    </w:p>
    <w:p w14:paraId="561A3002" w14:textId="1D237845" w:rsidR="00E90419" w:rsidRDefault="00E90419" w:rsidP="00E90419">
      <w:pPr>
        <w:autoSpaceDE w:val="0"/>
        <w:autoSpaceDN w:val="0"/>
        <w:adjustRightInd w:val="0"/>
        <w:spacing w:line="276" w:lineRule="auto"/>
        <w:ind w:firstLine="709"/>
        <w:rPr>
          <w:szCs w:val="24"/>
        </w:rPr>
      </w:pPr>
      <w:r w:rsidRPr="009C3F76">
        <w:rPr>
          <w:szCs w:val="24"/>
        </w:rPr>
        <w:t xml:space="preserve">Общая протяженность автомобильных дорог общего пользования местного значения </w:t>
      </w:r>
      <w:r>
        <w:rPr>
          <w:szCs w:val="24"/>
        </w:rPr>
        <w:t xml:space="preserve">составляет </w:t>
      </w:r>
      <w:r w:rsidRPr="009C3F76">
        <w:rPr>
          <w:szCs w:val="24"/>
        </w:rPr>
        <w:t>316,8 км, из них с твердым покрытием – 141,9 км, или 44,8 % от общей протяженности дорог. На юге территорию района пересекает железнодорожная магистраль.</w:t>
      </w:r>
      <w:r>
        <w:rPr>
          <w:szCs w:val="24"/>
        </w:rPr>
        <w:t xml:space="preserve"> Краткая транспортная характеристика </w:t>
      </w:r>
      <w:r w:rsidR="00C845A2">
        <w:rPr>
          <w:szCs w:val="24"/>
        </w:rPr>
        <w:t>Кумакинского сельского поселения</w:t>
      </w:r>
      <w:r>
        <w:rPr>
          <w:szCs w:val="24"/>
        </w:rPr>
        <w:t xml:space="preserve">, входящих в состав района, представлена </w:t>
      </w:r>
      <w:r w:rsidRPr="00756CED">
        <w:rPr>
          <w:szCs w:val="24"/>
        </w:rPr>
        <w:t xml:space="preserve">в таблице </w:t>
      </w:r>
      <w:r>
        <w:rPr>
          <w:szCs w:val="24"/>
        </w:rPr>
        <w:t>2.8.1</w:t>
      </w:r>
    </w:p>
    <w:p w14:paraId="45B08F39" w14:textId="04B65C00" w:rsidR="00E90419" w:rsidRDefault="00E90419" w:rsidP="00E90419">
      <w:pPr>
        <w:autoSpaceDE w:val="0"/>
        <w:autoSpaceDN w:val="0"/>
        <w:adjustRightInd w:val="0"/>
        <w:spacing w:line="276" w:lineRule="auto"/>
        <w:ind w:firstLine="709"/>
        <w:rPr>
          <w:szCs w:val="24"/>
        </w:rPr>
      </w:pPr>
      <w:r w:rsidRPr="009B7BB5">
        <w:rPr>
          <w:szCs w:val="24"/>
        </w:rPr>
        <w:t xml:space="preserve">Важнейшими транспортными путями для Нерчинского района являются железнодорожная Транссибирская магистраль, проходящая на юге района, и автомобильная трасса федерального значения </w:t>
      </w:r>
      <w:r w:rsidRPr="00B62BA0">
        <w:rPr>
          <w:szCs w:val="24"/>
        </w:rPr>
        <w:t xml:space="preserve">00 ОП ФЗ Р-297 </w:t>
      </w:r>
      <w:r>
        <w:rPr>
          <w:szCs w:val="24"/>
        </w:rPr>
        <w:t xml:space="preserve">«Амур» </w:t>
      </w:r>
      <w:r w:rsidRPr="009B7BB5">
        <w:rPr>
          <w:szCs w:val="24"/>
        </w:rPr>
        <w:t>проходящая параллельно Транссибу к северу от города. Город Нерчинск расположен между данными трассами. Связующими и важными для района являются автодорога</w:t>
      </w:r>
      <w:r>
        <w:rPr>
          <w:szCs w:val="24"/>
        </w:rPr>
        <w:t xml:space="preserve"> </w:t>
      </w:r>
      <w:r w:rsidRPr="00B62BA0">
        <w:rPr>
          <w:szCs w:val="24"/>
        </w:rPr>
        <w:t xml:space="preserve">76 ОП РЗ 76К-074 </w:t>
      </w:r>
      <w:r>
        <w:rPr>
          <w:szCs w:val="24"/>
        </w:rPr>
        <w:t>«подъезд к г. Нерчинск»</w:t>
      </w:r>
      <w:r w:rsidRPr="009B7BB5">
        <w:rPr>
          <w:szCs w:val="24"/>
        </w:rPr>
        <w:t xml:space="preserve">, соединяющая город с федеральной трассой, и </w:t>
      </w:r>
      <w:r>
        <w:rPr>
          <w:szCs w:val="24"/>
        </w:rPr>
        <w:t xml:space="preserve">автодорога </w:t>
      </w:r>
      <w:r w:rsidRPr="00B62BA0">
        <w:rPr>
          <w:szCs w:val="24"/>
        </w:rPr>
        <w:t>76 ОП РЗ 76К-007</w:t>
      </w:r>
      <w:r w:rsidRPr="009B7BB5">
        <w:rPr>
          <w:szCs w:val="24"/>
        </w:rPr>
        <w:t xml:space="preserve"> </w:t>
      </w:r>
      <w:r w:rsidR="00656051">
        <w:rPr>
          <w:szCs w:val="24"/>
        </w:rPr>
        <w:br/>
      </w:r>
      <w:r w:rsidRPr="009B7BB5">
        <w:rPr>
          <w:szCs w:val="24"/>
        </w:rPr>
        <w:t>«Нерчинск</w:t>
      </w:r>
      <w:r>
        <w:rPr>
          <w:szCs w:val="24"/>
        </w:rPr>
        <w:t xml:space="preserve"> – </w:t>
      </w:r>
      <w:r w:rsidRPr="009B7BB5">
        <w:rPr>
          <w:szCs w:val="24"/>
        </w:rPr>
        <w:t>Шоноктуй», соединяющая город с железнодорожной станцией Приисковая на Транссибирской магистрали. Такое географическое положение города вдали от важнейших путей сообщения, несомненно, является отрицательным как для самого города, так и для района в целом. Положительным является тот факт</w:t>
      </w:r>
      <w:r>
        <w:rPr>
          <w:szCs w:val="24"/>
        </w:rPr>
        <w:t>, что город в 2016 году</w:t>
      </w:r>
      <w:r w:rsidRPr="009B7BB5">
        <w:rPr>
          <w:szCs w:val="24"/>
        </w:rPr>
        <w:t xml:space="preserve"> получи</w:t>
      </w:r>
      <w:r>
        <w:rPr>
          <w:szCs w:val="24"/>
        </w:rPr>
        <w:t>л</w:t>
      </w:r>
      <w:r w:rsidRPr="009B7BB5">
        <w:rPr>
          <w:szCs w:val="24"/>
        </w:rPr>
        <w:t xml:space="preserve"> полноценный выход к федеральной трассе</w:t>
      </w:r>
      <w:r>
        <w:rPr>
          <w:szCs w:val="24"/>
        </w:rPr>
        <w:t xml:space="preserve"> «Амур», была реконструирована дорога </w:t>
      </w:r>
      <w:r w:rsidRPr="00B62BA0">
        <w:rPr>
          <w:szCs w:val="24"/>
        </w:rPr>
        <w:t>«подъезд к г. Нерчинск»</w:t>
      </w:r>
      <w:r w:rsidRPr="009B7BB5">
        <w:rPr>
          <w:szCs w:val="24"/>
        </w:rPr>
        <w:t>. Транспортные средства, проезжающие с западной части Забайкальского края в насел</w:t>
      </w:r>
      <w:r>
        <w:rPr>
          <w:szCs w:val="24"/>
        </w:rPr>
        <w:t>е</w:t>
      </w:r>
      <w:r w:rsidRPr="009B7BB5">
        <w:rPr>
          <w:szCs w:val="24"/>
        </w:rPr>
        <w:t xml:space="preserve">нные пункты его юго-востока, </w:t>
      </w:r>
      <w:r>
        <w:rPr>
          <w:szCs w:val="24"/>
        </w:rPr>
        <w:t>осуществляют проезд</w:t>
      </w:r>
      <w:r w:rsidRPr="009B7BB5">
        <w:rPr>
          <w:szCs w:val="24"/>
        </w:rPr>
        <w:t xml:space="preserve"> через </w:t>
      </w:r>
      <w:r>
        <w:rPr>
          <w:szCs w:val="24"/>
        </w:rPr>
        <w:t xml:space="preserve">пгт. </w:t>
      </w:r>
      <w:r w:rsidRPr="009B7BB5">
        <w:rPr>
          <w:szCs w:val="24"/>
        </w:rPr>
        <w:t>Аг</w:t>
      </w:r>
      <w:r>
        <w:rPr>
          <w:szCs w:val="24"/>
        </w:rPr>
        <w:t>инское и Могойтуй до г. Борзи</w:t>
      </w:r>
      <w:r w:rsidRPr="009B7BB5">
        <w:rPr>
          <w:szCs w:val="24"/>
        </w:rPr>
        <w:t xml:space="preserve"> через </w:t>
      </w:r>
      <w:r>
        <w:rPr>
          <w:szCs w:val="24"/>
        </w:rPr>
        <w:t xml:space="preserve">г. </w:t>
      </w:r>
      <w:r w:rsidRPr="009B7BB5">
        <w:rPr>
          <w:szCs w:val="24"/>
        </w:rPr>
        <w:t xml:space="preserve">Нерчинск. </w:t>
      </w:r>
    </w:p>
    <w:p w14:paraId="3B211FEA" w14:textId="3B2C1CB4" w:rsidR="00E90419" w:rsidRPr="007A2727" w:rsidRDefault="00E90419" w:rsidP="00E90419">
      <w:pPr>
        <w:autoSpaceDE w:val="0"/>
        <w:autoSpaceDN w:val="0"/>
        <w:adjustRightInd w:val="0"/>
        <w:spacing w:line="276" w:lineRule="auto"/>
        <w:ind w:firstLine="709"/>
        <w:rPr>
          <w:szCs w:val="24"/>
        </w:rPr>
      </w:pPr>
      <w:r w:rsidRPr="007A2727">
        <w:rPr>
          <w:szCs w:val="24"/>
        </w:rPr>
        <w:t xml:space="preserve">Транспортная сеть </w:t>
      </w:r>
      <w:r>
        <w:rPr>
          <w:szCs w:val="24"/>
        </w:rPr>
        <w:t>сельского поселения «</w:t>
      </w:r>
      <w:r w:rsidR="00F778C2">
        <w:rPr>
          <w:szCs w:val="24"/>
        </w:rPr>
        <w:t>К</w:t>
      </w:r>
      <w:r w:rsidR="001462F4">
        <w:rPr>
          <w:szCs w:val="24"/>
        </w:rPr>
        <w:t>умакинское</w:t>
      </w:r>
      <w:r>
        <w:rPr>
          <w:szCs w:val="24"/>
        </w:rPr>
        <w:t xml:space="preserve">» </w:t>
      </w:r>
      <w:r w:rsidRPr="007A2727">
        <w:rPr>
          <w:szCs w:val="24"/>
        </w:rPr>
        <w:t xml:space="preserve"> представлена</w:t>
      </w:r>
      <w:r>
        <w:rPr>
          <w:szCs w:val="24"/>
        </w:rPr>
        <w:t xml:space="preserve"> только</w:t>
      </w:r>
      <w:r w:rsidRPr="007A2727">
        <w:rPr>
          <w:szCs w:val="24"/>
        </w:rPr>
        <w:t xml:space="preserve"> автомобильным транспортом. </w:t>
      </w:r>
    </w:p>
    <w:p w14:paraId="00D2386A" w14:textId="77777777" w:rsidR="00E90419" w:rsidRPr="009C3F76" w:rsidRDefault="00E90419" w:rsidP="00E90419">
      <w:pPr>
        <w:autoSpaceDE w:val="0"/>
        <w:autoSpaceDN w:val="0"/>
        <w:adjustRightInd w:val="0"/>
        <w:spacing w:line="276" w:lineRule="auto"/>
        <w:ind w:firstLine="709"/>
        <w:rPr>
          <w:szCs w:val="24"/>
        </w:rPr>
      </w:pPr>
      <w:r w:rsidRPr="007A2727">
        <w:rPr>
          <w:szCs w:val="24"/>
        </w:rPr>
        <w:t>В 2016 году транспортом перевезено 158,0 тыс. тонн грузов, что на 70,9</w:t>
      </w:r>
      <w:r>
        <w:rPr>
          <w:szCs w:val="24"/>
        </w:rPr>
        <w:t xml:space="preserve"> </w:t>
      </w:r>
      <w:r w:rsidRPr="007A2727">
        <w:rPr>
          <w:szCs w:val="24"/>
        </w:rPr>
        <w:t xml:space="preserve">% выше уровня 2015 года. Грузооборот транспорта составил 5635,0 тыс. тонно-километров и увеличился на </w:t>
      </w:r>
      <w:r>
        <w:rPr>
          <w:szCs w:val="24"/>
        </w:rPr>
        <w:br/>
      </w:r>
      <w:r w:rsidRPr="007A2727">
        <w:rPr>
          <w:szCs w:val="24"/>
        </w:rPr>
        <w:t>27,8 %.</w:t>
      </w:r>
    </w:p>
    <w:p w14:paraId="1BCAFD45" w14:textId="77777777" w:rsidR="00E90419" w:rsidRDefault="00E90419" w:rsidP="00E90419">
      <w:pPr>
        <w:autoSpaceDE w:val="0"/>
        <w:autoSpaceDN w:val="0"/>
        <w:adjustRightInd w:val="0"/>
        <w:spacing w:line="276" w:lineRule="auto"/>
        <w:ind w:firstLine="709"/>
        <w:rPr>
          <w:b/>
          <w:szCs w:val="24"/>
        </w:rPr>
        <w:sectPr w:rsidR="00E90419" w:rsidSect="00A75BBA">
          <w:footerReference w:type="default" r:id="rId39"/>
          <w:pgSz w:w="11906" w:h="16838"/>
          <w:pgMar w:top="1134" w:right="567" w:bottom="1134" w:left="1418" w:header="708" w:footer="708" w:gutter="0"/>
          <w:cols w:space="708"/>
          <w:docGrid w:linePitch="360"/>
        </w:sectPr>
      </w:pPr>
    </w:p>
    <w:p w14:paraId="1DF89825" w14:textId="21740421" w:rsidR="00E90419" w:rsidRPr="009745A0" w:rsidRDefault="00E90419" w:rsidP="00E90419">
      <w:pPr>
        <w:autoSpaceDE w:val="0"/>
        <w:autoSpaceDN w:val="0"/>
        <w:adjustRightInd w:val="0"/>
        <w:spacing w:line="276" w:lineRule="auto"/>
        <w:ind w:firstLine="709"/>
        <w:jc w:val="right"/>
        <w:rPr>
          <w:rFonts w:eastAsia="Times New Roman"/>
          <w:szCs w:val="24"/>
          <w:lang w:eastAsia="ru-RU"/>
        </w:rPr>
      </w:pPr>
      <w:r w:rsidRPr="009745A0">
        <w:rPr>
          <w:rFonts w:eastAsia="Times New Roman"/>
          <w:szCs w:val="24"/>
          <w:lang w:eastAsia="ru-RU"/>
        </w:rPr>
        <w:t>Таблица 2.</w:t>
      </w:r>
      <w:r>
        <w:rPr>
          <w:rFonts w:eastAsia="Times New Roman"/>
          <w:szCs w:val="24"/>
          <w:lang w:eastAsia="ru-RU"/>
        </w:rPr>
        <w:t>8</w:t>
      </w:r>
      <w:r w:rsidRPr="009745A0">
        <w:rPr>
          <w:rFonts w:eastAsia="Times New Roman"/>
          <w:szCs w:val="24"/>
          <w:lang w:eastAsia="ru-RU"/>
        </w:rPr>
        <w:t>.1</w:t>
      </w:r>
    </w:p>
    <w:p w14:paraId="54FCE0EE" w14:textId="11FB1A71" w:rsidR="00E90419" w:rsidRDefault="00E90419" w:rsidP="00E90419">
      <w:pPr>
        <w:spacing w:line="276" w:lineRule="auto"/>
        <w:jc w:val="center"/>
      </w:pPr>
      <w:r>
        <w:t>Краткая характеристика состояния трансп</w:t>
      </w:r>
      <w:r w:rsidR="0095449E">
        <w:t xml:space="preserve">ортной инфраструктуры </w:t>
      </w:r>
      <w:r>
        <w:t xml:space="preserve"> </w:t>
      </w:r>
    </w:p>
    <w:tbl>
      <w:tblPr>
        <w:tblW w:w="5000" w:type="pct"/>
        <w:tblBorders>
          <w:top w:val="single" w:sz="4" w:space="0" w:color="auto"/>
          <w:left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9"/>
        <w:gridCol w:w="12022"/>
      </w:tblGrid>
      <w:tr w:rsidR="00E90419" w:rsidRPr="008B16B0" w14:paraId="3433F0EE" w14:textId="77777777" w:rsidTr="00A75BBA">
        <w:trPr>
          <w:trHeight w:val="170"/>
        </w:trPr>
        <w:tc>
          <w:tcPr>
            <w:tcW w:w="872" w:type="pct"/>
            <w:vAlign w:val="center"/>
            <w:hideMark/>
          </w:tcPr>
          <w:p w14:paraId="04947C8C" w14:textId="77777777" w:rsidR="00E90419" w:rsidRPr="008B16B0" w:rsidRDefault="007E377E" w:rsidP="00A75BBA">
            <w:pPr>
              <w:autoSpaceDE w:val="0"/>
              <w:autoSpaceDN w:val="0"/>
              <w:adjustRightInd w:val="0"/>
              <w:spacing w:line="240" w:lineRule="auto"/>
              <w:jc w:val="center"/>
              <w:rPr>
                <w:b/>
                <w:sz w:val="20"/>
                <w:szCs w:val="20"/>
              </w:rPr>
            </w:pPr>
            <w:hyperlink r:id="rId40" w:tooltip="Городское поселение " w:history="1">
              <w:r w:rsidR="00E90419" w:rsidRPr="008B16B0">
                <w:rPr>
                  <w:b/>
                  <w:sz w:val="20"/>
                  <w:szCs w:val="20"/>
                </w:rPr>
                <w:t>Наименование</w:t>
              </w:r>
            </w:hyperlink>
            <w:r w:rsidR="00E90419" w:rsidRPr="008B16B0">
              <w:rPr>
                <w:b/>
                <w:sz w:val="20"/>
                <w:szCs w:val="20"/>
              </w:rPr>
              <w:t xml:space="preserve"> поселения</w:t>
            </w:r>
          </w:p>
        </w:tc>
        <w:tc>
          <w:tcPr>
            <w:tcW w:w="4128" w:type="pct"/>
            <w:vAlign w:val="center"/>
          </w:tcPr>
          <w:p w14:paraId="4F7AC713" w14:textId="77777777" w:rsidR="00E90419" w:rsidRPr="008B16B0" w:rsidRDefault="00E90419" w:rsidP="00A75BBA">
            <w:pPr>
              <w:autoSpaceDE w:val="0"/>
              <w:autoSpaceDN w:val="0"/>
              <w:adjustRightInd w:val="0"/>
              <w:spacing w:line="240" w:lineRule="auto"/>
              <w:ind w:firstLine="541"/>
              <w:jc w:val="center"/>
              <w:rPr>
                <w:b/>
                <w:sz w:val="20"/>
                <w:szCs w:val="20"/>
              </w:rPr>
            </w:pPr>
            <w:r w:rsidRPr="008B16B0">
              <w:rPr>
                <w:b/>
                <w:sz w:val="20"/>
                <w:szCs w:val="20"/>
              </w:rPr>
              <w:t>Краткая характеристика</w:t>
            </w:r>
          </w:p>
        </w:tc>
      </w:tr>
    </w:tbl>
    <w:p w14:paraId="47AEA9CF" w14:textId="77777777" w:rsidR="00E90419" w:rsidRPr="003F448F" w:rsidRDefault="00E90419" w:rsidP="00E90419">
      <w:pPr>
        <w:spacing w:line="240" w:lineRule="auto"/>
        <w:rPr>
          <w:sz w:val="2"/>
          <w:szCs w:val="2"/>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9"/>
        <w:gridCol w:w="12022"/>
      </w:tblGrid>
      <w:tr w:rsidR="00E90419" w:rsidRPr="003F2A95" w14:paraId="232E0CB8" w14:textId="77777777" w:rsidTr="00A75BBA">
        <w:trPr>
          <w:trHeight w:val="20"/>
          <w:tblHeader/>
        </w:trPr>
        <w:tc>
          <w:tcPr>
            <w:tcW w:w="872" w:type="pct"/>
          </w:tcPr>
          <w:p w14:paraId="12B551C1" w14:textId="77777777" w:rsidR="00E90419" w:rsidRPr="003F2A95" w:rsidRDefault="00E90419" w:rsidP="00A75BBA">
            <w:pPr>
              <w:autoSpaceDE w:val="0"/>
              <w:autoSpaceDN w:val="0"/>
              <w:adjustRightInd w:val="0"/>
              <w:spacing w:line="240" w:lineRule="auto"/>
              <w:jc w:val="center"/>
              <w:rPr>
                <w:b/>
                <w:sz w:val="20"/>
                <w:szCs w:val="20"/>
              </w:rPr>
            </w:pPr>
            <w:r w:rsidRPr="003F2A95">
              <w:rPr>
                <w:b/>
                <w:sz w:val="20"/>
                <w:szCs w:val="20"/>
              </w:rPr>
              <w:t>1</w:t>
            </w:r>
          </w:p>
        </w:tc>
        <w:tc>
          <w:tcPr>
            <w:tcW w:w="4128" w:type="pct"/>
          </w:tcPr>
          <w:p w14:paraId="510E0DA3" w14:textId="77777777" w:rsidR="00E90419" w:rsidRPr="003F2A95" w:rsidRDefault="00E90419" w:rsidP="00A75BBA">
            <w:pPr>
              <w:autoSpaceDE w:val="0"/>
              <w:autoSpaceDN w:val="0"/>
              <w:adjustRightInd w:val="0"/>
              <w:spacing w:line="240" w:lineRule="auto"/>
              <w:ind w:firstLine="541"/>
              <w:jc w:val="center"/>
              <w:rPr>
                <w:b/>
                <w:sz w:val="20"/>
                <w:szCs w:val="20"/>
              </w:rPr>
            </w:pPr>
            <w:r w:rsidRPr="003F2A95">
              <w:rPr>
                <w:b/>
                <w:sz w:val="20"/>
                <w:szCs w:val="20"/>
              </w:rPr>
              <w:t>2</w:t>
            </w:r>
          </w:p>
        </w:tc>
      </w:tr>
      <w:tr w:rsidR="00E90419" w:rsidRPr="003F2A95" w14:paraId="6771BF06" w14:textId="77777777" w:rsidTr="00E90419">
        <w:trPr>
          <w:trHeight w:val="20"/>
          <w:tblHeader/>
        </w:trPr>
        <w:tc>
          <w:tcPr>
            <w:tcW w:w="872" w:type="pct"/>
            <w:tcBorders>
              <w:top w:val="single" w:sz="4" w:space="0" w:color="auto"/>
              <w:left w:val="single" w:sz="4" w:space="0" w:color="auto"/>
              <w:bottom w:val="single" w:sz="4" w:space="0" w:color="auto"/>
              <w:right w:val="single" w:sz="4" w:space="0" w:color="auto"/>
            </w:tcBorders>
          </w:tcPr>
          <w:p w14:paraId="00D387BB" w14:textId="7CB2166A" w:rsidR="00E90419" w:rsidRPr="00E90419" w:rsidRDefault="00E90419" w:rsidP="00BF0E99">
            <w:pPr>
              <w:autoSpaceDE w:val="0"/>
              <w:autoSpaceDN w:val="0"/>
              <w:adjustRightInd w:val="0"/>
              <w:spacing w:line="240" w:lineRule="auto"/>
              <w:jc w:val="left"/>
              <w:rPr>
                <w:sz w:val="20"/>
                <w:szCs w:val="20"/>
              </w:rPr>
            </w:pPr>
            <w:r w:rsidRPr="00E90419">
              <w:rPr>
                <w:sz w:val="20"/>
                <w:szCs w:val="20"/>
              </w:rPr>
              <w:t>Сельское поселение «</w:t>
            </w:r>
            <w:r w:rsidR="00F778C2">
              <w:rPr>
                <w:sz w:val="20"/>
                <w:szCs w:val="20"/>
              </w:rPr>
              <w:t>К</w:t>
            </w:r>
            <w:r w:rsidR="001462F4">
              <w:rPr>
                <w:sz w:val="20"/>
                <w:szCs w:val="20"/>
              </w:rPr>
              <w:t>умакинское</w:t>
            </w:r>
            <w:r w:rsidRPr="00E90419">
              <w:rPr>
                <w:sz w:val="20"/>
                <w:szCs w:val="20"/>
              </w:rPr>
              <w:t>»</w:t>
            </w:r>
          </w:p>
        </w:tc>
        <w:tc>
          <w:tcPr>
            <w:tcW w:w="4128" w:type="pct"/>
            <w:tcBorders>
              <w:top w:val="single" w:sz="4" w:space="0" w:color="auto"/>
              <w:left w:val="single" w:sz="4" w:space="0" w:color="auto"/>
              <w:bottom w:val="single" w:sz="4" w:space="0" w:color="auto"/>
              <w:right w:val="single" w:sz="4" w:space="0" w:color="auto"/>
            </w:tcBorders>
          </w:tcPr>
          <w:p w14:paraId="31B47067" w14:textId="77777777" w:rsidR="001462F4" w:rsidRPr="001462F4" w:rsidRDefault="001462F4" w:rsidP="00BF0E99">
            <w:pPr>
              <w:spacing w:line="276" w:lineRule="auto"/>
              <w:jc w:val="left"/>
              <w:rPr>
                <w:sz w:val="20"/>
                <w:szCs w:val="20"/>
              </w:rPr>
            </w:pPr>
            <w:r w:rsidRPr="001462F4">
              <w:rPr>
                <w:sz w:val="20"/>
                <w:szCs w:val="20"/>
              </w:rPr>
              <w:t>Сельское поселение «Кумакинское» занимает западное положение внутри муниципального района «Нерчинский район». Административным центром сельского поселения является с. Правые Кумаки. В состав поселения входят населенные пункты: с. Правые Кумаки, с. Левые Кумаки, с. Сенная. До ближайшего населенного пункта г. Нерчинск (районный центр) 18 км, транспортное сообщение с которым осуществляется по автомобильной дороге общего пользования.</w:t>
            </w:r>
          </w:p>
          <w:p w14:paraId="7270AB8A" w14:textId="159929AA" w:rsidR="00E90419" w:rsidRPr="001A5C74" w:rsidRDefault="001462F4" w:rsidP="001A5C74">
            <w:pPr>
              <w:spacing w:line="276" w:lineRule="auto"/>
              <w:jc w:val="left"/>
              <w:rPr>
                <w:rFonts w:eastAsia="Times New Roman"/>
                <w:color w:val="000000"/>
                <w:sz w:val="20"/>
                <w:szCs w:val="20"/>
                <w:lang w:eastAsia="ru-RU"/>
              </w:rPr>
            </w:pPr>
            <w:r w:rsidRPr="001462F4">
              <w:rPr>
                <w:sz w:val="20"/>
                <w:szCs w:val="20"/>
              </w:rPr>
              <w:t>В настоящее время транспортные потребности жителей и организаций сельского поселения «Кумакинское» реализуются средствами автомобильных дорог. Транспортные предприятия на территории поселения отсутствуют. Потребность жителей в перемещении по территории поселения осуществляется на личном транспорте, либо в пешем порядке. Межрегиональные перемещения внутри сельского поселения, на более удаленные расстояния, осуществляются автомобильным транспортом, автобусными перевозками. Дорожно-транспортная сеть поселения состоит из дорог V категории, предназначенных не для скоростного движения. Дороги общего пользования местного значения имеют грунтовое</w:t>
            </w:r>
            <w:r w:rsidRPr="001462F4">
              <w:rPr>
                <w:rFonts w:eastAsia="Times New Roman"/>
                <w:color w:val="000000"/>
                <w:sz w:val="20"/>
                <w:szCs w:val="20"/>
                <w:lang w:eastAsia="ru-RU"/>
              </w:rPr>
              <w:t xml:space="preserve"> покрытие</w:t>
            </w:r>
          </w:p>
        </w:tc>
      </w:tr>
    </w:tbl>
    <w:p w14:paraId="38AAB4E7" w14:textId="77777777" w:rsidR="00E90419" w:rsidRPr="003F448F" w:rsidRDefault="00E90419" w:rsidP="00E90419">
      <w:pPr>
        <w:spacing w:line="276" w:lineRule="auto"/>
        <w:jc w:val="center"/>
      </w:pPr>
    </w:p>
    <w:p w14:paraId="4E83A2CD" w14:textId="77777777" w:rsidR="00E90419" w:rsidRDefault="00E90419" w:rsidP="00E90419">
      <w:pPr>
        <w:sectPr w:rsidR="00E90419" w:rsidSect="00E90419">
          <w:footerReference w:type="default" r:id="rId41"/>
          <w:pgSz w:w="16839" w:h="11907" w:orient="landscape" w:code="9"/>
          <w:pgMar w:top="1418" w:right="1134" w:bottom="567" w:left="1134" w:header="567" w:footer="567" w:gutter="0"/>
          <w:cols w:space="720"/>
          <w:noEndnote/>
          <w:docGrid w:linePitch="326"/>
        </w:sectPr>
      </w:pPr>
    </w:p>
    <w:p w14:paraId="50344751" w14:textId="04098CA2" w:rsidR="00F4417A" w:rsidRDefault="00A2049E" w:rsidP="001462F4">
      <w:pPr>
        <w:pStyle w:val="32"/>
      </w:pPr>
      <w:bookmarkStart w:id="195" w:name="_Toc27066535"/>
      <w:r w:rsidRPr="001921AB">
        <w:t>8</w:t>
      </w:r>
      <w:r w:rsidR="00F4417A" w:rsidRPr="001921AB">
        <w:t xml:space="preserve">.1 </w:t>
      </w:r>
      <w:r w:rsidR="00E90419" w:rsidRPr="009B7BB5">
        <w:t>Автомобильный транспорт</w:t>
      </w:r>
      <w:bookmarkEnd w:id="195"/>
    </w:p>
    <w:p w14:paraId="742716CF" w14:textId="77777777" w:rsidR="00E90419" w:rsidRDefault="00E90419" w:rsidP="00E90419">
      <w:pPr>
        <w:autoSpaceDE w:val="0"/>
        <w:autoSpaceDN w:val="0"/>
        <w:adjustRightInd w:val="0"/>
        <w:spacing w:before="120" w:line="276" w:lineRule="auto"/>
        <w:ind w:firstLine="709"/>
        <w:rPr>
          <w:b/>
          <w:szCs w:val="24"/>
        </w:rPr>
      </w:pPr>
      <w:r>
        <w:rPr>
          <w:b/>
          <w:szCs w:val="24"/>
        </w:rPr>
        <w:t>Современное состояние</w:t>
      </w:r>
    </w:p>
    <w:p w14:paraId="2681CADA" w14:textId="6F310E32" w:rsidR="005E1171" w:rsidRPr="007A2727" w:rsidRDefault="005E1171" w:rsidP="005E1171">
      <w:pPr>
        <w:autoSpaceDE w:val="0"/>
        <w:autoSpaceDN w:val="0"/>
        <w:adjustRightInd w:val="0"/>
        <w:spacing w:line="276" w:lineRule="auto"/>
        <w:ind w:firstLine="709"/>
        <w:rPr>
          <w:szCs w:val="24"/>
        </w:rPr>
      </w:pPr>
      <w:r w:rsidRPr="007A2727">
        <w:rPr>
          <w:szCs w:val="24"/>
        </w:rPr>
        <w:t>Доля протяженности автомобильных дорог общего пользования местного значения, не отвечающих нормативным требованиям, в общей протяженности автомобильных дорог общего пользования местного значения в 2017 году составила 45,4 % (в 2015 году 13,4</w:t>
      </w:r>
      <w:r w:rsidR="00656051">
        <w:rPr>
          <w:szCs w:val="24"/>
        </w:rPr>
        <w:t xml:space="preserve"> </w:t>
      </w:r>
      <w:r w:rsidRPr="007A2727">
        <w:rPr>
          <w:szCs w:val="24"/>
        </w:rPr>
        <w:t xml:space="preserve">%). </w:t>
      </w:r>
    </w:p>
    <w:p w14:paraId="5C4FDBF2" w14:textId="47FA9471" w:rsidR="005E1171" w:rsidRDefault="005E1171" w:rsidP="005E1171">
      <w:pPr>
        <w:autoSpaceDE w:val="0"/>
        <w:autoSpaceDN w:val="0"/>
        <w:adjustRightInd w:val="0"/>
        <w:spacing w:line="276" w:lineRule="auto"/>
        <w:ind w:firstLine="709"/>
        <w:rPr>
          <w:szCs w:val="24"/>
        </w:rPr>
      </w:pPr>
      <w:r w:rsidRPr="007A2727">
        <w:rPr>
          <w:szCs w:val="24"/>
        </w:rPr>
        <w:t xml:space="preserve">Общая протяженность автомобильных дорог общего пользования местного значения на территории </w:t>
      </w:r>
      <w:r>
        <w:rPr>
          <w:szCs w:val="24"/>
        </w:rPr>
        <w:t>сельского поселения «</w:t>
      </w:r>
      <w:r w:rsidR="00F778C2">
        <w:rPr>
          <w:szCs w:val="24"/>
        </w:rPr>
        <w:t>К</w:t>
      </w:r>
      <w:r w:rsidR="001462F4">
        <w:rPr>
          <w:szCs w:val="24"/>
        </w:rPr>
        <w:t>умакинское</w:t>
      </w:r>
      <w:r>
        <w:rPr>
          <w:szCs w:val="24"/>
        </w:rPr>
        <w:t xml:space="preserve">» составляет </w:t>
      </w:r>
      <w:r w:rsidR="00AC64B8">
        <w:rPr>
          <w:szCs w:val="24"/>
        </w:rPr>
        <w:t>46,38</w:t>
      </w:r>
      <w:r w:rsidR="00656051">
        <w:rPr>
          <w:szCs w:val="24"/>
        </w:rPr>
        <w:t xml:space="preserve"> </w:t>
      </w:r>
      <w:r>
        <w:rPr>
          <w:szCs w:val="24"/>
        </w:rPr>
        <w:t>км.</w:t>
      </w:r>
    </w:p>
    <w:p w14:paraId="7EB5A914" w14:textId="01D499DF" w:rsidR="005E1171" w:rsidRPr="005E1171" w:rsidRDefault="005E1171" w:rsidP="005E1171">
      <w:pPr>
        <w:autoSpaceDE w:val="0"/>
        <w:autoSpaceDN w:val="0"/>
        <w:adjustRightInd w:val="0"/>
        <w:spacing w:line="276" w:lineRule="auto"/>
        <w:ind w:firstLine="709"/>
        <w:rPr>
          <w:szCs w:val="24"/>
        </w:rPr>
      </w:pPr>
      <w:r>
        <w:rPr>
          <w:szCs w:val="24"/>
        </w:rPr>
        <w:t>Сведения об автомобильных дорогах общего пользования</w:t>
      </w:r>
      <w:r w:rsidRPr="005E1171">
        <w:rPr>
          <w:szCs w:val="24"/>
        </w:rPr>
        <w:t xml:space="preserve">, проходящих по территории сельского поселения </w:t>
      </w:r>
      <w:r w:rsidR="001462F4">
        <w:rPr>
          <w:szCs w:val="24"/>
        </w:rPr>
        <w:t>«Кумакинское»</w:t>
      </w:r>
      <w:r w:rsidRPr="005E1171">
        <w:rPr>
          <w:szCs w:val="24"/>
        </w:rPr>
        <w:t>, представлены в таблице 2.8.2</w:t>
      </w:r>
    </w:p>
    <w:p w14:paraId="1A246020" w14:textId="77777777" w:rsidR="005E1171" w:rsidRPr="005E1171" w:rsidRDefault="005E1171" w:rsidP="005E1171">
      <w:pPr>
        <w:autoSpaceDE w:val="0"/>
        <w:autoSpaceDN w:val="0"/>
        <w:adjustRightInd w:val="0"/>
        <w:spacing w:line="276" w:lineRule="auto"/>
        <w:jc w:val="right"/>
        <w:rPr>
          <w:szCs w:val="24"/>
        </w:rPr>
      </w:pPr>
      <w:r w:rsidRPr="005E1171">
        <w:rPr>
          <w:szCs w:val="24"/>
        </w:rPr>
        <w:t>Таблица 2.8.2</w:t>
      </w:r>
    </w:p>
    <w:p w14:paraId="008868D8" w14:textId="32EC34DD" w:rsidR="005E1171" w:rsidRDefault="005E1171" w:rsidP="005E1171">
      <w:pPr>
        <w:autoSpaceDE w:val="0"/>
        <w:autoSpaceDN w:val="0"/>
        <w:adjustRightInd w:val="0"/>
        <w:spacing w:line="276" w:lineRule="auto"/>
        <w:jc w:val="center"/>
        <w:rPr>
          <w:szCs w:val="24"/>
        </w:rPr>
      </w:pPr>
      <w:r w:rsidRPr="005E1171">
        <w:rPr>
          <w:szCs w:val="24"/>
        </w:rPr>
        <w:t>Сведения об автомобильных дорогах общего пользования, проходящих по территории</w:t>
      </w:r>
      <w:r>
        <w:rPr>
          <w:szCs w:val="24"/>
        </w:rPr>
        <w:t xml:space="preserve"> </w:t>
      </w:r>
      <w:r w:rsidRPr="005E1171">
        <w:rPr>
          <w:szCs w:val="24"/>
        </w:rPr>
        <w:t>сельского поселения «</w:t>
      </w:r>
      <w:r w:rsidR="00F778C2">
        <w:rPr>
          <w:szCs w:val="24"/>
        </w:rPr>
        <w:t>К</w:t>
      </w:r>
      <w:r w:rsidR="001462F4">
        <w:rPr>
          <w:szCs w:val="24"/>
        </w:rPr>
        <w:t>умакинское</w:t>
      </w:r>
      <w:r w:rsidRPr="005E1171">
        <w:rPr>
          <w:szCs w:val="24"/>
        </w:rPr>
        <w:t>»</w:t>
      </w:r>
    </w:p>
    <w:tbl>
      <w:tblPr>
        <w:tblW w:w="5000" w:type="pct"/>
        <w:jc w:val="center"/>
        <w:tblBorders>
          <w:top w:val="single" w:sz="4" w:space="0" w:color="auto"/>
          <w:left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54"/>
        <w:gridCol w:w="4454"/>
        <w:gridCol w:w="2729"/>
        <w:gridCol w:w="1974"/>
      </w:tblGrid>
      <w:tr w:rsidR="005E1171" w:rsidRPr="002C018C" w14:paraId="22442032" w14:textId="77777777" w:rsidTr="00A75BBA">
        <w:trPr>
          <w:trHeight w:val="20"/>
          <w:jc w:val="center"/>
        </w:trPr>
        <w:tc>
          <w:tcPr>
            <w:tcW w:w="380" w:type="pct"/>
            <w:vAlign w:val="center"/>
          </w:tcPr>
          <w:p w14:paraId="0C2AE94F" w14:textId="77777777" w:rsidR="005E1171" w:rsidRPr="00BF0E99" w:rsidRDefault="005E1171" w:rsidP="00BF0E99">
            <w:pPr>
              <w:pStyle w:val="aff4"/>
              <w:spacing w:after="0" w:line="240" w:lineRule="auto"/>
              <w:jc w:val="center"/>
              <w:rPr>
                <w:b/>
                <w:sz w:val="20"/>
              </w:rPr>
            </w:pPr>
            <w:r w:rsidRPr="00BF0E99">
              <w:rPr>
                <w:b/>
                <w:sz w:val="20"/>
              </w:rPr>
              <w:t>№</w:t>
            </w:r>
          </w:p>
        </w:tc>
        <w:tc>
          <w:tcPr>
            <w:tcW w:w="2247" w:type="pct"/>
            <w:vAlign w:val="center"/>
          </w:tcPr>
          <w:p w14:paraId="65453013" w14:textId="77777777" w:rsidR="005E1171" w:rsidRPr="00BF0E99" w:rsidRDefault="005E1171" w:rsidP="00BF0E99">
            <w:pPr>
              <w:pStyle w:val="aff4"/>
              <w:spacing w:after="0" w:line="240" w:lineRule="auto"/>
              <w:jc w:val="center"/>
              <w:rPr>
                <w:b/>
                <w:sz w:val="20"/>
              </w:rPr>
            </w:pPr>
            <w:r w:rsidRPr="00BF0E99">
              <w:rPr>
                <w:b/>
                <w:sz w:val="20"/>
              </w:rPr>
              <w:t>Наименование автомобильной дороги</w:t>
            </w:r>
          </w:p>
        </w:tc>
        <w:tc>
          <w:tcPr>
            <w:tcW w:w="1377" w:type="pct"/>
            <w:vAlign w:val="center"/>
          </w:tcPr>
          <w:p w14:paraId="2A522CF9" w14:textId="77777777" w:rsidR="005E1171" w:rsidRPr="00BF0E99" w:rsidRDefault="005E1171" w:rsidP="00BF0E99">
            <w:pPr>
              <w:pStyle w:val="aff4"/>
              <w:spacing w:after="0" w:line="240" w:lineRule="auto"/>
              <w:jc w:val="center"/>
              <w:rPr>
                <w:b/>
                <w:sz w:val="20"/>
              </w:rPr>
            </w:pPr>
            <w:r w:rsidRPr="00BF0E99">
              <w:rPr>
                <w:b/>
                <w:sz w:val="20"/>
              </w:rPr>
              <w:t>Идентификационный номер дороги</w:t>
            </w:r>
          </w:p>
        </w:tc>
        <w:tc>
          <w:tcPr>
            <w:tcW w:w="997" w:type="pct"/>
            <w:vAlign w:val="center"/>
          </w:tcPr>
          <w:p w14:paraId="2D940302" w14:textId="77777777" w:rsidR="005E1171" w:rsidRPr="00BF0E99" w:rsidRDefault="005E1171" w:rsidP="00BF0E99">
            <w:pPr>
              <w:pStyle w:val="aff4"/>
              <w:spacing w:after="0" w:line="240" w:lineRule="auto"/>
              <w:jc w:val="center"/>
              <w:rPr>
                <w:b/>
                <w:sz w:val="20"/>
              </w:rPr>
            </w:pPr>
            <w:r w:rsidRPr="00BF0E99">
              <w:rPr>
                <w:b/>
                <w:sz w:val="20"/>
              </w:rPr>
              <w:t>Протяженность, км</w:t>
            </w:r>
          </w:p>
        </w:tc>
      </w:tr>
    </w:tbl>
    <w:p w14:paraId="2A93E80C" w14:textId="77777777" w:rsidR="005E1171" w:rsidRPr="009B7BB5" w:rsidRDefault="005E1171" w:rsidP="005E1171">
      <w:pPr>
        <w:spacing w:line="240" w:lineRule="auto"/>
        <w:rPr>
          <w:sz w:val="2"/>
          <w:szCs w:val="2"/>
        </w:rPr>
      </w:pPr>
    </w:p>
    <w:tbl>
      <w:tblPr>
        <w:tblW w:w="50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36"/>
        <w:gridCol w:w="18"/>
        <w:gridCol w:w="4333"/>
        <w:gridCol w:w="121"/>
        <w:gridCol w:w="2545"/>
        <w:gridCol w:w="184"/>
        <w:gridCol w:w="1974"/>
        <w:gridCol w:w="8"/>
      </w:tblGrid>
      <w:tr w:rsidR="005E1171" w:rsidRPr="0072511B" w14:paraId="07119F03" w14:textId="77777777" w:rsidTr="00BF0E99">
        <w:trPr>
          <w:gridAfter w:val="1"/>
          <w:wAfter w:w="4" w:type="pct"/>
          <w:trHeight w:val="20"/>
          <w:tblHeader/>
          <w:jc w:val="center"/>
        </w:trPr>
        <w:tc>
          <w:tcPr>
            <w:tcW w:w="380" w:type="pct"/>
            <w:gridSpan w:val="2"/>
          </w:tcPr>
          <w:p w14:paraId="0739CB96" w14:textId="77777777" w:rsidR="005E1171" w:rsidRPr="00BF0E99" w:rsidRDefault="005E1171" w:rsidP="005E1171">
            <w:pPr>
              <w:pStyle w:val="aff4"/>
              <w:spacing w:after="0" w:line="240" w:lineRule="auto"/>
              <w:jc w:val="center"/>
              <w:rPr>
                <w:b/>
                <w:sz w:val="20"/>
              </w:rPr>
            </w:pPr>
            <w:r w:rsidRPr="00BF0E99">
              <w:rPr>
                <w:b/>
                <w:sz w:val="20"/>
              </w:rPr>
              <w:t>1</w:t>
            </w:r>
          </w:p>
        </w:tc>
        <w:tc>
          <w:tcPr>
            <w:tcW w:w="2245" w:type="pct"/>
            <w:gridSpan w:val="2"/>
          </w:tcPr>
          <w:p w14:paraId="4F43E7F2" w14:textId="77777777" w:rsidR="005E1171" w:rsidRPr="00BF0E99" w:rsidRDefault="005E1171" w:rsidP="005E1171">
            <w:pPr>
              <w:pStyle w:val="aff4"/>
              <w:spacing w:after="0" w:line="240" w:lineRule="auto"/>
              <w:jc w:val="center"/>
              <w:rPr>
                <w:b/>
                <w:sz w:val="20"/>
              </w:rPr>
            </w:pPr>
            <w:r w:rsidRPr="00BF0E99">
              <w:rPr>
                <w:b/>
                <w:sz w:val="20"/>
              </w:rPr>
              <w:t>2</w:t>
            </w:r>
          </w:p>
        </w:tc>
        <w:tc>
          <w:tcPr>
            <w:tcW w:w="1376" w:type="pct"/>
            <w:gridSpan w:val="2"/>
          </w:tcPr>
          <w:p w14:paraId="7B26206D" w14:textId="77777777" w:rsidR="005E1171" w:rsidRPr="00BF0E99" w:rsidRDefault="005E1171" w:rsidP="005E1171">
            <w:pPr>
              <w:pStyle w:val="aff4"/>
              <w:spacing w:after="0" w:line="240" w:lineRule="auto"/>
              <w:jc w:val="center"/>
              <w:rPr>
                <w:b/>
                <w:sz w:val="20"/>
              </w:rPr>
            </w:pPr>
            <w:r w:rsidRPr="00BF0E99">
              <w:rPr>
                <w:b/>
                <w:sz w:val="20"/>
              </w:rPr>
              <w:t>3</w:t>
            </w:r>
          </w:p>
        </w:tc>
        <w:tc>
          <w:tcPr>
            <w:tcW w:w="995" w:type="pct"/>
          </w:tcPr>
          <w:p w14:paraId="00B6FCEC" w14:textId="77777777" w:rsidR="005E1171" w:rsidRPr="00BF0E99" w:rsidRDefault="005E1171" w:rsidP="005E1171">
            <w:pPr>
              <w:pStyle w:val="aff4"/>
              <w:spacing w:after="0" w:line="240" w:lineRule="auto"/>
              <w:jc w:val="center"/>
              <w:rPr>
                <w:b/>
                <w:sz w:val="20"/>
              </w:rPr>
            </w:pPr>
            <w:r w:rsidRPr="00BF0E99">
              <w:rPr>
                <w:b/>
                <w:sz w:val="20"/>
              </w:rPr>
              <w:t>4</w:t>
            </w:r>
          </w:p>
        </w:tc>
      </w:tr>
      <w:tr w:rsidR="005E1171" w:rsidRPr="0072511B" w14:paraId="5BC0EECC" w14:textId="77777777" w:rsidTr="00BF0E99">
        <w:trPr>
          <w:gridAfter w:val="1"/>
          <w:wAfter w:w="4" w:type="pct"/>
          <w:trHeight w:val="20"/>
          <w:jc w:val="center"/>
        </w:trPr>
        <w:tc>
          <w:tcPr>
            <w:tcW w:w="4996" w:type="pct"/>
            <w:gridSpan w:val="7"/>
          </w:tcPr>
          <w:p w14:paraId="666F6D4C" w14:textId="46CE3E69" w:rsidR="005E1171" w:rsidRPr="005E1171" w:rsidRDefault="005E1171" w:rsidP="005E1171">
            <w:pPr>
              <w:pStyle w:val="aff4"/>
              <w:spacing w:after="0" w:line="240" w:lineRule="auto"/>
              <w:jc w:val="center"/>
              <w:rPr>
                <w:b/>
                <w:sz w:val="20"/>
              </w:rPr>
            </w:pPr>
            <w:r w:rsidRPr="005E1171">
              <w:rPr>
                <w:b/>
                <w:sz w:val="20"/>
              </w:rPr>
              <w:t>Дороги общего пользования регионального значения</w:t>
            </w:r>
          </w:p>
        </w:tc>
      </w:tr>
      <w:tr w:rsidR="001462F4" w:rsidRPr="0072511B" w14:paraId="2E221692" w14:textId="77777777" w:rsidTr="00BF0E99">
        <w:trPr>
          <w:gridAfter w:val="1"/>
          <w:wAfter w:w="4" w:type="pct"/>
          <w:trHeight w:val="20"/>
          <w:jc w:val="center"/>
        </w:trPr>
        <w:tc>
          <w:tcPr>
            <w:tcW w:w="380" w:type="pct"/>
            <w:gridSpan w:val="2"/>
            <w:tcBorders>
              <w:top w:val="single" w:sz="4" w:space="0" w:color="auto"/>
              <w:left w:val="single" w:sz="4" w:space="0" w:color="auto"/>
              <w:bottom w:val="single" w:sz="4" w:space="0" w:color="auto"/>
              <w:right w:val="single" w:sz="4" w:space="0" w:color="auto"/>
            </w:tcBorders>
          </w:tcPr>
          <w:p w14:paraId="47F5E52A" w14:textId="69CCB543" w:rsidR="001462F4" w:rsidRPr="00BF0E99" w:rsidRDefault="001462F4" w:rsidP="001462F4">
            <w:pPr>
              <w:pStyle w:val="aff4"/>
              <w:spacing w:after="0" w:line="240" w:lineRule="auto"/>
              <w:jc w:val="center"/>
              <w:rPr>
                <w:sz w:val="20"/>
              </w:rPr>
            </w:pPr>
            <w:r w:rsidRPr="00BF0E99">
              <w:rPr>
                <w:sz w:val="20"/>
              </w:rPr>
              <w:t>1</w:t>
            </w:r>
          </w:p>
        </w:tc>
        <w:tc>
          <w:tcPr>
            <w:tcW w:w="2245" w:type="pct"/>
            <w:gridSpan w:val="2"/>
            <w:tcBorders>
              <w:top w:val="single" w:sz="4" w:space="0" w:color="auto"/>
              <w:left w:val="single" w:sz="4" w:space="0" w:color="auto"/>
              <w:bottom w:val="single" w:sz="4" w:space="0" w:color="auto"/>
              <w:right w:val="single" w:sz="4" w:space="0" w:color="auto"/>
            </w:tcBorders>
          </w:tcPr>
          <w:p w14:paraId="3F655DAA" w14:textId="0FB17325" w:rsidR="001462F4" w:rsidRPr="005E1171" w:rsidRDefault="001462F4" w:rsidP="001462F4">
            <w:pPr>
              <w:pStyle w:val="aff4"/>
              <w:spacing w:line="240" w:lineRule="auto"/>
              <w:jc w:val="left"/>
              <w:rPr>
                <w:sz w:val="20"/>
              </w:rPr>
            </w:pPr>
            <w:r>
              <w:rPr>
                <w:rFonts w:eastAsia="Times New Roman"/>
                <w:color w:val="2D2D2D"/>
                <w:sz w:val="20"/>
                <w:szCs w:val="20"/>
                <w:lang w:eastAsia="ru-RU"/>
              </w:rPr>
              <w:t>Подъезд к с. Левые Кумаки</w:t>
            </w:r>
          </w:p>
        </w:tc>
        <w:tc>
          <w:tcPr>
            <w:tcW w:w="1376" w:type="pct"/>
            <w:gridSpan w:val="2"/>
            <w:tcBorders>
              <w:top w:val="single" w:sz="4" w:space="0" w:color="auto"/>
              <w:left w:val="single" w:sz="4" w:space="0" w:color="auto"/>
              <w:bottom w:val="single" w:sz="4" w:space="0" w:color="auto"/>
              <w:right w:val="single" w:sz="4" w:space="0" w:color="auto"/>
            </w:tcBorders>
          </w:tcPr>
          <w:p w14:paraId="2EC721B1" w14:textId="46338612" w:rsidR="001462F4" w:rsidRPr="005E1171" w:rsidRDefault="001462F4" w:rsidP="00BF0E99">
            <w:pPr>
              <w:pStyle w:val="aff4"/>
              <w:spacing w:line="240" w:lineRule="auto"/>
              <w:jc w:val="center"/>
              <w:rPr>
                <w:sz w:val="20"/>
              </w:rPr>
            </w:pPr>
            <w:r>
              <w:rPr>
                <w:rFonts w:eastAsia="Times New Roman"/>
                <w:color w:val="2D2D2D"/>
                <w:sz w:val="20"/>
                <w:szCs w:val="20"/>
                <w:lang w:eastAsia="ru-RU"/>
              </w:rPr>
              <w:t>76 ОП РЗ 76К-079</w:t>
            </w:r>
          </w:p>
        </w:tc>
        <w:tc>
          <w:tcPr>
            <w:tcW w:w="995" w:type="pct"/>
            <w:tcBorders>
              <w:top w:val="single" w:sz="4" w:space="0" w:color="auto"/>
              <w:left w:val="single" w:sz="4" w:space="0" w:color="auto"/>
              <w:bottom w:val="single" w:sz="4" w:space="0" w:color="auto"/>
              <w:right w:val="single" w:sz="4" w:space="0" w:color="auto"/>
            </w:tcBorders>
          </w:tcPr>
          <w:p w14:paraId="28646276" w14:textId="60CBCE55" w:rsidR="001462F4" w:rsidRPr="005E1171" w:rsidRDefault="001462F4" w:rsidP="001462F4">
            <w:pPr>
              <w:pStyle w:val="aff4"/>
              <w:spacing w:line="240" w:lineRule="auto"/>
              <w:jc w:val="center"/>
              <w:rPr>
                <w:sz w:val="20"/>
              </w:rPr>
            </w:pPr>
            <w:r>
              <w:rPr>
                <w:rFonts w:eastAsia="Times New Roman"/>
                <w:color w:val="2D2D2D"/>
                <w:sz w:val="20"/>
                <w:szCs w:val="20"/>
                <w:lang w:eastAsia="ru-RU"/>
              </w:rPr>
              <w:t>10</w:t>
            </w:r>
          </w:p>
        </w:tc>
      </w:tr>
      <w:tr w:rsidR="005E1171" w:rsidRPr="0072511B" w14:paraId="6D3929D1" w14:textId="77777777" w:rsidTr="00BF0E99">
        <w:trPr>
          <w:gridAfter w:val="1"/>
          <w:wAfter w:w="4" w:type="pct"/>
          <w:trHeight w:val="20"/>
          <w:jc w:val="center"/>
        </w:trPr>
        <w:tc>
          <w:tcPr>
            <w:tcW w:w="380" w:type="pct"/>
            <w:gridSpan w:val="2"/>
            <w:tcBorders>
              <w:top w:val="single" w:sz="4" w:space="0" w:color="auto"/>
              <w:left w:val="single" w:sz="4" w:space="0" w:color="auto"/>
              <w:bottom w:val="single" w:sz="4" w:space="0" w:color="auto"/>
              <w:right w:val="single" w:sz="4" w:space="0" w:color="auto"/>
            </w:tcBorders>
          </w:tcPr>
          <w:p w14:paraId="09AB2AF4" w14:textId="3286589B" w:rsidR="005E1171" w:rsidRPr="005E1171" w:rsidRDefault="00BF0E99" w:rsidP="005E1171">
            <w:pPr>
              <w:pStyle w:val="aff4"/>
              <w:spacing w:after="0" w:line="240" w:lineRule="auto"/>
              <w:jc w:val="center"/>
              <w:rPr>
                <w:sz w:val="20"/>
              </w:rPr>
            </w:pPr>
            <w:r>
              <w:rPr>
                <w:sz w:val="20"/>
              </w:rPr>
              <w:t>2</w:t>
            </w:r>
          </w:p>
        </w:tc>
        <w:tc>
          <w:tcPr>
            <w:tcW w:w="2245" w:type="pct"/>
            <w:gridSpan w:val="2"/>
            <w:tcBorders>
              <w:top w:val="single" w:sz="4" w:space="0" w:color="auto"/>
              <w:left w:val="single" w:sz="4" w:space="0" w:color="auto"/>
              <w:bottom w:val="single" w:sz="4" w:space="0" w:color="auto"/>
              <w:right w:val="single" w:sz="4" w:space="0" w:color="auto"/>
            </w:tcBorders>
          </w:tcPr>
          <w:p w14:paraId="069B91CF" w14:textId="77777777" w:rsidR="005E1171" w:rsidRPr="005E1171" w:rsidRDefault="005E1171" w:rsidP="005E1171">
            <w:pPr>
              <w:pStyle w:val="aff4"/>
              <w:spacing w:after="0" w:line="240" w:lineRule="auto"/>
              <w:jc w:val="left"/>
              <w:rPr>
                <w:sz w:val="20"/>
              </w:rPr>
            </w:pPr>
            <w:r w:rsidRPr="005E1171">
              <w:rPr>
                <w:sz w:val="20"/>
              </w:rPr>
              <w:t>Подъезд к г. Нерчинск</w:t>
            </w:r>
          </w:p>
        </w:tc>
        <w:tc>
          <w:tcPr>
            <w:tcW w:w="1376" w:type="pct"/>
            <w:gridSpan w:val="2"/>
            <w:tcBorders>
              <w:top w:val="single" w:sz="4" w:space="0" w:color="auto"/>
              <w:left w:val="single" w:sz="4" w:space="0" w:color="auto"/>
              <w:bottom w:val="single" w:sz="4" w:space="0" w:color="auto"/>
              <w:right w:val="single" w:sz="4" w:space="0" w:color="auto"/>
            </w:tcBorders>
          </w:tcPr>
          <w:p w14:paraId="19356A66" w14:textId="77777777" w:rsidR="005E1171" w:rsidRPr="005E1171" w:rsidRDefault="005E1171" w:rsidP="00BF0E99">
            <w:pPr>
              <w:pStyle w:val="aff4"/>
              <w:spacing w:after="0" w:line="240" w:lineRule="auto"/>
              <w:jc w:val="center"/>
              <w:rPr>
                <w:sz w:val="20"/>
              </w:rPr>
            </w:pPr>
            <w:r w:rsidRPr="005E1171">
              <w:rPr>
                <w:sz w:val="20"/>
              </w:rPr>
              <w:t>76 ОП РЗ 76К-074</w:t>
            </w:r>
          </w:p>
        </w:tc>
        <w:tc>
          <w:tcPr>
            <w:tcW w:w="995" w:type="pct"/>
            <w:tcBorders>
              <w:top w:val="single" w:sz="4" w:space="0" w:color="auto"/>
              <w:left w:val="single" w:sz="4" w:space="0" w:color="auto"/>
              <w:bottom w:val="single" w:sz="4" w:space="0" w:color="auto"/>
              <w:right w:val="single" w:sz="4" w:space="0" w:color="auto"/>
            </w:tcBorders>
          </w:tcPr>
          <w:p w14:paraId="313F8760" w14:textId="77777777" w:rsidR="005E1171" w:rsidRPr="005E1171" w:rsidRDefault="005E1171" w:rsidP="005E1171">
            <w:pPr>
              <w:pStyle w:val="aff4"/>
              <w:spacing w:after="0" w:line="240" w:lineRule="auto"/>
              <w:jc w:val="center"/>
              <w:rPr>
                <w:sz w:val="20"/>
              </w:rPr>
            </w:pPr>
            <w:r w:rsidRPr="005E1171">
              <w:rPr>
                <w:sz w:val="20"/>
              </w:rPr>
              <w:t>29,183</w:t>
            </w:r>
          </w:p>
        </w:tc>
      </w:tr>
      <w:tr w:rsidR="005E1171" w:rsidRPr="0072511B" w14:paraId="71B18D82" w14:textId="77777777" w:rsidTr="00BF0E99">
        <w:trPr>
          <w:gridAfter w:val="1"/>
          <w:wAfter w:w="4" w:type="pct"/>
          <w:trHeight w:val="20"/>
          <w:jc w:val="center"/>
        </w:trPr>
        <w:tc>
          <w:tcPr>
            <w:tcW w:w="4996" w:type="pct"/>
            <w:gridSpan w:val="7"/>
          </w:tcPr>
          <w:p w14:paraId="77BB90DE" w14:textId="77777777" w:rsidR="005E1171" w:rsidRPr="005E1171" w:rsidRDefault="005E1171" w:rsidP="005E1171">
            <w:pPr>
              <w:pStyle w:val="aff4"/>
              <w:spacing w:after="0" w:line="240" w:lineRule="auto"/>
              <w:jc w:val="center"/>
              <w:rPr>
                <w:b/>
                <w:sz w:val="20"/>
              </w:rPr>
            </w:pPr>
            <w:r w:rsidRPr="005E1171">
              <w:rPr>
                <w:b/>
                <w:sz w:val="20"/>
              </w:rPr>
              <w:t>Дороги общего пользования местного (районного) значения</w:t>
            </w:r>
          </w:p>
        </w:tc>
      </w:tr>
      <w:tr w:rsidR="000F7952" w:rsidRPr="0072511B" w14:paraId="1394BF51" w14:textId="77777777" w:rsidTr="00BF0E99">
        <w:trPr>
          <w:gridAfter w:val="1"/>
          <w:wAfter w:w="4" w:type="pct"/>
          <w:trHeight w:val="20"/>
          <w:jc w:val="center"/>
        </w:trPr>
        <w:tc>
          <w:tcPr>
            <w:tcW w:w="4996" w:type="pct"/>
            <w:gridSpan w:val="7"/>
            <w:tcBorders>
              <w:top w:val="single" w:sz="4" w:space="0" w:color="auto"/>
              <w:left w:val="single" w:sz="4" w:space="0" w:color="auto"/>
              <w:bottom w:val="single" w:sz="4" w:space="0" w:color="auto"/>
              <w:right w:val="single" w:sz="4" w:space="0" w:color="auto"/>
            </w:tcBorders>
          </w:tcPr>
          <w:p w14:paraId="5A052CCE" w14:textId="4566E553" w:rsidR="000F7952" w:rsidRPr="001462F4" w:rsidRDefault="001462F4" w:rsidP="001462F4">
            <w:pPr>
              <w:spacing w:line="240" w:lineRule="auto"/>
              <w:rPr>
                <w:rFonts w:eastAsiaTheme="minorHAnsi"/>
                <w:sz w:val="20"/>
                <w:szCs w:val="20"/>
              </w:rPr>
            </w:pPr>
            <w:r>
              <w:rPr>
                <w:sz w:val="20"/>
                <w:szCs w:val="20"/>
              </w:rPr>
              <w:t>Сельское поселение «Кумакинское»</w:t>
            </w:r>
          </w:p>
        </w:tc>
      </w:tr>
      <w:tr w:rsidR="001462F4" w14:paraId="3C0F274D" w14:textId="77777777" w:rsidTr="00BF0E99">
        <w:tblPrEx>
          <w:tblLook w:val="04A0" w:firstRow="1" w:lastRow="0" w:firstColumn="1" w:lastColumn="0" w:noHBand="0" w:noVBand="1"/>
        </w:tblPrEx>
        <w:trPr>
          <w:trHeight w:val="20"/>
          <w:jc w:val="center"/>
        </w:trPr>
        <w:tc>
          <w:tcPr>
            <w:tcW w:w="5000" w:type="pct"/>
            <w:gridSpan w:val="8"/>
            <w:tcBorders>
              <w:top w:val="single" w:sz="4" w:space="0" w:color="auto"/>
              <w:left w:val="single" w:sz="4" w:space="0" w:color="auto"/>
              <w:bottom w:val="single" w:sz="4" w:space="0" w:color="auto"/>
              <w:right w:val="single" w:sz="4" w:space="0" w:color="auto"/>
            </w:tcBorders>
            <w:hideMark/>
          </w:tcPr>
          <w:p w14:paraId="36E64C70" w14:textId="77777777" w:rsidR="001462F4" w:rsidRDefault="001462F4">
            <w:pPr>
              <w:spacing w:line="240" w:lineRule="auto"/>
              <w:rPr>
                <w:rFonts w:eastAsiaTheme="minorHAnsi"/>
                <w:sz w:val="20"/>
                <w:szCs w:val="20"/>
              </w:rPr>
            </w:pPr>
            <w:r>
              <w:rPr>
                <w:sz w:val="20"/>
                <w:szCs w:val="20"/>
              </w:rPr>
              <w:t xml:space="preserve">с. </w:t>
            </w:r>
            <w:r>
              <w:rPr>
                <w:rFonts w:eastAsia="Times New Roman"/>
                <w:sz w:val="20"/>
                <w:szCs w:val="20"/>
              </w:rPr>
              <w:t>Левые Кумаки</w:t>
            </w:r>
          </w:p>
        </w:tc>
      </w:tr>
      <w:tr w:rsidR="001462F4" w14:paraId="4456B6BB" w14:textId="77777777" w:rsidTr="00BF0E99">
        <w:tblPrEx>
          <w:tblLook w:val="04A0" w:firstRow="1" w:lastRow="0" w:firstColumn="1" w:lastColumn="0" w:noHBand="0" w:noVBand="1"/>
        </w:tblPrEx>
        <w:trPr>
          <w:trHeight w:val="20"/>
          <w:jc w:val="center"/>
        </w:trPr>
        <w:tc>
          <w:tcPr>
            <w:tcW w:w="371" w:type="pct"/>
            <w:tcBorders>
              <w:top w:val="single" w:sz="4" w:space="0" w:color="auto"/>
              <w:left w:val="single" w:sz="4" w:space="0" w:color="auto"/>
              <w:bottom w:val="single" w:sz="4" w:space="0" w:color="auto"/>
              <w:right w:val="single" w:sz="4" w:space="0" w:color="auto"/>
            </w:tcBorders>
            <w:hideMark/>
          </w:tcPr>
          <w:p w14:paraId="2C637ACF" w14:textId="50C78B72" w:rsidR="001462F4" w:rsidRDefault="00BF0E99">
            <w:pPr>
              <w:spacing w:line="240" w:lineRule="auto"/>
              <w:jc w:val="center"/>
              <w:textAlignment w:val="baseline"/>
              <w:rPr>
                <w:rFonts w:eastAsia="Times New Roman"/>
                <w:color w:val="2D2D2D"/>
                <w:spacing w:val="2"/>
                <w:sz w:val="20"/>
                <w:szCs w:val="20"/>
              </w:rPr>
            </w:pPr>
            <w:r>
              <w:rPr>
                <w:rFonts w:eastAsia="Times New Roman"/>
                <w:color w:val="2D2D2D"/>
                <w:spacing w:val="2"/>
                <w:sz w:val="20"/>
                <w:szCs w:val="20"/>
              </w:rPr>
              <w:t>3</w:t>
            </w:r>
          </w:p>
        </w:tc>
        <w:tc>
          <w:tcPr>
            <w:tcW w:w="2193" w:type="pct"/>
            <w:gridSpan w:val="2"/>
            <w:tcBorders>
              <w:top w:val="single" w:sz="4" w:space="0" w:color="auto"/>
              <w:left w:val="single" w:sz="4" w:space="0" w:color="auto"/>
              <w:bottom w:val="single" w:sz="4" w:space="0" w:color="auto"/>
              <w:right w:val="single" w:sz="4" w:space="0" w:color="auto"/>
            </w:tcBorders>
            <w:hideMark/>
          </w:tcPr>
          <w:p w14:paraId="7F6B15C3" w14:textId="77777777" w:rsidR="001462F4" w:rsidRDefault="001462F4">
            <w:pPr>
              <w:spacing w:line="240" w:lineRule="auto"/>
              <w:rPr>
                <w:rFonts w:eastAsia="Times New Roman"/>
                <w:sz w:val="20"/>
                <w:szCs w:val="20"/>
              </w:rPr>
            </w:pPr>
            <w:r>
              <w:rPr>
                <w:rFonts w:eastAsia="Times New Roman"/>
                <w:sz w:val="20"/>
                <w:szCs w:val="20"/>
              </w:rPr>
              <w:t xml:space="preserve">Автомобильная дорога ул. Набережная </w:t>
            </w:r>
          </w:p>
        </w:tc>
        <w:tc>
          <w:tcPr>
            <w:tcW w:w="1344" w:type="pct"/>
            <w:gridSpan w:val="2"/>
            <w:tcBorders>
              <w:top w:val="single" w:sz="4" w:space="0" w:color="auto"/>
              <w:left w:val="single" w:sz="4" w:space="0" w:color="auto"/>
              <w:bottom w:val="single" w:sz="4" w:space="0" w:color="auto"/>
              <w:right w:val="single" w:sz="4" w:space="0" w:color="auto"/>
            </w:tcBorders>
            <w:hideMark/>
          </w:tcPr>
          <w:p w14:paraId="4A2ECD61" w14:textId="77777777" w:rsidR="001462F4" w:rsidRDefault="001462F4">
            <w:pPr>
              <w:spacing w:line="240" w:lineRule="auto"/>
              <w:jc w:val="center"/>
              <w:rPr>
                <w:rFonts w:eastAsia="Times New Roman"/>
                <w:sz w:val="20"/>
                <w:szCs w:val="20"/>
              </w:rPr>
            </w:pPr>
            <w:r>
              <w:rPr>
                <w:sz w:val="20"/>
                <w:szCs w:val="20"/>
              </w:rPr>
              <w:t>76-228-000 МР 76-014</w:t>
            </w:r>
          </w:p>
        </w:tc>
        <w:tc>
          <w:tcPr>
            <w:tcW w:w="1092" w:type="pct"/>
            <w:gridSpan w:val="3"/>
            <w:tcBorders>
              <w:top w:val="single" w:sz="4" w:space="0" w:color="auto"/>
              <w:left w:val="single" w:sz="4" w:space="0" w:color="auto"/>
              <w:bottom w:val="single" w:sz="4" w:space="0" w:color="auto"/>
              <w:right w:val="single" w:sz="4" w:space="0" w:color="auto"/>
            </w:tcBorders>
            <w:hideMark/>
          </w:tcPr>
          <w:p w14:paraId="0089DFAE" w14:textId="77777777" w:rsidR="001462F4" w:rsidRDefault="001462F4">
            <w:pPr>
              <w:spacing w:line="240" w:lineRule="auto"/>
              <w:jc w:val="center"/>
              <w:rPr>
                <w:rFonts w:eastAsia="Times New Roman"/>
                <w:sz w:val="20"/>
                <w:szCs w:val="20"/>
              </w:rPr>
            </w:pPr>
            <w:r>
              <w:rPr>
                <w:rFonts w:eastAsia="Times New Roman"/>
                <w:sz w:val="20"/>
                <w:szCs w:val="20"/>
              </w:rPr>
              <w:t>1,0</w:t>
            </w:r>
          </w:p>
        </w:tc>
      </w:tr>
      <w:tr w:rsidR="001462F4" w14:paraId="0EFDBCA4" w14:textId="77777777" w:rsidTr="00BF0E99">
        <w:tblPrEx>
          <w:tblLook w:val="04A0" w:firstRow="1" w:lastRow="0" w:firstColumn="1" w:lastColumn="0" w:noHBand="0" w:noVBand="1"/>
        </w:tblPrEx>
        <w:trPr>
          <w:trHeight w:val="20"/>
          <w:jc w:val="center"/>
        </w:trPr>
        <w:tc>
          <w:tcPr>
            <w:tcW w:w="371" w:type="pct"/>
            <w:tcBorders>
              <w:top w:val="single" w:sz="4" w:space="0" w:color="auto"/>
              <w:left w:val="single" w:sz="4" w:space="0" w:color="auto"/>
              <w:bottom w:val="single" w:sz="4" w:space="0" w:color="auto"/>
              <w:right w:val="single" w:sz="4" w:space="0" w:color="auto"/>
            </w:tcBorders>
            <w:hideMark/>
          </w:tcPr>
          <w:p w14:paraId="4DACF754" w14:textId="5CACA366" w:rsidR="001462F4" w:rsidRDefault="00BF0E99">
            <w:pPr>
              <w:spacing w:line="240" w:lineRule="auto"/>
              <w:jc w:val="center"/>
              <w:textAlignment w:val="baseline"/>
              <w:rPr>
                <w:rFonts w:eastAsia="Times New Roman"/>
                <w:color w:val="2D2D2D"/>
                <w:spacing w:val="2"/>
                <w:sz w:val="20"/>
                <w:szCs w:val="20"/>
              </w:rPr>
            </w:pPr>
            <w:r>
              <w:rPr>
                <w:color w:val="2D2D2D"/>
                <w:spacing w:val="2"/>
                <w:sz w:val="20"/>
                <w:szCs w:val="20"/>
              </w:rPr>
              <w:t>4</w:t>
            </w:r>
          </w:p>
        </w:tc>
        <w:tc>
          <w:tcPr>
            <w:tcW w:w="2193" w:type="pct"/>
            <w:gridSpan w:val="2"/>
            <w:tcBorders>
              <w:top w:val="single" w:sz="4" w:space="0" w:color="auto"/>
              <w:left w:val="single" w:sz="4" w:space="0" w:color="auto"/>
              <w:bottom w:val="single" w:sz="4" w:space="0" w:color="auto"/>
              <w:right w:val="single" w:sz="4" w:space="0" w:color="auto"/>
            </w:tcBorders>
            <w:hideMark/>
          </w:tcPr>
          <w:p w14:paraId="7F993D2F" w14:textId="77777777" w:rsidR="001462F4" w:rsidRDefault="001462F4">
            <w:pPr>
              <w:spacing w:line="240" w:lineRule="auto"/>
              <w:rPr>
                <w:rFonts w:eastAsia="Times New Roman"/>
                <w:sz w:val="20"/>
                <w:szCs w:val="20"/>
              </w:rPr>
            </w:pPr>
            <w:r>
              <w:rPr>
                <w:rFonts w:eastAsia="Times New Roman"/>
                <w:sz w:val="20"/>
                <w:szCs w:val="20"/>
              </w:rPr>
              <w:t xml:space="preserve">Автомобильная дорога ул. Центральная </w:t>
            </w:r>
          </w:p>
        </w:tc>
        <w:tc>
          <w:tcPr>
            <w:tcW w:w="1344" w:type="pct"/>
            <w:gridSpan w:val="2"/>
            <w:tcBorders>
              <w:top w:val="single" w:sz="4" w:space="0" w:color="auto"/>
              <w:left w:val="single" w:sz="4" w:space="0" w:color="auto"/>
              <w:bottom w:val="single" w:sz="4" w:space="0" w:color="auto"/>
              <w:right w:val="single" w:sz="4" w:space="0" w:color="auto"/>
            </w:tcBorders>
            <w:hideMark/>
          </w:tcPr>
          <w:p w14:paraId="34CD34F4" w14:textId="77777777" w:rsidR="001462F4" w:rsidRDefault="001462F4">
            <w:pPr>
              <w:spacing w:line="240" w:lineRule="auto"/>
              <w:jc w:val="center"/>
              <w:rPr>
                <w:rFonts w:eastAsia="Times New Roman"/>
                <w:sz w:val="20"/>
                <w:szCs w:val="20"/>
              </w:rPr>
            </w:pPr>
            <w:r>
              <w:rPr>
                <w:sz w:val="20"/>
                <w:szCs w:val="20"/>
              </w:rPr>
              <w:t>76-228-000 МР 76-015</w:t>
            </w:r>
          </w:p>
        </w:tc>
        <w:tc>
          <w:tcPr>
            <w:tcW w:w="1092" w:type="pct"/>
            <w:gridSpan w:val="3"/>
            <w:tcBorders>
              <w:top w:val="single" w:sz="4" w:space="0" w:color="auto"/>
              <w:left w:val="single" w:sz="4" w:space="0" w:color="auto"/>
              <w:bottom w:val="single" w:sz="4" w:space="0" w:color="auto"/>
              <w:right w:val="single" w:sz="4" w:space="0" w:color="auto"/>
            </w:tcBorders>
            <w:hideMark/>
          </w:tcPr>
          <w:p w14:paraId="3F75384D" w14:textId="77777777" w:rsidR="001462F4" w:rsidRDefault="001462F4">
            <w:pPr>
              <w:spacing w:line="240" w:lineRule="auto"/>
              <w:jc w:val="center"/>
              <w:rPr>
                <w:rFonts w:eastAsia="Times New Roman"/>
                <w:sz w:val="20"/>
                <w:szCs w:val="20"/>
              </w:rPr>
            </w:pPr>
            <w:r>
              <w:rPr>
                <w:rFonts w:eastAsia="Times New Roman"/>
                <w:sz w:val="20"/>
                <w:szCs w:val="20"/>
              </w:rPr>
              <w:t>1,6</w:t>
            </w:r>
          </w:p>
        </w:tc>
      </w:tr>
      <w:tr w:rsidR="001462F4" w14:paraId="27F4748A" w14:textId="77777777" w:rsidTr="00BF0E99">
        <w:tblPrEx>
          <w:tblLook w:val="04A0" w:firstRow="1" w:lastRow="0" w:firstColumn="1" w:lastColumn="0" w:noHBand="0" w:noVBand="1"/>
        </w:tblPrEx>
        <w:trPr>
          <w:trHeight w:val="20"/>
          <w:jc w:val="center"/>
        </w:trPr>
        <w:tc>
          <w:tcPr>
            <w:tcW w:w="371" w:type="pct"/>
            <w:tcBorders>
              <w:top w:val="single" w:sz="4" w:space="0" w:color="auto"/>
              <w:left w:val="single" w:sz="4" w:space="0" w:color="auto"/>
              <w:bottom w:val="single" w:sz="4" w:space="0" w:color="auto"/>
              <w:right w:val="single" w:sz="4" w:space="0" w:color="auto"/>
            </w:tcBorders>
            <w:hideMark/>
          </w:tcPr>
          <w:p w14:paraId="373A8AD0" w14:textId="7B303FFE" w:rsidR="001462F4" w:rsidRDefault="00BF0E99">
            <w:pPr>
              <w:spacing w:line="240" w:lineRule="auto"/>
              <w:jc w:val="center"/>
              <w:textAlignment w:val="baseline"/>
              <w:rPr>
                <w:rFonts w:eastAsia="Times New Roman"/>
                <w:color w:val="2D2D2D"/>
                <w:spacing w:val="2"/>
                <w:sz w:val="20"/>
                <w:szCs w:val="20"/>
              </w:rPr>
            </w:pPr>
            <w:r>
              <w:rPr>
                <w:color w:val="2D2D2D"/>
                <w:spacing w:val="2"/>
                <w:sz w:val="20"/>
                <w:szCs w:val="20"/>
              </w:rPr>
              <w:t>5</w:t>
            </w:r>
          </w:p>
        </w:tc>
        <w:tc>
          <w:tcPr>
            <w:tcW w:w="2193" w:type="pct"/>
            <w:gridSpan w:val="2"/>
            <w:tcBorders>
              <w:top w:val="single" w:sz="4" w:space="0" w:color="auto"/>
              <w:left w:val="single" w:sz="4" w:space="0" w:color="auto"/>
              <w:bottom w:val="single" w:sz="4" w:space="0" w:color="auto"/>
              <w:right w:val="single" w:sz="4" w:space="0" w:color="auto"/>
            </w:tcBorders>
            <w:hideMark/>
          </w:tcPr>
          <w:p w14:paraId="5BEC1FFB" w14:textId="77777777" w:rsidR="001462F4" w:rsidRDefault="001462F4">
            <w:pPr>
              <w:spacing w:line="240" w:lineRule="auto"/>
              <w:rPr>
                <w:rFonts w:eastAsia="Times New Roman"/>
                <w:sz w:val="20"/>
                <w:szCs w:val="20"/>
              </w:rPr>
            </w:pPr>
            <w:r>
              <w:rPr>
                <w:rFonts w:eastAsia="Times New Roman"/>
                <w:sz w:val="20"/>
                <w:szCs w:val="20"/>
              </w:rPr>
              <w:t>Автомобильная дорога ул. Нагорная</w:t>
            </w:r>
          </w:p>
        </w:tc>
        <w:tc>
          <w:tcPr>
            <w:tcW w:w="1344" w:type="pct"/>
            <w:gridSpan w:val="2"/>
            <w:tcBorders>
              <w:top w:val="single" w:sz="4" w:space="0" w:color="auto"/>
              <w:left w:val="single" w:sz="4" w:space="0" w:color="auto"/>
              <w:bottom w:val="single" w:sz="4" w:space="0" w:color="auto"/>
              <w:right w:val="single" w:sz="4" w:space="0" w:color="auto"/>
            </w:tcBorders>
            <w:hideMark/>
          </w:tcPr>
          <w:p w14:paraId="0C93D8E6" w14:textId="77777777" w:rsidR="001462F4" w:rsidRDefault="001462F4">
            <w:pPr>
              <w:spacing w:line="240" w:lineRule="auto"/>
              <w:jc w:val="center"/>
              <w:rPr>
                <w:rFonts w:eastAsia="Times New Roman"/>
                <w:sz w:val="20"/>
                <w:szCs w:val="20"/>
              </w:rPr>
            </w:pPr>
            <w:r>
              <w:rPr>
                <w:sz w:val="20"/>
                <w:szCs w:val="20"/>
              </w:rPr>
              <w:t>76-228-000 МР 76-016</w:t>
            </w:r>
          </w:p>
        </w:tc>
        <w:tc>
          <w:tcPr>
            <w:tcW w:w="1092" w:type="pct"/>
            <w:gridSpan w:val="3"/>
            <w:tcBorders>
              <w:top w:val="single" w:sz="4" w:space="0" w:color="auto"/>
              <w:left w:val="single" w:sz="4" w:space="0" w:color="auto"/>
              <w:bottom w:val="single" w:sz="4" w:space="0" w:color="auto"/>
              <w:right w:val="single" w:sz="4" w:space="0" w:color="auto"/>
            </w:tcBorders>
            <w:hideMark/>
          </w:tcPr>
          <w:p w14:paraId="1EF49492" w14:textId="77777777" w:rsidR="001462F4" w:rsidRDefault="001462F4">
            <w:pPr>
              <w:spacing w:line="240" w:lineRule="auto"/>
              <w:jc w:val="center"/>
              <w:rPr>
                <w:rFonts w:eastAsia="Times New Roman"/>
                <w:sz w:val="20"/>
                <w:szCs w:val="20"/>
              </w:rPr>
            </w:pPr>
            <w:r>
              <w:rPr>
                <w:rFonts w:eastAsia="Times New Roman"/>
                <w:sz w:val="20"/>
                <w:szCs w:val="20"/>
              </w:rPr>
              <w:t>1,1</w:t>
            </w:r>
          </w:p>
        </w:tc>
      </w:tr>
      <w:tr w:rsidR="001462F4" w14:paraId="5362339F" w14:textId="77777777" w:rsidTr="00BF0E99">
        <w:tblPrEx>
          <w:tblLook w:val="04A0" w:firstRow="1" w:lastRow="0" w:firstColumn="1" w:lastColumn="0" w:noHBand="0" w:noVBand="1"/>
        </w:tblPrEx>
        <w:trPr>
          <w:trHeight w:val="20"/>
          <w:jc w:val="center"/>
        </w:trPr>
        <w:tc>
          <w:tcPr>
            <w:tcW w:w="5000" w:type="pct"/>
            <w:gridSpan w:val="8"/>
            <w:tcBorders>
              <w:top w:val="single" w:sz="4" w:space="0" w:color="auto"/>
              <w:left w:val="single" w:sz="4" w:space="0" w:color="auto"/>
              <w:bottom w:val="single" w:sz="4" w:space="0" w:color="auto"/>
              <w:right w:val="single" w:sz="4" w:space="0" w:color="auto"/>
            </w:tcBorders>
            <w:hideMark/>
          </w:tcPr>
          <w:p w14:paraId="6827A141" w14:textId="77777777" w:rsidR="001462F4" w:rsidRDefault="001462F4">
            <w:pPr>
              <w:spacing w:line="240" w:lineRule="auto"/>
              <w:rPr>
                <w:rFonts w:eastAsiaTheme="minorHAnsi"/>
                <w:sz w:val="20"/>
                <w:szCs w:val="20"/>
              </w:rPr>
            </w:pPr>
            <w:r>
              <w:rPr>
                <w:sz w:val="20"/>
                <w:szCs w:val="20"/>
              </w:rPr>
              <w:t xml:space="preserve">с. Правые </w:t>
            </w:r>
            <w:r>
              <w:rPr>
                <w:rFonts w:eastAsia="Times New Roman"/>
                <w:sz w:val="20"/>
                <w:szCs w:val="20"/>
              </w:rPr>
              <w:t>Кумаки</w:t>
            </w:r>
          </w:p>
        </w:tc>
      </w:tr>
      <w:tr w:rsidR="001462F4" w14:paraId="057C173D" w14:textId="77777777" w:rsidTr="00BF0E99">
        <w:tblPrEx>
          <w:tblLook w:val="04A0" w:firstRow="1" w:lastRow="0" w:firstColumn="1" w:lastColumn="0" w:noHBand="0" w:noVBand="1"/>
        </w:tblPrEx>
        <w:trPr>
          <w:trHeight w:val="20"/>
          <w:jc w:val="center"/>
        </w:trPr>
        <w:tc>
          <w:tcPr>
            <w:tcW w:w="371" w:type="pct"/>
            <w:tcBorders>
              <w:top w:val="single" w:sz="4" w:space="0" w:color="auto"/>
              <w:left w:val="single" w:sz="4" w:space="0" w:color="auto"/>
              <w:bottom w:val="single" w:sz="4" w:space="0" w:color="auto"/>
              <w:right w:val="single" w:sz="4" w:space="0" w:color="auto"/>
            </w:tcBorders>
            <w:hideMark/>
          </w:tcPr>
          <w:p w14:paraId="79634202" w14:textId="67093CBE" w:rsidR="001462F4" w:rsidRDefault="00BF0E99">
            <w:pPr>
              <w:spacing w:line="240" w:lineRule="auto"/>
              <w:jc w:val="center"/>
              <w:textAlignment w:val="baseline"/>
              <w:rPr>
                <w:rFonts w:eastAsia="Times New Roman"/>
                <w:color w:val="2D2D2D"/>
                <w:spacing w:val="2"/>
                <w:sz w:val="20"/>
                <w:szCs w:val="20"/>
              </w:rPr>
            </w:pPr>
            <w:r>
              <w:rPr>
                <w:color w:val="2D2D2D"/>
                <w:spacing w:val="2"/>
                <w:sz w:val="20"/>
                <w:szCs w:val="20"/>
              </w:rPr>
              <w:t>6</w:t>
            </w:r>
          </w:p>
        </w:tc>
        <w:tc>
          <w:tcPr>
            <w:tcW w:w="2193" w:type="pct"/>
            <w:gridSpan w:val="2"/>
            <w:tcBorders>
              <w:top w:val="single" w:sz="4" w:space="0" w:color="auto"/>
              <w:left w:val="single" w:sz="4" w:space="0" w:color="auto"/>
              <w:bottom w:val="single" w:sz="4" w:space="0" w:color="auto"/>
              <w:right w:val="single" w:sz="4" w:space="0" w:color="auto"/>
            </w:tcBorders>
            <w:hideMark/>
          </w:tcPr>
          <w:p w14:paraId="6FE85277" w14:textId="77777777" w:rsidR="001462F4" w:rsidRDefault="001462F4">
            <w:pPr>
              <w:spacing w:line="240" w:lineRule="auto"/>
              <w:rPr>
                <w:rFonts w:eastAsia="Times New Roman"/>
                <w:sz w:val="20"/>
                <w:szCs w:val="20"/>
              </w:rPr>
            </w:pPr>
            <w:r>
              <w:rPr>
                <w:rFonts w:eastAsia="Times New Roman"/>
                <w:sz w:val="20"/>
                <w:szCs w:val="20"/>
              </w:rPr>
              <w:t xml:space="preserve">Автомобильная дорога ул. Центральная </w:t>
            </w:r>
          </w:p>
        </w:tc>
        <w:tc>
          <w:tcPr>
            <w:tcW w:w="1344" w:type="pct"/>
            <w:gridSpan w:val="2"/>
            <w:tcBorders>
              <w:top w:val="single" w:sz="4" w:space="0" w:color="auto"/>
              <w:left w:val="single" w:sz="4" w:space="0" w:color="auto"/>
              <w:bottom w:val="single" w:sz="4" w:space="0" w:color="auto"/>
              <w:right w:val="single" w:sz="4" w:space="0" w:color="auto"/>
            </w:tcBorders>
            <w:hideMark/>
          </w:tcPr>
          <w:p w14:paraId="3EB0964B" w14:textId="77777777" w:rsidR="001462F4" w:rsidRDefault="001462F4">
            <w:pPr>
              <w:spacing w:line="240" w:lineRule="auto"/>
              <w:ind w:left="32"/>
              <w:jc w:val="center"/>
              <w:rPr>
                <w:rFonts w:eastAsia="Times New Roman"/>
                <w:sz w:val="20"/>
                <w:szCs w:val="20"/>
              </w:rPr>
            </w:pPr>
            <w:r>
              <w:rPr>
                <w:sz w:val="20"/>
                <w:szCs w:val="20"/>
              </w:rPr>
              <w:t>76-228-000 МР 76-017</w:t>
            </w:r>
          </w:p>
        </w:tc>
        <w:tc>
          <w:tcPr>
            <w:tcW w:w="1092" w:type="pct"/>
            <w:gridSpan w:val="3"/>
            <w:tcBorders>
              <w:top w:val="single" w:sz="4" w:space="0" w:color="auto"/>
              <w:left w:val="single" w:sz="4" w:space="0" w:color="auto"/>
              <w:bottom w:val="single" w:sz="4" w:space="0" w:color="auto"/>
              <w:right w:val="single" w:sz="4" w:space="0" w:color="auto"/>
            </w:tcBorders>
            <w:hideMark/>
          </w:tcPr>
          <w:p w14:paraId="178286DA" w14:textId="77777777" w:rsidR="001462F4" w:rsidRDefault="001462F4">
            <w:pPr>
              <w:spacing w:line="240" w:lineRule="auto"/>
              <w:ind w:left="37"/>
              <w:jc w:val="center"/>
              <w:rPr>
                <w:rFonts w:eastAsia="Times New Roman"/>
                <w:sz w:val="20"/>
                <w:szCs w:val="20"/>
              </w:rPr>
            </w:pPr>
            <w:r>
              <w:rPr>
                <w:rFonts w:eastAsia="Times New Roman"/>
                <w:sz w:val="20"/>
                <w:szCs w:val="20"/>
              </w:rPr>
              <w:t>2,4</w:t>
            </w:r>
          </w:p>
        </w:tc>
      </w:tr>
      <w:tr w:rsidR="00432486" w14:paraId="5088ED7E" w14:textId="77777777" w:rsidTr="003B7461">
        <w:tblPrEx>
          <w:tblLook w:val="04A0" w:firstRow="1" w:lastRow="0" w:firstColumn="1" w:lastColumn="0" w:noHBand="0" w:noVBand="1"/>
        </w:tblPrEx>
        <w:trPr>
          <w:trHeight w:val="20"/>
          <w:jc w:val="center"/>
        </w:trPr>
        <w:tc>
          <w:tcPr>
            <w:tcW w:w="1" w:type="pct"/>
            <w:gridSpan w:val="8"/>
            <w:tcBorders>
              <w:top w:val="single" w:sz="4" w:space="0" w:color="auto"/>
              <w:left w:val="single" w:sz="4" w:space="0" w:color="auto"/>
              <w:bottom w:val="single" w:sz="4" w:space="0" w:color="auto"/>
              <w:right w:val="single" w:sz="4" w:space="0" w:color="auto"/>
            </w:tcBorders>
          </w:tcPr>
          <w:p w14:paraId="51CA14B3" w14:textId="79E3C895" w:rsidR="00432486" w:rsidRPr="003E2AD1" w:rsidRDefault="00432486" w:rsidP="00432486">
            <w:pPr>
              <w:spacing w:line="240" w:lineRule="auto"/>
              <w:ind w:left="37"/>
              <w:rPr>
                <w:rFonts w:eastAsia="Times New Roman"/>
                <w:sz w:val="20"/>
                <w:szCs w:val="20"/>
              </w:rPr>
            </w:pPr>
            <w:r w:rsidRPr="003E2AD1">
              <w:rPr>
                <w:sz w:val="20"/>
                <w:szCs w:val="20"/>
              </w:rPr>
              <w:t>с. Сенная</w:t>
            </w:r>
          </w:p>
        </w:tc>
      </w:tr>
      <w:tr w:rsidR="001462F4" w14:paraId="33BCDA0C" w14:textId="77777777" w:rsidTr="00BF0E99">
        <w:tblPrEx>
          <w:tblLook w:val="04A0" w:firstRow="1" w:lastRow="0" w:firstColumn="1" w:lastColumn="0" w:noHBand="0" w:noVBand="1"/>
        </w:tblPrEx>
        <w:trPr>
          <w:trHeight w:val="20"/>
          <w:jc w:val="center"/>
        </w:trPr>
        <w:tc>
          <w:tcPr>
            <w:tcW w:w="371" w:type="pct"/>
            <w:tcBorders>
              <w:top w:val="single" w:sz="4" w:space="0" w:color="auto"/>
              <w:left w:val="single" w:sz="4" w:space="0" w:color="auto"/>
              <w:bottom w:val="single" w:sz="4" w:space="0" w:color="auto"/>
              <w:right w:val="single" w:sz="4" w:space="0" w:color="auto"/>
            </w:tcBorders>
            <w:hideMark/>
          </w:tcPr>
          <w:p w14:paraId="049441ED" w14:textId="17D1AB7C" w:rsidR="001462F4" w:rsidRDefault="00BF0E99">
            <w:pPr>
              <w:spacing w:line="240" w:lineRule="auto"/>
              <w:jc w:val="center"/>
              <w:textAlignment w:val="baseline"/>
              <w:rPr>
                <w:rFonts w:eastAsia="Times New Roman"/>
                <w:color w:val="2D2D2D"/>
                <w:spacing w:val="2"/>
                <w:sz w:val="20"/>
                <w:szCs w:val="20"/>
              </w:rPr>
            </w:pPr>
            <w:r>
              <w:rPr>
                <w:color w:val="2D2D2D"/>
                <w:spacing w:val="2"/>
                <w:sz w:val="20"/>
                <w:szCs w:val="20"/>
              </w:rPr>
              <w:t>7</w:t>
            </w:r>
          </w:p>
        </w:tc>
        <w:tc>
          <w:tcPr>
            <w:tcW w:w="2193" w:type="pct"/>
            <w:gridSpan w:val="2"/>
            <w:tcBorders>
              <w:top w:val="single" w:sz="4" w:space="0" w:color="auto"/>
              <w:left w:val="single" w:sz="4" w:space="0" w:color="auto"/>
              <w:bottom w:val="single" w:sz="4" w:space="0" w:color="auto"/>
              <w:right w:val="single" w:sz="4" w:space="0" w:color="auto"/>
            </w:tcBorders>
            <w:hideMark/>
          </w:tcPr>
          <w:p w14:paraId="46B1CE81" w14:textId="77777777" w:rsidR="001462F4" w:rsidRPr="003E2AD1" w:rsidRDefault="001462F4">
            <w:pPr>
              <w:spacing w:line="240" w:lineRule="auto"/>
              <w:rPr>
                <w:rFonts w:eastAsia="Times New Roman"/>
                <w:sz w:val="20"/>
                <w:szCs w:val="20"/>
              </w:rPr>
            </w:pPr>
            <w:r w:rsidRPr="003E2AD1">
              <w:rPr>
                <w:rFonts w:eastAsia="Times New Roman"/>
                <w:sz w:val="20"/>
                <w:szCs w:val="20"/>
              </w:rPr>
              <w:t>Автомобильная дорога ул. Луговая</w:t>
            </w:r>
          </w:p>
        </w:tc>
        <w:tc>
          <w:tcPr>
            <w:tcW w:w="1344" w:type="pct"/>
            <w:gridSpan w:val="2"/>
            <w:tcBorders>
              <w:top w:val="single" w:sz="4" w:space="0" w:color="auto"/>
              <w:left w:val="single" w:sz="4" w:space="0" w:color="auto"/>
              <w:bottom w:val="single" w:sz="4" w:space="0" w:color="auto"/>
              <w:right w:val="single" w:sz="4" w:space="0" w:color="auto"/>
            </w:tcBorders>
            <w:hideMark/>
          </w:tcPr>
          <w:p w14:paraId="2E4C078D" w14:textId="77777777" w:rsidR="001462F4" w:rsidRDefault="001462F4">
            <w:pPr>
              <w:spacing w:line="240" w:lineRule="auto"/>
              <w:ind w:left="32"/>
              <w:jc w:val="center"/>
              <w:rPr>
                <w:rFonts w:eastAsia="Times New Roman"/>
                <w:sz w:val="20"/>
                <w:szCs w:val="20"/>
              </w:rPr>
            </w:pPr>
            <w:r>
              <w:rPr>
                <w:sz w:val="20"/>
                <w:szCs w:val="20"/>
              </w:rPr>
              <w:t>76-228-000 МР 76-018</w:t>
            </w:r>
          </w:p>
        </w:tc>
        <w:tc>
          <w:tcPr>
            <w:tcW w:w="1092" w:type="pct"/>
            <w:gridSpan w:val="3"/>
            <w:tcBorders>
              <w:top w:val="single" w:sz="4" w:space="0" w:color="auto"/>
              <w:left w:val="single" w:sz="4" w:space="0" w:color="auto"/>
              <w:bottom w:val="single" w:sz="4" w:space="0" w:color="auto"/>
              <w:right w:val="single" w:sz="4" w:space="0" w:color="auto"/>
            </w:tcBorders>
            <w:hideMark/>
          </w:tcPr>
          <w:p w14:paraId="35CA7A26" w14:textId="77777777" w:rsidR="001462F4" w:rsidRDefault="001462F4">
            <w:pPr>
              <w:spacing w:line="240" w:lineRule="auto"/>
              <w:ind w:left="37"/>
              <w:jc w:val="center"/>
              <w:rPr>
                <w:rFonts w:eastAsia="Times New Roman"/>
                <w:sz w:val="20"/>
                <w:szCs w:val="20"/>
              </w:rPr>
            </w:pPr>
            <w:r>
              <w:rPr>
                <w:rFonts w:eastAsia="Times New Roman"/>
                <w:sz w:val="20"/>
                <w:szCs w:val="20"/>
              </w:rPr>
              <w:t>1,1</w:t>
            </w:r>
          </w:p>
        </w:tc>
      </w:tr>
    </w:tbl>
    <w:p w14:paraId="2A536C89" w14:textId="77777777" w:rsidR="000F7952" w:rsidRDefault="000F7952" w:rsidP="000F7952">
      <w:pPr>
        <w:autoSpaceDE w:val="0"/>
        <w:autoSpaceDN w:val="0"/>
        <w:adjustRightInd w:val="0"/>
        <w:spacing w:before="120" w:line="276" w:lineRule="auto"/>
        <w:ind w:firstLine="709"/>
        <w:rPr>
          <w:b/>
          <w:szCs w:val="24"/>
        </w:rPr>
      </w:pPr>
      <w:r>
        <w:rPr>
          <w:b/>
          <w:szCs w:val="24"/>
        </w:rPr>
        <w:t>Планируемые мероприятия</w:t>
      </w:r>
    </w:p>
    <w:p w14:paraId="5D77A074" w14:textId="0443034E" w:rsidR="000F7952" w:rsidRPr="00B920F7" w:rsidRDefault="000F7952" w:rsidP="000F7952">
      <w:pPr>
        <w:autoSpaceDE w:val="0"/>
        <w:autoSpaceDN w:val="0"/>
        <w:adjustRightInd w:val="0"/>
        <w:spacing w:line="276" w:lineRule="auto"/>
        <w:ind w:firstLine="709"/>
        <w:rPr>
          <w:szCs w:val="24"/>
        </w:rPr>
      </w:pPr>
      <w:r w:rsidRPr="00B920F7">
        <w:rPr>
          <w:szCs w:val="24"/>
        </w:rPr>
        <w:t xml:space="preserve">В период реализации </w:t>
      </w:r>
      <w:r>
        <w:rPr>
          <w:szCs w:val="24"/>
        </w:rPr>
        <w:t>Проекта</w:t>
      </w:r>
      <w:r w:rsidRPr="00B920F7">
        <w:rPr>
          <w:szCs w:val="24"/>
        </w:rPr>
        <w:t xml:space="preserve"> транспортная инфраструктура по видам транспорта не претерпит существенных изменений. Основным видом транспорта оста</w:t>
      </w:r>
      <w:r>
        <w:rPr>
          <w:szCs w:val="24"/>
        </w:rPr>
        <w:t>н</w:t>
      </w:r>
      <w:r w:rsidRPr="00B920F7">
        <w:rPr>
          <w:szCs w:val="24"/>
        </w:rPr>
        <w:t xml:space="preserve">ется автомобильный. Транспортная связь с районом, краем и населенными пунктами будет осуществляться общественным транспортом (автобусное и маршрутное сообщение), </w:t>
      </w:r>
      <w:r>
        <w:rPr>
          <w:szCs w:val="24"/>
        </w:rPr>
        <w:t xml:space="preserve">транспортная связь </w:t>
      </w:r>
      <w:r w:rsidRPr="00B920F7">
        <w:rPr>
          <w:szCs w:val="24"/>
        </w:rPr>
        <w:t xml:space="preserve">внутри населенных пунктов </w:t>
      </w:r>
      <w:r>
        <w:rPr>
          <w:szCs w:val="24"/>
        </w:rPr>
        <w:t xml:space="preserve">будет осуществляться </w:t>
      </w:r>
      <w:r w:rsidRPr="00B920F7">
        <w:rPr>
          <w:szCs w:val="24"/>
        </w:rPr>
        <w:t xml:space="preserve">личным транспортом и </w:t>
      </w:r>
      <w:r>
        <w:rPr>
          <w:szCs w:val="24"/>
        </w:rPr>
        <w:t>пешеходным движением</w:t>
      </w:r>
      <w:r w:rsidRPr="00B920F7">
        <w:rPr>
          <w:szCs w:val="24"/>
        </w:rPr>
        <w:t>.</w:t>
      </w:r>
    </w:p>
    <w:p w14:paraId="5153766E" w14:textId="20121393" w:rsidR="000F7952" w:rsidRPr="00B920F7" w:rsidRDefault="000F7952" w:rsidP="000F7952">
      <w:pPr>
        <w:autoSpaceDE w:val="0"/>
        <w:autoSpaceDN w:val="0"/>
        <w:adjustRightInd w:val="0"/>
        <w:spacing w:line="276" w:lineRule="auto"/>
        <w:ind w:firstLine="709"/>
        <w:rPr>
          <w:szCs w:val="24"/>
        </w:rPr>
      </w:pPr>
      <w:r w:rsidRPr="00B920F7">
        <w:rPr>
          <w:szCs w:val="24"/>
        </w:rPr>
        <w:t xml:space="preserve"> Основными направлениями развития дорожной сети</w:t>
      </w:r>
      <w:r>
        <w:rPr>
          <w:szCs w:val="24"/>
        </w:rPr>
        <w:t xml:space="preserve"> района и </w:t>
      </w:r>
      <w:r w:rsidRPr="00B920F7">
        <w:rPr>
          <w:szCs w:val="24"/>
        </w:rPr>
        <w:t>поселени</w:t>
      </w:r>
      <w:r>
        <w:rPr>
          <w:szCs w:val="24"/>
        </w:rPr>
        <w:t>й</w:t>
      </w:r>
      <w:r w:rsidRPr="00B920F7">
        <w:rPr>
          <w:szCs w:val="24"/>
        </w:rPr>
        <w:t xml:space="preserve"> в период реализации </w:t>
      </w:r>
      <w:r>
        <w:rPr>
          <w:szCs w:val="24"/>
        </w:rPr>
        <w:t>Проекта буду</w:t>
      </w:r>
      <w:r w:rsidRPr="00B920F7">
        <w:rPr>
          <w:szCs w:val="24"/>
        </w:rPr>
        <w:t>т</w:t>
      </w:r>
      <w:r>
        <w:rPr>
          <w:szCs w:val="24"/>
        </w:rPr>
        <w:t>:</w:t>
      </w:r>
      <w:r w:rsidRPr="00B920F7">
        <w:rPr>
          <w:szCs w:val="24"/>
        </w:rPr>
        <w:t xml:space="preserve"> приведение улично-дорожной сети к дорогам 4 категории с твердым покрытием за счет строительства и ре</w:t>
      </w:r>
      <w:r>
        <w:rPr>
          <w:szCs w:val="24"/>
        </w:rPr>
        <w:t>конструкции автомобильных дорог;</w:t>
      </w:r>
      <w:r w:rsidRPr="00B920F7">
        <w:rPr>
          <w:szCs w:val="24"/>
        </w:rPr>
        <w:t xml:space="preserve"> поддержание автомобильных дорог на уровне</w:t>
      </w:r>
      <w:r>
        <w:rPr>
          <w:szCs w:val="24"/>
        </w:rPr>
        <w:t>,</w:t>
      </w:r>
      <w:r w:rsidRPr="00B920F7">
        <w:rPr>
          <w:szCs w:val="24"/>
        </w:rPr>
        <w:t xml:space="preserve"> соответствующем категории, что повысит безопасность, качество и эффективность транспортного обслуживания населения.</w:t>
      </w:r>
    </w:p>
    <w:p w14:paraId="09F33035" w14:textId="77777777" w:rsidR="000F7952" w:rsidRPr="00B920F7" w:rsidRDefault="000F7952" w:rsidP="000F7952">
      <w:pPr>
        <w:autoSpaceDE w:val="0"/>
        <w:autoSpaceDN w:val="0"/>
        <w:adjustRightInd w:val="0"/>
        <w:spacing w:line="276" w:lineRule="auto"/>
        <w:ind w:firstLine="709"/>
        <w:rPr>
          <w:szCs w:val="24"/>
        </w:rPr>
      </w:pPr>
      <w:r w:rsidRPr="00B920F7">
        <w:rPr>
          <w:szCs w:val="24"/>
        </w:rPr>
        <w:t>При сохранившейся тенденции к увеличению уровня автомобилизации населения, с учетом прогнозируемого увеличения количества транспортных средств, без изменения пропускной способности дорог, предполагается повышение интенсивности движения по основным направлениям к объектам тяготения.</w:t>
      </w:r>
    </w:p>
    <w:p w14:paraId="518D175A" w14:textId="77777777" w:rsidR="000F7952" w:rsidRPr="00B920F7" w:rsidRDefault="000F7952" w:rsidP="000F7952">
      <w:pPr>
        <w:autoSpaceDE w:val="0"/>
        <w:autoSpaceDN w:val="0"/>
        <w:adjustRightInd w:val="0"/>
        <w:spacing w:line="276" w:lineRule="auto"/>
        <w:ind w:firstLine="709"/>
        <w:rPr>
          <w:szCs w:val="24"/>
        </w:rPr>
      </w:pPr>
      <w:r w:rsidRPr="00B920F7">
        <w:rPr>
          <w:szCs w:val="24"/>
        </w:rPr>
        <w:t xml:space="preserve"> Факторами, влияющими на снижение аварийности, станут обеспечение контроля за выполнением мероприятий по обеспечению безопасности дорожного движения, развитие систем виде</w:t>
      </w:r>
      <w:r>
        <w:rPr>
          <w:szCs w:val="24"/>
        </w:rPr>
        <w:t>о</w:t>
      </w:r>
      <w:r w:rsidRPr="00B920F7">
        <w:rPr>
          <w:szCs w:val="24"/>
        </w:rPr>
        <w:t xml:space="preserve">фиксации нарушений правил дорожного движения, развитие целевой системы воспитания и обучения детей безопасному поведению на улицах и дорогах, проведение разъяснительной и предупредительно-профилактической работы среди населения по вопросам обеспечения безопасности дорожного движения с использованием </w:t>
      </w:r>
      <w:r>
        <w:rPr>
          <w:szCs w:val="24"/>
        </w:rPr>
        <w:t>средств массовой информации</w:t>
      </w:r>
      <w:r w:rsidRPr="00B920F7">
        <w:rPr>
          <w:szCs w:val="24"/>
        </w:rPr>
        <w:t>.</w:t>
      </w:r>
    </w:p>
    <w:p w14:paraId="2CC5B715" w14:textId="53E78C28" w:rsidR="000F7952" w:rsidRDefault="000F7952" w:rsidP="000F7952">
      <w:pPr>
        <w:autoSpaceDE w:val="0"/>
        <w:autoSpaceDN w:val="0"/>
        <w:adjustRightInd w:val="0"/>
        <w:spacing w:line="276" w:lineRule="auto"/>
        <w:ind w:firstLine="709"/>
        <w:rPr>
          <w:szCs w:val="24"/>
        </w:rPr>
      </w:pPr>
      <w:r w:rsidRPr="00B920F7">
        <w:rPr>
          <w:szCs w:val="24"/>
        </w:rPr>
        <w:t>В период</w:t>
      </w:r>
      <w:r>
        <w:rPr>
          <w:szCs w:val="24"/>
        </w:rPr>
        <w:t xml:space="preserve"> реализации Проекта</w:t>
      </w:r>
      <w:r w:rsidRPr="00B920F7">
        <w:rPr>
          <w:szCs w:val="24"/>
        </w:rPr>
        <w:t>, не предполага</w:t>
      </w:r>
      <w:r>
        <w:rPr>
          <w:szCs w:val="24"/>
        </w:rPr>
        <w:t>ю</w:t>
      </w:r>
      <w:r w:rsidRPr="00B920F7">
        <w:rPr>
          <w:szCs w:val="24"/>
        </w:rPr>
        <w:t xml:space="preserve">тся изменения центров транспортного тяготения, структуры, маршрутов и объемов грузовых и пассажирских перевозок. Причиной увеличения негативного воздействия на окружающую среду </w:t>
      </w:r>
      <w:r>
        <w:rPr>
          <w:szCs w:val="24"/>
        </w:rPr>
        <w:t>и здоровье населения</w:t>
      </w:r>
      <w:r w:rsidRPr="00B920F7">
        <w:rPr>
          <w:szCs w:val="24"/>
        </w:rPr>
        <w:t xml:space="preserve"> станет рост автомобилизации населения в совокупности с ростом его численности</w:t>
      </w:r>
      <w:r>
        <w:rPr>
          <w:szCs w:val="24"/>
        </w:rPr>
        <w:t>, в связи с чем</w:t>
      </w:r>
      <w:r w:rsidRPr="00B920F7">
        <w:rPr>
          <w:szCs w:val="24"/>
        </w:rPr>
        <w:t xml:space="preserve"> усилится загрязнение атмосферы выбросами в воздух дыма и газообразных за</w:t>
      </w:r>
      <w:r>
        <w:rPr>
          <w:szCs w:val="24"/>
        </w:rPr>
        <w:t>грязняющих веществ и увеличение</w:t>
      </w:r>
      <w:r w:rsidRPr="00B920F7">
        <w:rPr>
          <w:szCs w:val="24"/>
        </w:rPr>
        <w:t xml:space="preserve"> воздействия шума на здоровье человека.</w:t>
      </w:r>
    </w:p>
    <w:p w14:paraId="380D5CDF" w14:textId="6D107882" w:rsidR="000F7952" w:rsidRDefault="000F7952" w:rsidP="000F7952">
      <w:pPr>
        <w:autoSpaceDE w:val="0"/>
        <w:autoSpaceDN w:val="0"/>
        <w:adjustRightInd w:val="0"/>
        <w:spacing w:line="276" w:lineRule="auto"/>
        <w:ind w:firstLine="709"/>
        <w:rPr>
          <w:szCs w:val="24"/>
        </w:rPr>
      </w:pPr>
      <w:r>
        <w:rPr>
          <w:szCs w:val="24"/>
        </w:rPr>
        <w:t>В границах сельского поселения «</w:t>
      </w:r>
      <w:r w:rsidR="00F778C2">
        <w:rPr>
          <w:szCs w:val="24"/>
        </w:rPr>
        <w:t>К</w:t>
      </w:r>
      <w:r w:rsidR="001462F4">
        <w:rPr>
          <w:szCs w:val="24"/>
        </w:rPr>
        <w:t>умакинское</w:t>
      </w:r>
      <w:r>
        <w:rPr>
          <w:szCs w:val="24"/>
        </w:rPr>
        <w:t>» действуют следующие программные документы, предполагающие развитие транспортной инфраструктуры:</w:t>
      </w:r>
    </w:p>
    <w:p w14:paraId="73B0B259" w14:textId="4FB0E3C0" w:rsidR="000F7952" w:rsidRPr="00B920F7" w:rsidRDefault="000F7952" w:rsidP="00BA09BC">
      <w:pPr>
        <w:pStyle w:val="af6"/>
        <w:numPr>
          <w:ilvl w:val="0"/>
          <w:numId w:val="92"/>
        </w:numPr>
        <w:autoSpaceDE w:val="0"/>
        <w:autoSpaceDN w:val="0"/>
        <w:adjustRightInd w:val="0"/>
        <w:spacing w:line="276" w:lineRule="auto"/>
        <w:ind w:left="0" w:firstLine="426"/>
        <w:rPr>
          <w:szCs w:val="24"/>
        </w:rPr>
      </w:pPr>
      <w:r w:rsidRPr="00B920F7">
        <w:rPr>
          <w:rFonts w:eastAsia="Times New Roman"/>
          <w:szCs w:val="24"/>
          <w:lang w:eastAsia="ru-RU"/>
        </w:rPr>
        <w:t>Стратегия социально-экономического развития муниципального района «Нерчинский район» Забайкальского края до 2030 года</w:t>
      </w:r>
      <w:r>
        <w:rPr>
          <w:rFonts w:eastAsia="Times New Roman"/>
          <w:szCs w:val="24"/>
          <w:lang w:eastAsia="ru-RU"/>
        </w:rPr>
        <w:t>;</w:t>
      </w:r>
    </w:p>
    <w:p w14:paraId="5CB6EA47" w14:textId="2EF35DE8" w:rsidR="000F7952" w:rsidRPr="00B920F7" w:rsidRDefault="000F7952" w:rsidP="00BA09BC">
      <w:pPr>
        <w:pStyle w:val="af6"/>
        <w:numPr>
          <w:ilvl w:val="0"/>
          <w:numId w:val="92"/>
        </w:numPr>
        <w:autoSpaceDE w:val="0"/>
        <w:autoSpaceDN w:val="0"/>
        <w:adjustRightInd w:val="0"/>
        <w:spacing w:line="276" w:lineRule="auto"/>
        <w:ind w:left="0" w:firstLine="426"/>
        <w:rPr>
          <w:szCs w:val="24"/>
        </w:rPr>
      </w:pPr>
      <w:r w:rsidRPr="00B920F7">
        <w:rPr>
          <w:szCs w:val="28"/>
        </w:rPr>
        <w:t>Прогноз социально-экономического развития муниципального района «Нерчинский район» Забайкальского края на 2020 год и плановый период 2021 и 2022 годов</w:t>
      </w:r>
      <w:r>
        <w:rPr>
          <w:szCs w:val="28"/>
        </w:rPr>
        <w:t>;</w:t>
      </w:r>
    </w:p>
    <w:p w14:paraId="11DBF067" w14:textId="5CE4F45E" w:rsidR="000F7952" w:rsidRPr="00B920F7" w:rsidRDefault="000F7952" w:rsidP="00BA09BC">
      <w:pPr>
        <w:pStyle w:val="af6"/>
        <w:numPr>
          <w:ilvl w:val="0"/>
          <w:numId w:val="92"/>
        </w:numPr>
        <w:autoSpaceDE w:val="0"/>
        <w:autoSpaceDN w:val="0"/>
        <w:adjustRightInd w:val="0"/>
        <w:spacing w:line="276" w:lineRule="auto"/>
        <w:ind w:left="0" w:firstLine="426"/>
        <w:rPr>
          <w:szCs w:val="24"/>
        </w:rPr>
      </w:pPr>
      <w:r w:rsidRPr="00B920F7">
        <w:rPr>
          <w:szCs w:val="24"/>
        </w:rPr>
        <w:t xml:space="preserve">Программа «Комплексное развитие транспортной инфраструктуры сельского поселения </w:t>
      </w:r>
      <w:r>
        <w:rPr>
          <w:szCs w:val="24"/>
        </w:rPr>
        <w:t>«</w:t>
      </w:r>
      <w:r w:rsidR="00F778C2">
        <w:rPr>
          <w:szCs w:val="24"/>
        </w:rPr>
        <w:t>К</w:t>
      </w:r>
      <w:r w:rsidR="001462F4">
        <w:rPr>
          <w:szCs w:val="24"/>
        </w:rPr>
        <w:t>умакинское</w:t>
      </w:r>
      <w:r>
        <w:rPr>
          <w:szCs w:val="24"/>
        </w:rPr>
        <w:t>» на 2018-2027 годы».</w:t>
      </w:r>
    </w:p>
    <w:p w14:paraId="1DB63D34" w14:textId="7CFC96CF" w:rsidR="000F7952" w:rsidRDefault="000F7952" w:rsidP="000F7952">
      <w:pPr>
        <w:autoSpaceDE w:val="0"/>
        <w:autoSpaceDN w:val="0"/>
        <w:adjustRightInd w:val="0"/>
        <w:spacing w:line="276" w:lineRule="auto"/>
        <w:ind w:firstLine="709"/>
        <w:rPr>
          <w:szCs w:val="24"/>
        </w:rPr>
      </w:pPr>
      <w:r w:rsidRPr="00C85698">
        <w:rPr>
          <w:szCs w:val="24"/>
        </w:rPr>
        <w:t xml:space="preserve">На основании действующих документов территориального планирования, программ и планов комплексного развития на территории </w:t>
      </w:r>
      <w:r>
        <w:rPr>
          <w:szCs w:val="24"/>
        </w:rPr>
        <w:t>сельского поселения «</w:t>
      </w:r>
      <w:r w:rsidR="00F778C2">
        <w:rPr>
          <w:szCs w:val="24"/>
        </w:rPr>
        <w:t>К</w:t>
      </w:r>
      <w:r w:rsidR="001462F4">
        <w:rPr>
          <w:szCs w:val="24"/>
        </w:rPr>
        <w:t>умакинское</w:t>
      </w:r>
      <w:r>
        <w:rPr>
          <w:szCs w:val="24"/>
        </w:rPr>
        <w:t>» подготовлен перечень планируемых мероприятий в отношении перспективного развития дорожного строительства (таблица 2.8.3).</w:t>
      </w:r>
    </w:p>
    <w:p w14:paraId="7356B78C" w14:textId="2EA6290A" w:rsidR="000F7952" w:rsidRDefault="000F7952" w:rsidP="000F7952">
      <w:pPr>
        <w:autoSpaceDE w:val="0"/>
        <w:autoSpaceDN w:val="0"/>
        <w:adjustRightInd w:val="0"/>
        <w:spacing w:line="276" w:lineRule="auto"/>
        <w:jc w:val="right"/>
        <w:rPr>
          <w:szCs w:val="24"/>
        </w:rPr>
      </w:pPr>
      <w:r w:rsidRPr="000F7952">
        <w:rPr>
          <w:szCs w:val="24"/>
        </w:rPr>
        <w:t>Таблица 2.8</w:t>
      </w:r>
      <w:r>
        <w:rPr>
          <w:szCs w:val="24"/>
        </w:rPr>
        <w:t>.3</w:t>
      </w:r>
    </w:p>
    <w:p w14:paraId="60B56793" w14:textId="60CC76E2" w:rsidR="00E90419" w:rsidRDefault="000F7952" w:rsidP="000F7952">
      <w:pPr>
        <w:rPr>
          <w:szCs w:val="24"/>
        </w:rPr>
      </w:pPr>
      <w:r>
        <w:rPr>
          <w:szCs w:val="24"/>
        </w:rPr>
        <w:t>Перечень планируемых мероприятий в отношении автомобильных дорог общего пользования</w:t>
      </w:r>
    </w:p>
    <w:tbl>
      <w:tblPr>
        <w:tblW w:w="5004" w:type="pct"/>
        <w:tblBorders>
          <w:top w:val="single" w:sz="4" w:space="0" w:color="auto"/>
          <w:left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746"/>
        <w:gridCol w:w="1516"/>
        <w:gridCol w:w="853"/>
        <w:gridCol w:w="2265"/>
        <w:gridCol w:w="1845"/>
        <w:gridCol w:w="1416"/>
        <w:gridCol w:w="1278"/>
      </w:tblGrid>
      <w:tr w:rsidR="00F8669F" w:rsidRPr="007C7DE8" w14:paraId="40CF1EDC" w14:textId="77777777" w:rsidTr="00A75BBA">
        <w:trPr>
          <w:trHeight w:val="20"/>
        </w:trPr>
        <w:tc>
          <w:tcPr>
            <w:tcW w:w="376" w:type="pct"/>
            <w:shd w:val="clear" w:color="auto" w:fill="auto"/>
            <w:noWrap/>
            <w:vAlign w:val="center"/>
          </w:tcPr>
          <w:p w14:paraId="6A17C15D" w14:textId="77777777" w:rsidR="00F8669F" w:rsidRPr="007C7DE8" w:rsidRDefault="00F8669F" w:rsidP="00A75BBA">
            <w:pPr>
              <w:spacing w:line="240" w:lineRule="auto"/>
              <w:jc w:val="center"/>
              <w:rPr>
                <w:rFonts w:eastAsia="Times New Roman"/>
                <w:b/>
                <w:bCs/>
                <w:color w:val="000000"/>
                <w:sz w:val="20"/>
                <w:szCs w:val="20"/>
                <w:lang w:eastAsia="ru-RU"/>
              </w:rPr>
            </w:pPr>
            <w:r w:rsidRPr="007C7DE8">
              <w:rPr>
                <w:rFonts w:eastAsia="Times New Roman"/>
                <w:b/>
                <w:bCs/>
                <w:sz w:val="20"/>
                <w:szCs w:val="20"/>
                <w:lang w:eastAsia="ru-RU"/>
              </w:rPr>
              <w:t>№</w:t>
            </w:r>
          </w:p>
        </w:tc>
        <w:tc>
          <w:tcPr>
            <w:tcW w:w="764" w:type="pct"/>
            <w:shd w:val="clear" w:color="auto" w:fill="auto"/>
            <w:noWrap/>
            <w:vAlign w:val="center"/>
          </w:tcPr>
          <w:p w14:paraId="2C61EEDE" w14:textId="77777777" w:rsidR="00F8669F" w:rsidRPr="007C7DE8" w:rsidRDefault="00F8669F" w:rsidP="00A75BBA">
            <w:pPr>
              <w:spacing w:line="240" w:lineRule="auto"/>
              <w:jc w:val="center"/>
              <w:rPr>
                <w:rFonts w:eastAsia="Times New Roman"/>
                <w:b/>
                <w:bCs/>
                <w:color w:val="000000"/>
                <w:sz w:val="20"/>
                <w:szCs w:val="20"/>
                <w:lang w:eastAsia="ru-RU"/>
              </w:rPr>
            </w:pPr>
            <w:r w:rsidRPr="007C7DE8">
              <w:rPr>
                <w:rFonts w:eastAsia="Times New Roman"/>
                <w:b/>
                <w:bCs/>
                <w:sz w:val="20"/>
                <w:szCs w:val="20"/>
                <w:lang w:eastAsia="ru-RU"/>
              </w:rPr>
              <w:t>Наименование</w:t>
            </w:r>
          </w:p>
        </w:tc>
        <w:tc>
          <w:tcPr>
            <w:tcW w:w="430" w:type="pct"/>
            <w:shd w:val="clear" w:color="auto" w:fill="auto"/>
            <w:noWrap/>
            <w:vAlign w:val="center"/>
          </w:tcPr>
          <w:p w14:paraId="44158B92" w14:textId="77777777" w:rsidR="00F8669F" w:rsidRPr="007C7DE8" w:rsidRDefault="00F8669F" w:rsidP="00A75BBA">
            <w:pPr>
              <w:spacing w:line="240" w:lineRule="auto"/>
              <w:jc w:val="center"/>
              <w:rPr>
                <w:rFonts w:eastAsia="Times New Roman"/>
                <w:b/>
                <w:bCs/>
                <w:color w:val="000000"/>
                <w:sz w:val="20"/>
                <w:szCs w:val="20"/>
                <w:lang w:eastAsia="ru-RU"/>
              </w:rPr>
            </w:pPr>
            <w:r w:rsidRPr="007C7DE8">
              <w:rPr>
                <w:rFonts w:eastAsia="Times New Roman"/>
                <w:b/>
                <w:bCs/>
                <w:sz w:val="20"/>
                <w:szCs w:val="20"/>
                <w:lang w:eastAsia="ru-RU"/>
              </w:rPr>
              <w:t>Статус</w:t>
            </w:r>
          </w:p>
        </w:tc>
        <w:tc>
          <w:tcPr>
            <w:tcW w:w="1142" w:type="pct"/>
            <w:shd w:val="clear" w:color="auto" w:fill="auto"/>
            <w:noWrap/>
            <w:vAlign w:val="center"/>
          </w:tcPr>
          <w:p w14:paraId="0998407A" w14:textId="77777777" w:rsidR="00F8669F" w:rsidRPr="007C7DE8" w:rsidRDefault="00F8669F" w:rsidP="00A75BBA">
            <w:pPr>
              <w:spacing w:line="240" w:lineRule="auto"/>
              <w:jc w:val="center"/>
              <w:rPr>
                <w:rFonts w:eastAsia="Times New Roman"/>
                <w:b/>
                <w:bCs/>
                <w:color w:val="000000"/>
                <w:sz w:val="20"/>
                <w:szCs w:val="20"/>
                <w:lang w:eastAsia="ru-RU"/>
              </w:rPr>
            </w:pPr>
            <w:r w:rsidRPr="007C7DE8">
              <w:rPr>
                <w:rFonts w:eastAsia="Times New Roman"/>
                <w:b/>
                <w:bCs/>
                <w:sz w:val="20"/>
                <w:szCs w:val="20"/>
                <w:lang w:eastAsia="ru-RU"/>
              </w:rPr>
              <w:t>Местоположение</w:t>
            </w:r>
          </w:p>
        </w:tc>
        <w:tc>
          <w:tcPr>
            <w:tcW w:w="930" w:type="pct"/>
            <w:shd w:val="clear" w:color="auto" w:fill="auto"/>
            <w:noWrap/>
            <w:vAlign w:val="center"/>
          </w:tcPr>
          <w:p w14:paraId="30EE3308" w14:textId="77777777" w:rsidR="00F8669F" w:rsidRPr="007C7DE8" w:rsidRDefault="00F8669F" w:rsidP="00A75BBA">
            <w:pPr>
              <w:spacing w:line="240" w:lineRule="auto"/>
              <w:jc w:val="center"/>
              <w:rPr>
                <w:rFonts w:eastAsia="Times New Roman"/>
                <w:b/>
                <w:bCs/>
                <w:color w:val="000000"/>
                <w:sz w:val="20"/>
                <w:szCs w:val="20"/>
                <w:lang w:eastAsia="ru-RU"/>
              </w:rPr>
            </w:pPr>
            <w:r w:rsidRPr="007C7DE8">
              <w:rPr>
                <w:rFonts w:eastAsia="Times New Roman"/>
                <w:b/>
                <w:bCs/>
                <w:sz w:val="20"/>
                <w:szCs w:val="20"/>
                <w:lang w:eastAsia="ru-RU"/>
              </w:rPr>
              <w:t>Основные характеристики</w:t>
            </w:r>
          </w:p>
        </w:tc>
        <w:tc>
          <w:tcPr>
            <w:tcW w:w="714" w:type="pct"/>
            <w:shd w:val="clear" w:color="auto" w:fill="auto"/>
            <w:noWrap/>
            <w:vAlign w:val="center"/>
          </w:tcPr>
          <w:p w14:paraId="3D2881EA" w14:textId="77777777" w:rsidR="00F8669F" w:rsidRPr="007C7DE8" w:rsidRDefault="00F8669F" w:rsidP="00A75BBA">
            <w:pPr>
              <w:spacing w:line="240" w:lineRule="auto"/>
              <w:jc w:val="center"/>
              <w:rPr>
                <w:rFonts w:eastAsia="Times New Roman"/>
                <w:b/>
                <w:bCs/>
                <w:color w:val="000000"/>
                <w:sz w:val="20"/>
                <w:szCs w:val="20"/>
                <w:lang w:eastAsia="ru-RU"/>
              </w:rPr>
            </w:pPr>
            <w:r w:rsidRPr="007C7DE8">
              <w:rPr>
                <w:rFonts w:eastAsia="Times New Roman"/>
                <w:b/>
                <w:bCs/>
                <w:sz w:val="20"/>
                <w:szCs w:val="20"/>
                <w:lang w:eastAsia="ru-RU"/>
              </w:rPr>
              <w:t>Назначение</w:t>
            </w:r>
          </w:p>
        </w:tc>
        <w:tc>
          <w:tcPr>
            <w:tcW w:w="644" w:type="pct"/>
            <w:shd w:val="clear" w:color="auto" w:fill="auto"/>
            <w:noWrap/>
            <w:vAlign w:val="center"/>
          </w:tcPr>
          <w:p w14:paraId="560CB6D6" w14:textId="77777777" w:rsidR="00F8669F" w:rsidRPr="007C7DE8" w:rsidRDefault="00F8669F" w:rsidP="00A75BBA">
            <w:pPr>
              <w:spacing w:line="240" w:lineRule="auto"/>
              <w:jc w:val="center"/>
              <w:rPr>
                <w:rFonts w:eastAsia="Times New Roman"/>
                <w:b/>
                <w:bCs/>
                <w:color w:val="000000"/>
                <w:sz w:val="20"/>
                <w:szCs w:val="20"/>
                <w:lang w:eastAsia="ru-RU"/>
              </w:rPr>
            </w:pPr>
            <w:r w:rsidRPr="007C7DE8">
              <w:rPr>
                <w:rFonts w:eastAsia="Times New Roman"/>
                <w:b/>
                <w:bCs/>
                <w:sz w:val="20"/>
                <w:szCs w:val="20"/>
                <w:lang w:eastAsia="ru-RU"/>
              </w:rPr>
              <w:t>Срок реализации</w:t>
            </w:r>
          </w:p>
        </w:tc>
      </w:tr>
    </w:tbl>
    <w:p w14:paraId="64DFC612" w14:textId="77777777" w:rsidR="00F8669F" w:rsidRDefault="00F8669F" w:rsidP="00F8669F">
      <w:pPr>
        <w:spacing w:line="14" w:lineRule="auto"/>
      </w:pPr>
    </w:p>
    <w:tbl>
      <w:tblPr>
        <w:tblW w:w="500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746"/>
        <w:gridCol w:w="1516"/>
        <w:gridCol w:w="853"/>
        <w:gridCol w:w="2266"/>
        <w:gridCol w:w="1845"/>
        <w:gridCol w:w="1417"/>
        <w:gridCol w:w="1278"/>
      </w:tblGrid>
      <w:tr w:rsidR="00F8669F" w:rsidRPr="00926668" w14:paraId="4EE45185" w14:textId="77777777" w:rsidTr="00F8669F">
        <w:trPr>
          <w:trHeight w:val="20"/>
          <w:tblHeader/>
        </w:trPr>
        <w:tc>
          <w:tcPr>
            <w:tcW w:w="376" w:type="pct"/>
            <w:shd w:val="clear" w:color="auto" w:fill="auto"/>
            <w:noWrap/>
            <w:hideMark/>
          </w:tcPr>
          <w:p w14:paraId="77BE8CCF" w14:textId="77777777" w:rsidR="00F8669F" w:rsidRPr="00926668" w:rsidRDefault="00F8669F" w:rsidP="00A75BBA">
            <w:pPr>
              <w:spacing w:line="240" w:lineRule="auto"/>
              <w:jc w:val="center"/>
              <w:rPr>
                <w:rFonts w:eastAsia="Times New Roman"/>
                <w:b/>
                <w:bCs/>
                <w:color w:val="000000"/>
                <w:sz w:val="20"/>
                <w:szCs w:val="20"/>
                <w:lang w:eastAsia="ru-RU"/>
              </w:rPr>
            </w:pPr>
            <w:r w:rsidRPr="00926668">
              <w:rPr>
                <w:rFonts w:eastAsia="Times New Roman"/>
                <w:b/>
                <w:bCs/>
                <w:color w:val="000000"/>
                <w:sz w:val="20"/>
                <w:szCs w:val="20"/>
                <w:lang w:eastAsia="ru-RU"/>
              </w:rPr>
              <w:t>1</w:t>
            </w:r>
          </w:p>
        </w:tc>
        <w:tc>
          <w:tcPr>
            <w:tcW w:w="764" w:type="pct"/>
            <w:shd w:val="clear" w:color="auto" w:fill="auto"/>
            <w:noWrap/>
          </w:tcPr>
          <w:p w14:paraId="642CCD18" w14:textId="77777777" w:rsidR="00F8669F" w:rsidRPr="00926668" w:rsidRDefault="00F8669F" w:rsidP="00A75BBA">
            <w:pPr>
              <w:spacing w:line="240" w:lineRule="auto"/>
              <w:jc w:val="center"/>
              <w:rPr>
                <w:rFonts w:eastAsia="Times New Roman"/>
                <w:b/>
                <w:bCs/>
                <w:color w:val="000000"/>
                <w:sz w:val="20"/>
                <w:szCs w:val="20"/>
                <w:lang w:eastAsia="ru-RU"/>
              </w:rPr>
            </w:pPr>
            <w:r w:rsidRPr="00926668">
              <w:rPr>
                <w:rFonts w:eastAsia="Times New Roman"/>
                <w:b/>
                <w:bCs/>
                <w:color w:val="000000"/>
                <w:sz w:val="20"/>
                <w:szCs w:val="20"/>
                <w:lang w:eastAsia="ru-RU"/>
              </w:rPr>
              <w:t>3</w:t>
            </w:r>
          </w:p>
        </w:tc>
        <w:tc>
          <w:tcPr>
            <w:tcW w:w="430" w:type="pct"/>
            <w:shd w:val="clear" w:color="auto" w:fill="auto"/>
            <w:noWrap/>
          </w:tcPr>
          <w:p w14:paraId="25C50124" w14:textId="77777777" w:rsidR="00F8669F" w:rsidRPr="00926668" w:rsidRDefault="00F8669F" w:rsidP="00A75BBA">
            <w:pPr>
              <w:spacing w:line="240" w:lineRule="auto"/>
              <w:jc w:val="center"/>
              <w:rPr>
                <w:rFonts w:eastAsia="Times New Roman"/>
                <w:b/>
                <w:bCs/>
                <w:color w:val="000000"/>
                <w:sz w:val="20"/>
                <w:szCs w:val="20"/>
                <w:lang w:eastAsia="ru-RU"/>
              </w:rPr>
            </w:pPr>
            <w:r w:rsidRPr="00926668">
              <w:rPr>
                <w:rFonts w:eastAsia="Times New Roman"/>
                <w:b/>
                <w:bCs/>
                <w:color w:val="000000"/>
                <w:sz w:val="20"/>
                <w:szCs w:val="20"/>
                <w:lang w:eastAsia="ru-RU"/>
              </w:rPr>
              <w:t>4</w:t>
            </w:r>
          </w:p>
        </w:tc>
        <w:tc>
          <w:tcPr>
            <w:tcW w:w="1142" w:type="pct"/>
            <w:shd w:val="clear" w:color="auto" w:fill="auto"/>
            <w:noWrap/>
          </w:tcPr>
          <w:p w14:paraId="11C97961" w14:textId="77777777" w:rsidR="00F8669F" w:rsidRPr="00926668" w:rsidRDefault="00F8669F" w:rsidP="00A75BBA">
            <w:pPr>
              <w:spacing w:line="240" w:lineRule="auto"/>
              <w:jc w:val="center"/>
              <w:rPr>
                <w:rFonts w:eastAsia="Times New Roman"/>
                <w:b/>
                <w:bCs/>
                <w:color w:val="000000"/>
                <w:sz w:val="20"/>
                <w:szCs w:val="20"/>
                <w:lang w:eastAsia="ru-RU"/>
              </w:rPr>
            </w:pPr>
            <w:r w:rsidRPr="00926668">
              <w:rPr>
                <w:rFonts w:eastAsia="Times New Roman"/>
                <w:b/>
                <w:bCs/>
                <w:color w:val="000000"/>
                <w:sz w:val="20"/>
                <w:szCs w:val="20"/>
                <w:lang w:eastAsia="ru-RU"/>
              </w:rPr>
              <w:t>5</w:t>
            </w:r>
          </w:p>
        </w:tc>
        <w:tc>
          <w:tcPr>
            <w:tcW w:w="930" w:type="pct"/>
            <w:shd w:val="clear" w:color="auto" w:fill="auto"/>
            <w:noWrap/>
          </w:tcPr>
          <w:p w14:paraId="794233A9" w14:textId="77777777" w:rsidR="00F8669F" w:rsidRPr="00926668" w:rsidRDefault="00F8669F" w:rsidP="00A75BBA">
            <w:pPr>
              <w:spacing w:line="240" w:lineRule="auto"/>
              <w:jc w:val="center"/>
              <w:rPr>
                <w:rFonts w:eastAsia="Times New Roman"/>
                <w:b/>
                <w:bCs/>
                <w:color w:val="000000"/>
                <w:sz w:val="20"/>
                <w:szCs w:val="20"/>
                <w:lang w:eastAsia="ru-RU"/>
              </w:rPr>
            </w:pPr>
            <w:r w:rsidRPr="00926668">
              <w:rPr>
                <w:rFonts w:eastAsia="Times New Roman"/>
                <w:b/>
                <w:bCs/>
                <w:color w:val="000000"/>
                <w:sz w:val="20"/>
                <w:szCs w:val="20"/>
                <w:lang w:eastAsia="ru-RU"/>
              </w:rPr>
              <w:t>6</w:t>
            </w:r>
          </w:p>
        </w:tc>
        <w:tc>
          <w:tcPr>
            <w:tcW w:w="714" w:type="pct"/>
            <w:shd w:val="clear" w:color="auto" w:fill="auto"/>
            <w:noWrap/>
          </w:tcPr>
          <w:p w14:paraId="7BC4C7C9" w14:textId="77777777" w:rsidR="00F8669F" w:rsidRPr="00926668" w:rsidRDefault="00F8669F" w:rsidP="00A75BBA">
            <w:pPr>
              <w:spacing w:line="240" w:lineRule="auto"/>
              <w:jc w:val="center"/>
              <w:rPr>
                <w:rFonts w:eastAsia="Times New Roman"/>
                <w:b/>
                <w:bCs/>
                <w:color w:val="000000"/>
                <w:sz w:val="20"/>
                <w:szCs w:val="20"/>
                <w:lang w:eastAsia="ru-RU"/>
              </w:rPr>
            </w:pPr>
            <w:r w:rsidRPr="00926668">
              <w:rPr>
                <w:rFonts w:eastAsia="Times New Roman"/>
                <w:b/>
                <w:bCs/>
                <w:color w:val="000000"/>
                <w:sz w:val="20"/>
                <w:szCs w:val="20"/>
                <w:lang w:eastAsia="ru-RU"/>
              </w:rPr>
              <w:t>7</w:t>
            </w:r>
          </w:p>
        </w:tc>
        <w:tc>
          <w:tcPr>
            <w:tcW w:w="644" w:type="pct"/>
            <w:shd w:val="clear" w:color="auto" w:fill="auto"/>
            <w:noWrap/>
          </w:tcPr>
          <w:p w14:paraId="473171B7" w14:textId="77777777" w:rsidR="00F8669F" w:rsidRPr="00926668" w:rsidRDefault="00F8669F" w:rsidP="00A75BBA">
            <w:pPr>
              <w:spacing w:line="240" w:lineRule="auto"/>
              <w:jc w:val="center"/>
              <w:rPr>
                <w:rFonts w:eastAsia="Times New Roman"/>
                <w:b/>
                <w:bCs/>
                <w:color w:val="000000"/>
                <w:sz w:val="20"/>
                <w:szCs w:val="20"/>
                <w:lang w:eastAsia="ru-RU"/>
              </w:rPr>
            </w:pPr>
            <w:r w:rsidRPr="00926668">
              <w:rPr>
                <w:rFonts w:eastAsia="Times New Roman"/>
                <w:b/>
                <w:bCs/>
                <w:color w:val="000000"/>
                <w:sz w:val="20"/>
                <w:szCs w:val="20"/>
                <w:lang w:eastAsia="ru-RU"/>
              </w:rPr>
              <w:t>8</w:t>
            </w:r>
          </w:p>
        </w:tc>
      </w:tr>
      <w:tr w:rsidR="007B46BF" w:rsidRPr="00926668" w14:paraId="73FFCED1" w14:textId="77777777" w:rsidTr="007B46BF">
        <w:trPr>
          <w:trHeight w:val="20"/>
        </w:trPr>
        <w:tc>
          <w:tcPr>
            <w:tcW w:w="5000" w:type="pct"/>
            <w:gridSpan w:val="7"/>
            <w:shd w:val="clear" w:color="auto" w:fill="auto"/>
            <w:noWrap/>
          </w:tcPr>
          <w:p w14:paraId="030BBA89" w14:textId="21D65CBC" w:rsidR="007B46BF" w:rsidRPr="00926668" w:rsidRDefault="001462F4" w:rsidP="007B46BF">
            <w:pPr>
              <w:spacing w:line="240" w:lineRule="auto"/>
              <w:jc w:val="center"/>
              <w:rPr>
                <w:rFonts w:eastAsia="Times New Roman"/>
                <w:sz w:val="20"/>
                <w:szCs w:val="20"/>
                <w:lang w:eastAsia="ru-RU"/>
              </w:rPr>
            </w:pPr>
            <w:r>
              <w:rPr>
                <w:rFonts w:eastAsia="Times New Roman"/>
                <w:b/>
                <w:bCs/>
                <w:color w:val="000000"/>
                <w:sz w:val="20"/>
                <w:szCs w:val="20"/>
                <w:lang w:eastAsia="ru-RU"/>
              </w:rPr>
              <w:t>1</w:t>
            </w:r>
            <w:r w:rsidR="007B46BF" w:rsidRPr="00F8669F">
              <w:rPr>
                <w:rFonts w:eastAsia="Times New Roman"/>
                <w:b/>
                <w:bCs/>
                <w:color w:val="000000"/>
                <w:sz w:val="20"/>
                <w:szCs w:val="20"/>
                <w:lang w:eastAsia="ru-RU"/>
              </w:rPr>
              <w:t>.</w:t>
            </w:r>
            <w:r w:rsidR="007B46BF">
              <w:rPr>
                <w:rFonts w:eastAsia="Times New Roman"/>
                <w:b/>
                <w:bCs/>
                <w:color w:val="000000"/>
                <w:sz w:val="20"/>
                <w:szCs w:val="20"/>
                <w:lang w:eastAsia="ru-RU"/>
              </w:rPr>
              <w:t xml:space="preserve"> </w:t>
            </w:r>
            <w:r w:rsidR="007B46BF" w:rsidRPr="00F8669F">
              <w:rPr>
                <w:rFonts w:eastAsia="Times New Roman"/>
                <w:b/>
                <w:bCs/>
                <w:color w:val="000000"/>
                <w:sz w:val="20"/>
                <w:szCs w:val="20"/>
                <w:lang w:eastAsia="ru-RU"/>
              </w:rPr>
              <w:t>Автомобильные дороги общего пользования регионального значения</w:t>
            </w:r>
          </w:p>
        </w:tc>
      </w:tr>
      <w:tr w:rsidR="001462F4" w:rsidRPr="00926668" w14:paraId="26C3FB0C" w14:textId="77777777" w:rsidTr="00F8669F">
        <w:trPr>
          <w:trHeight w:val="20"/>
        </w:trPr>
        <w:tc>
          <w:tcPr>
            <w:tcW w:w="376" w:type="pct"/>
            <w:shd w:val="clear" w:color="auto" w:fill="auto"/>
            <w:noWrap/>
          </w:tcPr>
          <w:p w14:paraId="7D1CF4D1" w14:textId="559A0B30" w:rsidR="001462F4" w:rsidRPr="00926668" w:rsidRDefault="00BF0E99" w:rsidP="001462F4">
            <w:pPr>
              <w:spacing w:line="240" w:lineRule="auto"/>
              <w:jc w:val="center"/>
              <w:rPr>
                <w:rFonts w:eastAsia="Times New Roman"/>
                <w:sz w:val="20"/>
                <w:szCs w:val="20"/>
                <w:lang w:eastAsia="ru-RU"/>
              </w:rPr>
            </w:pPr>
            <w:r>
              <w:rPr>
                <w:rFonts w:eastAsia="Times New Roman"/>
                <w:sz w:val="20"/>
                <w:szCs w:val="20"/>
                <w:lang w:eastAsia="ru-RU"/>
              </w:rPr>
              <w:t>1.1</w:t>
            </w:r>
          </w:p>
        </w:tc>
        <w:tc>
          <w:tcPr>
            <w:tcW w:w="764" w:type="pct"/>
            <w:shd w:val="clear" w:color="auto" w:fill="auto"/>
            <w:noWrap/>
          </w:tcPr>
          <w:p w14:paraId="5AE8E92A" w14:textId="267688BE" w:rsidR="001462F4" w:rsidRPr="00926668" w:rsidRDefault="001462F4" w:rsidP="00BF0E99">
            <w:pPr>
              <w:spacing w:line="240" w:lineRule="auto"/>
              <w:jc w:val="left"/>
              <w:textAlignment w:val="baseline"/>
              <w:rPr>
                <w:rFonts w:eastAsia="Times New Roman"/>
                <w:sz w:val="20"/>
                <w:szCs w:val="20"/>
                <w:lang w:eastAsia="ru-RU"/>
              </w:rPr>
            </w:pPr>
            <w:r>
              <w:rPr>
                <w:rFonts w:eastAsia="Times New Roman"/>
                <w:sz w:val="20"/>
                <w:szCs w:val="20"/>
                <w:lang w:eastAsia="ru-RU"/>
              </w:rPr>
              <w:t xml:space="preserve">Подъезд к </w:t>
            </w:r>
            <w:r>
              <w:rPr>
                <w:rFonts w:eastAsia="Times New Roman"/>
                <w:sz w:val="20"/>
                <w:szCs w:val="20"/>
                <w:lang w:eastAsia="ru-RU"/>
              </w:rPr>
              <w:br/>
              <w:t>с. Левые Кумаки</w:t>
            </w:r>
          </w:p>
        </w:tc>
        <w:tc>
          <w:tcPr>
            <w:tcW w:w="430" w:type="pct"/>
            <w:shd w:val="clear" w:color="auto" w:fill="auto"/>
            <w:noWrap/>
          </w:tcPr>
          <w:p w14:paraId="3445D82F" w14:textId="43BC7CAC" w:rsidR="001462F4" w:rsidRPr="00926668" w:rsidRDefault="001462F4" w:rsidP="001462F4">
            <w:pPr>
              <w:spacing w:line="240" w:lineRule="auto"/>
              <w:jc w:val="center"/>
              <w:rPr>
                <w:rFonts w:eastAsia="Times New Roman"/>
                <w:sz w:val="20"/>
                <w:szCs w:val="20"/>
                <w:lang w:eastAsia="ru-RU"/>
              </w:rPr>
            </w:pPr>
            <w:r>
              <w:rPr>
                <w:rFonts w:eastAsia="Times New Roman"/>
                <w:sz w:val="20"/>
                <w:szCs w:val="20"/>
                <w:lang w:eastAsia="ru-RU"/>
              </w:rPr>
              <w:t>Р</w:t>
            </w:r>
          </w:p>
        </w:tc>
        <w:tc>
          <w:tcPr>
            <w:tcW w:w="1142" w:type="pct"/>
            <w:shd w:val="clear" w:color="auto" w:fill="auto"/>
          </w:tcPr>
          <w:p w14:paraId="0D064DDD" w14:textId="77777777" w:rsidR="001462F4" w:rsidRDefault="001462F4" w:rsidP="00BF0E99">
            <w:pPr>
              <w:spacing w:line="240" w:lineRule="auto"/>
              <w:ind w:right="112"/>
              <w:jc w:val="left"/>
              <w:rPr>
                <w:rFonts w:eastAsia="Times New Roman"/>
                <w:sz w:val="20"/>
                <w:szCs w:val="20"/>
                <w:lang w:eastAsia="ru-RU"/>
              </w:rPr>
            </w:pPr>
            <w:r>
              <w:rPr>
                <w:rFonts w:eastAsia="Times New Roman"/>
                <w:sz w:val="20"/>
                <w:szCs w:val="20"/>
                <w:lang w:eastAsia="ru-RU"/>
              </w:rPr>
              <w:t>Муниципальный район «Нерчинский район»;</w:t>
            </w:r>
          </w:p>
          <w:p w14:paraId="45E5D699" w14:textId="77777777" w:rsidR="001462F4" w:rsidRDefault="001462F4" w:rsidP="00BF0E99">
            <w:pPr>
              <w:spacing w:line="240" w:lineRule="auto"/>
              <w:ind w:right="112"/>
              <w:jc w:val="left"/>
              <w:rPr>
                <w:rFonts w:eastAsia="Times New Roman"/>
                <w:sz w:val="20"/>
                <w:szCs w:val="20"/>
                <w:lang w:eastAsia="ru-RU"/>
              </w:rPr>
            </w:pPr>
            <w:r>
              <w:rPr>
                <w:rFonts w:eastAsia="Times New Roman"/>
                <w:sz w:val="20"/>
                <w:szCs w:val="20"/>
                <w:lang w:eastAsia="ru-RU"/>
              </w:rPr>
              <w:t>Сельское поселение «Зареченское»;</w:t>
            </w:r>
          </w:p>
          <w:p w14:paraId="0C139C49" w14:textId="1D669815" w:rsidR="001462F4" w:rsidRPr="00926668" w:rsidRDefault="001462F4" w:rsidP="00BF0E99">
            <w:pPr>
              <w:spacing w:line="240" w:lineRule="auto"/>
              <w:ind w:right="112"/>
              <w:jc w:val="left"/>
              <w:rPr>
                <w:rFonts w:eastAsia="Times New Roman"/>
                <w:sz w:val="20"/>
                <w:szCs w:val="20"/>
                <w:lang w:eastAsia="ru-RU"/>
              </w:rPr>
            </w:pPr>
            <w:r>
              <w:rPr>
                <w:rFonts w:eastAsia="Times New Roman"/>
                <w:sz w:val="20"/>
                <w:szCs w:val="20"/>
                <w:lang w:eastAsia="ru-RU"/>
              </w:rPr>
              <w:t>Сельское поселение «Кумакинское»</w:t>
            </w:r>
          </w:p>
        </w:tc>
        <w:tc>
          <w:tcPr>
            <w:tcW w:w="930" w:type="pct"/>
            <w:shd w:val="clear" w:color="auto" w:fill="auto"/>
          </w:tcPr>
          <w:p w14:paraId="05E50973" w14:textId="77777777" w:rsidR="001462F4" w:rsidRDefault="001462F4" w:rsidP="00BF0E99">
            <w:pPr>
              <w:numPr>
                <w:ilvl w:val="0"/>
                <w:numId w:val="139"/>
              </w:numPr>
              <w:tabs>
                <w:tab w:val="left" w:pos="255"/>
              </w:tabs>
              <w:spacing w:line="240" w:lineRule="auto"/>
              <w:ind w:left="0" w:firstLine="0"/>
              <w:contextualSpacing/>
              <w:jc w:val="left"/>
              <w:textAlignment w:val="baseline"/>
              <w:rPr>
                <w:rFonts w:eastAsia="Times New Roman"/>
                <w:sz w:val="20"/>
                <w:szCs w:val="20"/>
                <w:lang w:eastAsia="ru-RU"/>
              </w:rPr>
            </w:pPr>
            <w:r>
              <w:rPr>
                <w:rFonts w:eastAsia="Times New Roman"/>
                <w:sz w:val="20"/>
                <w:szCs w:val="20"/>
                <w:lang w:eastAsia="ru-RU"/>
              </w:rPr>
              <w:t>Протяженность – 10 км;</w:t>
            </w:r>
          </w:p>
          <w:p w14:paraId="51BFF673" w14:textId="3EA83933" w:rsidR="001462F4" w:rsidRPr="00926668" w:rsidRDefault="001462F4" w:rsidP="00BF0E99">
            <w:pPr>
              <w:numPr>
                <w:ilvl w:val="0"/>
                <w:numId w:val="93"/>
              </w:numPr>
              <w:tabs>
                <w:tab w:val="left" w:pos="255"/>
              </w:tabs>
              <w:spacing w:line="240" w:lineRule="auto"/>
              <w:ind w:left="0" w:firstLine="0"/>
              <w:contextualSpacing/>
              <w:jc w:val="left"/>
              <w:textAlignment w:val="baseline"/>
              <w:rPr>
                <w:rFonts w:eastAsia="Times New Roman"/>
                <w:sz w:val="20"/>
                <w:szCs w:val="20"/>
                <w:lang w:eastAsia="ru-RU"/>
              </w:rPr>
            </w:pPr>
            <w:r>
              <w:rPr>
                <w:rFonts w:eastAsia="Times New Roman"/>
                <w:sz w:val="20"/>
                <w:szCs w:val="20"/>
                <w:lang w:eastAsia="ru-RU"/>
              </w:rPr>
              <w:t xml:space="preserve">Категория </w:t>
            </w:r>
            <w:r>
              <w:rPr>
                <w:rFonts w:eastAsia="Times New Roman"/>
                <w:sz w:val="20"/>
                <w:szCs w:val="20"/>
                <w:lang w:val="en-US" w:eastAsia="ru-RU"/>
              </w:rPr>
              <w:t>III</w:t>
            </w:r>
            <w:r>
              <w:rPr>
                <w:rFonts w:eastAsia="Times New Roman"/>
                <w:sz w:val="20"/>
                <w:szCs w:val="20"/>
                <w:lang w:eastAsia="ru-RU"/>
              </w:rPr>
              <w:t>-</w:t>
            </w:r>
            <w:r>
              <w:rPr>
                <w:rFonts w:eastAsia="Times New Roman"/>
                <w:sz w:val="20"/>
                <w:szCs w:val="20"/>
                <w:lang w:val="en-US" w:eastAsia="ru-RU"/>
              </w:rPr>
              <w:t>IV</w:t>
            </w:r>
            <w:r>
              <w:rPr>
                <w:rFonts w:eastAsia="Times New Roman"/>
                <w:sz w:val="20"/>
                <w:szCs w:val="20"/>
                <w:lang w:eastAsia="ru-RU"/>
              </w:rPr>
              <w:t xml:space="preserve"> (асфальтобетонное покрытие)</w:t>
            </w:r>
          </w:p>
        </w:tc>
        <w:tc>
          <w:tcPr>
            <w:tcW w:w="714" w:type="pct"/>
            <w:shd w:val="clear" w:color="auto" w:fill="auto"/>
          </w:tcPr>
          <w:p w14:paraId="4C5E81ED" w14:textId="661FDDB1" w:rsidR="001462F4" w:rsidRPr="00926668" w:rsidRDefault="001462F4" w:rsidP="00BF0E99">
            <w:pPr>
              <w:autoSpaceDE w:val="0"/>
              <w:autoSpaceDN w:val="0"/>
              <w:adjustRightInd w:val="0"/>
              <w:spacing w:line="240" w:lineRule="auto"/>
              <w:ind w:left="37"/>
              <w:jc w:val="left"/>
              <w:rPr>
                <w:rFonts w:eastAsia="Times New Roman"/>
                <w:sz w:val="20"/>
                <w:szCs w:val="20"/>
                <w:lang w:eastAsia="ru-RU"/>
              </w:rPr>
            </w:pPr>
            <w:r>
              <w:rPr>
                <w:rFonts w:eastAsia="Times New Roman"/>
                <w:sz w:val="20"/>
                <w:szCs w:val="20"/>
                <w:lang w:eastAsia="ru-RU"/>
              </w:rPr>
              <w:t>Транспортное сообщение между населенными пунктами</w:t>
            </w:r>
          </w:p>
        </w:tc>
        <w:tc>
          <w:tcPr>
            <w:tcW w:w="644" w:type="pct"/>
            <w:shd w:val="clear" w:color="auto" w:fill="auto"/>
          </w:tcPr>
          <w:p w14:paraId="60AB4D5E" w14:textId="6AC4A51E" w:rsidR="001462F4" w:rsidRPr="00926668" w:rsidRDefault="001462F4" w:rsidP="00BF0E99">
            <w:pPr>
              <w:spacing w:line="240" w:lineRule="auto"/>
              <w:jc w:val="left"/>
              <w:rPr>
                <w:rFonts w:eastAsia="Times New Roman"/>
                <w:sz w:val="20"/>
                <w:szCs w:val="20"/>
                <w:lang w:eastAsia="ru-RU"/>
              </w:rPr>
            </w:pPr>
            <w:r>
              <w:rPr>
                <w:rFonts w:eastAsia="Times New Roman"/>
                <w:sz w:val="20"/>
                <w:szCs w:val="20"/>
                <w:lang w:eastAsia="ru-RU"/>
              </w:rPr>
              <w:t>Расчетный срок</w:t>
            </w:r>
          </w:p>
        </w:tc>
      </w:tr>
      <w:tr w:rsidR="00F8669F" w:rsidRPr="00926668" w14:paraId="77732F6A" w14:textId="77777777" w:rsidTr="00F8669F">
        <w:trPr>
          <w:trHeight w:val="20"/>
        </w:trPr>
        <w:tc>
          <w:tcPr>
            <w:tcW w:w="5000" w:type="pct"/>
            <w:gridSpan w:val="7"/>
            <w:shd w:val="clear" w:color="auto" w:fill="auto"/>
            <w:noWrap/>
          </w:tcPr>
          <w:p w14:paraId="7349F61A" w14:textId="519A684E" w:rsidR="00F8669F" w:rsidRPr="00F8669F" w:rsidRDefault="00BF0E99" w:rsidP="00F8669F">
            <w:pPr>
              <w:spacing w:line="240" w:lineRule="auto"/>
              <w:jc w:val="center"/>
              <w:rPr>
                <w:rFonts w:eastAsia="Times New Roman"/>
                <w:b/>
                <w:sz w:val="20"/>
                <w:szCs w:val="20"/>
                <w:lang w:eastAsia="ru-RU"/>
              </w:rPr>
            </w:pPr>
            <w:r>
              <w:rPr>
                <w:rFonts w:eastAsia="Times New Roman"/>
                <w:b/>
                <w:sz w:val="20"/>
                <w:szCs w:val="20"/>
                <w:lang w:eastAsia="ru-RU"/>
              </w:rPr>
              <w:t>2.</w:t>
            </w:r>
            <w:r w:rsidR="00F8669F">
              <w:rPr>
                <w:rFonts w:eastAsia="Times New Roman"/>
                <w:b/>
                <w:sz w:val="20"/>
                <w:szCs w:val="20"/>
                <w:lang w:eastAsia="ru-RU"/>
              </w:rPr>
              <w:t xml:space="preserve"> </w:t>
            </w:r>
            <w:r w:rsidR="00F8669F" w:rsidRPr="00F8669F">
              <w:rPr>
                <w:rFonts w:eastAsia="Times New Roman"/>
                <w:b/>
                <w:sz w:val="20"/>
                <w:szCs w:val="20"/>
                <w:lang w:eastAsia="ru-RU"/>
              </w:rPr>
              <w:t>Автомобильные дороги общего пользования местного (районного) значения</w:t>
            </w:r>
          </w:p>
        </w:tc>
      </w:tr>
      <w:tr w:rsidR="001462F4" w:rsidRPr="00926668" w14:paraId="7CC16E89" w14:textId="77777777" w:rsidTr="00F8669F">
        <w:trPr>
          <w:trHeight w:val="20"/>
        </w:trPr>
        <w:tc>
          <w:tcPr>
            <w:tcW w:w="376" w:type="pct"/>
            <w:shd w:val="clear" w:color="auto" w:fill="auto"/>
            <w:noWrap/>
          </w:tcPr>
          <w:p w14:paraId="18EEEBF9" w14:textId="1046D524" w:rsidR="001462F4" w:rsidRPr="00926668" w:rsidRDefault="00BF0E99" w:rsidP="001462F4">
            <w:pPr>
              <w:spacing w:line="240" w:lineRule="auto"/>
              <w:jc w:val="center"/>
              <w:rPr>
                <w:rFonts w:eastAsia="Times New Roman"/>
                <w:sz w:val="20"/>
                <w:szCs w:val="20"/>
                <w:lang w:eastAsia="ru-RU"/>
              </w:rPr>
            </w:pPr>
            <w:r>
              <w:rPr>
                <w:rFonts w:eastAsia="Times New Roman"/>
                <w:sz w:val="20"/>
                <w:szCs w:val="20"/>
                <w:lang w:eastAsia="ru-RU"/>
              </w:rPr>
              <w:t>2.1</w:t>
            </w:r>
          </w:p>
        </w:tc>
        <w:tc>
          <w:tcPr>
            <w:tcW w:w="764" w:type="pct"/>
            <w:shd w:val="clear" w:color="auto" w:fill="auto"/>
            <w:noWrap/>
          </w:tcPr>
          <w:p w14:paraId="20DF69AE" w14:textId="30BD941C" w:rsidR="001462F4" w:rsidRPr="00926668" w:rsidRDefault="001462F4" w:rsidP="000808C2">
            <w:pPr>
              <w:spacing w:line="240" w:lineRule="auto"/>
              <w:jc w:val="left"/>
              <w:textAlignment w:val="baseline"/>
              <w:rPr>
                <w:rFonts w:eastAsia="Times New Roman"/>
                <w:spacing w:val="2"/>
                <w:sz w:val="20"/>
                <w:szCs w:val="20"/>
                <w:highlight w:val="yellow"/>
                <w:lang w:eastAsia="ru-RU"/>
              </w:rPr>
            </w:pPr>
            <w:r>
              <w:rPr>
                <w:rFonts w:eastAsia="Times New Roman"/>
                <w:spacing w:val="2"/>
                <w:sz w:val="20"/>
                <w:szCs w:val="20"/>
                <w:lang w:eastAsia="ru-RU"/>
              </w:rPr>
              <w:t>Р</w:t>
            </w:r>
            <w:r w:rsidR="000808C2">
              <w:rPr>
                <w:rFonts w:eastAsia="Times New Roman"/>
                <w:spacing w:val="2"/>
                <w:sz w:val="20"/>
                <w:szCs w:val="20"/>
                <w:lang w:eastAsia="ru-RU"/>
              </w:rPr>
              <w:t>еконструкция П</w:t>
            </w:r>
            <w:r>
              <w:rPr>
                <w:rFonts w:eastAsia="Times New Roman"/>
                <w:spacing w:val="2"/>
                <w:sz w:val="20"/>
                <w:szCs w:val="20"/>
                <w:lang w:eastAsia="ru-RU"/>
              </w:rPr>
              <w:t xml:space="preserve">одъезд к </w:t>
            </w:r>
            <w:r w:rsidR="000808C2">
              <w:rPr>
                <w:rFonts w:eastAsia="Times New Roman"/>
                <w:spacing w:val="2"/>
                <w:sz w:val="20"/>
                <w:szCs w:val="20"/>
                <w:lang w:eastAsia="ru-RU"/>
              </w:rPr>
              <w:br/>
              <w:t xml:space="preserve">с. </w:t>
            </w:r>
            <w:r>
              <w:rPr>
                <w:rFonts w:eastAsia="Times New Roman"/>
                <w:spacing w:val="2"/>
                <w:sz w:val="20"/>
                <w:szCs w:val="20"/>
                <w:lang w:eastAsia="ru-RU"/>
              </w:rPr>
              <w:t>Правы</w:t>
            </w:r>
            <w:r w:rsidR="000808C2">
              <w:rPr>
                <w:rFonts w:eastAsia="Times New Roman"/>
                <w:spacing w:val="2"/>
                <w:sz w:val="20"/>
                <w:szCs w:val="20"/>
                <w:lang w:eastAsia="ru-RU"/>
              </w:rPr>
              <w:t>е Кумаки</w:t>
            </w:r>
          </w:p>
        </w:tc>
        <w:tc>
          <w:tcPr>
            <w:tcW w:w="430" w:type="pct"/>
            <w:shd w:val="clear" w:color="auto" w:fill="auto"/>
            <w:noWrap/>
          </w:tcPr>
          <w:p w14:paraId="35E5F0DC" w14:textId="4A05763A" w:rsidR="001462F4" w:rsidRPr="00926668" w:rsidRDefault="001462F4" w:rsidP="001462F4">
            <w:pPr>
              <w:spacing w:line="240" w:lineRule="auto"/>
              <w:jc w:val="center"/>
              <w:rPr>
                <w:rFonts w:eastAsia="Times New Roman"/>
                <w:sz w:val="20"/>
                <w:szCs w:val="20"/>
                <w:lang w:eastAsia="ru-RU"/>
              </w:rPr>
            </w:pPr>
            <w:r>
              <w:rPr>
                <w:rFonts w:eastAsia="Times New Roman"/>
                <w:sz w:val="20"/>
                <w:szCs w:val="20"/>
                <w:lang w:eastAsia="ru-RU"/>
              </w:rPr>
              <w:t>Р</w:t>
            </w:r>
          </w:p>
        </w:tc>
        <w:tc>
          <w:tcPr>
            <w:tcW w:w="1142" w:type="pct"/>
            <w:shd w:val="clear" w:color="auto" w:fill="auto"/>
          </w:tcPr>
          <w:p w14:paraId="578FC5AA" w14:textId="77777777" w:rsidR="001462F4" w:rsidRDefault="001462F4" w:rsidP="00BF0E99">
            <w:pPr>
              <w:spacing w:line="240" w:lineRule="auto"/>
              <w:ind w:right="112"/>
              <w:jc w:val="left"/>
              <w:rPr>
                <w:rFonts w:eastAsia="Times New Roman"/>
                <w:sz w:val="20"/>
                <w:szCs w:val="20"/>
                <w:lang w:eastAsia="ru-RU"/>
              </w:rPr>
            </w:pPr>
            <w:r>
              <w:rPr>
                <w:rFonts w:eastAsia="Times New Roman"/>
                <w:sz w:val="20"/>
                <w:szCs w:val="20"/>
                <w:lang w:eastAsia="ru-RU"/>
              </w:rPr>
              <w:t>Муниципальный район «Нерчинский район»;</w:t>
            </w:r>
          </w:p>
          <w:p w14:paraId="419EF8E7" w14:textId="77777777" w:rsidR="001462F4" w:rsidRDefault="001462F4" w:rsidP="00BF0E99">
            <w:pPr>
              <w:spacing w:line="240" w:lineRule="auto"/>
              <w:ind w:right="112"/>
              <w:jc w:val="left"/>
              <w:rPr>
                <w:rFonts w:eastAsia="Times New Roman"/>
                <w:sz w:val="20"/>
                <w:szCs w:val="20"/>
                <w:lang w:eastAsia="ru-RU"/>
              </w:rPr>
            </w:pPr>
            <w:r>
              <w:rPr>
                <w:rFonts w:eastAsia="Times New Roman"/>
                <w:sz w:val="20"/>
                <w:szCs w:val="20"/>
                <w:lang w:eastAsia="ru-RU"/>
              </w:rPr>
              <w:t>Сельское поселение «Кумакинское»;</w:t>
            </w:r>
          </w:p>
          <w:p w14:paraId="0ABF9036" w14:textId="77777777" w:rsidR="001462F4" w:rsidRDefault="001462F4" w:rsidP="00BF0E99">
            <w:pPr>
              <w:spacing w:line="240" w:lineRule="auto"/>
              <w:ind w:right="112"/>
              <w:jc w:val="left"/>
              <w:rPr>
                <w:rFonts w:eastAsia="Times New Roman"/>
                <w:sz w:val="20"/>
                <w:szCs w:val="20"/>
                <w:lang w:eastAsia="ru-RU"/>
              </w:rPr>
            </w:pPr>
            <w:r>
              <w:rPr>
                <w:rFonts w:eastAsia="Times New Roman"/>
                <w:sz w:val="20"/>
                <w:szCs w:val="20"/>
                <w:lang w:eastAsia="ru-RU"/>
              </w:rPr>
              <w:t>Сельское поселение «Бишигинское»;</w:t>
            </w:r>
          </w:p>
          <w:p w14:paraId="67A61484" w14:textId="720C165F" w:rsidR="001462F4" w:rsidRPr="00926668" w:rsidRDefault="001462F4" w:rsidP="00BF0E99">
            <w:pPr>
              <w:spacing w:line="240" w:lineRule="auto"/>
              <w:ind w:right="112"/>
              <w:jc w:val="left"/>
              <w:rPr>
                <w:rFonts w:eastAsia="Times New Roman"/>
                <w:sz w:val="20"/>
                <w:szCs w:val="20"/>
                <w:lang w:eastAsia="ru-RU"/>
              </w:rPr>
            </w:pPr>
            <w:r>
              <w:rPr>
                <w:rFonts w:eastAsia="Times New Roman"/>
                <w:sz w:val="20"/>
                <w:szCs w:val="20"/>
                <w:lang w:eastAsia="ru-RU"/>
              </w:rPr>
              <w:t>Городское поселение «Нерчинское»;</w:t>
            </w:r>
          </w:p>
        </w:tc>
        <w:tc>
          <w:tcPr>
            <w:tcW w:w="930" w:type="pct"/>
            <w:shd w:val="clear" w:color="auto" w:fill="auto"/>
          </w:tcPr>
          <w:p w14:paraId="5CEA7BAE" w14:textId="77777777" w:rsidR="001462F4" w:rsidRDefault="001462F4" w:rsidP="00BF0E99">
            <w:pPr>
              <w:numPr>
                <w:ilvl w:val="0"/>
                <w:numId w:val="140"/>
              </w:numPr>
              <w:tabs>
                <w:tab w:val="left" w:pos="255"/>
              </w:tabs>
              <w:spacing w:line="240" w:lineRule="auto"/>
              <w:ind w:left="-22" w:firstLine="0"/>
              <w:contextualSpacing/>
              <w:jc w:val="left"/>
              <w:textAlignment w:val="baseline"/>
              <w:rPr>
                <w:rFonts w:eastAsia="Times New Roman"/>
                <w:sz w:val="20"/>
                <w:szCs w:val="20"/>
                <w:lang w:eastAsia="ru-RU"/>
              </w:rPr>
            </w:pPr>
            <w:r>
              <w:rPr>
                <w:rFonts w:eastAsia="Times New Roman"/>
                <w:sz w:val="20"/>
                <w:szCs w:val="20"/>
                <w:lang w:eastAsia="ru-RU"/>
              </w:rPr>
              <w:t>Протяженность – 15,1 км;</w:t>
            </w:r>
          </w:p>
          <w:p w14:paraId="3A3795D9" w14:textId="2A97A62B" w:rsidR="001462F4" w:rsidRPr="00926668" w:rsidRDefault="001462F4" w:rsidP="00BF0E99">
            <w:pPr>
              <w:numPr>
                <w:ilvl w:val="0"/>
                <w:numId w:val="94"/>
              </w:numPr>
              <w:tabs>
                <w:tab w:val="left" w:pos="255"/>
              </w:tabs>
              <w:spacing w:line="240" w:lineRule="auto"/>
              <w:ind w:left="-22" w:firstLine="0"/>
              <w:contextualSpacing/>
              <w:jc w:val="left"/>
              <w:textAlignment w:val="baseline"/>
              <w:rPr>
                <w:rFonts w:eastAsia="Times New Roman"/>
                <w:sz w:val="20"/>
                <w:szCs w:val="20"/>
                <w:lang w:eastAsia="ru-RU"/>
              </w:rPr>
            </w:pPr>
            <w:r>
              <w:rPr>
                <w:rFonts w:eastAsia="Times New Roman"/>
                <w:sz w:val="20"/>
                <w:szCs w:val="20"/>
                <w:lang w:eastAsia="ru-RU"/>
              </w:rPr>
              <w:t xml:space="preserve">Категория </w:t>
            </w:r>
            <w:r>
              <w:rPr>
                <w:rFonts w:eastAsia="Times New Roman"/>
                <w:sz w:val="20"/>
                <w:szCs w:val="20"/>
                <w:lang w:val="en-US" w:eastAsia="ru-RU"/>
              </w:rPr>
              <w:t>IV</w:t>
            </w:r>
            <w:r>
              <w:rPr>
                <w:rFonts w:eastAsia="Times New Roman"/>
                <w:sz w:val="20"/>
                <w:szCs w:val="20"/>
                <w:lang w:eastAsia="ru-RU"/>
              </w:rPr>
              <w:t xml:space="preserve"> (асфальтобетонное покрытие)</w:t>
            </w:r>
          </w:p>
        </w:tc>
        <w:tc>
          <w:tcPr>
            <w:tcW w:w="714" w:type="pct"/>
            <w:shd w:val="clear" w:color="auto" w:fill="auto"/>
          </w:tcPr>
          <w:p w14:paraId="017C6F7E" w14:textId="0AE88353" w:rsidR="001462F4" w:rsidRPr="00926668" w:rsidRDefault="001462F4" w:rsidP="00BF0E99">
            <w:pPr>
              <w:autoSpaceDE w:val="0"/>
              <w:autoSpaceDN w:val="0"/>
              <w:adjustRightInd w:val="0"/>
              <w:spacing w:line="240" w:lineRule="auto"/>
              <w:ind w:left="37"/>
              <w:jc w:val="left"/>
              <w:rPr>
                <w:rFonts w:eastAsia="Times New Roman"/>
                <w:sz w:val="20"/>
                <w:szCs w:val="20"/>
                <w:lang w:eastAsia="ru-RU"/>
              </w:rPr>
            </w:pPr>
            <w:r>
              <w:rPr>
                <w:rFonts w:eastAsia="Times New Roman"/>
                <w:sz w:val="20"/>
                <w:szCs w:val="20"/>
                <w:lang w:eastAsia="ru-RU"/>
              </w:rPr>
              <w:t>Транспортное сообщение между населенными пунктами</w:t>
            </w:r>
          </w:p>
        </w:tc>
        <w:tc>
          <w:tcPr>
            <w:tcW w:w="644" w:type="pct"/>
            <w:shd w:val="clear" w:color="auto" w:fill="auto"/>
          </w:tcPr>
          <w:p w14:paraId="1DCDD718" w14:textId="24D58321" w:rsidR="001462F4" w:rsidRPr="00926668" w:rsidRDefault="001462F4" w:rsidP="00BF0E99">
            <w:pPr>
              <w:spacing w:line="240" w:lineRule="auto"/>
              <w:jc w:val="left"/>
              <w:rPr>
                <w:rFonts w:eastAsia="Times New Roman"/>
                <w:sz w:val="20"/>
                <w:szCs w:val="20"/>
                <w:lang w:eastAsia="ru-RU"/>
              </w:rPr>
            </w:pPr>
            <w:r>
              <w:rPr>
                <w:rFonts w:eastAsia="Times New Roman"/>
                <w:sz w:val="20"/>
                <w:szCs w:val="20"/>
                <w:lang w:eastAsia="ru-RU"/>
              </w:rPr>
              <w:t>Первая очередь</w:t>
            </w:r>
          </w:p>
        </w:tc>
      </w:tr>
      <w:tr w:rsidR="00F8669F" w:rsidRPr="00926668" w14:paraId="48DCCD1B" w14:textId="77777777" w:rsidTr="00F8669F">
        <w:trPr>
          <w:trHeight w:val="20"/>
        </w:trPr>
        <w:tc>
          <w:tcPr>
            <w:tcW w:w="5000" w:type="pct"/>
            <w:gridSpan w:val="7"/>
            <w:shd w:val="clear" w:color="auto" w:fill="auto"/>
            <w:noWrap/>
          </w:tcPr>
          <w:p w14:paraId="07B1BE43" w14:textId="16204B71" w:rsidR="00F8669F" w:rsidRPr="00F8669F" w:rsidRDefault="00BF0E99" w:rsidP="00F8669F">
            <w:pPr>
              <w:spacing w:line="240" w:lineRule="auto"/>
              <w:jc w:val="center"/>
              <w:rPr>
                <w:rFonts w:eastAsia="Times New Roman"/>
                <w:b/>
                <w:sz w:val="20"/>
                <w:szCs w:val="20"/>
                <w:lang w:eastAsia="ru-RU"/>
              </w:rPr>
            </w:pPr>
            <w:r>
              <w:rPr>
                <w:rFonts w:eastAsia="Times New Roman"/>
                <w:b/>
                <w:sz w:val="20"/>
                <w:szCs w:val="20"/>
                <w:lang w:eastAsia="ru-RU"/>
              </w:rPr>
              <w:t>3</w:t>
            </w:r>
            <w:r w:rsidR="00F8669F" w:rsidRPr="00F8669F">
              <w:rPr>
                <w:rFonts w:eastAsia="Times New Roman"/>
                <w:b/>
                <w:sz w:val="20"/>
                <w:szCs w:val="20"/>
                <w:lang w:eastAsia="ru-RU"/>
              </w:rPr>
              <w:t>.</w:t>
            </w:r>
            <w:r w:rsidR="00F8669F">
              <w:rPr>
                <w:rFonts w:eastAsia="Times New Roman"/>
                <w:b/>
                <w:sz w:val="20"/>
                <w:szCs w:val="20"/>
                <w:lang w:eastAsia="ru-RU"/>
              </w:rPr>
              <w:t xml:space="preserve"> </w:t>
            </w:r>
            <w:r w:rsidR="00F8669F" w:rsidRPr="00F8669F">
              <w:rPr>
                <w:rFonts w:eastAsia="Times New Roman"/>
                <w:b/>
                <w:sz w:val="20"/>
                <w:szCs w:val="20"/>
                <w:lang w:eastAsia="ru-RU"/>
              </w:rPr>
              <w:t xml:space="preserve">Автомобильные дороги общего пользования местного (поселкового) значения </w:t>
            </w:r>
          </w:p>
        </w:tc>
      </w:tr>
      <w:tr w:rsidR="001462F4" w:rsidRPr="00926668" w14:paraId="705352C5" w14:textId="77777777" w:rsidTr="00F8669F">
        <w:trPr>
          <w:trHeight w:val="20"/>
        </w:trPr>
        <w:tc>
          <w:tcPr>
            <w:tcW w:w="376" w:type="pct"/>
            <w:shd w:val="clear" w:color="auto" w:fill="auto"/>
            <w:noWrap/>
          </w:tcPr>
          <w:p w14:paraId="05B22FD4" w14:textId="40523BF6" w:rsidR="001462F4" w:rsidRPr="00926668" w:rsidRDefault="00BF0E99" w:rsidP="001462F4">
            <w:pPr>
              <w:spacing w:line="240" w:lineRule="auto"/>
              <w:jc w:val="center"/>
              <w:rPr>
                <w:rFonts w:eastAsia="Times New Roman"/>
                <w:sz w:val="20"/>
                <w:szCs w:val="20"/>
                <w:lang w:eastAsia="ru-RU"/>
              </w:rPr>
            </w:pPr>
            <w:r>
              <w:rPr>
                <w:rFonts w:eastAsia="Times New Roman"/>
                <w:sz w:val="20"/>
                <w:szCs w:val="20"/>
                <w:lang w:eastAsia="ru-RU"/>
              </w:rPr>
              <w:t xml:space="preserve"> 3.1</w:t>
            </w:r>
          </w:p>
        </w:tc>
        <w:tc>
          <w:tcPr>
            <w:tcW w:w="764" w:type="pct"/>
            <w:shd w:val="clear" w:color="auto" w:fill="auto"/>
            <w:noWrap/>
          </w:tcPr>
          <w:p w14:paraId="0E1E0AD0" w14:textId="184E6C8A" w:rsidR="001462F4" w:rsidRPr="00926668" w:rsidRDefault="001462F4" w:rsidP="00BF0E99">
            <w:pPr>
              <w:spacing w:line="240" w:lineRule="auto"/>
              <w:jc w:val="left"/>
              <w:textAlignment w:val="baseline"/>
              <w:rPr>
                <w:rFonts w:eastAsia="Times New Roman"/>
                <w:spacing w:val="2"/>
                <w:sz w:val="20"/>
                <w:szCs w:val="20"/>
                <w:highlight w:val="yellow"/>
                <w:lang w:eastAsia="ru-RU"/>
              </w:rPr>
            </w:pPr>
            <w:r>
              <w:rPr>
                <w:rFonts w:eastAsia="Times New Roman"/>
                <w:spacing w:val="2"/>
                <w:sz w:val="20"/>
                <w:szCs w:val="20"/>
                <w:lang w:eastAsia="ru-RU"/>
              </w:rPr>
              <w:t>Реконструкция улицы Центральная села Левые Кумаки со строительством тв</w:t>
            </w:r>
            <w:r w:rsidR="00800AD1">
              <w:rPr>
                <w:rFonts w:eastAsia="Times New Roman"/>
                <w:spacing w:val="2"/>
                <w:sz w:val="20"/>
                <w:szCs w:val="20"/>
                <w:lang w:eastAsia="ru-RU"/>
              </w:rPr>
              <w:t>е</w:t>
            </w:r>
            <w:r>
              <w:rPr>
                <w:rFonts w:eastAsia="Times New Roman"/>
                <w:spacing w:val="2"/>
                <w:sz w:val="20"/>
                <w:szCs w:val="20"/>
                <w:lang w:eastAsia="ru-RU"/>
              </w:rPr>
              <w:t>рдого дорожного покрытия и уличного электроосвещения</w:t>
            </w:r>
          </w:p>
        </w:tc>
        <w:tc>
          <w:tcPr>
            <w:tcW w:w="430" w:type="pct"/>
            <w:shd w:val="clear" w:color="auto" w:fill="auto"/>
            <w:noWrap/>
          </w:tcPr>
          <w:p w14:paraId="31917F04" w14:textId="07D2AD93" w:rsidR="001462F4" w:rsidRPr="00926668" w:rsidRDefault="001462F4" w:rsidP="001462F4">
            <w:pPr>
              <w:spacing w:line="240" w:lineRule="auto"/>
              <w:jc w:val="center"/>
              <w:rPr>
                <w:rFonts w:eastAsia="Times New Roman"/>
                <w:sz w:val="20"/>
                <w:szCs w:val="20"/>
                <w:lang w:eastAsia="ru-RU"/>
              </w:rPr>
            </w:pPr>
            <w:r>
              <w:rPr>
                <w:rFonts w:eastAsia="Times New Roman"/>
                <w:sz w:val="20"/>
                <w:szCs w:val="20"/>
                <w:lang w:eastAsia="ru-RU"/>
              </w:rPr>
              <w:t>Р</w:t>
            </w:r>
          </w:p>
        </w:tc>
        <w:tc>
          <w:tcPr>
            <w:tcW w:w="1142" w:type="pct"/>
            <w:shd w:val="clear" w:color="auto" w:fill="auto"/>
          </w:tcPr>
          <w:p w14:paraId="60DE2126" w14:textId="77777777" w:rsidR="001462F4" w:rsidRPr="000C1322" w:rsidRDefault="001462F4" w:rsidP="00BF0E99">
            <w:pPr>
              <w:spacing w:line="240" w:lineRule="auto"/>
              <w:ind w:right="112"/>
              <w:jc w:val="left"/>
              <w:rPr>
                <w:rFonts w:eastAsia="Times New Roman"/>
                <w:sz w:val="20"/>
                <w:szCs w:val="20"/>
                <w:lang w:eastAsia="ru-RU"/>
              </w:rPr>
            </w:pPr>
            <w:r w:rsidRPr="000C1322">
              <w:rPr>
                <w:rFonts w:eastAsia="Times New Roman"/>
                <w:sz w:val="20"/>
                <w:szCs w:val="20"/>
                <w:lang w:eastAsia="ru-RU"/>
              </w:rPr>
              <w:t>Муниципальный район «Нерчинский район»;</w:t>
            </w:r>
          </w:p>
          <w:p w14:paraId="44AA94A2" w14:textId="77777777" w:rsidR="001462F4" w:rsidRPr="000C1322" w:rsidRDefault="001462F4" w:rsidP="00BF0E99">
            <w:pPr>
              <w:spacing w:line="240" w:lineRule="auto"/>
              <w:ind w:right="112"/>
              <w:jc w:val="left"/>
              <w:rPr>
                <w:rFonts w:eastAsia="Times New Roman"/>
                <w:sz w:val="20"/>
                <w:szCs w:val="20"/>
                <w:lang w:eastAsia="ru-RU"/>
              </w:rPr>
            </w:pPr>
            <w:r w:rsidRPr="000C1322">
              <w:rPr>
                <w:rFonts w:eastAsia="Times New Roman"/>
                <w:sz w:val="20"/>
                <w:szCs w:val="20"/>
                <w:lang w:eastAsia="ru-RU"/>
              </w:rPr>
              <w:t>Сельское поселение «Кумакинское»;</w:t>
            </w:r>
          </w:p>
          <w:p w14:paraId="75061B51" w14:textId="5F14DEEB" w:rsidR="001462F4" w:rsidRPr="000C1322" w:rsidRDefault="001462F4" w:rsidP="00BF0E99">
            <w:pPr>
              <w:spacing w:line="240" w:lineRule="auto"/>
              <w:ind w:right="112"/>
              <w:jc w:val="left"/>
              <w:rPr>
                <w:rFonts w:eastAsia="Times New Roman"/>
                <w:sz w:val="20"/>
                <w:szCs w:val="20"/>
                <w:lang w:eastAsia="ru-RU"/>
              </w:rPr>
            </w:pPr>
            <w:r w:rsidRPr="000C1322">
              <w:rPr>
                <w:rFonts w:eastAsia="Times New Roman"/>
                <w:sz w:val="20"/>
                <w:szCs w:val="20"/>
                <w:lang w:eastAsia="ru-RU"/>
              </w:rPr>
              <w:t>с. Левые Кумаки</w:t>
            </w:r>
          </w:p>
        </w:tc>
        <w:tc>
          <w:tcPr>
            <w:tcW w:w="930" w:type="pct"/>
            <w:shd w:val="clear" w:color="auto" w:fill="auto"/>
          </w:tcPr>
          <w:p w14:paraId="53F3EF44" w14:textId="77777777" w:rsidR="001462F4" w:rsidRPr="000C1322" w:rsidRDefault="001462F4" w:rsidP="00BF0E99">
            <w:pPr>
              <w:numPr>
                <w:ilvl w:val="0"/>
                <w:numId w:val="141"/>
              </w:numPr>
              <w:tabs>
                <w:tab w:val="left" w:pos="255"/>
              </w:tabs>
              <w:spacing w:line="240" w:lineRule="auto"/>
              <w:ind w:left="0" w:firstLine="0"/>
              <w:contextualSpacing/>
              <w:jc w:val="left"/>
              <w:textAlignment w:val="baseline"/>
              <w:rPr>
                <w:rFonts w:eastAsia="Times New Roman"/>
                <w:sz w:val="20"/>
                <w:szCs w:val="20"/>
                <w:lang w:eastAsia="ru-RU"/>
              </w:rPr>
            </w:pPr>
            <w:r w:rsidRPr="000C1322">
              <w:rPr>
                <w:rFonts w:eastAsia="Times New Roman"/>
                <w:sz w:val="20"/>
                <w:szCs w:val="20"/>
                <w:lang w:eastAsia="ru-RU"/>
              </w:rPr>
              <w:t>Протяженность – 33 км;</w:t>
            </w:r>
          </w:p>
          <w:p w14:paraId="502EDB72" w14:textId="77777777" w:rsidR="001462F4" w:rsidRPr="000C1322" w:rsidRDefault="001462F4" w:rsidP="00BF0E99">
            <w:pPr>
              <w:numPr>
                <w:ilvl w:val="0"/>
                <w:numId w:val="141"/>
              </w:numPr>
              <w:tabs>
                <w:tab w:val="left" w:pos="255"/>
              </w:tabs>
              <w:spacing w:line="240" w:lineRule="auto"/>
              <w:ind w:left="0" w:firstLine="0"/>
              <w:contextualSpacing/>
              <w:jc w:val="left"/>
              <w:textAlignment w:val="baseline"/>
              <w:rPr>
                <w:rFonts w:eastAsia="Times New Roman"/>
                <w:sz w:val="20"/>
                <w:szCs w:val="20"/>
                <w:lang w:eastAsia="ru-RU"/>
              </w:rPr>
            </w:pPr>
            <w:r w:rsidRPr="000C1322">
              <w:rPr>
                <w:rFonts w:eastAsia="Times New Roman"/>
                <w:sz w:val="20"/>
                <w:szCs w:val="20"/>
                <w:lang w:eastAsia="ru-RU"/>
              </w:rPr>
              <w:t>асфальтобетонное покрытие;</w:t>
            </w:r>
          </w:p>
          <w:p w14:paraId="42E27E0D" w14:textId="30A572CA" w:rsidR="001462F4" w:rsidRPr="000C1322" w:rsidRDefault="001462F4" w:rsidP="00BF0E99">
            <w:pPr>
              <w:numPr>
                <w:ilvl w:val="0"/>
                <w:numId w:val="95"/>
              </w:numPr>
              <w:tabs>
                <w:tab w:val="left" w:pos="255"/>
              </w:tabs>
              <w:spacing w:line="240" w:lineRule="auto"/>
              <w:ind w:left="0" w:firstLine="0"/>
              <w:contextualSpacing/>
              <w:jc w:val="left"/>
              <w:textAlignment w:val="baseline"/>
              <w:rPr>
                <w:rFonts w:eastAsia="Times New Roman"/>
                <w:sz w:val="20"/>
                <w:szCs w:val="20"/>
                <w:lang w:eastAsia="ru-RU"/>
              </w:rPr>
            </w:pPr>
            <w:r w:rsidRPr="000C1322">
              <w:rPr>
                <w:rFonts w:eastAsia="Times New Roman"/>
                <w:sz w:val="20"/>
                <w:szCs w:val="20"/>
                <w:lang w:eastAsia="ru-RU"/>
              </w:rPr>
              <w:t>устройство тротуаров</w:t>
            </w:r>
          </w:p>
        </w:tc>
        <w:tc>
          <w:tcPr>
            <w:tcW w:w="714" w:type="pct"/>
            <w:shd w:val="clear" w:color="auto" w:fill="auto"/>
          </w:tcPr>
          <w:p w14:paraId="060A9C4E" w14:textId="456461A3" w:rsidR="001462F4" w:rsidRPr="00926668" w:rsidRDefault="001462F4" w:rsidP="00BF0E99">
            <w:pPr>
              <w:autoSpaceDE w:val="0"/>
              <w:autoSpaceDN w:val="0"/>
              <w:adjustRightInd w:val="0"/>
              <w:spacing w:line="240" w:lineRule="auto"/>
              <w:ind w:left="37"/>
              <w:jc w:val="left"/>
              <w:rPr>
                <w:rFonts w:eastAsia="Times New Roman"/>
                <w:sz w:val="20"/>
                <w:szCs w:val="20"/>
                <w:lang w:eastAsia="ru-RU"/>
              </w:rPr>
            </w:pPr>
            <w:r>
              <w:rPr>
                <w:rFonts w:eastAsia="Times New Roman"/>
                <w:sz w:val="20"/>
                <w:szCs w:val="20"/>
                <w:lang w:eastAsia="ru-RU"/>
              </w:rPr>
              <w:t>Транспортное сообщение внутри населенных пунктов</w:t>
            </w:r>
          </w:p>
        </w:tc>
        <w:tc>
          <w:tcPr>
            <w:tcW w:w="644" w:type="pct"/>
            <w:shd w:val="clear" w:color="auto" w:fill="auto"/>
          </w:tcPr>
          <w:p w14:paraId="77BBD14E" w14:textId="77777777" w:rsidR="001462F4" w:rsidRDefault="001462F4" w:rsidP="00BF0E99">
            <w:pPr>
              <w:spacing w:line="240" w:lineRule="auto"/>
              <w:jc w:val="left"/>
              <w:rPr>
                <w:rFonts w:eastAsia="Times New Roman"/>
                <w:sz w:val="20"/>
                <w:szCs w:val="20"/>
                <w:lang w:eastAsia="ru-RU"/>
              </w:rPr>
            </w:pPr>
            <w:r>
              <w:rPr>
                <w:rFonts w:eastAsia="Times New Roman"/>
                <w:sz w:val="20"/>
                <w:szCs w:val="20"/>
                <w:lang w:eastAsia="ru-RU"/>
              </w:rPr>
              <w:t>Первая очередь;</w:t>
            </w:r>
          </w:p>
          <w:p w14:paraId="0B87B5BA" w14:textId="7B59967E" w:rsidR="001462F4" w:rsidRPr="00926668" w:rsidRDefault="001462F4" w:rsidP="00BF0E99">
            <w:pPr>
              <w:spacing w:line="240" w:lineRule="auto"/>
              <w:jc w:val="left"/>
              <w:rPr>
                <w:rFonts w:eastAsia="Times New Roman"/>
                <w:sz w:val="20"/>
                <w:szCs w:val="20"/>
                <w:lang w:eastAsia="ru-RU"/>
              </w:rPr>
            </w:pPr>
            <w:r>
              <w:rPr>
                <w:rFonts w:eastAsia="Times New Roman"/>
                <w:sz w:val="20"/>
                <w:szCs w:val="20"/>
                <w:lang w:eastAsia="ru-RU"/>
              </w:rPr>
              <w:t>Расчетный срок</w:t>
            </w:r>
          </w:p>
        </w:tc>
      </w:tr>
    </w:tbl>
    <w:p w14:paraId="6CE52435" w14:textId="41965A57" w:rsidR="00F8669F" w:rsidRPr="00CE6C66" w:rsidRDefault="00F8669F" w:rsidP="00F8669F">
      <w:pPr>
        <w:keepNext/>
        <w:tabs>
          <w:tab w:val="left" w:pos="0"/>
          <w:tab w:val="left" w:pos="1276"/>
        </w:tabs>
        <w:spacing w:before="120" w:line="276" w:lineRule="auto"/>
        <w:outlineLvl w:val="2"/>
        <w:rPr>
          <w:rFonts w:eastAsia="Times New Roman"/>
          <w:b/>
          <w:szCs w:val="28"/>
          <w:lang w:eastAsia="ru-RU"/>
        </w:rPr>
      </w:pPr>
      <w:bookmarkStart w:id="196" w:name="_Toc27066536"/>
      <w:bookmarkStart w:id="197" w:name="_Toc470679978"/>
      <w:r w:rsidRPr="00F8669F">
        <w:rPr>
          <w:rFonts w:eastAsia="Times New Roman"/>
          <w:b/>
          <w:szCs w:val="28"/>
          <w:lang w:eastAsia="ru-RU"/>
        </w:rPr>
        <w:t>8.2 Воздушный транспорт</w:t>
      </w:r>
      <w:bookmarkEnd w:id="196"/>
    </w:p>
    <w:p w14:paraId="2DAAFB31" w14:textId="77777777" w:rsidR="00F8669F" w:rsidRDefault="00F8669F" w:rsidP="00F8669F">
      <w:pPr>
        <w:autoSpaceDE w:val="0"/>
        <w:autoSpaceDN w:val="0"/>
        <w:adjustRightInd w:val="0"/>
        <w:spacing w:before="120" w:line="276" w:lineRule="auto"/>
        <w:ind w:firstLine="709"/>
        <w:rPr>
          <w:b/>
          <w:szCs w:val="24"/>
        </w:rPr>
      </w:pPr>
      <w:r>
        <w:rPr>
          <w:b/>
          <w:szCs w:val="24"/>
        </w:rPr>
        <w:t>Современное состояние</w:t>
      </w:r>
    </w:p>
    <w:p w14:paraId="3DB745BF" w14:textId="1BB41AA6" w:rsidR="00F8669F" w:rsidRDefault="00F8669F" w:rsidP="00F8669F">
      <w:pPr>
        <w:autoSpaceDE w:val="0"/>
        <w:autoSpaceDN w:val="0"/>
        <w:adjustRightInd w:val="0"/>
        <w:spacing w:line="276" w:lineRule="auto"/>
        <w:ind w:firstLine="709"/>
        <w:rPr>
          <w:szCs w:val="24"/>
        </w:rPr>
      </w:pPr>
      <w:r>
        <w:rPr>
          <w:szCs w:val="24"/>
        </w:rPr>
        <w:t>В настоящее время действующие объекты воздушного транспорта в сельском поселении «</w:t>
      </w:r>
      <w:r w:rsidR="00F778C2">
        <w:rPr>
          <w:szCs w:val="24"/>
        </w:rPr>
        <w:t>К</w:t>
      </w:r>
      <w:r w:rsidR="001462F4">
        <w:rPr>
          <w:szCs w:val="24"/>
        </w:rPr>
        <w:t>умакинское</w:t>
      </w:r>
      <w:r>
        <w:rPr>
          <w:szCs w:val="24"/>
        </w:rPr>
        <w:t xml:space="preserve">» отсутствуют, воздушные перевозки пассажиров и груза не осуществляются.  </w:t>
      </w:r>
    </w:p>
    <w:p w14:paraId="13735D0C" w14:textId="3AFB819C" w:rsidR="00F8669F" w:rsidRPr="00A75BBA" w:rsidRDefault="00F8669F" w:rsidP="00F8669F">
      <w:pPr>
        <w:autoSpaceDE w:val="0"/>
        <w:autoSpaceDN w:val="0"/>
        <w:adjustRightInd w:val="0"/>
        <w:spacing w:line="276" w:lineRule="auto"/>
        <w:ind w:firstLine="709"/>
        <w:rPr>
          <w:szCs w:val="24"/>
        </w:rPr>
      </w:pPr>
      <w:r>
        <w:rPr>
          <w:szCs w:val="24"/>
        </w:rPr>
        <w:t xml:space="preserve">В районе расположен недействующий </w:t>
      </w:r>
      <w:r w:rsidRPr="008E2358">
        <w:rPr>
          <w:szCs w:val="24"/>
        </w:rPr>
        <w:t xml:space="preserve">военный аэродром, </w:t>
      </w:r>
      <w:r>
        <w:rPr>
          <w:szCs w:val="24"/>
        </w:rPr>
        <w:t>который находится</w:t>
      </w:r>
      <w:r w:rsidRPr="008E2358">
        <w:rPr>
          <w:szCs w:val="24"/>
        </w:rPr>
        <w:t xml:space="preserve"> в 2 км на </w:t>
      </w:r>
      <w:r w:rsidRPr="00A75BBA">
        <w:rPr>
          <w:szCs w:val="24"/>
        </w:rPr>
        <w:t>северо-запад от города Нерчинск. Аэродром в настоящее время заброшен.</w:t>
      </w:r>
    </w:p>
    <w:p w14:paraId="13CB3513" w14:textId="3E1CAF8C" w:rsidR="00F8669F" w:rsidRPr="00CE6C66" w:rsidRDefault="00F8669F" w:rsidP="00F8669F">
      <w:pPr>
        <w:keepNext/>
        <w:tabs>
          <w:tab w:val="left" w:pos="0"/>
          <w:tab w:val="left" w:pos="1276"/>
        </w:tabs>
        <w:spacing w:before="120" w:line="276" w:lineRule="auto"/>
        <w:outlineLvl w:val="2"/>
        <w:rPr>
          <w:rFonts w:eastAsia="Times New Roman"/>
          <w:b/>
          <w:szCs w:val="28"/>
          <w:lang w:eastAsia="ru-RU"/>
        </w:rPr>
      </w:pPr>
      <w:bookmarkStart w:id="198" w:name="_Toc479258746"/>
      <w:bookmarkStart w:id="199" w:name="_Toc499800776"/>
      <w:bookmarkStart w:id="200" w:name="_Toc26429429"/>
      <w:bookmarkStart w:id="201" w:name="_Toc27066537"/>
      <w:r w:rsidRPr="00A75BBA">
        <w:rPr>
          <w:rFonts w:eastAsia="Times New Roman"/>
          <w:b/>
          <w:szCs w:val="28"/>
          <w:lang w:eastAsia="ru-RU"/>
        </w:rPr>
        <w:t xml:space="preserve">8.3 </w:t>
      </w:r>
      <w:bookmarkEnd w:id="198"/>
      <w:bookmarkEnd w:id="199"/>
      <w:r w:rsidRPr="00A75BBA">
        <w:rPr>
          <w:rFonts w:eastAsia="Times New Roman"/>
          <w:b/>
          <w:szCs w:val="28"/>
          <w:lang w:eastAsia="ru-RU"/>
        </w:rPr>
        <w:t>Общественный пассажирский транспорт</w:t>
      </w:r>
      <w:bookmarkEnd w:id="200"/>
      <w:bookmarkEnd w:id="201"/>
      <w:r w:rsidRPr="00CE6C66">
        <w:rPr>
          <w:rFonts w:eastAsia="Times New Roman"/>
          <w:b/>
          <w:szCs w:val="28"/>
          <w:lang w:eastAsia="ru-RU"/>
        </w:rPr>
        <w:t xml:space="preserve"> </w:t>
      </w:r>
    </w:p>
    <w:p w14:paraId="75BFCEE0" w14:textId="140554FD" w:rsidR="00F8669F" w:rsidRDefault="00F8669F" w:rsidP="00F8669F">
      <w:pPr>
        <w:autoSpaceDE w:val="0"/>
        <w:autoSpaceDN w:val="0"/>
        <w:adjustRightInd w:val="0"/>
        <w:spacing w:line="276" w:lineRule="auto"/>
        <w:ind w:firstLine="709"/>
        <w:rPr>
          <w:szCs w:val="24"/>
        </w:rPr>
      </w:pPr>
      <w:r w:rsidRPr="007A2727">
        <w:rPr>
          <w:szCs w:val="24"/>
        </w:rPr>
        <w:t>Доля населения, проживающего в населенных пунктах, не имеющих регулярного автобусного и (или) железнодорожного сообщения с административным центром муниципального района, в общей численности населения муниципального района в 2017 году</w:t>
      </w:r>
      <w:r>
        <w:rPr>
          <w:szCs w:val="24"/>
        </w:rPr>
        <w:t>,</w:t>
      </w:r>
      <w:r w:rsidRPr="007A2727">
        <w:rPr>
          <w:szCs w:val="24"/>
        </w:rPr>
        <w:t xml:space="preserve"> составила 8,9 %</w:t>
      </w:r>
      <w:r>
        <w:rPr>
          <w:szCs w:val="24"/>
        </w:rPr>
        <w:t>. До краевого центра г. Чита на ежедневной основе курсируют межмуниципальные автобусные маршруты, которые являются основным способом доставки пассажиров в региональную столицу.</w:t>
      </w:r>
    </w:p>
    <w:p w14:paraId="2DE7E2D6" w14:textId="4D0A8C1F" w:rsidR="00F8669F" w:rsidRDefault="00F8669F" w:rsidP="00F8669F">
      <w:pPr>
        <w:autoSpaceDE w:val="0"/>
        <w:autoSpaceDN w:val="0"/>
        <w:adjustRightInd w:val="0"/>
        <w:spacing w:line="276" w:lineRule="auto"/>
        <w:ind w:firstLine="709"/>
        <w:rPr>
          <w:szCs w:val="24"/>
        </w:rPr>
        <w:sectPr w:rsidR="00F8669F" w:rsidSect="00A75BBA">
          <w:pgSz w:w="11906" w:h="16838"/>
          <w:pgMar w:top="1134" w:right="567" w:bottom="1134" w:left="1418" w:header="708" w:footer="708" w:gutter="0"/>
          <w:cols w:space="708"/>
          <w:docGrid w:linePitch="360"/>
        </w:sectPr>
      </w:pPr>
      <w:r>
        <w:rPr>
          <w:szCs w:val="24"/>
        </w:rPr>
        <w:t>Реестр маршрутов внутрирай</w:t>
      </w:r>
      <w:r w:rsidR="00BF0E99">
        <w:rPr>
          <w:szCs w:val="24"/>
        </w:rPr>
        <w:t>онного общественного транспорта,</w:t>
      </w:r>
      <w:r>
        <w:rPr>
          <w:szCs w:val="24"/>
        </w:rPr>
        <w:t xml:space="preserve"> проходящий по территории сельского поселения «</w:t>
      </w:r>
      <w:r w:rsidR="00F778C2">
        <w:rPr>
          <w:szCs w:val="24"/>
        </w:rPr>
        <w:t>К</w:t>
      </w:r>
      <w:r w:rsidR="001462F4">
        <w:rPr>
          <w:szCs w:val="24"/>
        </w:rPr>
        <w:t>умакинское</w:t>
      </w:r>
      <w:r>
        <w:rPr>
          <w:szCs w:val="24"/>
        </w:rPr>
        <w:t>»</w:t>
      </w:r>
      <w:r w:rsidR="00BF0E99">
        <w:rPr>
          <w:szCs w:val="24"/>
        </w:rPr>
        <w:t>,</w:t>
      </w:r>
      <w:r>
        <w:rPr>
          <w:szCs w:val="24"/>
        </w:rPr>
        <w:t xml:space="preserve"> представлен в таблице 2.8.4</w:t>
      </w:r>
      <w:r w:rsidR="00BF0E99">
        <w:rPr>
          <w:szCs w:val="24"/>
        </w:rPr>
        <w:t>.</w:t>
      </w:r>
    </w:p>
    <w:p w14:paraId="20EFF81D" w14:textId="7A5AE145" w:rsidR="00F8669F" w:rsidRPr="00404496" w:rsidRDefault="00F8669F" w:rsidP="00F8669F">
      <w:pPr>
        <w:autoSpaceDE w:val="0"/>
        <w:autoSpaceDN w:val="0"/>
        <w:adjustRightInd w:val="0"/>
        <w:spacing w:line="276" w:lineRule="auto"/>
        <w:ind w:firstLine="709"/>
        <w:jc w:val="right"/>
        <w:rPr>
          <w:szCs w:val="24"/>
        </w:rPr>
      </w:pPr>
      <w:r w:rsidRPr="00F8669F">
        <w:rPr>
          <w:szCs w:val="24"/>
        </w:rPr>
        <w:t xml:space="preserve">Таблица </w:t>
      </w:r>
      <w:r>
        <w:rPr>
          <w:szCs w:val="24"/>
        </w:rPr>
        <w:t>2.8.4</w:t>
      </w:r>
    </w:p>
    <w:p w14:paraId="310E39E4" w14:textId="607913B7" w:rsidR="00F8669F" w:rsidRDefault="00F8669F" w:rsidP="00F8669F">
      <w:pPr>
        <w:autoSpaceDE w:val="0"/>
        <w:autoSpaceDN w:val="0"/>
        <w:adjustRightInd w:val="0"/>
        <w:spacing w:line="276" w:lineRule="auto"/>
        <w:ind w:firstLine="709"/>
        <w:jc w:val="center"/>
        <w:rPr>
          <w:szCs w:val="24"/>
        </w:rPr>
      </w:pPr>
      <w:r w:rsidRPr="00404496">
        <w:rPr>
          <w:szCs w:val="24"/>
        </w:rPr>
        <w:t xml:space="preserve">Реестр регулярных маршрутов </w:t>
      </w:r>
      <w:r w:rsidR="00A75BBA">
        <w:rPr>
          <w:szCs w:val="24"/>
        </w:rPr>
        <w:t>проходящий по территории сельского поселения «</w:t>
      </w:r>
      <w:r w:rsidR="00F778C2">
        <w:rPr>
          <w:szCs w:val="24"/>
        </w:rPr>
        <w:t>К</w:t>
      </w:r>
      <w:r w:rsidR="001462F4">
        <w:rPr>
          <w:szCs w:val="24"/>
        </w:rPr>
        <w:t>умакинское</w:t>
      </w:r>
      <w:r w:rsidR="00A75BBA">
        <w:rPr>
          <w:szCs w:val="24"/>
        </w:rPr>
        <w:t>»</w:t>
      </w:r>
    </w:p>
    <w:tbl>
      <w:tblPr>
        <w:tblW w:w="5000" w:type="pct"/>
        <w:tblBorders>
          <w:top w:val="single" w:sz="4" w:space="0" w:color="auto"/>
          <w:left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5"/>
        <w:gridCol w:w="2833"/>
        <w:gridCol w:w="2094"/>
        <w:gridCol w:w="1648"/>
        <w:gridCol w:w="1820"/>
        <w:gridCol w:w="1820"/>
        <w:gridCol w:w="1820"/>
        <w:gridCol w:w="1820"/>
      </w:tblGrid>
      <w:tr w:rsidR="00F8669F" w:rsidRPr="00A147E4" w14:paraId="647AC15B" w14:textId="77777777" w:rsidTr="00A75BBA">
        <w:trPr>
          <w:trHeight w:val="20"/>
        </w:trPr>
        <w:tc>
          <w:tcPr>
            <w:tcW w:w="242" w:type="pct"/>
            <w:shd w:val="clear" w:color="000000" w:fill="FFFFFF"/>
            <w:vAlign w:val="center"/>
            <w:hideMark/>
          </w:tcPr>
          <w:p w14:paraId="09CFB301" w14:textId="77777777" w:rsidR="00F8669F" w:rsidRPr="00A147E4" w:rsidRDefault="00F8669F" w:rsidP="00A75BBA">
            <w:pPr>
              <w:spacing w:line="240" w:lineRule="auto"/>
              <w:jc w:val="center"/>
              <w:rPr>
                <w:rFonts w:eastAsia="Times New Roman"/>
                <w:b/>
                <w:bCs/>
                <w:color w:val="000000"/>
                <w:sz w:val="20"/>
                <w:szCs w:val="20"/>
                <w:lang w:eastAsia="ru-RU"/>
              </w:rPr>
            </w:pPr>
            <w:r>
              <w:rPr>
                <w:rFonts w:eastAsia="Times New Roman"/>
                <w:b/>
                <w:bCs/>
                <w:color w:val="000000"/>
                <w:sz w:val="20"/>
                <w:szCs w:val="20"/>
                <w:lang w:eastAsia="ru-RU"/>
              </w:rPr>
              <w:t>№</w:t>
            </w:r>
          </w:p>
        </w:tc>
        <w:tc>
          <w:tcPr>
            <w:tcW w:w="973" w:type="pct"/>
            <w:shd w:val="clear" w:color="000000" w:fill="FFFFFF"/>
            <w:vAlign w:val="center"/>
            <w:hideMark/>
          </w:tcPr>
          <w:p w14:paraId="0012D24F" w14:textId="77777777" w:rsidR="00F8669F" w:rsidRPr="00A147E4" w:rsidRDefault="00F8669F" w:rsidP="00A75BBA">
            <w:pPr>
              <w:spacing w:line="240" w:lineRule="auto"/>
              <w:jc w:val="center"/>
              <w:rPr>
                <w:rFonts w:eastAsia="Times New Roman"/>
                <w:b/>
                <w:bCs/>
                <w:color w:val="000000"/>
                <w:sz w:val="20"/>
                <w:szCs w:val="20"/>
                <w:lang w:eastAsia="ru-RU"/>
              </w:rPr>
            </w:pPr>
            <w:r w:rsidRPr="00A147E4">
              <w:rPr>
                <w:rFonts w:eastAsia="Times New Roman"/>
                <w:b/>
                <w:bCs/>
                <w:color w:val="000000"/>
                <w:sz w:val="20"/>
                <w:szCs w:val="20"/>
                <w:lang w:eastAsia="ru-RU"/>
              </w:rPr>
              <w:t xml:space="preserve">Наименование маршрута </w:t>
            </w:r>
          </w:p>
        </w:tc>
        <w:tc>
          <w:tcPr>
            <w:tcW w:w="719" w:type="pct"/>
            <w:shd w:val="clear" w:color="000000" w:fill="FFFFFF"/>
            <w:vAlign w:val="center"/>
            <w:hideMark/>
          </w:tcPr>
          <w:p w14:paraId="6D1AC2DD" w14:textId="77777777" w:rsidR="00F8669F" w:rsidRPr="00A147E4" w:rsidRDefault="00F8669F" w:rsidP="00A75BBA">
            <w:pPr>
              <w:spacing w:line="240" w:lineRule="auto"/>
              <w:jc w:val="center"/>
              <w:rPr>
                <w:rFonts w:eastAsia="Times New Roman"/>
                <w:b/>
                <w:bCs/>
                <w:color w:val="000000"/>
                <w:sz w:val="20"/>
                <w:szCs w:val="20"/>
                <w:lang w:eastAsia="ru-RU"/>
              </w:rPr>
            </w:pPr>
            <w:r w:rsidRPr="00A147E4">
              <w:rPr>
                <w:rFonts w:eastAsia="Times New Roman"/>
                <w:b/>
                <w:bCs/>
                <w:color w:val="000000"/>
                <w:sz w:val="20"/>
                <w:szCs w:val="20"/>
                <w:lang w:eastAsia="ru-RU"/>
              </w:rPr>
              <w:t xml:space="preserve">Наименования промежуточных остановочных пунктов по маршруту </w:t>
            </w:r>
          </w:p>
        </w:tc>
        <w:tc>
          <w:tcPr>
            <w:tcW w:w="566" w:type="pct"/>
            <w:shd w:val="clear" w:color="000000" w:fill="FFFFFF"/>
            <w:vAlign w:val="center"/>
            <w:hideMark/>
          </w:tcPr>
          <w:p w14:paraId="36B291E5" w14:textId="77777777" w:rsidR="00F8669F" w:rsidRPr="00A147E4" w:rsidRDefault="00F8669F" w:rsidP="00A75BBA">
            <w:pPr>
              <w:spacing w:line="240" w:lineRule="auto"/>
              <w:jc w:val="center"/>
              <w:rPr>
                <w:rFonts w:eastAsia="Times New Roman"/>
                <w:b/>
                <w:bCs/>
                <w:color w:val="000000"/>
                <w:sz w:val="20"/>
                <w:szCs w:val="20"/>
                <w:lang w:eastAsia="ru-RU"/>
              </w:rPr>
            </w:pPr>
            <w:r w:rsidRPr="00A147E4">
              <w:rPr>
                <w:rFonts w:eastAsia="Times New Roman"/>
                <w:b/>
                <w:bCs/>
                <w:color w:val="000000"/>
                <w:sz w:val="20"/>
                <w:szCs w:val="20"/>
                <w:lang w:eastAsia="ru-RU"/>
              </w:rPr>
              <w:t>Протяженность</w:t>
            </w:r>
          </w:p>
        </w:tc>
        <w:tc>
          <w:tcPr>
            <w:tcW w:w="625" w:type="pct"/>
            <w:shd w:val="clear" w:color="000000" w:fill="FFFFFF"/>
            <w:vAlign w:val="center"/>
            <w:hideMark/>
          </w:tcPr>
          <w:p w14:paraId="7B93DE2C" w14:textId="77777777" w:rsidR="00F8669F" w:rsidRPr="00A147E4" w:rsidRDefault="00F8669F" w:rsidP="00A75BBA">
            <w:pPr>
              <w:spacing w:line="240" w:lineRule="auto"/>
              <w:jc w:val="center"/>
              <w:rPr>
                <w:rFonts w:eastAsia="Times New Roman"/>
                <w:b/>
                <w:bCs/>
                <w:color w:val="000000"/>
                <w:sz w:val="20"/>
                <w:szCs w:val="20"/>
                <w:lang w:eastAsia="ru-RU"/>
              </w:rPr>
            </w:pPr>
            <w:r w:rsidRPr="00A147E4">
              <w:rPr>
                <w:rFonts w:eastAsia="Times New Roman"/>
                <w:b/>
                <w:bCs/>
                <w:color w:val="000000"/>
                <w:sz w:val="20"/>
                <w:szCs w:val="20"/>
                <w:lang w:eastAsia="ru-RU"/>
              </w:rPr>
              <w:t>Порядок посадки и высадки пассажиров</w:t>
            </w:r>
          </w:p>
        </w:tc>
        <w:tc>
          <w:tcPr>
            <w:tcW w:w="625" w:type="pct"/>
            <w:shd w:val="clear" w:color="000000" w:fill="FFFFFF"/>
            <w:vAlign w:val="center"/>
            <w:hideMark/>
          </w:tcPr>
          <w:p w14:paraId="72BF31F8" w14:textId="77777777" w:rsidR="00F8669F" w:rsidRPr="00A147E4" w:rsidRDefault="00F8669F" w:rsidP="00A75BBA">
            <w:pPr>
              <w:spacing w:line="240" w:lineRule="auto"/>
              <w:jc w:val="center"/>
              <w:rPr>
                <w:rFonts w:eastAsia="Times New Roman"/>
                <w:b/>
                <w:bCs/>
                <w:color w:val="000000"/>
                <w:sz w:val="20"/>
                <w:szCs w:val="20"/>
                <w:lang w:eastAsia="ru-RU"/>
              </w:rPr>
            </w:pPr>
            <w:r w:rsidRPr="00A147E4">
              <w:rPr>
                <w:rFonts w:eastAsia="Times New Roman"/>
                <w:b/>
                <w:bCs/>
                <w:color w:val="000000"/>
                <w:sz w:val="20"/>
                <w:szCs w:val="20"/>
                <w:lang w:eastAsia="ru-RU"/>
              </w:rPr>
              <w:t>Вид регулярных перевозок</w:t>
            </w:r>
          </w:p>
        </w:tc>
        <w:tc>
          <w:tcPr>
            <w:tcW w:w="625" w:type="pct"/>
            <w:shd w:val="clear" w:color="000000" w:fill="FFFFFF"/>
            <w:vAlign w:val="center"/>
            <w:hideMark/>
          </w:tcPr>
          <w:p w14:paraId="2BECFE31" w14:textId="77777777" w:rsidR="00F8669F" w:rsidRPr="00A147E4" w:rsidRDefault="00F8669F" w:rsidP="00A75BBA">
            <w:pPr>
              <w:spacing w:line="240" w:lineRule="auto"/>
              <w:jc w:val="center"/>
              <w:rPr>
                <w:rFonts w:eastAsia="Times New Roman"/>
                <w:b/>
                <w:bCs/>
                <w:color w:val="000000"/>
                <w:sz w:val="20"/>
                <w:szCs w:val="20"/>
                <w:lang w:eastAsia="ru-RU"/>
              </w:rPr>
            </w:pPr>
            <w:r w:rsidRPr="00A147E4">
              <w:rPr>
                <w:rFonts w:eastAsia="Times New Roman"/>
                <w:b/>
                <w:bCs/>
                <w:color w:val="000000"/>
                <w:sz w:val="20"/>
                <w:szCs w:val="20"/>
                <w:lang w:eastAsia="ru-RU"/>
              </w:rPr>
              <w:t>Вид транспортного средства, класс транспортных средств</w:t>
            </w:r>
          </w:p>
        </w:tc>
        <w:tc>
          <w:tcPr>
            <w:tcW w:w="625" w:type="pct"/>
            <w:shd w:val="clear" w:color="000000" w:fill="FFFFFF"/>
            <w:vAlign w:val="center"/>
            <w:hideMark/>
          </w:tcPr>
          <w:p w14:paraId="3DE06475" w14:textId="77777777" w:rsidR="00F8669F" w:rsidRPr="00A147E4" w:rsidRDefault="00F8669F" w:rsidP="00A75BBA">
            <w:pPr>
              <w:spacing w:line="240" w:lineRule="auto"/>
              <w:jc w:val="center"/>
              <w:rPr>
                <w:rFonts w:eastAsia="Times New Roman"/>
                <w:b/>
                <w:bCs/>
                <w:color w:val="000000"/>
                <w:sz w:val="20"/>
                <w:szCs w:val="20"/>
                <w:lang w:eastAsia="ru-RU"/>
              </w:rPr>
            </w:pPr>
            <w:r w:rsidRPr="00A147E4">
              <w:rPr>
                <w:rFonts w:eastAsia="Times New Roman"/>
                <w:b/>
                <w:bCs/>
                <w:color w:val="000000"/>
                <w:sz w:val="20"/>
                <w:szCs w:val="20"/>
                <w:lang w:eastAsia="ru-RU"/>
              </w:rPr>
              <w:t>Дни отправления</w:t>
            </w:r>
          </w:p>
        </w:tc>
      </w:tr>
    </w:tbl>
    <w:p w14:paraId="5458ACA1" w14:textId="77777777" w:rsidR="00F8669F" w:rsidRPr="003D5DEB" w:rsidRDefault="00F8669F" w:rsidP="00F8669F">
      <w:pPr>
        <w:rPr>
          <w:sz w:val="2"/>
          <w:szCs w:val="2"/>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5"/>
        <w:gridCol w:w="2816"/>
        <w:gridCol w:w="2129"/>
        <w:gridCol w:w="1759"/>
        <w:gridCol w:w="1759"/>
        <w:gridCol w:w="1756"/>
        <w:gridCol w:w="1756"/>
        <w:gridCol w:w="1890"/>
      </w:tblGrid>
      <w:tr w:rsidR="00F8669F" w:rsidRPr="008F668E" w14:paraId="4D963EA5" w14:textId="77777777" w:rsidTr="00F8669F">
        <w:trPr>
          <w:trHeight w:val="20"/>
          <w:tblHeader/>
        </w:trPr>
        <w:tc>
          <w:tcPr>
            <w:tcW w:w="239" w:type="pct"/>
            <w:shd w:val="clear" w:color="000000" w:fill="FFFFFF"/>
          </w:tcPr>
          <w:p w14:paraId="68E37DE5" w14:textId="77777777" w:rsidR="00F8669F" w:rsidRPr="008F668E" w:rsidRDefault="00F8669F" w:rsidP="00A75BBA">
            <w:pPr>
              <w:spacing w:line="240" w:lineRule="auto"/>
              <w:jc w:val="center"/>
              <w:rPr>
                <w:rFonts w:eastAsia="Times New Roman"/>
                <w:b/>
                <w:bCs/>
                <w:color w:val="000000"/>
                <w:sz w:val="20"/>
                <w:szCs w:val="20"/>
                <w:lang w:eastAsia="ru-RU"/>
              </w:rPr>
            </w:pPr>
            <w:r w:rsidRPr="008F668E">
              <w:rPr>
                <w:rFonts w:eastAsia="Times New Roman"/>
                <w:b/>
                <w:bCs/>
                <w:color w:val="000000"/>
                <w:sz w:val="20"/>
                <w:szCs w:val="20"/>
                <w:lang w:eastAsia="ru-RU"/>
              </w:rPr>
              <w:t>1</w:t>
            </w:r>
          </w:p>
        </w:tc>
        <w:tc>
          <w:tcPr>
            <w:tcW w:w="967" w:type="pct"/>
            <w:shd w:val="clear" w:color="000000" w:fill="FFFFFF"/>
          </w:tcPr>
          <w:p w14:paraId="7A61991F" w14:textId="77777777" w:rsidR="00F8669F" w:rsidRPr="008F668E" w:rsidRDefault="00F8669F" w:rsidP="00A75BBA">
            <w:pPr>
              <w:spacing w:line="240" w:lineRule="auto"/>
              <w:jc w:val="center"/>
              <w:rPr>
                <w:rFonts w:eastAsia="Times New Roman"/>
                <w:b/>
                <w:bCs/>
                <w:color w:val="000000"/>
                <w:sz w:val="20"/>
                <w:szCs w:val="20"/>
                <w:lang w:eastAsia="ru-RU"/>
              </w:rPr>
            </w:pPr>
            <w:r w:rsidRPr="008F668E">
              <w:rPr>
                <w:rFonts w:eastAsia="Times New Roman"/>
                <w:b/>
                <w:bCs/>
                <w:color w:val="000000"/>
                <w:sz w:val="20"/>
                <w:szCs w:val="20"/>
                <w:lang w:eastAsia="ru-RU"/>
              </w:rPr>
              <w:t>2</w:t>
            </w:r>
          </w:p>
        </w:tc>
        <w:tc>
          <w:tcPr>
            <w:tcW w:w="731" w:type="pct"/>
            <w:shd w:val="clear" w:color="000000" w:fill="FFFFFF"/>
          </w:tcPr>
          <w:p w14:paraId="0D3C3FCA" w14:textId="77777777" w:rsidR="00F8669F" w:rsidRPr="008F668E" w:rsidRDefault="00F8669F" w:rsidP="00A75BBA">
            <w:pPr>
              <w:spacing w:line="240" w:lineRule="auto"/>
              <w:jc w:val="center"/>
              <w:rPr>
                <w:rFonts w:eastAsia="Times New Roman"/>
                <w:b/>
                <w:bCs/>
                <w:color w:val="000000"/>
                <w:sz w:val="20"/>
                <w:szCs w:val="20"/>
                <w:lang w:eastAsia="ru-RU"/>
              </w:rPr>
            </w:pPr>
            <w:r w:rsidRPr="008F668E">
              <w:rPr>
                <w:rFonts w:eastAsia="Times New Roman"/>
                <w:b/>
                <w:bCs/>
                <w:color w:val="000000"/>
                <w:sz w:val="20"/>
                <w:szCs w:val="20"/>
                <w:lang w:eastAsia="ru-RU"/>
              </w:rPr>
              <w:t>3</w:t>
            </w:r>
          </w:p>
        </w:tc>
        <w:tc>
          <w:tcPr>
            <w:tcW w:w="604" w:type="pct"/>
            <w:shd w:val="clear" w:color="000000" w:fill="FFFFFF"/>
          </w:tcPr>
          <w:p w14:paraId="5B67CFDE" w14:textId="77777777" w:rsidR="00F8669F" w:rsidRPr="008F668E" w:rsidRDefault="00F8669F" w:rsidP="00A75BBA">
            <w:pPr>
              <w:spacing w:line="240" w:lineRule="auto"/>
              <w:jc w:val="center"/>
              <w:rPr>
                <w:rFonts w:eastAsia="Times New Roman"/>
                <w:b/>
                <w:bCs/>
                <w:color w:val="000000"/>
                <w:sz w:val="20"/>
                <w:szCs w:val="20"/>
                <w:lang w:eastAsia="ru-RU"/>
              </w:rPr>
            </w:pPr>
            <w:r w:rsidRPr="008F668E">
              <w:rPr>
                <w:rFonts w:eastAsia="Times New Roman"/>
                <w:b/>
                <w:bCs/>
                <w:color w:val="000000"/>
                <w:sz w:val="20"/>
                <w:szCs w:val="20"/>
                <w:lang w:eastAsia="ru-RU"/>
              </w:rPr>
              <w:t>4</w:t>
            </w:r>
          </w:p>
        </w:tc>
        <w:tc>
          <w:tcPr>
            <w:tcW w:w="604" w:type="pct"/>
            <w:shd w:val="clear" w:color="000000" w:fill="FFFFFF"/>
          </w:tcPr>
          <w:p w14:paraId="389E6D49" w14:textId="77777777" w:rsidR="00F8669F" w:rsidRPr="008F668E" w:rsidRDefault="00F8669F" w:rsidP="00A75BBA">
            <w:pPr>
              <w:spacing w:line="240" w:lineRule="auto"/>
              <w:jc w:val="center"/>
              <w:rPr>
                <w:rFonts w:eastAsia="Times New Roman"/>
                <w:b/>
                <w:bCs/>
                <w:color w:val="000000"/>
                <w:sz w:val="20"/>
                <w:szCs w:val="20"/>
                <w:lang w:eastAsia="ru-RU"/>
              </w:rPr>
            </w:pPr>
            <w:r w:rsidRPr="008F668E">
              <w:rPr>
                <w:rFonts w:eastAsia="Times New Roman"/>
                <w:b/>
                <w:bCs/>
                <w:color w:val="000000"/>
                <w:sz w:val="20"/>
                <w:szCs w:val="20"/>
                <w:lang w:eastAsia="ru-RU"/>
              </w:rPr>
              <w:t>5</w:t>
            </w:r>
          </w:p>
        </w:tc>
        <w:tc>
          <w:tcPr>
            <w:tcW w:w="603" w:type="pct"/>
            <w:shd w:val="clear" w:color="000000" w:fill="FFFFFF"/>
          </w:tcPr>
          <w:p w14:paraId="30D36A1A" w14:textId="77777777" w:rsidR="00F8669F" w:rsidRPr="008F668E" w:rsidRDefault="00F8669F" w:rsidP="00A75BBA">
            <w:pPr>
              <w:spacing w:line="240" w:lineRule="auto"/>
              <w:jc w:val="center"/>
              <w:rPr>
                <w:rFonts w:eastAsia="Times New Roman"/>
                <w:b/>
                <w:bCs/>
                <w:color w:val="000000"/>
                <w:sz w:val="20"/>
                <w:szCs w:val="20"/>
                <w:lang w:eastAsia="ru-RU"/>
              </w:rPr>
            </w:pPr>
            <w:r w:rsidRPr="008F668E">
              <w:rPr>
                <w:rFonts w:eastAsia="Times New Roman"/>
                <w:b/>
                <w:bCs/>
                <w:color w:val="000000"/>
                <w:sz w:val="20"/>
                <w:szCs w:val="20"/>
                <w:lang w:eastAsia="ru-RU"/>
              </w:rPr>
              <w:t>6</w:t>
            </w:r>
          </w:p>
        </w:tc>
        <w:tc>
          <w:tcPr>
            <w:tcW w:w="603" w:type="pct"/>
            <w:shd w:val="clear" w:color="000000" w:fill="FFFFFF"/>
          </w:tcPr>
          <w:p w14:paraId="399A4675" w14:textId="77777777" w:rsidR="00F8669F" w:rsidRPr="008F668E" w:rsidRDefault="00F8669F" w:rsidP="00A75BBA">
            <w:pPr>
              <w:spacing w:line="240" w:lineRule="auto"/>
              <w:jc w:val="center"/>
              <w:rPr>
                <w:rFonts w:eastAsia="Times New Roman"/>
                <w:b/>
                <w:bCs/>
                <w:color w:val="000000"/>
                <w:sz w:val="20"/>
                <w:szCs w:val="20"/>
                <w:lang w:eastAsia="ru-RU"/>
              </w:rPr>
            </w:pPr>
            <w:r w:rsidRPr="008F668E">
              <w:rPr>
                <w:rFonts w:eastAsia="Times New Roman"/>
                <w:b/>
                <w:bCs/>
                <w:color w:val="000000"/>
                <w:sz w:val="20"/>
                <w:szCs w:val="20"/>
                <w:lang w:eastAsia="ru-RU"/>
              </w:rPr>
              <w:t>7</w:t>
            </w:r>
          </w:p>
        </w:tc>
        <w:tc>
          <w:tcPr>
            <w:tcW w:w="649" w:type="pct"/>
            <w:shd w:val="clear" w:color="000000" w:fill="FFFFFF"/>
          </w:tcPr>
          <w:p w14:paraId="6E8DB644" w14:textId="77777777" w:rsidR="00F8669F" w:rsidRPr="008F668E" w:rsidRDefault="00F8669F" w:rsidP="00A75BBA">
            <w:pPr>
              <w:spacing w:line="240" w:lineRule="auto"/>
              <w:jc w:val="center"/>
              <w:rPr>
                <w:rFonts w:eastAsia="Times New Roman"/>
                <w:b/>
                <w:bCs/>
                <w:color w:val="000000"/>
                <w:sz w:val="20"/>
                <w:szCs w:val="20"/>
                <w:lang w:eastAsia="ru-RU"/>
              </w:rPr>
            </w:pPr>
            <w:r w:rsidRPr="008F668E">
              <w:rPr>
                <w:rFonts w:eastAsia="Times New Roman"/>
                <w:b/>
                <w:bCs/>
                <w:color w:val="000000"/>
                <w:sz w:val="20"/>
                <w:szCs w:val="20"/>
                <w:lang w:eastAsia="ru-RU"/>
              </w:rPr>
              <w:t>8</w:t>
            </w:r>
          </w:p>
        </w:tc>
      </w:tr>
      <w:tr w:rsidR="001462F4" w:rsidRPr="008F668E" w14:paraId="6B843C21" w14:textId="77777777" w:rsidTr="00656051">
        <w:trPr>
          <w:trHeight w:val="20"/>
          <w:tblHeader/>
        </w:trPr>
        <w:tc>
          <w:tcPr>
            <w:tcW w:w="239" w:type="pct"/>
            <w:tcBorders>
              <w:top w:val="single" w:sz="4" w:space="0" w:color="auto"/>
              <w:left w:val="single" w:sz="4" w:space="0" w:color="auto"/>
              <w:bottom w:val="single" w:sz="4" w:space="0" w:color="auto"/>
              <w:right w:val="single" w:sz="4" w:space="0" w:color="auto"/>
            </w:tcBorders>
            <w:shd w:val="clear" w:color="000000" w:fill="FFFFFF"/>
          </w:tcPr>
          <w:p w14:paraId="7889EEFC" w14:textId="1087966D" w:rsidR="001462F4" w:rsidRPr="00A75BBA" w:rsidRDefault="001462F4" w:rsidP="001462F4">
            <w:pPr>
              <w:spacing w:line="240" w:lineRule="auto"/>
              <w:jc w:val="center"/>
              <w:rPr>
                <w:rFonts w:eastAsia="Times New Roman"/>
                <w:bCs/>
                <w:color w:val="000000"/>
                <w:sz w:val="20"/>
                <w:szCs w:val="20"/>
                <w:lang w:eastAsia="ru-RU"/>
              </w:rPr>
            </w:pPr>
            <w:r>
              <w:rPr>
                <w:rFonts w:eastAsia="Times New Roman"/>
                <w:bCs/>
                <w:color w:val="000000"/>
                <w:sz w:val="20"/>
                <w:szCs w:val="20"/>
                <w:lang w:eastAsia="ru-RU"/>
              </w:rPr>
              <w:t>1</w:t>
            </w:r>
          </w:p>
        </w:tc>
        <w:tc>
          <w:tcPr>
            <w:tcW w:w="967" w:type="pct"/>
            <w:tcBorders>
              <w:top w:val="single" w:sz="4" w:space="0" w:color="auto"/>
              <w:left w:val="single" w:sz="4" w:space="0" w:color="auto"/>
              <w:bottom w:val="single" w:sz="4" w:space="0" w:color="auto"/>
              <w:right w:val="single" w:sz="4" w:space="0" w:color="auto"/>
            </w:tcBorders>
            <w:shd w:val="clear" w:color="000000" w:fill="FFFFFF"/>
          </w:tcPr>
          <w:p w14:paraId="5EA241C4" w14:textId="2ED6974F" w:rsidR="001462F4" w:rsidRPr="00A75BBA" w:rsidRDefault="001462F4" w:rsidP="00656051">
            <w:pPr>
              <w:spacing w:line="240" w:lineRule="auto"/>
              <w:jc w:val="left"/>
              <w:rPr>
                <w:rFonts w:eastAsia="Times New Roman"/>
                <w:bCs/>
                <w:color w:val="000000"/>
                <w:sz w:val="20"/>
                <w:szCs w:val="20"/>
                <w:lang w:eastAsia="ru-RU"/>
              </w:rPr>
            </w:pPr>
            <w:r>
              <w:rPr>
                <w:rFonts w:eastAsia="Times New Roman"/>
                <w:color w:val="000000"/>
                <w:sz w:val="20"/>
                <w:szCs w:val="20"/>
                <w:lang w:eastAsia="ru-RU"/>
              </w:rPr>
              <w:t>Нерчинск – Кумаки</w:t>
            </w:r>
          </w:p>
        </w:tc>
        <w:tc>
          <w:tcPr>
            <w:tcW w:w="731" w:type="pct"/>
            <w:tcBorders>
              <w:top w:val="single" w:sz="4" w:space="0" w:color="auto"/>
              <w:left w:val="single" w:sz="4" w:space="0" w:color="auto"/>
              <w:bottom w:val="single" w:sz="4" w:space="0" w:color="auto"/>
              <w:right w:val="single" w:sz="4" w:space="0" w:color="auto"/>
            </w:tcBorders>
            <w:shd w:val="clear" w:color="000000" w:fill="FFFFFF"/>
          </w:tcPr>
          <w:p w14:paraId="11C1DEBD" w14:textId="78A450A6" w:rsidR="001462F4" w:rsidRPr="00A75BBA" w:rsidRDefault="001462F4" w:rsidP="00656051">
            <w:pPr>
              <w:spacing w:line="240" w:lineRule="auto"/>
              <w:jc w:val="left"/>
              <w:rPr>
                <w:rFonts w:eastAsia="Times New Roman"/>
                <w:bCs/>
                <w:color w:val="000000"/>
                <w:sz w:val="20"/>
                <w:szCs w:val="20"/>
                <w:lang w:eastAsia="ru-RU"/>
              </w:rPr>
            </w:pPr>
            <w:r>
              <w:rPr>
                <w:rFonts w:eastAsia="Times New Roman"/>
                <w:color w:val="000000"/>
                <w:sz w:val="20"/>
                <w:szCs w:val="20"/>
                <w:lang w:eastAsia="ru-RU"/>
              </w:rPr>
              <w:t xml:space="preserve">ул. Ярославского, </w:t>
            </w:r>
            <w:r>
              <w:rPr>
                <w:rFonts w:eastAsia="Times New Roman"/>
                <w:color w:val="000000"/>
                <w:sz w:val="20"/>
                <w:szCs w:val="20"/>
                <w:lang w:eastAsia="ru-RU"/>
              </w:rPr>
              <w:br/>
              <w:t>пст. Заречный, лагерь</w:t>
            </w:r>
          </w:p>
        </w:tc>
        <w:tc>
          <w:tcPr>
            <w:tcW w:w="604" w:type="pct"/>
            <w:tcBorders>
              <w:top w:val="single" w:sz="4" w:space="0" w:color="auto"/>
              <w:left w:val="single" w:sz="4" w:space="0" w:color="auto"/>
              <w:bottom w:val="single" w:sz="4" w:space="0" w:color="auto"/>
              <w:right w:val="single" w:sz="4" w:space="0" w:color="auto"/>
            </w:tcBorders>
            <w:shd w:val="clear" w:color="000000" w:fill="FFFFFF"/>
          </w:tcPr>
          <w:p w14:paraId="558AA6AA" w14:textId="4E218963" w:rsidR="001462F4" w:rsidRPr="00A75BBA" w:rsidRDefault="001462F4" w:rsidP="001462F4">
            <w:pPr>
              <w:spacing w:line="240" w:lineRule="auto"/>
              <w:jc w:val="center"/>
              <w:rPr>
                <w:rFonts w:eastAsia="Times New Roman"/>
                <w:bCs/>
                <w:color w:val="000000"/>
                <w:sz w:val="20"/>
                <w:szCs w:val="20"/>
                <w:lang w:eastAsia="ru-RU"/>
              </w:rPr>
            </w:pPr>
            <w:r>
              <w:rPr>
                <w:rFonts w:eastAsia="Times New Roman"/>
                <w:color w:val="000000"/>
                <w:sz w:val="20"/>
                <w:szCs w:val="20"/>
                <w:lang w:eastAsia="ru-RU"/>
              </w:rPr>
              <w:t>32,4</w:t>
            </w:r>
          </w:p>
        </w:tc>
        <w:tc>
          <w:tcPr>
            <w:tcW w:w="604" w:type="pct"/>
            <w:tcBorders>
              <w:top w:val="single" w:sz="4" w:space="0" w:color="auto"/>
              <w:left w:val="single" w:sz="4" w:space="0" w:color="auto"/>
              <w:bottom w:val="single" w:sz="4" w:space="0" w:color="auto"/>
              <w:right w:val="single" w:sz="4" w:space="0" w:color="auto"/>
            </w:tcBorders>
            <w:shd w:val="clear" w:color="000000" w:fill="FFFFFF"/>
          </w:tcPr>
          <w:p w14:paraId="4328B5D4" w14:textId="6473D490" w:rsidR="001462F4" w:rsidRPr="00A75BBA" w:rsidRDefault="001462F4" w:rsidP="00656051">
            <w:pPr>
              <w:spacing w:line="240" w:lineRule="auto"/>
              <w:jc w:val="left"/>
              <w:rPr>
                <w:rFonts w:eastAsia="Times New Roman"/>
                <w:bCs/>
                <w:color w:val="000000"/>
                <w:sz w:val="20"/>
                <w:szCs w:val="20"/>
                <w:lang w:eastAsia="ru-RU"/>
              </w:rPr>
            </w:pPr>
            <w:r>
              <w:rPr>
                <w:rFonts w:eastAsia="Times New Roman"/>
                <w:color w:val="000000"/>
                <w:sz w:val="20"/>
                <w:szCs w:val="20"/>
                <w:lang w:eastAsia="ru-RU"/>
              </w:rPr>
              <w:t>На остановках в сельских населенных пунктах</w:t>
            </w:r>
          </w:p>
        </w:tc>
        <w:tc>
          <w:tcPr>
            <w:tcW w:w="603" w:type="pct"/>
            <w:tcBorders>
              <w:top w:val="single" w:sz="4" w:space="0" w:color="auto"/>
              <w:left w:val="single" w:sz="4" w:space="0" w:color="auto"/>
              <w:bottom w:val="single" w:sz="4" w:space="0" w:color="auto"/>
              <w:right w:val="single" w:sz="4" w:space="0" w:color="auto"/>
            </w:tcBorders>
            <w:shd w:val="clear" w:color="000000" w:fill="FFFFFF"/>
          </w:tcPr>
          <w:p w14:paraId="0BD45957" w14:textId="23FEB594" w:rsidR="001462F4" w:rsidRPr="00A75BBA" w:rsidRDefault="001462F4" w:rsidP="00656051">
            <w:pPr>
              <w:spacing w:line="240" w:lineRule="auto"/>
              <w:jc w:val="left"/>
              <w:rPr>
                <w:rFonts w:eastAsia="Times New Roman"/>
                <w:bCs/>
                <w:color w:val="000000"/>
                <w:sz w:val="20"/>
                <w:szCs w:val="20"/>
                <w:lang w:eastAsia="ru-RU"/>
              </w:rPr>
            </w:pPr>
            <w:r>
              <w:rPr>
                <w:rFonts w:eastAsia="Times New Roman"/>
                <w:color w:val="000000"/>
                <w:sz w:val="20"/>
                <w:szCs w:val="20"/>
                <w:lang w:eastAsia="ru-RU"/>
              </w:rPr>
              <w:t>Регулярные перевозки по нерегулируемым тарифам</w:t>
            </w:r>
          </w:p>
        </w:tc>
        <w:tc>
          <w:tcPr>
            <w:tcW w:w="603" w:type="pct"/>
            <w:tcBorders>
              <w:top w:val="single" w:sz="4" w:space="0" w:color="auto"/>
              <w:left w:val="single" w:sz="4" w:space="0" w:color="auto"/>
              <w:bottom w:val="single" w:sz="4" w:space="0" w:color="auto"/>
              <w:right w:val="single" w:sz="4" w:space="0" w:color="auto"/>
            </w:tcBorders>
            <w:shd w:val="clear" w:color="000000" w:fill="FFFFFF"/>
          </w:tcPr>
          <w:p w14:paraId="02AA3DD0" w14:textId="77777777" w:rsidR="001462F4" w:rsidRDefault="001462F4" w:rsidP="00656051">
            <w:pPr>
              <w:spacing w:line="240" w:lineRule="auto"/>
              <w:jc w:val="left"/>
              <w:rPr>
                <w:rFonts w:eastAsia="Times New Roman"/>
                <w:color w:val="000000"/>
                <w:sz w:val="20"/>
                <w:szCs w:val="20"/>
                <w:lang w:eastAsia="ru-RU"/>
              </w:rPr>
            </w:pPr>
            <w:r>
              <w:rPr>
                <w:rFonts w:eastAsia="Times New Roman"/>
                <w:color w:val="000000"/>
                <w:sz w:val="20"/>
                <w:szCs w:val="20"/>
                <w:lang w:eastAsia="ru-RU"/>
              </w:rPr>
              <w:t>Автобус,</w:t>
            </w:r>
          </w:p>
          <w:p w14:paraId="3BCF8256" w14:textId="58120E08" w:rsidR="001462F4" w:rsidRPr="00A75BBA" w:rsidRDefault="001462F4" w:rsidP="00656051">
            <w:pPr>
              <w:spacing w:line="240" w:lineRule="auto"/>
              <w:jc w:val="left"/>
              <w:rPr>
                <w:rFonts w:eastAsia="Times New Roman"/>
                <w:bCs/>
                <w:color w:val="000000"/>
                <w:sz w:val="20"/>
                <w:szCs w:val="20"/>
                <w:lang w:eastAsia="ru-RU"/>
              </w:rPr>
            </w:pPr>
            <w:r>
              <w:rPr>
                <w:rFonts w:eastAsia="Times New Roman"/>
                <w:color w:val="000000"/>
                <w:sz w:val="20"/>
                <w:szCs w:val="20"/>
                <w:lang w:eastAsia="ru-RU"/>
              </w:rPr>
              <w:t>малый класс транспортных средств</w:t>
            </w:r>
          </w:p>
        </w:tc>
        <w:tc>
          <w:tcPr>
            <w:tcW w:w="649" w:type="pct"/>
            <w:tcBorders>
              <w:top w:val="single" w:sz="4" w:space="0" w:color="auto"/>
              <w:left w:val="single" w:sz="4" w:space="0" w:color="auto"/>
              <w:bottom w:val="single" w:sz="4" w:space="0" w:color="auto"/>
              <w:right w:val="single" w:sz="4" w:space="0" w:color="auto"/>
            </w:tcBorders>
            <w:shd w:val="clear" w:color="000000" w:fill="FFFFFF"/>
          </w:tcPr>
          <w:p w14:paraId="22C7F164" w14:textId="73636CFB" w:rsidR="001462F4" w:rsidRPr="00A75BBA" w:rsidRDefault="001462F4" w:rsidP="001462F4">
            <w:pPr>
              <w:spacing w:line="240" w:lineRule="auto"/>
              <w:jc w:val="center"/>
              <w:rPr>
                <w:rFonts w:eastAsia="Times New Roman"/>
                <w:bCs/>
                <w:color w:val="000000"/>
                <w:sz w:val="20"/>
                <w:szCs w:val="20"/>
                <w:lang w:eastAsia="ru-RU"/>
              </w:rPr>
            </w:pPr>
            <w:r>
              <w:rPr>
                <w:rFonts w:eastAsia="Times New Roman"/>
                <w:color w:val="000000"/>
                <w:sz w:val="20"/>
                <w:szCs w:val="20"/>
                <w:lang w:eastAsia="ru-RU"/>
              </w:rPr>
              <w:t>-</w:t>
            </w:r>
          </w:p>
        </w:tc>
      </w:tr>
    </w:tbl>
    <w:p w14:paraId="5A705153" w14:textId="161139EC" w:rsidR="00F8669F" w:rsidRDefault="00F8669F" w:rsidP="00F8669F">
      <w:pPr>
        <w:autoSpaceDE w:val="0"/>
        <w:autoSpaceDN w:val="0"/>
        <w:adjustRightInd w:val="0"/>
        <w:spacing w:line="276" w:lineRule="auto"/>
        <w:ind w:firstLine="709"/>
        <w:rPr>
          <w:szCs w:val="24"/>
        </w:rPr>
      </w:pPr>
    </w:p>
    <w:p w14:paraId="33F5E5E3" w14:textId="77777777" w:rsidR="00F8669F" w:rsidRDefault="00F8669F" w:rsidP="00F8669F">
      <w:pPr>
        <w:autoSpaceDE w:val="0"/>
        <w:autoSpaceDN w:val="0"/>
        <w:adjustRightInd w:val="0"/>
        <w:spacing w:line="276" w:lineRule="auto"/>
        <w:ind w:firstLine="709"/>
        <w:rPr>
          <w:szCs w:val="24"/>
        </w:rPr>
      </w:pPr>
    </w:p>
    <w:p w14:paraId="7B810D81" w14:textId="77777777" w:rsidR="00F8669F" w:rsidRDefault="00F8669F" w:rsidP="00F8669F">
      <w:pPr>
        <w:autoSpaceDE w:val="0"/>
        <w:autoSpaceDN w:val="0"/>
        <w:adjustRightInd w:val="0"/>
        <w:spacing w:line="276" w:lineRule="auto"/>
        <w:ind w:firstLine="709"/>
        <w:rPr>
          <w:szCs w:val="24"/>
        </w:rPr>
        <w:sectPr w:rsidR="00F8669F" w:rsidSect="00F8669F">
          <w:pgSz w:w="16838" w:h="11906" w:orient="landscape"/>
          <w:pgMar w:top="1418" w:right="1134" w:bottom="567" w:left="1134" w:header="708" w:footer="708" w:gutter="0"/>
          <w:cols w:space="708"/>
          <w:docGrid w:linePitch="360"/>
        </w:sectPr>
      </w:pPr>
    </w:p>
    <w:p w14:paraId="37746CA9" w14:textId="7127CD69" w:rsidR="00F4417A" w:rsidRPr="001921AB" w:rsidRDefault="00F4417A" w:rsidP="004131EC">
      <w:pPr>
        <w:pStyle w:val="0212160"/>
      </w:pPr>
      <w:bookmarkStart w:id="202" w:name="_Toc27066538"/>
      <w:bookmarkEnd w:id="197"/>
      <w:r w:rsidRPr="001921AB">
        <w:t xml:space="preserve">ГЛАВА </w:t>
      </w:r>
      <w:r w:rsidR="00E368B2" w:rsidRPr="001921AB">
        <w:t>9</w:t>
      </w:r>
      <w:r w:rsidRPr="001921AB">
        <w:t>. ИНЖЕНЕРНАЯ ИНФРАСТРУКТУРА</w:t>
      </w:r>
      <w:bookmarkEnd w:id="202"/>
    </w:p>
    <w:p w14:paraId="08794F50" w14:textId="1C441663" w:rsidR="00F4417A" w:rsidRDefault="009465DD" w:rsidP="00B10CF7">
      <w:pPr>
        <w:keepNext/>
        <w:tabs>
          <w:tab w:val="left" w:pos="1276"/>
        </w:tabs>
        <w:spacing w:before="120" w:line="276" w:lineRule="auto"/>
        <w:jc w:val="left"/>
        <w:outlineLvl w:val="2"/>
        <w:rPr>
          <w:rFonts w:eastAsia="Times New Roman"/>
          <w:b/>
          <w:iCs/>
          <w:szCs w:val="28"/>
          <w:lang w:eastAsia="ru-RU"/>
        </w:rPr>
      </w:pPr>
      <w:bookmarkStart w:id="203" w:name="_Toc27066539"/>
      <w:r w:rsidRPr="001921AB">
        <w:rPr>
          <w:rFonts w:eastAsia="Times New Roman"/>
          <w:b/>
          <w:iCs/>
          <w:szCs w:val="28"/>
          <w:lang w:eastAsia="ru-RU"/>
        </w:rPr>
        <w:t>9</w:t>
      </w:r>
      <w:r w:rsidR="00F4417A" w:rsidRPr="001921AB">
        <w:rPr>
          <w:rFonts w:eastAsia="Times New Roman"/>
          <w:b/>
          <w:iCs/>
          <w:szCs w:val="28"/>
          <w:lang w:eastAsia="ru-RU"/>
        </w:rPr>
        <w:t>.1 Водоснабжение</w:t>
      </w:r>
      <w:bookmarkEnd w:id="203"/>
    </w:p>
    <w:p w14:paraId="18E82C90" w14:textId="77777777" w:rsidR="00AC64B8" w:rsidRPr="00162354" w:rsidRDefault="00AC64B8" w:rsidP="00AC64B8">
      <w:pPr>
        <w:widowControl w:val="0"/>
        <w:tabs>
          <w:tab w:val="left" w:pos="1276"/>
        </w:tabs>
        <w:autoSpaceDE w:val="0"/>
        <w:autoSpaceDN w:val="0"/>
        <w:adjustRightInd w:val="0"/>
        <w:spacing w:line="276" w:lineRule="auto"/>
        <w:ind w:firstLine="709"/>
        <w:contextualSpacing/>
        <w:rPr>
          <w:szCs w:val="24"/>
        </w:rPr>
      </w:pPr>
      <w:r w:rsidRPr="00162354">
        <w:rPr>
          <w:szCs w:val="24"/>
        </w:rPr>
        <w:t>Раздел выполнен с учетом требований:</w:t>
      </w:r>
    </w:p>
    <w:p w14:paraId="1E023C86" w14:textId="77777777" w:rsidR="00AC64B8" w:rsidRPr="00162354" w:rsidRDefault="00AC64B8" w:rsidP="00BF0E99">
      <w:pPr>
        <w:widowControl w:val="0"/>
        <w:numPr>
          <w:ilvl w:val="0"/>
          <w:numId w:val="142"/>
        </w:numPr>
        <w:tabs>
          <w:tab w:val="left" w:pos="567"/>
        </w:tabs>
        <w:autoSpaceDE w:val="0"/>
        <w:autoSpaceDN w:val="0"/>
        <w:adjustRightInd w:val="0"/>
        <w:spacing w:line="276" w:lineRule="auto"/>
        <w:ind w:left="0" w:firstLine="426"/>
        <w:contextualSpacing/>
        <w:rPr>
          <w:szCs w:val="24"/>
        </w:rPr>
      </w:pPr>
      <w:r w:rsidRPr="00162354">
        <w:rPr>
          <w:szCs w:val="24"/>
        </w:rPr>
        <w:t>СП 30.13330.2016. Внутренний водопровод и канализация зданий;</w:t>
      </w:r>
    </w:p>
    <w:p w14:paraId="56D89A99" w14:textId="77777777" w:rsidR="00AC64B8" w:rsidRPr="00A54BF8" w:rsidRDefault="00AC64B8" w:rsidP="00BF0E99">
      <w:pPr>
        <w:widowControl w:val="0"/>
        <w:numPr>
          <w:ilvl w:val="0"/>
          <w:numId w:val="142"/>
        </w:numPr>
        <w:tabs>
          <w:tab w:val="left" w:pos="567"/>
        </w:tabs>
        <w:autoSpaceDE w:val="0"/>
        <w:autoSpaceDN w:val="0"/>
        <w:adjustRightInd w:val="0"/>
        <w:spacing w:line="276" w:lineRule="auto"/>
        <w:ind w:left="0" w:firstLine="426"/>
        <w:contextualSpacing/>
        <w:rPr>
          <w:szCs w:val="24"/>
        </w:rPr>
      </w:pPr>
      <w:r w:rsidRPr="00A54BF8">
        <w:rPr>
          <w:szCs w:val="24"/>
        </w:rPr>
        <w:t>СП 129.13330.2011 «СНиП 3.05.04-85*. Наружные сети и сооружения водоснабжения и канализации»;</w:t>
      </w:r>
    </w:p>
    <w:p w14:paraId="4EAFC915" w14:textId="77777777" w:rsidR="00AC64B8" w:rsidRPr="00162354" w:rsidRDefault="00AC64B8" w:rsidP="00BF0E99">
      <w:pPr>
        <w:widowControl w:val="0"/>
        <w:numPr>
          <w:ilvl w:val="0"/>
          <w:numId w:val="142"/>
        </w:numPr>
        <w:tabs>
          <w:tab w:val="left" w:pos="567"/>
        </w:tabs>
        <w:autoSpaceDE w:val="0"/>
        <w:autoSpaceDN w:val="0"/>
        <w:adjustRightInd w:val="0"/>
        <w:spacing w:line="276" w:lineRule="auto"/>
        <w:ind w:left="0" w:firstLine="426"/>
        <w:contextualSpacing/>
        <w:rPr>
          <w:szCs w:val="24"/>
        </w:rPr>
      </w:pPr>
      <w:r w:rsidRPr="00162354">
        <w:rPr>
          <w:szCs w:val="24"/>
        </w:rPr>
        <w:t>СН 456-73. Нормы отвода земель для магистральных водоводов и канализационных коллекторов;</w:t>
      </w:r>
    </w:p>
    <w:p w14:paraId="48C1FAE0" w14:textId="77777777" w:rsidR="00AC64B8" w:rsidRPr="00162354" w:rsidRDefault="00AC64B8" w:rsidP="00BF0E99">
      <w:pPr>
        <w:widowControl w:val="0"/>
        <w:numPr>
          <w:ilvl w:val="0"/>
          <w:numId w:val="142"/>
        </w:numPr>
        <w:tabs>
          <w:tab w:val="left" w:pos="567"/>
        </w:tabs>
        <w:autoSpaceDE w:val="0"/>
        <w:autoSpaceDN w:val="0"/>
        <w:adjustRightInd w:val="0"/>
        <w:spacing w:line="276" w:lineRule="auto"/>
        <w:ind w:left="0" w:firstLine="426"/>
        <w:contextualSpacing/>
        <w:rPr>
          <w:szCs w:val="24"/>
        </w:rPr>
      </w:pPr>
      <w:r w:rsidRPr="00162354">
        <w:rPr>
          <w:szCs w:val="24"/>
        </w:rPr>
        <w:t xml:space="preserve"> СП 31.13330.2012. Водоснабжение. Наружные сети и сооружения.</w:t>
      </w:r>
    </w:p>
    <w:p w14:paraId="54C251D1" w14:textId="77777777" w:rsidR="00AC64B8" w:rsidRDefault="00AC64B8" w:rsidP="00AC64B8">
      <w:pPr>
        <w:widowControl w:val="0"/>
        <w:tabs>
          <w:tab w:val="left" w:pos="1276"/>
        </w:tabs>
        <w:autoSpaceDE w:val="0"/>
        <w:autoSpaceDN w:val="0"/>
        <w:adjustRightInd w:val="0"/>
        <w:spacing w:line="276" w:lineRule="auto"/>
        <w:ind w:firstLine="709"/>
        <w:contextualSpacing/>
        <w:rPr>
          <w:b/>
          <w:szCs w:val="24"/>
        </w:rPr>
      </w:pPr>
      <w:r w:rsidRPr="00953875">
        <w:rPr>
          <w:b/>
          <w:szCs w:val="24"/>
        </w:rPr>
        <w:t>Существующее состояние. Проблемы</w:t>
      </w:r>
    </w:p>
    <w:p w14:paraId="3DC9B517" w14:textId="77777777" w:rsidR="00AC64B8" w:rsidRDefault="00AC64B8" w:rsidP="00AC64B8">
      <w:pPr>
        <w:widowControl w:val="0"/>
        <w:tabs>
          <w:tab w:val="left" w:pos="1276"/>
        </w:tabs>
        <w:autoSpaceDE w:val="0"/>
        <w:autoSpaceDN w:val="0"/>
        <w:adjustRightInd w:val="0"/>
        <w:spacing w:line="276" w:lineRule="auto"/>
        <w:ind w:firstLine="709"/>
        <w:contextualSpacing/>
        <w:rPr>
          <w:szCs w:val="24"/>
        </w:rPr>
      </w:pPr>
      <w:r w:rsidRPr="00535F02">
        <w:rPr>
          <w:szCs w:val="24"/>
        </w:rPr>
        <w:t xml:space="preserve">В настоящее время </w:t>
      </w:r>
      <w:r>
        <w:rPr>
          <w:szCs w:val="24"/>
        </w:rPr>
        <w:t>в</w:t>
      </w:r>
      <w:r w:rsidRPr="00535F02">
        <w:rPr>
          <w:szCs w:val="24"/>
        </w:rPr>
        <w:t xml:space="preserve"> населенн</w:t>
      </w:r>
      <w:r>
        <w:rPr>
          <w:szCs w:val="24"/>
        </w:rPr>
        <w:t>ых</w:t>
      </w:r>
      <w:r w:rsidRPr="00535F02">
        <w:rPr>
          <w:szCs w:val="24"/>
        </w:rPr>
        <w:t xml:space="preserve"> пункт</w:t>
      </w:r>
      <w:r>
        <w:rPr>
          <w:szCs w:val="24"/>
        </w:rPr>
        <w:t>ах</w:t>
      </w:r>
      <w:r w:rsidRPr="00535F02">
        <w:rPr>
          <w:szCs w:val="24"/>
        </w:rPr>
        <w:t xml:space="preserve"> </w:t>
      </w:r>
      <w:r>
        <w:rPr>
          <w:szCs w:val="24"/>
        </w:rPr>
        <w:t>сельского поселения «Кумакинское» Нерчинского района Забайкальского края центральная система водоснабжения отсутствует.</w:t>
      </w:r>
    </w:p>
    <w:p w14:paraId="7E34F7FC" w14:textId="77777777" w:rsidR="00AC64B8" w:rsidRDefault="00AC64B8" w:rsidP="00AC64B8">
      <w:pPr>
        <w:shd w:val="clear" w:color="auto" w:fill="FFFFFF"/>
        <w:spacing w:line="276" w:lineRule="auto"/>
        <w:ind w:firstLine="709"/>
        <w:contextualSpacing/>
        <w:rPr>
          <w:b/>
          <w:szCs w:val="24"/>
        </w:rPr>
      </w:pPr>
      <w:r w:rsidRPr="002D514A">
        <w:t>Водоснабжение в сельском поселении осуществляется из реки Нерча, артезианских скважин на территории поселения нет</w:t>
      </w:r>
      <w:r>
        <w:t>.</w:t>
      </w:r>
      <w:r w:rsidRPr="00953875">
        <w:rPr>
          <w:b/>
          <w:szCs w:val="24"/>
        </w:rPr>
        <w:t xml:space="preserve"> </w:t>
      </w:r>
    </w:p>
    <w:p w14:paraId="511A8D6F" w14:textId="77777777" w:rsidR="00AC64B8" w:rsidRPr="00953875" w:rsidRDefault="00AC64B8" w:rsidP="00AC64B8">
      <w:pPr>
        <w:shd w:val="clear" w:color="auto" w:fill="FFFFFF"/>
        <w:spacing w:line="276" w:lineRule="auto"/>
        <w:ind w:firstLine="709"/>
        <w:contextualSpacing/>
        <w:rPr>
          <w:szCs w:val="24"/>
          <w:lang w:eastAsia="ru-RU"/>
        </w:rPr>
      </w:pPr>
      <w:r w:rsidRPr="00953875">
        <w:rPr>
          <w:b/>
          <w:szCs w:val="24"/>
        </w:rPr>
        <w:t>Противопожарное водоснабжение</w:t>
      </w:r>
    </w:p>
    <w:p w14:paraId="02B0C427" w14:textId="77777777" w:rsidR="00AC64B8" w:rsidRPr="00953875" w:rsidRDefault="00AC64B8" w:rsidP="00AC64B8">
      <w:pPr>
        <w:widowControl w:val="0"/>
        <w:tabs>
          <w:tab w:val="left" w:pos="1276"/>
        </w:tabs>
        <w:autoSpaceDE w:val="0"/>
        <w:autoSpaceDN w:val="0"/>
        <w:adjustRightInd w:val="0"/>
        <w:spacing w:line="276" w:lineRule="auto"/>
        <w:ind w:firstLine="709"/>
        <w:contextualSpacing/>
        <w:rPr>
          <w:szCs w:val="24"/>
        </w:rPr>
      </w:pPr>
      <w:r w:rsidRPr="00953875">
        <w:rPr>
          <w:szCs w:val="24"/>
        </w:rPr>
        <w:t>Раздел выполнен с учетом требований:</w:t>
      </w:r>
    </w:p>
    <w:p w14:paraId="5261C410" w14:textId="77777777" w:rsidR="00AC64B8" w:rsidRPr="00953875" w:rsidRDefault="00AC64B8" w:rsidP="00BF0E99">
      <w:pPr>
        <w:widowControl w:val="0"/>
        <w:numPr>
          <w:ilvl w:val="0"/>
          <w:numId w:val="142"/>
        </w:numPr>
        <w:tabs>
          <w:tab w:val="left" w:pos="709"/>
        </w:tabs>
        <w:autoSpaceDE w:val="0"/>
        <w:autoSpaceDN w:val="0"/>
        <w:adjustRightInd w:val="0"/>
        <w:spacing w:line="276" w:lineRule="auto"/>
        <w:ind w:left="0" w:firstLine="426"/>
        <w:contextualSpacing/>
        <w:rPr>
          <w:szCs w:val="24"/>
        </w:rPr>
      </w:pPr>
      <w:r w:rsidRPr="00953875">
        <w:rPr>
          <w:szCs w:val="24"/>
        </w:rPr>
        <w:t>СП 8.13130.2009. Системы противопожарной защиты. Источники наружного противопожарного водоснабжения. Требования пожарной безопасности;</w:t>
      </w:r>
    </w:p>
    <w:p w14:paraId="0BAB86FD" w14:textId="77777777" w:rsidR="00AC64B8" w:rsidRPr="00A54BF8" w:rsidRDefault="00AC64B8" w:rsidP="00BF0E99">
      <w:pPr>
        <w:widowControl w:val="0"/>
        <w:numPr>
          <w:ilvl w:val="0"/>
          <w:numId w:val="142"/>
        </w:numPr>
        <w:tabs>
          <w:tab w:val="left" w:pos="709"/>
        </w:tabs>
        <w:autoSpaceDE w:val="0"/>
        <w:autoSpaceDN w:val="0"/>
        <w:adjustRightInd w:val="0"/>
        <w:spacing w:line="276" w:lineRule="auto"/>
        <w:ind w:left="0" w:firstLine="426"/>
        <w:contextualSpacing/>
        <w:rPr>
          <w:szCs w:val="24"/>
        </w:rPr>
      </w:pPr>
      <w:r w:rsidRPr="00A54BF8">
        <w:rPr>
          <w:szCs w:val="24"/>
        </w:rPr>
        <w:t>СП 129.13330.2011 «СНиП 3.05.04-85*. Наружные сети и сооружения водоснабжения и канализации»;</w:t>
      </w:r>
    </w:p>
    <w:p w14:paraId="4E6654FA" w14:textId="77777777" w:rsidR="00AC64B8" w:rsidRPr="00953875" w:rsidRDefault="00AC64B8" w:rsidP="00BF0E99">
      <w:pPr>
        <w:widowControl w:val="0"/>
        <w:numPr>
          <w:ilvl w:val="0"/>
          <w:numId w:val="142"/>
        </w:numPr>
        <w:tabs>
          <w:tab w:val="left" w:pos="709"/>
        </w:tabs>
        <w:autoSpaceDE w:val="0"/>
        <w:autoSpaceDN w:val="0"/>
        <w:adjustRightInd w:val="0"/>
        <w:spacing w:line="276" w:lineRule="auto"/>
        <w:ind w:left="0" w:firstLine="426"/>
        <w:contextualSpacing/>
        <w:rPr>
          <w:szCs w:val="24"/>
        </w:rPr>
      </w:pPr>
      <w:r w:rsidRPr="00953875">
        <w:rPr>
          <w:szCs w:val="24"/>
        </w:rPr>
        <w:t>СН 10.13130.2009. Системы противопожарной защиты. Внутренний противопожарный водопровод. Требования пожарной безопасности.</w:t>
      </w:r>
    </w:p>
    <w:p w14:paraId="46D6D615" w14:textId="77777777" w:rsidR="00AC64B8" w:rsidRPr="00953875" w:rsidRDefault="00AC64B8" w:rsidP="00AC64B8">
      <w:pPr>
        <w:widowControl w:val="0"/>
        <w:tabs>
          <w:tab w:val="left" w:pos="1276"/>
        </w:tabs>
        <w:autoSpaceDE w:val="0"/>
        <w:autoSpaceDN w:val="0"/>
        <w:adjustRightInd w:val="0"/>
        <w:spacing w:line="276" w:lineRule="auto"/>
        <w:ind w:firstLine="709"/>
        <w:contextualSpacing/>
        <w:rPr>
          <w:szCs w:val="24"/>
          <w:u w:val="single"/>
        </w:rPr>
      </w:pPr>
      <w:r w:rsidRPr="00953875">
        <w:rPr>
          <w:b/>
          <w:szCs w:val="24"/>
        </w:rPr>
        <w:t>Существующее состояние. Проблемы</w:t>
      </w:r>
    </w:p>
    <w:p w14:paraId="3ADFC69C" w14:textId="77777777" w:rsidR="00AC64B8" w:rsidRPr="00E840BB" w:rsidRDefault="00AC64B8" w:rsidP="00AC64B8">
      <w:pPr>
        <w:spacing w:line="276" w:lineRule="auto"/>
        <w:ind w:firstLine="709"/>
        <w:contextualSpacing/>
        <w:rPr>
          <w:szCs w:val="24"/>
        </w:rPr>
      </w:pPr>
      <w:r>
        <w:rPr>
          <w:szCs w:val="24"/>
        </w:rPr>
        <w:t>В настоящее время для наружного пожаротушения в населенных пунктах сельского поселения «Кумакинское» Нерчинского района Забайкальского края используются естественные источники (пруды и реки).</w:t>
      </w:r>
    </w:p>
    <w:p w14:paraId="7F6AE666" w14:textId="77777777" w:rsidR="005C7311" w:rsidRPr="00953875" w:rsidRDefault="005C7311" w:rsidP="00BF0E99">
      <w:pPr>
        <w:spacing w:line="276" w:lineRule="auto"/>
        <w:ind w:firstLine="709"/>
        <w:rPr>
          <w:b/>
          <w:szCs w:val="24"/>
        </w:rPr>
      </w:pPr>
      <w:r w:rsidRPr="00953875">
        <w:rPr>
          <w:b/>
          <w:szCs w:val="24"/>
        </w:rPr>
        <w:t xml:space="preserve">Расчет водопотребления </w:t>
      </w:r>
    </w:p>
    <w:p w14:paraId="4315E4BF" w14:textId="140457CF" w:rsidR="005C7311" w:rsidRPr="00953875" w:rsidRDefault="005C7311" w:rsidP="00BF0E99">
      <w:pPr>
        <w:tabs>
          <w:tab w:val="left" w:pos="142"/>
        </w:tabs>
        <w:spacing w:line="276" w:lineRule="auto"/>
        <w:ind w:firstLine="709"/>
        <w:rPr>
          <w:szCs w:val="24"/>
          <w:lang w:eastAsia="ru-RU"/>
        </w:rPr>
      </w:pPr>
      <w:r w:rsidRPr="00953875">
        <w:rPr>
          <w:szCs w:val="24"/>
          <w:lang w:eastAsia="ru-RU"/>
        </w:rPr>
        <w:t xml:space="preserve">Расчетный (средний за год) суточный расход воды на хозяйственно-питьевые нужды в </w:t>
      </w:r>
      <w:r>
        <w:rPr>
          <w:szCs w:val="24"/>
          <w:lang w:eastAsia="ru-RU"/>
        </w:rPr>
        <w:t>сельском поселении</w:t>
      </w:r>
      <w:r>
        <w:rPr>
          <w:szCs w:val="24"/>
        </w:rPr>
        <w:t xml:space="preserve"> «Кумакинское» </w:t>
      </w:r>
      <w:r w:rsidRPr="00953875">
        <w:rPr>
          <w:szCs w:val="24"/>
          <w:lang w:eastAsia="ru-RU"/>
        </w:rPr>
        <w:t xml:space="preserve">определен в соответствии </w:t>
      </w:r>
      <w:r w:rsidRPr="00953875">
        <w:rPr>
          <w:szCs w:val="24"/>
        </w:rPr>
        <w:t>с таблицей 1 СП 31.13330.2012, где удельное водопотребление включает расходы воды на хозяйственно-питьевые и бытовые нужды в общественных зданиях.</w:t>
      </w:r>
      <w:r w:rsidRPr="00953875">
        <w:rPr>
          <w:szCs w:val="24"/>
          <w:lang w:eastAsia="ru-RU"/>
        </w:rPr>
        <w:t xml:space="preserve"> Расчетный расход воды в сутки наибольшего водопотребления определен при коэффициенте суточной неравномерности К</w:t>
      </w:r>
      <w:r w:rsidRPr="00953875">
        <w:rPr>
          <w:szCs w:val="24"/>
          <w:vertAlign w:val="subscript"/>
          <w:lang w:eastAsia="ru-RU"/>
        </w:rPr>
        <w:t>сут.max</w:t>
      </w:r>
      <w:r w:rsidRPr="00953875">
        <w:rPr>
          <w:szCs w:val="24"/>
          <w:lang w:eastAsia="ru-RU"/>
        </w:rPr>
        <w:t>=1,2. При расчете общего водопотребления сельского поселения, в связи с отсутствием данных и стадией проектирования, в соответствии с примечанием к таблице 1 п.</w:t>
      </w:r>
      <w:r w:rsidR="00656051">
        <w:rPr>
          <w:szCs w:val="24"/>
          <w:lang w:eastAsia="ru-RU"/>
        </w:rPr>
        <w:t xml:space="preserve"> </w:t>
      </w:r>
      <w:r w:rsidRPr="00953875">
        <w:rPr>
          <w:szCs w:val="24"/>
          <w:lang w:eastAsia="ru-RU"/>
        </w:rPr>
        <w:t xml:space="preserve">3 СП </w:t>
      </w:r>
      <w:r w:rsidR="00656051">
        <w:rPr>
          <w:szCs w:val="24"/>
          <w:lang w:eastAsia="ru-RU"/>
        </w:rPr>
        <w:t>31.13330.2012 –</w:t>
      </w:r>
      <w:r w:rsidRPr="00953875">
        <w:rPr>
          <w:szCs w:val="24"/>
          <w:lang w:eastAsia="ru-RU"/>
        </w:rPr>
        <w:t xml:space="preserve"> количество воды на производственные нужды принято дополнительно в размере 10</w:t>
      </w:r>
      <w:r w:rsidR="00656051">
        <w:rPr>
          <w:szCs w:val="24"/>
          <w:lang w:eastAsia="ru-RU"/>
        </w:rPr>
        <w:t xml:space="preserve"> % на первую</w:t>
      </w:r>
      <w:r w:rsidRPr="00953875">
        <w:rPr>
          <w:szCs w:val="24"/>
          <w:lang w:eastAsia="ru-RU"/>
        </w:rPr>
        <w:t xml:space="preserve"> очередь строительства и 15</w:t>
      </w:r>
      <w:r w:rsidR="00656051">
        <w:rPr>
          <w:szCs w:val="24"/>
          <w:lang w:eastAsia="ru-RU"/>
        </w:rPr>
        <w:t xml:space="preserve"> </w:t>
      </w:r>
      <w:r w:rsidRPr="00953875">
        <w:rPr>
          <w:szCs w:val="24"/>
          <w:lang w:eastAsia="ru-RU"/>
        </w:rPr>
        <w:t xml:space="preserve">% на расчетный срок от суммарного расхода воды на хозяйственно-питьевые нужды населенного пункта. </w:t>
      </w:r>
    </w:p>
    <w:p w14:paraId="39F53972" w14:textId="691865E6" w:rsidR="005C7311" w:rsidRPr="005C7311" w:rsidRDefault="005C7311" w:rsidP="00BF0E99">
      <w:pPr>
        <w:tabs>
          <w:tab w:val="left" w:pos="142"/>
        </w:tabs>
        <w:spacing w:line="276" w:lineRule="auto"/>
        <w:ind w:firstLine="709"/>
        <w:rPr>
          <w:szCs w:val="24"/>
          <w:lang w:eastAsia="ru-RU"/>
        </w:rPr>
      </w:pPr>
      <w:r w:rsidRPr="00953875">
        <w:rPr>
          <w:szCs w:val="24"/>
          <w:lang w:eastAsia="ru-RU"/>
        </w:rPr>
        <w:t>В связи с отсутствием данных о площадях по видам благоустройства, в соответствии с примечание</w:t>
      </w:r>
      <w:r w:rsidR="00656051">
        <w:rPr>
          <w:szCs w:val="24"/>
          <w:lang w:eastAsia="ru-RU"/>
        </w:rPr>
        <w:t>м 1 таблицы 3 СП 31.13330.2012 –</w:t>
      </w:r>
      <w:r w:rsidRPr="00953875">
        <w:rPr>
          <w:szCs w:val="24"/>
          <w:lang w:eastAsia="ru-RU"/>
        </w:rPr>
        <w:t xml:space="preserve"> удельное среднесуточное за поливочный сезон потребление воды на поливку в расчете на одного жителя принято </w:t>
      </w:r>
      <w:r>
        <w:rPr>
          <w:szCs w:val="24"/>
          <w:lang w:eastAsia="ru-RU"/>
        </w:rPr>
        <w:t>5</w:t>
      </w:r>
      <w:r w:rsidRPr="00953875">
        <w:rPr>
          <w:szCs w:val="24"/>
          <w:lang w:eastAsia="ru-RU"/>
        </w:rPr>
        <w:t xml:space="preserve">0 л/сутки с учетом климатических условий, мощности источника водоснабжения, </w:t>
      </w:r>
      <w:r w:rsidRPr="005C7311">
        <w:rPr>
          <w:szCs w:val="24"/>
          <w:lang w:eastAsia="ru-RU"/>
        </w:rPr>
        <w:t>степени благоустройства населенного пунк</w:t>
      </w:r>
      <w:r w:rsidR="00656051">
        <w:rPr>
          <w:szCs w:val="24"/>
          <w:lang w:eastAsia="ru-RU"/>
        </w:rPr>
        <w:t>та. Количество поливок принято –</w:t>
      </w:r>
      <w:r w:rsidRPr="005C7311">
        <w:rPr>
          <w:szCs w:val="24"/>
          <w:lang w:eastAsia="ru-RU"/>
        </w:rPr>
        <w:t xml:space="preserve"> 1 раз в сутки.</w:t>
      </w:r>
    </w:p>
    <w:p w14:paraId="0FA99DE3" w14:textId="67A81935" w:rsidR="005C7311" w:rsidRPr="005C7311" w:rsidRDefault="005C7311" w:rsidP="00BF0E99">
      <w:pPr>
        <w:spacing w:line="276" w:lineRule="auto"/>
        <w:ind w:firstLine="709"/>
        <w:rPr>
          <w:szCs w:val="24"/>
        </w:rPr>
      </w:pPr>
      <w:r w:rsidRPr="005C7311">
        <w:rPr>
          <w:szCs w:val="24"/>
        </w:rPr>
        <w:t xml:space="preserve">Расчет расходов водопотребления на </w:t>
      </w:r>
      <w:r w:rsidR="00656051" w:rsidRPr="00656051">
        <w:rPr>
          <w:szCs w:val="24"/>
        </w:rPr>
        <w:t>первую</w:t>
      </w:r>
      <w:r w:rsidRPr="005C7311">
        <w:rPr>
          <w:szCs w:val="24"/>
        </w:rPr>
        <w:t xml:space="preserve"> очередь строительства и на расчетный срок представлен в таблице 2.9.1.</w:t>
      </w:r>
    </w:p>
    <w:p w14:paraId="267ECE0A" w14:textId="77777777" w:rsidR="00BF0E99" w:rsidRDefault="00BF0E99" w:rsidP="005C7311">
      <w:pPr>
        <w:spacing w:line="276" w:lineRule="auto"/>
        <w:jc w:val="right"/>
        <w:rPr>
          <w:rFonts w:eastAsia="Times New Roman"/>
          <w:iCs/>
          <w:color w:val="000000"/>
          <w:szCs w:val="24"/>
          <w:lang w:eastAsia="ru-RU"/>
        </w:rPr>
      </w:pPr>
      <w:r>
        <w:rPr>
          <w:rFonts w:eastAsia="Times New Roman"/>
          <w:iCs/>
          <w:color w:val="000000"/>
          <w:szCs w:val="24"/>
          <w:lang w:eastAsia="ru-RU"/>
        </w:rPr>
        <w:br w:type="page"/>
      </w:r>
    </w:p>
    <w:p w14:paraId="791ACE46" w14:textId="3B9D8EDF" w:rsidR="005C7311" w:rsidRDefault="005C7311" w:rsidP="005C7311">
      <w:pPr>
        <w:spacing w:line="276" w:lineRule="auto"/>
        <w:jc w:val="right"/>
        <w:rPr>
          <w:rFonts w:eastAsia="Times New Roman"/>
          <w:iCs/>
          <w:color w:val="000000"/>
          <w:szCs w:val="24"/>
          <w:lang w:eastAsia="ru-RU"/>
        </w:rPr>
      </w:pPr>
      <w:r w:rsidRPr="005C7311">
        <w:rPr>
          <w:rFonts w:eastAsia="Times New Roman"/>
          <w:iCs/>
          <w:color w:val="000000"/>
          <w:szCs w:val="24"/>
          <w:lang w:eastAsia="ru-RU"/>
        </w:rPr>
        <w:t>Таблица 2.9.1</w:t>
      </w:r>
      <w:r w:rsidRPr="00953875">
        <w:rPr>
          <w:rFonts w:eastAsia="Times New Roman"/>
          <w:iCs/>
          <w:color w:val="000000"/>
          <w:szCs w:val="24"/>
          <w:lang w:eastAsia="ru-RU"/>
        </w:rPr>
        <w:t xml:space="preserve"> </w:t>
      </w:r>
    </w:p>
    <w:p w14:paraId="14685835" w14:textId="77777777" w:rsidR="005C7311" w:rsidRDefault="005C7311" w:rsidP="005C7311">
      <w:pPr>
        <w:spacing w:line="300" w:lineRule="auto"/>
        <w:jc w:val="center"/>
        <w:rPr>
          <w:szCs w:val="24"/>
        </w:rPr>
      </w:pPr>
      <w:r w:rsidRPr="00953875">
        <w:rPr>
          <w:rFonts w:eastAsia="Times New Roman"/>
          <w:iCs/>
          <w:color w:val="000000"/>
          <w:szCs w:val="24"/>
          <w:lang w:eastAsia="ru-RU"/>
        </w:rPr>
        <w:t>Расчет расходов водопотребления</w:t>
      </w:r>
      <w:r>
        <w:rPr>
          <w:rFonts w:eastAsia="Times New Roman"/>
          <w:iCs/>
          <w:color w:val="000000"/>
          <w:szCs w:val="24"/>
          <w:lang w:eastAsia="ru-RU"/>
        </w:rPr>
        <w:t xml:space="preserve"> сельского поселения </w:t>
      </w:r>
      <w:r>
        <w:rPr>
          <w:szCs w:val="24"/>
        </w:rPr>
        <w:t>«Кумакинское»</w:t>
      </w:r>
    </w:p>
    <w:tbl>
      <w:tblPr>
        <w:tblStyle w:val="af9"/>
        <w:tblW w:w="5000" w:type="pct"/>
        <w:tblBorders>
          <w:bottom w:val="none" w:sz="0" w:space="0" w:color="auto"/>
        </w:tblBorders>
        <w:tblLayout w:type="fixed"/>
        <w:tblLook w:val="04A0" w:firstRow="1" w:lastRow="0" w:firstColumn="1" w:lastColumn="0" w:noHBand="0" w:noVBand="1"/>
      </w:tblPr>
      <w:tblGrid>
        <w:gridCol w:w="1697"/>
        <w:gridCol w:w="1417"/>
        <w:gridCol w:w="1276"/>
        <w:gridCol w:w="1257"/>
        <w:gridCol w:w="1102"/>
        <w:gridCol w:w="1241"/>
        <w:gridCol w:w="967"/>
        <w:gridCol w:w="953"/>
      </w:tblGrid>
      <w:tr w:rsidR="005C7311" w:rsidRPr="00B449EE" w14:paraId="582F500E" w14:textId="77777777" w:rsidTr="002B507C">
        <w:trPr>
          <w:cantSplit/>
          <w:trHeight w:val="2062"/>
        </w:trPr>
        <w:tc>
          <w:tcPr>
            <w:tcW w:w="856" w:type="pct"/>
            <w:vAlign w:val="center"/>
          </w:tcPr>
          <w:p w14:paraId="020C97A3" w14:textId="77777777" w:rsidR="005C7311" w:rsidRPr="00B449EE" w:rsidRDefault="005C7311" w:rsidP="002B507C">
            <w:pPr>
              <w:spacing w:line="240" w:lineRule="auto"/>
              <w:jc w:val="center"/>
              <w:rPr>
                <w:rFonts w:eastAsia="Times New Roman"/>
                <w:b/>
                <w:color w:val="000000"/>
                <w:sz w:val="20"/>
              </w:rPr>
            </w:pPr>
            <w:r w:rsidRPr="00B449EE">
              <w:rPr>
                <w:rFonts w:eastAsia="Times New Roman"/>
                <w:b/>
                <w:color w:val="000000"/>
                <w:sz w:val="20"/>
              </w:rPr>
              <w:t>Населенный пункт</w:t>
            </w:r>
          </w:p>
        </w:tc>
        <w:tc>
          <w:tcPr>
            <w:tcW w:w="715" w:type="pct"/>
            <w:vAlign w:val="center"/>
          </w:tcPr>
          <w:p w14:paraId="38220C67" w14:textId="77777777" w:rsidR="005C7311" w:rsidRPr="00B449EE" w:rsidRDefault="005C7311" w:rsidP="002B507C">
            <w:pPr>
              <w:spacing w:line="240" w:lineRule="auto"/>
              <w:jc w:val="center"/>
              <w:rPr>
                <w:rFonts w:eastAsia="Times New Roman"/>
                <w:b/>
                <w:color w:val="000000"/>
                <w:sz w:val="20"/>
              </w:rPr>
            </w:pPr>
            <w:r w:rsidRPr="00B449EE">
              <w:rPr>
                <w:rFonts w:eastAsia="Times New Roman"/>
                <w:b/>
                <w:color w:val="000000"/>
                <w:sz w:val="20"/>
              </w:rPr>
              <w:t>Количество населения, чел.</w:t>
            </w:r>
          </w:p>
        </w:tc>
        <w:tc>
          <w:tcPr>
            <w:tcW w:w="644" w:type="pct"/>
            <w:textDirection w:val="btLr"/>
            <w:vAlign w:val="center"/>
          </w:tcPr>
          <w:p w14:paraId="0D428A24" w14:textId="77777777" w:rsidR="005C7311" w:rsidRPr="00B449EE" w:rsidRDefault="005C7311" w:rsidP="002B507C">
            <w:pPr>
              <w:spacing w:line="240" w:lineRule="auto"/>
              <w:ind w:left="113" w:right="113"/>
              <w:jc w:val="center"/>
              <w:rPr>
                <w:rFonts w:eastAsia="Times New Roman"/>
                <w:b/>
                <w:color w:val="000000"/>
                <w:sz w:val="20"/>
              </w:rPr>
            </w:pPr>
            <w:r w:rsidRPr="00B449EE">
              <w:rPr>
                <w:rFonts w:eastAsia="Times New Roman"/>
                <w:b/>
                <w:color w:val="000000"/>
                <w:sz w:val="20"/>
              </w:rPr>
              <w:t>Норма водопотребления, л/сут на чел.</w:t>
            </w:r>
          </w:p>
        </w:tc>
        <w:tc>
          <w:tcPr>
            <w:tcW w:w="634" w:type="pct"/>
            <w:textDirection w:val="btLr"/>
            <w:vAlign w:val="center"/>
          </w:tcPr>
          <w:p w14:paraId="4CBA2C78" w14:textId="77777777" w:rsidR="005C7311" w:rsidRPr="00B449EE" w:rsidRDefault="005C7311" w:rsidP="002B507C">
            <w:pPr>
              <w:spacing w:line="240" w:lineRule="auto"/>
              <w:ind w:left="113" w:right="113"/>
              <w:jc w:val="center"/>
              <w:rPr>
                <w:rFonts w:eastAsia="Times New Roman"/>
                <w:b/>
                <w:color w:val="000000"/>
                <w:sz w:val="20"/>
              </w:rPr>
            </w:pPr>
            <w:r w:rsidRPr="00B449EE">
              <w:rPr>
                <w:rFonts w:eastAsia="Times New Roman"/>
                <w:b/>
                <w:color w:val="000000"/>
                <w:sz w:val="20"/>
              </w:rPr>
              <w:t>Хозяйственно-питьевые нужды, м³/сут</w:t>
            </w:r>
          </w:p>
        </w:tc>
        <w:tc>
          <w:tcPr>
            <w:tcW w:w="556" w:type="pct"/>
            <w:textDirection w:val="btLr"/>
            <w:vAlign w:val="center"/>
          </w:tcPr>
          <w:p w14:paraId="1D48C393" w14:textId="77777777" w:rsidR="005C7311" w:rsidRPr="00B449EE" w:rsidRDefault="005C7311" w:rsidP="002B507C">
            <w:pPr>
              <w:spacing w:line="240" w:lineRule="auto"/>
              <w:ind w:left="113" w:right="113"/>
              <w:jc w:val="center"/>
              <w:rPr>
                <w:rFonts w:eastAsia="Times New Roman"/>
                <w:b/>
                <w:color w:val="000000"/>
                <w:sz w:val="20"/>
              </w:rPr>
            </w:pPr>
            <w:r w:rsidRPr="00B449EE">
              <w:rPr>
                <w:rFonts w:eastAsia="Times New Roman"/>
                <w:b/>
                <w:color w:val="000000"/>
                <w:sz w:val="20"/>
              </w:rPr>
              <w:t>Неучтенные расходы, м³/сут</w:t>
            </w:r>
          </w:p>
        </w:tc>
        <w:tc>
          <w:tcPr>
            <w:tcW w:w="626" w:type="pct"/>
            <w:textDirection w:val="btLr"/>
            <w:vAlign w:val="center"/>
          </w:tcPr>
          <w:p w14:paraId="0B8398ED" w14:textId="77777777" w:rsidR="005C7311" w:rsidRPr="00B449EE" w:rsidRDefault="005C7311" w:rsidP="002B507C">
            <w:pPr>
              <w:spacing w:line="240" w:lineRule="auto"/>
              <w:ind w:left="113" w:right="113"/>
              <w:jc w:val="center"/>
              <w:rPr>
                <w:rFonts w:eastAsia="Times New Roman"/>
                <w:b/>
                <w:color w:val="000000"/>
                <w:sz w:val="20"/>
              </w:rPr>
            </w:pPr>
            <w:r w:rsidRPr="00B449EE">
              <w:rPr>
                <w:rFonts w:eastAsia="Times New Roman"/>
                <w:b/>
                <w:color w:val="000000"/>
                <w:sz w:val="20"/>
              </w:rPr>
              <w:t>Расходы на производственные нужды, м³/сут</w:t>
            </w:r>
          </w:p>
        </w:tc>
        <w:tc>
          <w:tcPr>
            <w:tcW w:w="488" w:type="pct"/>
            <w:vAlign w:val="center"/>
          </w:tcPr>
          <w:p w14:paraId="528E6A41" w14:textId="77777777" w:rsidR="005C7311" w:rsidRPr="00B449EE" w:rsidRDefault="005C7311" w:rsidP="002B507C">
            <w:pPr>
              <w:spacing w:line="240" w:lineRule="auto"/>
              <w:jc w:val="center"/>
              <w:rPr>
                <w:rFonts w:eastAsia="Times New Roman"/>
                <w:b/>
                <w:color w:val="000000"/>
                <w:sz w:val="20"/>
              </w:rPr>
            </w:pPr>
            <w:r w:rsidRPr="00B449EE">
              <w:rPr>
                <w:rFonts w:eastAsia="Times New Roman"/>
                <w:b/>
                <w:color w:val="000000"/>
                <w:sz w:val="20"/>
              </w:rPr>
              <w:t>Полив, м³/сут</w:t>
            </w:r>
          </w:p>
        </w:tc>
        <w:tc>
          <w:tcPr>
            <w:tcW w:w="481" w:type="pct"/>
            <w:vAlign w:val="center"/>
          </w:tcPr>
          <w:p w14:paraId="3C8F1542" w14:textId="77777777" w:rsidR="005C7311" w:rsidRPr="00B449EE" w:rsidRDefault="005C7311" w:rsidP="002B507C">
            <w:pPr>
              <w:spacing w:line="240" w:lineRule="auto"/>
              <w:jc w:val="center"/>
              <w:rPr>
                <w:rFonts w:eastAsia="Times New Roman"/>
                <w:b/>
                <w:color w:val="000000"/>
                <w:sz w:val="20"/>
              </w:rPr>
            </w:pPr>
            <w:r w:rsidRPr="00B449EE">
              <w:rPr>
                <w:rFonts w:eastAsia="Times New Roman"/>
                <w:b/>
                <w:color w:val="000000"/>
                <w:sz w:val="20"/>
              </w:rPr>
              <w:t>Всего, м³/сут</w:t>
            </w:r>
          </w:p>
        </w:tc>
      </w:tr>
    </w:tbl>
    <w:p w14:paraId="2A1F0314" w14:textId="77777777" w:rsidR="005C7311" w:rsidRDefault="005C7311" w:rsidP="005C7311">
      <w:pPr>
        <w:spacing w:line="14" w:lineRule="auto"/>
        <w:rPr>
          <w:szCs w:val="24"/>
        </w:rPr>
      </w:pPr>
    </w:p>
    <w:tbl>
      <w:tblPr>
        <w:tblStyle w:val="af9"/>
        <w:tblW w:w="5000" w:type="pct"/>
        <w:tblLook w:val="04A0" w:firstRow="1" w:lastRow="0" w:firstColumn="1" w:lastColumn="0" w:noHBand="0" w:noVBand="1"/>
      </w:tblPr>
      <w:tblGrid>
        <w:gridCol w:w="1697"/>
        <w:gridCol w:w="1417"/>
        <w:gridCol w:w="1276"/>
        <w:gridCol w:w="1255"/>
        <w:gridCol w:w="1102"/>
        <w:gridCol w:w="1241"/>
        <w:gridCol w:w="963"/>
        <w:gridCol w:w="959"/>
      </w:tblGrid>
      <w:tr w:rsidR="005C7311" w:rsidRPr="00B449EE" w14:paraId="295249C6" w14:textId="77777777" w:rsidTr="002B507C">
        <w:trPr>
          <w:trHeight w:val="20"/>
          <w:tblHeader/>
        </w:trPr>
        <w:tc>
          <w:tcPr>
            <w:tcW w:w="856" w:type="pct"/>
            <w:vAlign w:val="center"/>
          </w:tcPr>
          <w:p w14:paraId="02C5CF84" w14:textId="77777777" w:rsidR="005C7311" w:rsidRPr="00B449EE" w:rsidRDefault="005C7311" w:rsidP="002B507C">
            <w:pPr>
              <w:spacing w:line="240" w:lineRule="auto"/>
              <w:jc w:val="center"/>
              <w:rPr>
                <w:rFonts w:eastAsia="Times New Roman"/>
                <w:b/>
                <w:color w:val="000000"/>
                <w:sz w:val="20"/>
              </w:rPr>
            </w:pPr>
            <w:r w:rsidRPr="00B449EE">
              <w:rPr>
                <w:rFonts w:eastAsia="Times New Roman"/>
                <w:b/>
                <w:color w:val="000000"/>
                <w:sz w:val="20"/>
              </w:rPr>
              <w:t>1</w:t>
            </w:r>
          </w:p>
        </w:tc>
        <w:tc>
          <w:tcPr>
            <w:tcW w:w="715" w:type="pct"/>
            <w:vAlign w:val="center"/>
          </w:tcPr>
          <w:p w14:paraId="79B6A5BC" w14:textId="77777777" w:rsidR="005C7311" w:rsidRPr="00B449EE" w:rsidRDefault="005C7311" w:rsidP="002B507C">
            <w:pPr>
              <w:spacing w:line="240" w:lineRule="auto"/>
              <w:jc w:val="center"/>
              <w:rPr>
                <w:rFonts w:eastAsia="Times New Roman"/>
                <w:b/>
                <w:color w:val="000000"/>
                <w:sz w:val="20"/>
              </w:rPr>
            </w:pPr>
            <w:r w:rsidRPr="00B449EE">
              <w:rPr>
                <w:rFonts w:eastAsia="Times New Roman"/>
                <w:b/>
                <w:color w:val="000000"/>
                <w:sz w:val="20"/>
              </w:rPr>
              <w:t>2</w:t>
            </w:r>
          </w:p>
        </w:tc>
        <w:tc>
          <w:tcPr>
            <w:tcW w:w="644" w:type="pct"/>
            <w:vAlign w:val="center"/>
          </w:tcPr>
          <w:p w14:paraId="6F0112A2" w14:textId="77777777" w:rsidR="005C7311" w:rsidRPr="00B449EE" w:rsidRDefault="005C7311" w:rsidP="002B507C">
            <w:pPr>
              <w:spacing w:line="240" w:lineRule="auto"/>
              <w:jc w:val="center"/>
              <w:rPr>
                <w:rFonts w:eastAsia="Times New Roman"/>
                <w:b/>
                <w:color w:val="000000"/>
                <w:sz w:val="20"/>
              </w:rPr>
            </w:pPr>
            <w:r w:rsidRPr="00B449EE">
              <w:rPr>
                <w:rFonts w:eastAsia="Times New Roman"/>
                <w:b/>
                <w:color w:val="000000"/>
                <w:sz w:val="20"/>
              </w:rPr>
              <w:t>3</w:t>
            </w:r>
          </w:p>
        </w:tc>
        <w:tc>
          <w:tcPr>
            <w:tcW w:w="633" w:type="pct"/>
            <w:vAlign w:val="center"/>
          </w:tcPr>
          <w:p w14:paraId="1734D301" w14:textId="77777777" w:rsidR="005C7311" w:rsidRPr="00B449EE" w:rsidRDefault="005C7311" w:rsidP="002B507C">
            <w:pPr>
              <w:spacing w:line="240" w:lineRule="auto"/>
              <w:jc w:val="center"/>
              <w:rPr>
                <w:rFonts w:eastAsia="Times New Roman"/>
                <w:b/>
                <w:color w:val="000000"/>
                <w:sz w:val="20"/>
              </w:rPr>
            </w:pPr>
            <w:r w:rsidRPr="00B449EE">
              <w:rPr>
                <w:rFonts w:eastAsia="Times New Roman"/>
                <w:b/>
                <w:color w:val="000000"/>
                <w:sz w:val="20"/>
              </w:rPr>
              <w:t>4</w:t>
            </w:r>
          </w:p>
        </w:tc>
        <w:tc>
          <w:tcPr>
            <w:tcW w:w="556" w:type="pct"/>
            <w:vAlign w:val="center"/>
          </w:tcPr>
          <w:p w14:paraId="608F9478" w14:textId="77777777" w:rsidR="005C7311" w:rsidRPr="00B449EE" w:rsidRDefault="005C7311" w:rsidP="002B507C">
            <w:pPr>
              <w:spacing w:line="240" w:lineRule="auto"/>
              <w:jc w:val="center"/>
              <w:rPr>
                <w:rFonts w:eastAsia="Times New Roman"/>
                <w:b/>
                <w:color w:val="000000"/>
                <w:sz w:val="20"/>
              </w:rPr>
            </w:pPr>
            <w:r w:rsidRPr="00B449EE">
              <w:rPr>
                <w:rFonts w:eastAsia="Times New Roman"/>
                <w:b/>
                <w:color w:val="000000"/>
                <w:sz w:val="20"/>
              </w:rPr>
              <w:t>5</w:t>
            </w:r>
          </w:p>
        </w:tc>
        <w:tc>
          <w:tcPr>
            <w:tcW w:w="626" w:type="pct"/>
            <w:vAlign w:val="center"/>
          </w:tcPr>
          <w:p w14:paraId="7F3FA7E4" w14:textId="77777777" w:rsidR="005C7311" w:rsidRPr="00B449EE" w:rsidRDefault="005C7311" w:rsidP="002B507C">
            <w:pPr>
              <w:spacing w:line="240" w:lineRule="auto"/>
              <w:jc w:val="center"/>
              <w:rPr>
                <w:rFonts w:eastAsia="Times New Roman"/>
                <w:b/>
                <w:color w:val="000000"/>
                <w:sz w:val="20"/>
              </w:rPr>
            </w:pPr>
            <w:r w:rsidRPr="00B449EE">
              <w:rPr>
                <w:rFonts w:eastAsia="Times New Roman"/>
                <w:b/>
                <w:color w:val="000000"/>
                <w:sz w:val="20"/>
              </w:rPr>
              <w:t>6</w:t>
            </w:r>
          </w:p>
        </w:tc>
        <w:tc>
          <w:tcPr>
            <w:tcW w:w="486" w:type="pct"/>
            <w:vAlign w:val="center"/>
          </w:tcPr>
          <w:p w14:paraId="4818D009" w14:textId="77777777" w:rsidR="005C7311" w:rsidRPr="00B449EE" w:rsidRDefault="005C7311" w:rsidP="002B507C">
            <w:pPr>
              <w:spacing w:line="240" w:lineRule="auto"/>
              <w:jc w:val="center"/>
              <w:rPr>
                <w:rFonts w:eastAsia="Times New Roman"/>
                <w:b/>
                <w:color w:val="000000"/>
                <w:sz w:val="20"/>
              </w:rPr>
            </w:pPr>
            <w:r w:rsidRPr="00B449EE">
              <w:rPr>
                <w:rFonts w:eastAsia="Times New Roman"/>
                <w:b/>
                <w:color w:val="000000"/>
                <w:sz w:val="20"/>
              </w:rPr>
              <w:t>7</w:t>
            </w:r>
          </w:p>
        </w:tc>
        <w:tc>
          <w:tcPr>
            <w:tcW w:w="484" w:type="pct"/>
            <w:vAlign w:val="center"/>
          </w:tcPr>
          <w:p w14:paraId="7AF1CCFF" w14:textId="77777777" w:rsidR="005C7311" w:rsidRPr="00B449EE" w:rsidRDefault="005C7311" w:rsidP="002B507C">
            <w:pPr>
              <w:spacing w:line="240" w:lineRule="auto"/>
              <w:jc w:val="center"/>
              <w:rPr>
                <w:rFonts w:eastAsia="Times New Roman"/>
                <w:b/>
                <w:color w:val="000000"/>
                <w:sz w:val="20"/>
              </w:rPr>
            </w:pPr>
            <w:r w:rsidRPr="00B449EE">
              <w:rPr>
                <w:rFonts w:eastAsia="Times New Roman"/>
                <w:b/>
                <w:color w:val="000000"/>
                <w:sz w:val="20"/>
              </w:rPr>
              <w:t>8</w:t>
            </w:r>
          </w:p>
        </w:tc>
      </w:tr>
      <w:tr w:rsidR="005C7311" w:rsidRPr="00B449EE" w14:paraId="70C705A7" w14:textId="77777777" w:rsidTr="002B507C">
        <w:trPr>
          <w:trHeight w:val="20"/>
        </w:trPr>
        <w:tc>
          <w:tcPr>
            <w:tcW w:w="5000" w:type="pct"/>
            <w:gridSpan w:val="8"/>
          </w:tcPr>
          <w:p w14:paraId="54E50393" w14:textId="3BCD33FB" w:rsidR="005C7311" w:rsidRPr="00B449EE" w:rsidRDefault="003E2AD1" w:rsidP="002B507C">
            <w:pPr>
              <w:spacing w:line="240" w:lineRule="auto"/>
              <w:jc w:val="center"/>
              <w:rPr>
                <w:b/>
                <w:color w:val="000000"/>
                <w:sz w:val="20"/>
              </w:rPr>
            </w:pPr>
            <w:r>
              <w:rPr>
                <w:b/>
                <w:color w:val="000000"/>
                <w:sz w:val="20"/>
              </w:rPr>
              <w:t>Перв</w:t>
            </w:r>
            <w:r w:rsidR="00656051">
              <w:rPr>
                <w:b/>
                <w:color w:val="000000"/>
                <w:sz w:val="20"/>
              </w:rPr>
              <w:t>ая</w:t>
            </w:r>
            <w:r w:rsidR="005C7311" w:rsidRPr="00B449EE">
              <w:rPr>
                <w:b/>
                <w:color w:val="000000"/>
                <w:sz w:val="20"/>
              </w:rPr>
              <w:t xml:space="preserve"> очередь</w:t>
            </w:r>
          </w:p>
        </w:tc>
      </w:tr>
      <w:tr w:rsidR="005C7311" w:rsidRPr="00B449EE" w14:paraId="55DA6ADC" w14:textId="77777777" w:rsidTr="002B507C">
        <w:trPr>
          <w:trHeight w:val="20"/>
        </w:trPr>
        <w:tc>
          <w:tcPr>
            <w:tcW w:w="856" w:type="pct"/>
            <w:vAlign w:val="center"/>
          </w:tcPr>
          <w:p w14:paraId="1E30BD0C" w14:textId="77777777" w:rsidR="005C7311" w:rsidRPr="007E56E1" w:rsidRDefault="005C7311" w:rsidP="002B507C">
            <w:pPr>
              <w:spacing w:line="240" w:lineRule="auto"/>
              <w:jc w:val="left"/>
              <w:rPr>
                <w:rFonts w:eastAsia="Times New Roman"/>
                <w:color w:val="000000"/>
                <w:sz w:val="20"/>
              </w:rPr>
            </w:pPr>
            <w:r w:rsidRPr="007E56E1">
              <w:rPr>
                <w:rFonts w:eastAsia="Times New Roman"/>
                <w:color w:val="000000"/>
                <w:sz w:val="20"/>
              </w:rPr>
              <w:t>с. Правые Кумаки</w:t>
            </w:r>
          </w:p>
        </w:tc>
        <w:tc>
          <w:tcPr>
            <w:tcW w:w="715" w:type="pct"/>
          </w:tcPr>
          <w:p w14:paraId="4ED1460E" w14:textId="77777777" w:rsidR="005C7311" w:rsidRPr="00DA76DC" w:rsidRDefault="005C7311" w:rsidP="002B507C">
            <w:pPr>
              <w:spacing w:line="240" w:lineRule="auto"/>
              <w:jc w:val="center"/>
              <w:rPr>
                <w:rFonts w:eastAsia="Times New Roman"/>
                <w:color w:val="000000"/>
                <w:sz w:val="20"/>
              </w:rPr>
            </w:pPr>
            <w:r>
              <w:rPr>
                <w:rFonts w:eastAsia="Times New Roman"/>
                <w:color w:val="000000"/>
                <w:sz w:val="20"/>
              </w:rPr>
              <w:t>135</w:t>
            </w:r>
          </w:p>
        </w:tc>
        <w:tc>
          <w:tcPr>
            <w:tcW w:w="644" w:type="pct"/>
          </w:tcPr>
          <w:p w14:paraId="4D7978FA" w14:textId="77777777" w:rsidR="005C7311" w:rsidRPr="00B449EE" w:rsidRDefault="005C7311" w:rsidP="002B507C">
            <w:pPr>
              <w:spacing w:line="240" w:lineRule="auto"/>
              <w:jc w:val="center"/>
              <w:rPr>
                <w:color w:val="000000"/>
                <w:sz w:val="20"/>
              </w:rPr>
            </w:pPr>
            <w:r w:rsidRPr="00B449EE">
              <w:rPr>
                <w:color w:val="000000"/>
                <w:sz w:val="20"/>
              </w:rPr>
              <w:t>160</w:t>
            </w:r>
          </w:p>
        </w:tc>
        <w:tc>
          <w:tcPr>
            <w:tcW w:w="633" w:type="pct"/>
          </w:tcPr>
          <w:p w14:paraId="4822EC41" w14:textId="77777777" w:rsidR="005C7311" w:rsidRPr="00C8665C" w:rsidRDefault="005C7311" w:rsidP="002B507C">
            <w:pPr>
              <w:spacing w:line="240" w:lineRule="auto"/>
              <w:jc w:val="center"/>
              <w:rPr>
                <w:rFonts w:eastAsia="Times New Roman"/>
                <w:color w:val="000000"/>
                <w:sz w:val="20"/>
              </w:rPr>
            </w:pPr>
            <w:r w:rsidRPr="00C8665C">
              <w:rPr>
                <w:rFonts w:eastAsia="Times New Roman"/>
                <w:color w:val="000000"/>
                <w:sz w:val="20"/>
              </w:rPr>
              <w:t>25,92</w:t>
            </w:r>
          </w:p>
        </w:tc>
        <w:tc>
          <w:tcPr>
            <w:tcW w:w="556" w:type="pct"/>
          </w:tcPr>
          <w:p w14:paraId="7ECE66DB" w14:textId="77777777" w:rsidR="005C7311" w:rsidRPr="00C8665C" w:rsidRDefault="005C7311" w:rsidP="002B507C">
            <w:pPr>
              <w:spacing w:line="240" w:lineRule="auto"/>
              <w:jc w:val="center"/>
              <w:rPr>
                <w:rFonts w:eastAsia="Times New Roman"/>
                <w:color w:val="000000"/>
                <w:sz w:val="20"/>
              </w:rPr>
            </w:pPr>
            <w:r w:rsidRPr="00C8665C">
              <w:rPr>
                <w:rFonts w:eastAsia="Times New Roman"/>
                <w:color w:val="000000"/>
                <w:sz w:val="20"/>
              </w:rPr>
              <w:t>1,30</w:t>
            </w:r>
          </w:p>
        </w:tc>
        <w:tc>
          <w:tcPr>
            <w:tcW w:w="626" w:type="pct"/>
          </w:tcPr>
          <w:p w14:paraId="4F4CD951" w14:textId="77777777" w:rsidR="005C7311" w:rsidRPr="00C8665C" w:rsidRDefault="005C7311" w:rsidP="002B507C">
            <w:pPr>
              <w:spacing w:line="240" w:lineRule="auto"/>
              <w:jc w:val="center"/>
              <w:rPr>
                <w:rFonts w:eastAsia="Times New Roman"/>
                <w:color w:val="000000"/>
                <w:sz w:val="20"/>
              </w:rPr>
            </w:pPr>
            <w:r w:rsidRPr="00C8665C">
              <w:rPr>
                <w:rFonts w:eastAsia="Times New Roman"/>
                <w:color w:val="000000"/>
                <w:sz w:val="20"/>
              </w:rPr>
              <w:t>2,59</w:t>
            </w:r>
          </w:p>
        </w:tc>
        <w:tc>
          <w:tcPr>
            <w:tcW w:w="486" w:type="pct"/>
          </w:tcPr>
          <w:p w14:paraId="5239D8B5" w14:textId="77777777" w:rsidR="005C7311" w:rsidRPr="00C8665C" w:rsidRDefault="005C7311" w:rsidP="002B507C">
            <w:pPr>
              <w:spacing w:line="240" w:lineRule="auto"/>
              <w:jc w:val="center"/>
              <w:rPr>
                <w:rFonts w:eastAsia="Times New Roman"/>
                <w:color w:val="000000"/>
                <w:sz w:val="20"/>
              </w:rPr>
            </w:pPr>
            <w:r w:rsidRPr="00C8665C">
              <w:rPr>
                <w:rFonts w:eastAsia="Times New Roman"/>
                <w:color w:val="000000"/>
                <w:sz w:val="20"/>
              </w:rPr>
              <w:t>6,75</w:t>
            </w:r>
          </w:p>
        </w:tc>
        <w:tc>
          <w:tcPr>
            <w:tcW w:w="484" w:type="pct"/>
          </w:tcPr>
          <w:p w14:paraId="103B8142" w14:textId="77777777" w:rsidR="005C7311" w:rsidRPr="00C8665C" w:rsidRDefault="005C7311" w:rsidP="002B507C">
            <w:pPr>
              <w:spacing w:line="240" w:lineRule="auto"/>
              <w:jc w:val="center"/>
              <w:rPr>
                <w:rFonts w:eastAsia="Times New Roman"/>
                <w:color w:val="000000"/>
                <w:sz w:val="20"/>
              </w:rPr>
            </w:pPr>
            <w:r w:rsidRPr="00C8665C">
              <w:rPr>
                <w:rFonts w:eastAsia="Times New Roman"/>
                <w:color w:val="000000"/>
                <w:sz w:val="20"/>
              </w:rPr>
              <w:t>36,56</w:t>
            </w:r>
          </w:p>
        </w:tc>
      </w:tr>
      <w:tr w:rsidR="005C7311" w:rsidRPr="00B449EE" w14:paraId="16F6BBC8" w14:textId="77777777" w:rsidTr="002B507C">
        <w:trPr>
          <w:trHeight w:val="20"/>
        </w:trPr>
        <w:tc>
          <w:tcPr>
            <w:tcW w:w="856" w:type="pct"/>
            <w:vAlign w:val="center"/>
          </w:tcPr>
          <w:p w14:paraId="3742685E" w14:textId="77777777" w:rsidR="005C7311" w:rsidRPr="007E56E1" w:rsidRDefault="005C7311" w:rsidP="002B507C">
            <w:pPr>
              <w:spacing w:line="240" w:lineRule="auto"/>
              <w:jc w:val="left"/>
              <w:rPr>
                <w:rFonts w:eastAsia="Times New Roman"/>
                <w:color w:val="000000"/>
                <w:sz w:val="20"/>
              </w:rPr>
            </w:pPr>
            <w:r w:rsidRPr="007E56E1">
              <w:rPr>
                <w:rFonts w:eastAsia="Times New Roman"/>
                <w:color w:val="000000"/>
                <w:sz w:val="20"/>
              </w:rPr>
              <w:t>с. Левые Кумаки</w:t>
            </w:r>
          </w:p>
        </w:tc>
        <w:tc>
          <w:tcPr>
            <w:tcW w:w="715" w:type="pct"/>
          </w:tcPr>
          <w:p w14:paraId="09AAADF3" w14:textId="77777777" w:rsidR="005C7311" w:rsidRPr="00DA76DC" w:rsidRDefault="005C7311" w:rsidP="002B507C">
            <w:pPr>
              <w:spacing w:line="240" w:lineRule="auto"/>
              <w:jc w:val="center"/>
              <w:rPr>
                <w:rFonts w:eastAsia="Times New Roman"/>
                <w:color w:val="000000"/>
                <w:sz w:val="20"/>
              </w:rPr>
            </w:pPr>
            <w:r>
              <w:rPr>
                <w:rFonts w:eastAsia="Times New Roman"/>
                <w:color w:val="000000"/>
                <w:sz w:val="20"/>
              </w:rPr>
              <w:t>253</w:t>
            </w:r>
          </w:p>
        </w:tc>
        <w:tc>
          <w:tcPr>
            <w:tcW w:w="644" w:type="pct"/>
          </w:tcPr>
          <w:p w14:paraId="73E007E9" w14:textId="77777777" w:rsidR="005C7311" w:rsidRPr="00B449EE" w:rsidRDefault="005C7311" w:rsidP="002B507C">
            <w:pPr>
              <w:spacing w:line="240" w:lineRule="auto"/>
              <w:jc w:val="center"/>
              <w:rPr>
                <w:color w:val="000000"/>
                <w:sz w:val="20"/>
              </w:rPr>
            </w:pPr>
            <w:r>
              <w:rPr>
                <w:color w:val="000000"/>
                <w:sz w:val="20"/>
              </w:rPr>
              <w:t>160</w:t>
            </w:r>
          </w:p>
        </w:tc>
        <w:tc>
          <w:tcPr>
            <w:tcW w:w="633" w:type="pct"/>
          </w:tcPr>
          <w:p w14:paraId="749C5E2B" w14:textId="77777777" w:rsidR="005C7311" w:rsidRPr="00C8665C" w:rsidRDefault="005C7311" w:rsidP="002B507C">
            <w:pPr>
              <w:spacing w:line="240" w:lineRule="auto"/>
              <w:jc w:val="center"/>
              <w:rPr>
                <w:rFonts w:eastAsia="Times New Roman"/>
                <w:color w:val="000000"/>
                <w:sz w:val="20"/>
              </w:rPr>
            </w:pPr>
            <w:r w:rsidRPr="00C8665C">
              <w:rPr>
                <w:rFonts w:eastAsia="Times New Roman"/>
                <w:color w:val="000000"/>
                <w:sz w:val="20"/>
              </w:rPr>
              <w:t>48,58</w:t>
            </w:r>
          </w:p>
        </w:tc>
        <w:tc>
          <w:tcPr>
            <w:tcW w:w="556" w:type="pct"/>
          </w:tcPr>
          <w:p w14:paraId="2DD58072" w14:textId="77777777" w:rsidR="005C7311" w:rsidRPr="00C8665C" w:rsidRDefault="005C7311" w:rsidP="002B507C">
            <w:pPr>
              <w:spacing w:line="240" w:lineRule="auto"/>
              <w:jc w:val="center"/>
              <w:rPr>
                <w:rFonts w:eastAsia="Times New Roman"/>
                <w:color w:val="000000"/>
                <w:sz w:val="20"/>
              </w:rPr>
            </w:pPr>
            <w:r w:rsidRPr="00C8665C">
              <w:rPr>
                <w:rFonts w:eastAsia="Times New Roman"/>
                <w:color w:val="000000"/>
                <w:sz w:val="20"/>
              </w:rPr>
              <w:t>2,43</w:t>
            </w:r>
          </w:p>
        </w:tc>
        <w:tc>
          <w:tcPr>
            <w:tcW w:w="626" w:type="pct"/>
          </w:tcPr>
          <w:p w14:paraId="72AD73BF" w14:textId="77777777" w:rsidR="005C7311" w:rsidRPr="00C8665C" w:rsidRDefault="005C7311" w:rsidP="002B507C">
            <w:pPr>
              <w:spacing w:line="240" w:lineRule="auto"/>
              <w:jc w:val="center"/>
              <w:rPr>
                <w:rFonts w:eastAsia="Times New Roman"/>
                <w:color w:val="000000"/>
                <w:sz w:val="20"/>
              </w:rPr>
            </w:pPr>
            <w:r w:rsidRPr="00C8665C">
              <w:rPr>
                <w:rFonts w:eastAsia="Times New Roman"/>
                <w:color w:val="000000"/>
                <w:sz w:val="20"/>
              </w:rPr>
              <w:t>4,86</w:t>
            </w:r>
          </w:p>
        </w:tc>
        <w:tc>
          <w:tcPr>
            <w:tcW w:w="486" w:type="pct"/>
          </w:tcPr>
          <w:p w14:paraId="033E5A88" w14:textId="77777777" w:rsidR="005C7311" w:rsidRPr="00C8665C" w:rsidRDefault="005C7311" w:rsidP="002B507C">
            <w:pPr>
              <w:spacing w:line="240" w:lineRule="auto"/>
              <w:jc w:val="center"/>
              <w:rPr>
                <w:rFonts w:eastAsia="Times New Roman"/>
                <w:color w:val="000000"/>
                <w:sz w:val="20"/>
              </w:rPr>
            </w:pPr>
            <w:r w:rsidRPr="00C8665C">
              <w:rPr>
                <w:rFonts w:eastAsia="Times New Roman"/>
                <w:color w:val="000000"/>
                <w:sz w:val="20"/>
              </w:rPr>
              <w:t>12,65</w:t>
            </w:r>
          </w:p>
        </w:tc>
        <w:tc>
          <w:tcPr>
            <w:tcW w:w="484" w:type="pct"/>
          </w:tcPr>
          <w:p w14:paraId="0A23B581" w14:textId="77777777" w:rsidR="005C7311" w:rsidRPr="00C8665C" w:rsidRDefault="005C7311" w:rsidP="002B507C">
            <w:pPr>
              <w:spacing w:line="240" w:lineRule="auto"/>
              <w:jc w:val="center"/>
              <w:rPr>
                <w:rFonts w:eastAsia="Times New Roman"/>
                <w:color w:val="000000"/>
                <w:sz w:val="20"/>
              </w:rPr>
            </w:pPr>
            <w:r w:rsidRPr="00C8665C">
              <w:rPr>
                <w:rFonts w:eastAsia="Times New Roman"/>
                <w:color w:val="000000"/>
                <w:sz w:val="20"/>
              </w:rPr>
              <w:t>68,51</w:t>
            </w:r>
          </w:p>
        </w:tc>
      </w:tr>
      <w:tr w:rsidR="005C7311" w:rsidRPr="00B449EE" w14:paraId="065AE667" w14:textId="77777777" w:rsidTr="002B507C">
        <w:trPr>
          <w:trHeight w:val="20"/>
        </w:trPr>
        <w:tc>
          <w:tcPr>
            <w:tcW w:w="856" w:type="pct"/>
            <w:vAlign w:val="center"/>
          </w:tcPr>
          <w:p w14:paraId="128EAEAF" w14:textId="77777777" w:rsidR="005C7311" w:rsidRPr="007E56E1" w:rsidRDefault="005C7311" w:rsidP="002B507C">
            <w:pPr>
              <w:spacing w:line="240" w:lineRule="auto"/>
              <w:jc w:val="left"/>
              <w:rPr>
                <w:rFonts w:eastAsia="Times New Roman"/>
                <w:color w:val="000000"/>
                <w:sz w:val="20"/>
              </w:rPr>
            </w:pPr>
            <w:r w:rsidRPr="007E56E1">
              <w:rPr>
                <w:rFonts w:eastAsia="Times New Roman"/>
                <w:color w:val="000000"/>
                <w:sz w:val="20"/>
              </w:rPr>
              <w:t>с. Сенная</w:t>
            </w:r>
          </w:p>
        </w:tc>
        <w:tc>
          <w:tcPr>
            <w:tcW w:w="715" w:type="pct"/>
          </w:tcPr>
          <w:p w14:paraId="06D01B4C" w14:textId="77777777" w:rsidR="005C7311" w:rsidRPr="00DA76DC" w:rsidRDefault="005C7311" w:rsidP="002B507C">
            <w:pPr>
              <w:spacing w:line="240" w:lineRule="auto"/>
              <w:jc w:val="center"/>
              <w:rPr>
                <w:rFonts w:eastAsia="Times New Roman"/>
                <w:color w:val="000000"/>
                <w:sz w:val="20"/>
              </w:rPr>
            </w:pPr>
            <w:r>
              <w:rPr>
                <w:rFonts w:eastAsia="Times New Roman"/>
                <w:color w:val="000000"/>
                <w:sz w:val="20"/>
              </w:rPr>
              <w:t>70</w:t>
            </w:r>
          </w:p>
        </w:tc>
        <w:tc>
          <w:tcPr>
            <w:tcW w:w="644" w:type="pct"/>
          </w:tcPr>
          <w:p w14:paraId="78B3F8C7" w14:textId="77777777" w:rsidR="005C7311" w:rsidRPr="00B449EE" w:rsidRDefault="005C7311" w:rsidP="002B507C">
            <w:pPr>
              <w:spacing w:line="240" w:lineRule="auto"/>
              <w:jc w:val="center"/>
              <w:rPr>
                <w:color w:val="000000"/>
                <w:sz w:val="20"/>
              </w:rPr>
            </w:pPr>
            <w:r w:rsidRPr="00B449EE">
              <w:rPr>
                <w:color w:val="000000"/>
                <w:sz w:val="20"/>
              </w:rPr>
              <w:t>50</w:t>
            </w:r>
          </w:p>
        </w:tc>
        <w:tc>
          <w:tcPr>
            <w:tcW w:w="633" w:type="pct"/>
          </w:tcPr>
          <w:p w14:paraId="2B5BDB66" w14:textId="77777777" w:rsidR="005C7311" w:rsidRPr="00C8665C" w:rsidRDefault="005C7311" w:rsidP="002B507C">
            <w:pPr>
              <w:spacing w:line="240" w:lineRule="auto"/>
              <w:jc w:val="center"/>
              <w:rPr>
                <w:rFonts w:eastAsia="Times New Roman"/>
                <w:color w:val="000000"/>
                <w:sz w:val="20"/>
              </w:rPr>
            </w:pPr>
            <w:r w:rsidRPr="00C8665C">
              <w:rPr>
                <w:rFonts w:eastAsia="Times New Roman"/>
                <w:color w:val="000000"/>
                <w:sz w:val="20"/>
              </w:rPr>
              <w:t>4,20</w:t>
            </w:r>
          </w:p>
        </w:tc>
        <w:tc>
          <w:tcPr>
            <w:tcW w:w="556" w:type="pct"/>
          </w:tcPr>
          <w:p w14:paraId="7DFCA5E7" w14:textId="77777777" w:rsidR="005C7311" w:rsidRPr="00C8665C" w:rsidRDefault="005C7311" w:rsidP="002B507C">
            <w:pPr>
              <w:spacing w:line="240" w:lineRule="auto"/>
              <w:jc w:val="center"/>
              <w:rPr>
                <w:rFonts w:eastAsia="Times New Roman"/>
                <w:color w:val="000000"/>
                <w:sz w:val="20"/>
              </w:rPr>
            </w:pPr>
            <w:r w:rsidRPr="00C8665C">
              <w:rPr>
                <w:rFonts w:eastAsia="Times New Roman"/>
                <w:color w:val="000000"/>
                <w:sz w:val="20"/>
              </w:rPr>
              <w:t>0,21</w:t>
            </w:r>
          </w:p>
        </w:tc>
        <w:tc>
          <w:tcPr>
            <w:tcW w:w="626" w:type="pct"/>
          </w:tcPr>
          <w:p w14:paraId="6075848E" w14:textId="77777777" w:rsidR="005C7311" w:rsidRPr="00C8665C" w:rsidRDefault="005C7311" w:rsidP="002B507C">
            <w:pPr>
              <w:spacing w:line="240" w:lineRule="auto"/>
              <w:jc w:val="center"/>
              <w:rPr>
                <w:rFonts w:eastAsia="Times New Roman"/>
                <w:color w:val="000000"/>
                <w:sz w:val="20"/>
              </w:rPr>
            </w:pPr>
            <w:r w:rsidRPr="00C8665C">
              <w:rPr>
                <w:rFonts w:eastAsia="Times New Roman"/>
                <w:color w:val="000000"/>
                <w:sz w:val="20"/>
              </w:rPr>
              <w:t>0,42</w:t>
            </w:r>
          </w:p>
        </w:tc>
        <w:tc>
          <w:tcPr>
            <w:tcW w:w="486" w:type="pct"/>
          </w:tcPr>
          <w:p w14:paraId="176B1C52" w14:textId="77777777" w:rsidR="005C7311" w:rsidRPr="00C8665C" w:rsidRDefault="005C7311" w:rsidP="002B507C">
            <w:pPr>
              <w:spacing w:line="240" w:lineRule="auto"/>
              <w:jc w:val="center"/>
              <w:rPr>
                <w:rFonts w:eastAsia="Times New Roman"/>
                <w:color w:val="000000"/>
                <w:sz w:val="20"/>
              </w:rPr>
            </w:pPr>
            <w:r w:rsidRPr="00C8665C">
              <w:rPr>
                <w:rFonts w:eastAsia="Times New Roman"/>
                <w:color w:val="000000"/>
                <w:sz w:val="20"/>
              </w:rPr>
              <w:t>3,50</w:t>
            </w:r>
          </w:p>
        </w:tc>
        <w:tc>
          <w:tcPr>
            <w:tcW w:w="484" w:type="pct"/>
          </w:tcPr>
          <w:p w14:paraId="032A3C60" w14:textId="77777777" w:rsidR="005C7311" w:rsidRPr="00C8665C" w:rsidRDefault="005C7311" w:rsidP="002B507C">
            <w:pPr>
              <w:spacing w:line="240" w:lineRule="auto"/>
              <w:jc w:val="center"/>
              <w:rPr>
                <w:rFonts w:eastAsia="Times New Roman"/>
                <w:color w:val="000000"/>
                <w:sz w:val="20"/>
              </w:rPr>
            </w:pPr>
            <w:r w:rsidRPr="00C8665C">
              <w:rPr>
                <w:rFonts w:eastAsia="Times New Roman"/>
                <w:color w:val="000000"/>
                <w:sz w:val="20"/>
              </w:rPr>
              <w:t>8,33</w:t>
            </w:r>
          </w:p>
        </w:tc>
      </w:tr>
      <w:tr w:rsidR="005C7311" w:rsidRPr="00B449EE" w14:paraId="4F6EE1CB" w14:textId="77777777" w:rsidTr="002B507C">
        <w:trPr>
          <w:trHeight w:val="20"/>
        </w:trPr>
        <w:tc>
          <w:tcPr>
            <w:tcW w:w="856" w:type="pct"/>
            <w:vAlign w:val="center"/>
          </w:tcPr>
          <w:p w14:paraId="6845A162" w14:textId="0A35C30F" w:rsidR="005C7311" w:rsidRPr="00B449EE" w:rsidRDefault="00656051" w:rsidP="002B507C">
            <w:pPr>
              <w:spacing w:line="240" w:lineRule="auto"/>
              <w:jc w:val="left"/>
              <w:rPr>
                <w:b/>
                <w:color w:val="000000"/>
                <w:sz w:val="20"/>
              </w:rPr>
            </w:pPr>
            <w:r>
              <w:rPr>
                <w:b/>
                <w:color w:val="000000"/>
                <w:sz w:val="20"/>
              </w:rPr>
              <w:t>Всего</w:t>
            </w:r>
          </w:p>
        </w:tc>
        <w:tc>
          <w:tcPr>
            <w:tcW w:w="715" w:type="pct"/>
          </w:tcPr>
          <w:p w14:paraId="524D24A0" w14:textId="77777777" w:rsidR="005C7311" w:rsidRPr="00B449EE" w:rsidRDefault="005C7311" w:rsidP="002B507C">
            <w:pPr>
              <w:spacing w:line="240" w:lineRule="auto"/>
              <w:jc w:val="center"/>
              <w:rPr>
                <w:b/>
                <w:color w:val="000000"/>
                <w:sz w:val="20"/>
              </w:rPr>
            </w:pPr>
            <w:r>
              <w:rPr>
                <w:b/>
                <w:color w:val="000000"/>
                <w:sz w:val="20"/>
              </w:rPr>
              <w:t>458</w:t>
            </w:r>
          </w:p>
        </w:tc>
        <w:tc>
          <w:tcPr>
            <w:tcW w:w="644" w:type="pct"/>
          </w:tcPr>
          <w:p w14:paraId="7482FE97" w14:textId="77777777" w:rsidR="005C7311" w:rsidRPr="00B449EE" w:rsidRDefault="005C7311" w:rsidP="002B507C">
            <w:pPr>
              <w:shd w:val="clear" w:color="auto" w:fill="FFFFFF"/>
              <w:spacing w:line="240" w:lineRule="auto"/>
              <w:jc w:val="center"/>
              <w:rPr>
                <w:b/>
                <w:color w:val="000000"/>
                <w:sz w:val="20"/>
              </w:rPr>
            </w:pPr>
          </w:p>
        </w:tc>
        <w:tc>
          <w:tcPr>
            <w:tcW w:w="633" w:type="pct"/>
          </w:tcPr>
          <w:p w14:paraId="606DD958" w14:textId="77777777" w:rsidR="005C7311" w:rsidRPr="00C8665C" w:rsidRDefault="005C7311" w:rsidP="002B507C">
            <w:pPr>
              <w:spacing w:line="240" w:lineRule="auto"/>
              <w:jc w:val="center"/>
              <w:rPr>
                <w:rFonts w:eastAsia="Times New Roman"/>
                <w:b/>
                <w:color w:val="000000"/>
                <w:sz w:val="20"/>
              </w:rPr>
            </w:pPr>
            <w:r w:rsidRPr="00C8665C">
              <w:rPr>
                <w:rFonts w:eastAsia="Times New Roman"/>
                <w:b/>
                <w:color w:val="000000"/>
                <w:sz w:val="20"/>
              </w:rPr>
              <w:t>78,7</w:t>
            </w:r>
          </w:p>
        </w:tc>
        <w:tc>
          <w:tcPr>
            <w:tcW w:w="556" w:type="pct"/>
          </w:tcPr>
          <w:p w14:paraId="7137F3C9" w14:textId="77777777" w:rsidR="005C7311" w:rsidRPr="00C8665C" w:rsidRDefault="005C7311" w:rsidP="002B507C">
            <w:pPr>
              <w:spacing w:line="240" w:lineRule="auto"/>
              <w:jc w:val="center"/>
              <w:rPr>
                <w:rFonts w:eastAsia="Times New Roman"/>
                <w:b/>
                <w:color w:val="000000"/>
                <w:sz w:val="20"/>
              </w:rPr>
            </w:pPr>
            <w:r w:rsidRPr="00C8665C">
              <w:rPr>
                <w:rFonts w:eastAsia="Times New Roman"/>
                <w:b/>
                <w:color w:val="000000"/>
                <w:sz w:val="20"/>
              </w:rPr>
              <w:t>3,94</w:t>
            </w:r>
          </w:p>
        </w:tc>
        <w:tc>
          <w:tcPr>
            <w:tcW w:w="626" w:type="pct"/>
          </w:tcPr>
          <w:p w14:paraId="0A9058AA" w14:textId="77777777" w:rsidR="005C7311" w:rsidRPr="00C8665C" w:rsidRDefault="005C7311" w:rsidP="002B507C">
            <w:pPr>
              <w:spacing w:line="240" w:lineRule="auto"/>
              <w:jc w:val="center"/>
              <w:rPr>
                <w:rFonts w:eastAsia="Times New Roman"/>
                <w:b/>
                <w:color w:val="000000"/>
                <w:sz w:val="20"/>
              </w:rPr>
            </w:pPr>
            <w:r w:rsidRPr="00C8665C">
              <w:rPr>
                <w:rFonts w:eastAsia="Times New Roman"/>
                <w:b/>
                <w:color w:val="000000"/>
                <w:sz w:val="20"/>
              </w:rPr>
              <w:t>7,87</w:t>
            </w:r>
          </w:p>
        </w:tc>
        <w:tc>
          <w:tcPr>
            <w:tcW w:w="486" w:type="pct"/>
          </w:tcPr>
          <w:p w14:paraId="5EA621EF" w14:textId="77777777" w:rsidR="005C7311" w:rsidRPr="00C8665C" w:rsidRDefault="005C7311" w:rsidP="002B507C">
            <w:pPr>
              <w:spacing w:line="240" w:lineRule="auto"/>
              <w:jc w:val="center"/>
              <w:rPr>
                <w:rFonts w:eastAsia="Times New Roman"/>
                <w:b/>
                <w:color w:val="000000"/>
                <w:sz w:val="20"/>
              </w:rPr>
            </w:pPr>
            <w:r w:rsidRPr="00C8665C">
              <w:rPr>
                <w:rFonts w:eastAsia="Times New Roman"/>
                <w:b/>
                <w:color w:val="000000"/>
                <w:sz w:val="20"/>
              </w:rPr>
              <w:t>22,9</w:t>
            </w:r>
          </w:p>
        </w:tc>
        <w:tc>
          <w:tcPr>
            <w:tcW w:w="484" w:type="pct"/>
          </w:tcPr>
          <w:p w14:paraId="2670C629" w14:textId="77777777" w:rsidR="005C7311" w:rsidRPr="00C8665C" w:rsidRDefault="005C7311" w:rsidP="002B507C">
            <w:pPr>
              <w:spacing w:line="240" w:lineRule="auto"/>
              <w:jc w:val="center"/>
              <w:rPr>
                <w:rFonts w:eastAsia="Times New Roman"/>
                <w:b/>
                <w:color w:val="000000"/>
                <w:sz w:val="20"/>
              </w:rPr>
            </w:pPr>
            <w:r w:rsidRPr="00C8665C">
              <w:rPr>
                <w:rFonts w:eastAsia="Times New Roman"/>
                <w:b/>
                <w:color w:val="000000"/>
                <w:sz w:val="20"/>
              </w:rPr>
              <w:t>113,4</w:t>
            </w:r>
          </w:p>
        </w:tc>
      </w:tr>
      <w:tr w:rsidR="005C7311" w:rsidRPr="00B449EE" w14:paraId="00CED473" w14:textId="77777777" w:rsidTr="002B507C">
        <w:trPr>
          <w:trHeight w:val="20"/>
        </w:trPr>
        <w:tc>
          <w:tcPr>
            <w:tcW w:w="5000" w:type="pct"/>
            <w:gridSpan w:val="8"/>
            <w:vAlign w:val="center"/>
          </w:tcPr>
          <w:p w14:paraId="6BD90CD9" w14:textId="77777777" w:rsidR="005C7311" w:rsidRPr="00B449EE" w:rsidRDefault="005C7311" w:rsidP="002B507C">
            <w:pPr>
              <w:spacing w:line="240" w:lineRule="auto"/>
              <w:jc w:val="center"/>
              <w:rPr>
                <w:sz w:val="20"/>
              </w:rPr>
            </w:pPr>
            <w:r w:rsidRPr="00B449EE">
              <w:rPr>
                <w:rFonts w:eastAsia="Times New Roman"/>
                <w:b/>
                <w:color w:val="000000"/>
                <w:sz w:val="20"/>
              </w:rPr>
              <w:t>Расчетный срок</w:t>
            </w:r>
          </w:p>
        </w:tc>
      </w:tr>
      <w:tr w:rsidR="005C7311" w:rsidRPr="00B449EE" w14:paraId="5D259D29" w14:textId="77777777" w:rsidTr="002B507C">
        <w:trPr>
          <w:trHeight w:val="20"/>
        </w:trPr>
        <w:tc>
          <w:tcPr>
            <w:tcW w:w="856" w:type="pct"/>
            <w:vAlign w:val="center"/>
          </w:tcPr>
          <w:p w14:paraId="19B8FDBF" w14:textId="77777777" w:rsidR="005C7311" w:rsidRPr="007E56E1" w:rsidRDefault="005C7311" w:rsidP="002B507C">
            <w:pPr>
              <w:spacing w:line="240" w:lineRule="auto"/>
              <w:ind w:firstLineChars="14" w:firstLine="28"/>
              <w:jc w:val="left"/>
              <w:rPr>
                <w:rFonts w:eastAsia="Times New Roman"/>
                <w:color w:val="000000"/>
                <w:sz w:val="20"/>
              </w:rPr>
            </w:pPr>
            <w:r w:rsidRPr="007E56E1">
              <w:rPr>
                <w:rFonts w:eastAsia="Times New Roman"/>
                <w:color w:val="000000"/>
                <w:sz w:val="20"/>
              </w:rPr>
              <w:t>с. Правые Кумаки</w:t>
            </w:r>
          </w:p>
        </w:tc>
        <w:tc>
          <w:tcPr>
            <w:tcW w:w="715" w:type="pct"/>
          </w:tcPr>
          <w:p w14:paraId="68EB442E" w14:textId="77777777" w:rsidR="005C7311" w:rsidRPr="00DA76DC" w:rsidRDefault="005C7311" w:rsidP="002B507C">
            <w:pPr>
              <w:spacing w:line="240" w:lineRule="auto"/>
              <w:jc w:val="center"/>
              <w:rPr>
                <w:rFonts w:eastAsia="Times New Roman"/>
                <w:color w:val="000000"/>
                <w:sz w:val="20"/>
              </w:rPr>
            </w:pPr>
            <w:r>
              <w:rPr>
                <w:rFonts w:eastAsia="Times New Roman"/>
                <w:color w:val="000000"/>
                <w:sz w:val="20"/>
              </w:rPr>
              <w:t>118</w:t>
            </w:r>
          </w:p>
        </w:tc>
        <w:tc>
          <w:tcPr>
            <w:tcW w:w="644" w:type="pct"/>
          </w:tcPr>
          <w:p w14:paraId="24A37C1B" w14:textId="77777777" w:rsidR="005C7311" w:rsidRPr="00B449EE" w:rsidRDefault="005C7311" w:rsidP="002B507C">
            <w:pPr>
              <w:spacing w:line="240" w:lineRule="auto"/>
              <w:jc w:val="center"/>
              <w:rPr>
                <w:color w:val="000000"/>
                <w:sz w:val="20"/>
              </w:rPr>
            </w:pPr>
            <w:r w:rsidRPr="00B449EE">
              <w:rPr>
                <w:color w:val="000000"/>
                <w:sz w:val="20"/>
              </w:rPr>
              <w:t>160</w:t>
            </w:r>
          </w:p>
        </w:tc>
        <w:tc>
          <w:tcPr>
            <w:tcW w:w="633" w:type="pct"/>
          </w:tcPr>
          <w:p w14:paraId="2EDCDC72" w14:textId="77777777" w:rsidR="005C7311" w:rsidRPr="00C8665C" w:rsidRDefault="005C7311" w:rsidP="002B507C">
            <w:pPr>
              <w:spacing w:line="240" w:lineRule="auto"/>
              <w:jc w:val="center"/>
              <w:rPr>
                <w:rFonts w:eastAsia="Times New Roman"/>
                <w:color w:val="000000"/>
                <w:sz w:val="20"/>
              </w:rPr>
            </w:pPr>
            <w:r w:rsidRPr="00C8665C">
              <w:rPr>
                <w:rFonts w:eastAsia="Times New Roman"/>
                <w:color w:val="000000"/>
                <w:sz w:val="20"/>
              </w:rPr>
              <w:t>22,66</w:t>
            </w:r>
          </w:p>
        </w:tc>
        <w:tc>
          <w:tcPr>
            <w:tcW w:w="556" w:type="pct"/>
          </w:tcPr>
          <w:p w14:paraId="6A01C393" w14:textId="77777777" w:rsidR="005C7311" w:rsidRPr="00C8665C" w:rsidRDefault="005C7311" w:rsidP="002B507C">
            <w:pPr>
              <w:spacing w:line="240" w:lineRule="auto"/>
              <w:jc w:val="center"/>
              <w:rPr>
                <w:rFonts w:eastAsia="Times New Roman"/>
                <w:color w:val="000000"/>
                <w:sz w:val="20"/>
              </w:rPr>
            </w:pPr>
            <w:r w:rsidRPr="00C8665C">
              <w:rPr>
                <w:rFonts w:eastAsia="Times New Roman"/>
                <w:color w:val="000000"/>
                <w:sz w:val="20"/>
              </w:rPr>
              <w:t>1,13</w:t>
            </w:r>
          </w:p>
        </w:tc>
        <w:tc>
          <w:tcPr>
            <w:tcW w:w="626" w:type="pct"/>
          </w:tcPr>
          <w:p w14:paraId="60B8C727" w14:textId="77777777" w:rsidR="005C7311" w:rsidRPr="00C8665C" w:rsidRDefault="005C7311" w:rsidP="002B507C">
            <w:pPr>
              <w:spacing w:line="240" w:lineRule="auto"/>
              <w:jc w:val="center"/>
              <w:rPr>
                <w:rFonts w:eastAsia="Times New Roman"/>
                <w:color w:val="000000"/>
                <w:sz w:val="20"/>
              </w:rPr>
            </w:pPr>
            <w:r w:rsidRPr="00C8665C">
              <w:rPr>
                <w:rFonts w:eastAsia="Times New Roman"/>
                <w:color w:val="000000"/>
                <w:sz w:val="20"/>
              </w:rPr>
              <w:t>3,40</w:t>
            </w:r>
          </w:p>
        </w:tc>
        <w:tc>
          <w:tcPr>
            <w:tcW w:w="486" w:type="pct"/>
          </w:tcPr>
          <w:p w14:paraId="2BBCFA76" w14:textId="77777777" w:rsidR="005C7311" w:rsidRPr="00C8665C" w:rsidRDefault="005C7311" w:rsidP="002B507C">
            <w:pPr>
              <w:spacing w:line="240" w:lineRule="auto"/>
              <w:jc w:val="center"/>
              <w:rPr>
                <w:rFonts w:eastAsia="Times New Roman"/>
                <w:color w:val="000000"/>
                <w:sz w:val="20"/>
              </w:rPr>
            </w:pPr>
            <w:r w:rsidRPr="00C8665C">
              <w:rPr>
                <w:rFonts w:eastAsia="Times New Roman"/>
                <w:color w:val="000000"/>
                <w:sz w:val="20"/>
              </w:rPr>
              <w:t>5,90</w:t>
            </w:r>
          </w:p>
        </w:tc>
        <w:tc>
          <w:tcPr>
            <w:tcW w:w="484" w:type="pct"/>
          </w:tcPr>
          <w:p w14:paraId="0BE14BCD" w14:textId="77777777" w:rsidR="005C7311" w:rsidRPr="00C8665C" w:rsidRDefault="005C7311" w:rsidP="002B507C">
            <w:pPr>
              <w:spacing w:line="240" w:lineRule="auto"/>
              <w:jc w:val="center"/>
              <w:rPr>
                <w:rFonts w:eastAsia="Times New Roman"/>
                <w:color w:val="000000"/>
                <w:sz w:val="20"/>
              </w:rPr>
            </w:pPr>
            <w:r w:rsidRPr="00C8665C">
              <w:rPr>
                <w:rFonts w:eastAsia="Times New Roman"/>
                <w:color w:val="000000"/>
                <w:sz w:val="20"/>
              </w:rPr>
              <w:t>33,09</w:t>
            </w:r>
          </w:p>
        </w:tc>
      </w:tr>
      <w:tr w:rsidR="005C7311" w:rsidRPr="00B449EE" w14:paraId="24F9C50B" w14:textId="77777777" w:rsidTr="002B507C">
        <w:trPr>
          <w:trHeight w:val="20"/>
        </w:trPr>
        <w:tc>
          <w:tcPr>
            <w:tcW w:w="856" w:type="pct"/>
            <w:vAlign w:val="center"/>
          </w:tcPr>
          <w:p w14:paraId="070B15C0" w14:textId="77777777" w:rsidR="005C7311" w:rsidRPr="007E56E1" w:rsidRDefault="005C7311" w:rsidP="002B507C">
            <w:pPr>
              <w:spacing w:line="240" w:lineRule="auto"/>
              <w:ind w:firstLineChars="14" w:firstLine="28"/>
              <w:jc w:val="left"/>
              <w:rPr>
                <w:rFonts w:eastAsia="Times New Roman"/>
                <w:color w:val="000000"/>
                <w:sz w:val="20"/>
              </w:rPr>
            </w:pPr>
            <w:r w:rsidRPr="007E56E1">
              <w:rPr>
                <w:rFonts w:eastAsia="Times New Roman"/>
                <w:color w:val="000000"/>
                <w:sz w:val="20"/>
              </w:rPr>
              <w:t>с. Левые Кумаки</w:t>
            </w:r>
          </w:p>
        </w:tc>
        <w:tc>
          <w:tcPr>
            <w:tcW w:w="715" w:type="pct"/>
          </w:tcPr>
          <w:p w14:paraId="4F4E10C9" w14:textId="77777777" w:rsidR="005C7311" w:rsidRPr="00DA76DC" w:rsidRDefault="005C7311" w:rsidP="002B507C">
            <w:pPr>
              <w:spacing w:line="240" w:lineRule="auto"/>
              <w:jc w:val="center"/>
              <w:rPr>
                <w:rFonts w:eastAsia="Times New Roman"/>
                <w:color w:val="000000"/>
                <w:sz w:val="20"/>
              </w:rPr>
            </w:pPr>
            <w:r>
              <w:rPr>
                <w:rFonts w:eastAsia="Times New Roman"/>
                <w:color w:val="000000"/>
                <w:sz w:val="20"/>
              </w:rPr>
              <w:t>292</w:t>
            </w:r>
          </w:p>
        </w:tc>
        <w:tc>
          <w:tcPr>
            <w:tcW w:w="644" w:type="pct"/>
          </w:tcPr>
          <w:p w14:paraId="00E6C50B" w14:textId="77777777" w:rsidR="005C7311" w:rsidRPr="00B449EE" w:rsidRDefault="005C7311" w:rsidP="002B507C">
            <w:pPr>
              <w:spacing w:line="240" w:lineRule="auto"/>
              <w:jc w:val="center"/>
              <w:rPr>
                <w:color w:val="000000"/>
                <w:sz w:val="20"/>
              </w:rPr>
            </w:pPr>
            <w:r>
              <w:rPr>
                <w:color w:val="000000"/>
                <w:sz w:val="20"/>
              </w:rPr>
              <w:t>160</w:t>
            </w:r>
          </w:p>
        </w:tc>
        <w:tc>
          <w:tcPr>
            <w:tcW w:w="633" w:type="pct"/>
          </w:tcPr>
          <w:p w14:paraId="3021D831" w14:textId="77777777" w:rsidR="005C7311" w:rsidRPr="00C8665C" w:rsidRDefault="005C7311" w:rsidP="002B507C">
            <w:pPr>
              <w:spacing w:line="240" w:lineRule="auto"/>
              <w:jc w:val="center"/>
              <w:rPr>
                <w:rFonts w:eastAsia="Times New Roman"/>
                <w:color w:val="000000"/>
                <w:sz w:val="20"/>
              </w:rPr>
            </w:pPr>
            <w:r w:rsidRPr="00C8665C">
              <w:rPr>
                <w:rFonts w:eastAsia="Times New Roman"/>
                <w:color w:val="000000"/>
                <w:sz w:val="20"/>
              </w:rPr>
              <w:t>56,06</w:t>
            </w:r>
          </w:p>
        </w:tc>
        <w:tc>
          <w:tcPr>
            <w:tcW w:w="556" w:type="pct"/>
          </w:tcPr>
          <w:p w14:paraId="1D6F9530" w14:textId="77777777" w:rsidR="005C7311" w:rsidRPr="00C8665C" w:rsidRDefault="005C7311" w:rsidP="002B507C">
            <w:pPr>
              <w:spacing w:line="240" w:lineRule="auto"/>
              <w:jc w:val="center"/>
              <w:rPr>
                <w:rFonts w:eastAsia="Times New Roman"/>
                <w:color w:val="000000"/>
                <w:sz w:val="20"/>
              </w:rPr>
            </w:pPr>
            <w:r w:rsidRPr="00C8665C">
              <w:rPr>
                <w:rFonts w:eastAsia="Times New Roman"/>
                <w:color w:val="000000"/>
                <w:sz w:val="20"/>
              </w:rPr>
              <w:t>2,80</w:t>
            </w:r>
          </w:p>
        </w:tc>
        <w:tc>
          <w:tcPr>
            <w:tcW w:w="626" w:type="pct"/>
          </w:tcPr>
          <w:p w14:paraId="5CBB190E" w14:textId="77777777" w:rsidR="005C7311" w:rsidRPr="00C8665C" w:rsidRDefault="005C7311" w:rsidP="002B507C">
            <w:pPr>
              <w:spacing w:line="240" w:lineRule="auto"/>
              <w:jc w:val="center"/>
              <w:rPr>
                <w:rFonts w:eastAsia="Times New Roman"/>
                <w:color w:val="000000"/>
                <w:sz w:val="20"/>
              </w:rPr>
            </w:pPr>
            <w:r w:rsidRPr="00C8665C">
              <w:rPr>
                <w:rFonts w:eastAsia="Times New Roman"/>
                <w:color w:val="000000"/>
                <w:sz w:val="20"/>
              </w:rPr>
              <w:t>8,41</w:t>
            </w:r>
          </w:p>
        </w:tc>
        <w:tc>
          <w:tcPr>
            <w:tcW w:w="486" w:type="pct"/>
          </w:tcPr>
          <w:p w14:paraId="10BD22A4" w14:textId="77777777" w:rsidR="005C7311" w:rsidRPr="00C8665C" w:rsidRDefault="005C7311" w:rsidP="002B507C">
            <w:pPr>
              <w:spacing w:line="240" w:lineRule="auto"/>
              <w:jc w:val="center"/>
              <w:rPr>
                <w:rFonts w:eastAsia="Times New Roman"/>
                <w:color w:val="000000"/>
                <w:sz w:val="20"/>
              </w:rPr>
            </w:pPr>
            <w:r w:rsidRPr="00C8665C">
              <w:rPr>
                <w:rFonts w:eastAsia="Times New Roman"/>
                <w:color w:val="000000"/>
                <w:sz w:val="20"/>
              </w:rPr>
              <w:t>14,60</w:t>
            </w:r>
          </w:p>
        </w:tc>
        <w:tc>
          <w:tcPr>
            <w:tcW w:w="484" w:type="pct"/>
          </w:tcPr>
          <w:p w14:paraId="42E6A2A1" w14:textId="77777777" w:rsidR="005C7311" w:rsidRPr="00C8665C" w:rsidRDefault="005C7311" w:rsidP="002B507C">
            <w:pPr>
              <w:spacing w:line="240" w:lineRule="auto"/>
              <w:jc w:val="center"/>
              <w:rPr>
                <w:rFonts w:eastAsia="Times New Roman"/>
                <w:color w:val="000000"/>
                <w:sz w:val="20"/>
              </w:rPr>
            </w:pPr>
            <w:r w:rsidRPr="00C8665C">
              <w:rPr>
                <w:rFonts w:eastAsia="Times New Roman"/>
                <w:color w:val="000000"/>
                <w:sz w:val="20"/>
              </w:rPr>
              <w:t>81,88</w:t>
            </w:r>
          </w:p>
        </w:tc>
      </w:tr>
      <w:tr w:rsidR="005C7311" w:rsidRPr="00B449EE" w14:paraId="11A1F0B6" w14:textId="77777777" w:rsidTr="002B507C">
        <w:trPr>
          <w:trHeight w:val="20"/>
        </w:trPr>
        <w:tc>
          <w:tcPr>
            <w:tcW w:w="856" w:type="pct"/>
            <w:vAlign w:val="center"/>
          </w:tcPr>
          <w:p w14:paraId="1D090693" w14:textId="77777777" w:rsidR="005C7311" w:rsidRPr="007E56E1" w:rsidRDefault="005C7311" w:rsidP="002B507C">
            <w:pPr>
              <w:spacing w:line="240" w:lineRule="auto"/>
              <w:ind w:firstLineChars="14" w:firstLine="28"/>
              <w:jc w:val="left"/>
              <w:rPr>
                <w:rFonts w:eastAsia="Times New Roman"/>
                <w:color w:val="000000"/>
                <w:sz w:val="20"/>
              </w:rPr>
            </w:pPr>
            <w:r w:rsidRPr="007E56E1">
              <w:rPr>
                <w:rFonts w:eastAsia="Times New Roman"/>
                <w:color w:val="000000"/>
                <w:sz w:val="20"/>
              </w:rPr>
              <w:t>с. Сенная</w:t>
            </w:r>
          </w:p>
        </w:tc>
        <w:tc>
          <w:tcPr>
            <w:tcW w:w="715" w:type="pct"/>
          </w:tcPr>
          <w:p w14:paraId="7E4DE521" w14:textId="77777777" w:rsidR="005C7311" w:rsidRPr="00DA76DC" w:rsidRDefault="005C7311" w:rsidP="002B507C">
            <w:pPr>
              <w:spacing w:line="240" w:lineRule="auto"/>
              <w:jc w:val="center"/>
              <w:rPr>
                <w:rFonts w:eastAsia="Times New Roman"/>
                <w:color w:val="000000"/>
                <w:sz w:val="20"/>
              </w:rPr>
            </w:pPr>
            <w:r>
              <w:rPr>
                <w:rFonts w:eastAsia="Times New Roman"/>
                <w:color w:val="000000"/>
                <w:sz w:val="20"/>
              </w:rPr>
              <w:t>85</w:t>
            </w:r>
          </w:p>
        </w:tc>
        <w:tc>
          <w:tcPr>
            <w:tcW w:w="644" w:type="pct"/>
          </w:tcPr>
          <w:p w14:paraId="0D5C17E1" w14:textId="77777777" w:rsidR="005C7311" w:rsidRPr="00B449EE" w:rsidRDefault="005C7311" w:rsidP="002B507C">
            <w:pPr>
              <w:spacing w:line="240" w:lineRule="auto"/>
              <w:jc w:val="center"/>
              <w:rPr>
                <w:color w:val="000000"/>
                <w:sz w:val="20"/>
              </w:rPr>
            </w:pPr>
            <w:r w:rsidRPr="00B449EE">
              <w:rPr>
                <w:color w:val="000000"/>
                <w:sz w:val="20"/>
              </w:rPr>
              <w:t>50</w:t>
            </w:r>
          </w:p>
        </w:tc>
        <w:tc>
          <w:tcPr>
            <w:tcW w:w="633" w:type="pct"/>
          </w:tcPr>
          <w:p w14:paraId="210CD401" w14:textId="77777777" w:rsidR="005C7311" w:rsidRPr="00C8665C" w:rsidRDefault="005C7311" w:rsidP="002B507C">
            <w:pPr>
              <w:spacing w:line="240" w:lineRule="auto"/>
              <w:jc w:val="center"/>
              <w:rPr>
                <w:rFonts w:eastAsia="Times New Roman"/>
                <w:color w:val="000000"/>
                <w:sz w:val="20"/>
              </w:rPr>
            </w:pPr>
            <w:r w:rsidRPr="00C8665C">
              <w:rPr>
                <w:rFonts w:eastAsia="Times New Roman"/>
                <w:color w:val="000000"/>
                <w:sz w:val="20"/>
              </w:rPr>
              <w:t>5,10</w:t>
            </w:r>
          </w:p>
        </w:tc>
        <w:tc>
          <w:tcPr>
            <w:tcW w:w="556" w:type="pct"/>
          </w:tcPr>
          <w:p w14:paraId="042DE5DC" w14:textId="77777777" w:rsidR="005C7311" w:rsidRPr="00C8665C" w:rsidRDefault="005C7311" w:rsidP="002B507C">
            <w:pPr>
              <w:spacing w:line="240" w:lineRule="auto"/>
              <w:jc w:val="center"/>
              <w:rPr>
                <w:rFonts w:eastAsia="Times New Roman"/>
                <w:color w:val="000000"/>
                <w:sz w:val="20"/>
              </w:rPr>
            </w:pPr>
            <w:r w:rsidRPr="00C8665C">
              <w:rPr>
                <w:rFonts w:eastAsia="Times New Roman"/>
                <w:color w:val="000000"/>
                <w:sz w:val="20"/>
              </w:rPr>
              <w:t>0,26</w:t>
            </w:r>
          </w:p>
        </w:tc>
        <w:tc>
          <w:tcPr>
            <w:tcW w:w="626" w:type="pct"/>
          </w:tcPr>
          <w:p w14:paraId="6FD7E4F0" w14:textId="77777777" w:rsidR="005C7311" w:rsidRPr="00C8665C" w:rsidRDefault="005C7311" w:rsidP="002B507C">
            <w:pPr>
              <w:spacing w:line="240" w:lineRule="auto"/>
              <w:jc w:val="center"/>
              <w:rPr>
                <w:rFonts w:eastAsia="Times New Roman"/>
                <w:color w:val="000000"/>
                <w:sz w:val="20"/>
              </w:rPr>
            </w:pPr>
            <w:r w:rsidRPr="00C8665C">
              <w:rPr>
                <w:rFonts w:eastAsia="Times New Roman"/>
                <w:color w:val="000000"/>
                <w:sz w:val="20"/>
              </w:rPr>
              <w:t>0,77</w:t>
            </w:r>
          </w:p>
        </w:tc>
        <w:tc>
          <w:tcPr>
            <w:tcW w:w="486" w:type="pct"/>
          </w:tcPr>
          <w:p w14:paraId="4876B7FC" w14:textId="77777777" w:rsidR="005C7311" w:rsidRPr="00C8665C" w:rsidRDefault="005C7311" w:rsidP="002B507C">
            <w:pPr>
              <w:spacing w:line="240" w:lineRule="auto"/>
              <w:jc w:val="center"/>
              <w:rPr>
                <w:rFonts w:eastAsia="Times New Roman"/>
                <w:color w:val="000000"/>
                <w:sz w:val="20"/>
              </w:rPr>
            </w:pPr>
            <w:r w:rsidRPr="00C8665C">
              <w:rPr>
                <w:rFonts w:eastAsia="Times New Roman"/>
                <w:color w:val="000000"/>
                <w:sz w:val="20"/>
              </w:rPr>
              <w:t>4,25</w:t>
            </w:r>
          </w:p>
        </w:tc>
        <w:tc>
          <w:tcPr>
            <w:tcW w:w="484" w:type="pct"/>
          </w:tcPr>
          <w:p w14:paraId="0D7D0E80" w14:textId="77777777" w:rsidR="005C7311" w:rsidRPr="00C8665C" w:rsidRDefault="005C7311" w:rsidP="002B507C">
            <w:pPr>
              <w:spacing w:line="240" w:lineRule="auto"/>
              <w:jc w:val="center"/>
              <w:rPr>
                <w:rFonts w:eastAsia="Times New Roman"/>
                <w:color w:val="000000"/>
                <w:sz w:val="20"/>
              </w:rPr>
            </w:pPr>
            <w:r w:rsidRPr="00C8665C">
              <w:rPr>
                <w:rFonts w:eastAsia="Times New Roman"/>
                <w:color w:val="000000"/>
                <w:sz w:val="20"/>
              </w:rPr>
              <w:t>10,37</w:t>
            </w:r>
          </w:p>
        </w:tc>
      </w:tr>
      <w:tr w:rsidR="005C7311" w:rsidRPr="00B449EE" w14:paraId="2C665FA2" w14:textId="77777777" w:rsidTr="002B507C">
        <w:trPr>
          <w:trHeight w:val="20"/>
        </w:trPr>
        <w:tc>
          <w:tcPr>
            <w:tcW w:w="856" w:type="pct"/>
            <w:vAlign w:val="center"/>
          </w:tcPr>
          <w:p w14:paraId="0C9C300A" w14:textId="5B2A2A16" w:rsidR="005C7311" w:rsidRPr="00B449EE" w:rsidRDefault="00656051" w:rsidP="002B507C">
            <w:pPr>
              <w:shd w:val="clear" w:color="auto" w:fill="FFFFFF"/>
              <w:spacing w:line="240" w:lineRule="auto"/>
              <w:jc w:val="left"/>
              <w:rPr>
                <w:rFonts w:eastAsia="Times New Roman"/>
                <w:b/>
                <w:bCs/>
                <w:sz w:val="20"/>
              </w:rPr>
            </w:pPr>
            <w:r>
              <w:rPr>
                <w:rFonts w:eastAsia="Times New Roman"/>
                <w:b/>
                <w:bCs/>
                <w:sz w:val="20"/>
              </w:rPr>
              <w:t>Всего</w:t>
            </w:r>
          </w:p>
        </w:tc>
        <w:tc>
          <w:tcPr>
            <w:tcW w:w="715" w:type="pct"/>
          </w:tcPr>
          <w:p w14:paraId="5EEBB2C4" w14:textId="77777777" w:rsidR="005C7311" w:rsidRPr="00B449EE" w:rsidRDefault="005C7311" w:rsidP="002B507C">
            <w:pPr>
              <w:shd w:val="clear" w:color="auto" w:fill="FFFFFF"/>
              <w:spacing w:line="240" w:lineRule="auto"/>
              <w:jc w:val="center"/>
              <w:rPr>
                <w:rFonts w:eastAsia="Times New Roman"/>
                <w:b/>
                <w:color w:val="000000"/>
                <w:sz w:val="20"/>
              </w:rPr>
            </w:pPr>
            <w:r>
              <w:rPr>
                <w:rFonts w:eastAsia="Times New Roman"/>
                <w:b/>
                <w:color w:val="000000"/>
                <w:sz w:val="20"/>
              </w:rPr>
              <w:t>495</w:t>
            </w:r>
          </w:p>
        </w:tc>
        <w:tc>
          <w:tcPr>
            <w:tcW w:w="644" w:type="pct"/>
          </w:tcPr>
          <w:p w14:paraId="1335FFD1" w14:textId="77777777" w:rsidR="005C7311" w:rsidRPr="00B449EE" w:rsidRDefault="005C7311" w:rsidP="002B507C">
            <w:pPr>
              <w:spacing w:line="240" w:lineRule="auto"/>
              <w:jc w:val="center"/>
              <w:rPr>
                <w:b/>
                <w:color w:val="000000"/>
                <w:sz w:val="20"/>
              </w:rPr>
            </w:pPr>
          </w:p>
        </w:tc>
        <w:tc>
          <w:tcPr>
            <w:tcW w:w="633" w:type="pct"/>
          </w:tcPr>
          <w:p w14:paraId="19A3BD02" w14:textId="77777777" w:rsidR="005C7311" w:rsidRPr="00C8665C" w:rsidRDefault="005C7311" w:rsidP="002B507C">
            <w:pPr>
              <w:spacing w:line="240" w:lineRule="auto"/>
              <w:jc w:val="center"/>
              <w:rPr>
                <w:rFonts w:eastAsia="Times New Roman"/>
                <w:b/>
                <w:color w:val="000000"/>
                <w:sz w:val="20"/>
              </w:rPr>
            </w:pPr>
            <w:r w:rsidRPr="00C8665C">
              <w:rPr>
                <w:rFonts w:eastAsia="Times New Roman"/>
                <w:b/>
                <w:color w:val="000000"/>
                <w:sz w:val="20"/>
              </w:rPr>
              <w:t>83,82</w:t>
            </w:r>
          </w:p>
        </w:tc>
        <w:tc>
          <w:tcPr>
            <w:tcW w:w="556" w:type="pct"/>
          </w:tcPr>
          <w:p w14:paraId="3996C587" w14:textId="77777777" w:rsidR="005C7311" w:rsidRPr="00C8665C" w:rsidRDefault="005C7311" w:rsidP="002B507C">
            <w:pPr>
              <w:spacing w:line="240" w:lineRule="auto"/>
              <w:jc w:val="center"/>
              <w:rPr>
                <w:rFonts w:eastAsia="Times New Roman"/>
                <w:b/>
                <w:color w:val="000000"/>
                <w:sz w:val="20"/>
              </w:rPr>
            </w:pPr>
            <w:r w:rsidRPr="00C8665C">
              <w:rPr>
                <w:rFonts w:eastAsia="Times New Roman"/>
                <w:b/>
                <w:color w:val="000000"/>
                <w:sz w:val="20"/>
              </w:rPr>
              <w:t>4,19</w:t>
            </w:r>
          </w:p>
        </w:tc>
        <w:tc>
          <w:tcPr>
            <w:tcW w:w="626" w:type="pct"/>
          </w:tcPr>
          <w:p w14:paraId="682490AD" w14:textId="77777777" w:rsidR="005C7311" w:rsidRPr="00C8665C" w:rsidRDefault="005C7311" w:rsidP="002B507C">
            <w:pPr>
              <w:spacing w:line="240" w:lineRule="auto"/>
              <w:jc w:val="center"/>
              <w:rPr>
                <w:rFonts w:eastAsia="Times New Roman"/>
                <w:b/>
                <w:color w:val="000000"/>
                <w:sz w:val="20"/>
              </w:rPr>
            </w:pPr>
            <w:r w:rsidRPr="00C8665C">
              <w:rPr>
                <w:rFonts w:eastAsia="Times New Roman"/>
                <w:b/>
                <w:color w:val="000000"/>
                <w:sz w:val="20"/>
              </w:rPr>
              <w:t>12,58</w:t>
            </w:r>
          </w:p>
        </w:tc>
        <w:tc>
          <w:tcPr>
            <w:tcW w:w="486" w:type="pct"/>
          </w:tcPr>
          <w:p w14:paraId="5DCF255F" w14:textId="77777777" w:rsidR="005C7311" w:rsidRPr="00C8665C" w:rsidRDefault="005C7311" w:rsidP="002B507C">
            <w:pPr>
              <w:spacing w:line="240" w:lineRule="auto"/>
              <w:jc w:val="center"/>
              <w:rPr>
                <w:rFonts w:eastAsia="Times New Roman"/>
                <w:b/>
                <w:color w:val="000000"/>
                <w:sz w:val="20"/>
              </w:rPr>
            </w:pPr>
            <w:r w:rsidRPr="00C8665C">
              <w:rPr>
                <w:rFonts w:eastAsia="Times New Roman"/>
                <w:b/>
                <w:color w:val="000000"/>
                <w:sz w:val="20"/>
              </w:rPr>
              <w:t>24,75</w:t>
            </w:r>
          </w:p>
        </w:tc>
        <w:tc>
          <w:tcPr>
            <w:tcW w:w="484" w:type="pct"/>
          </w:tcPr>
          <w:p w14:paraId="6ED99642" w14:textId="77777777" w:rsidR="005C7311" w:rsidRPr="00C8665C" w:rsidRDefault="005C7311" w:rsidP="002B507C">
            <w:pPr>
              <w:spacing w:line="240" w:lineRule="auto"/>
              <w:jc w:val="center"/>
              <w:rPr>
                <w:rFonts w:eastAsia="Times New Roman"/>
                <w:b/>
                <w:color w:val="000000"/>
                <w:sz w:val="20"/>
              </w:rPr>
            </w:pPr>
            <w:r w:rsidRPr="00C8665C">
              <w:rPr>
                <w:rFonts w:eastAsia="Times New Roman"/>
                <w:b/>
                <w:color w:val="000000"/>
                <w:sz w:val="20"/>
              </w:rPr>
              <w:t>125,34</w:t>
            </w:r>
          </w:p>
        </w:tc>
      </w:tr>
    </w:tbl>
    <w:p w14:paraId="6E6F94DA" w14:textId="77777777" w:rsidR="005C7311" w:rsidRPr="00953875" w:rsidRDefault="005C7311" w:rsidP="005C7311">
      <w:pPr>
        <w:spacing w:before="120" w:line="276" w:lineRule="auto"/>
        <w:ind w:right="142" w:firstLine="709"/>
        <w:rPr>
          <w:szCs w:val="24"/>
        </w:rPr>
      </w:pPr>
      <w:r>
        <w:rPr>
          <w:b/>
          <w:szCs w:val="24"/>
        </w:rPr>
        <w:t>Проектные предложения</w:t>
      </w:r>
    </w:p>
    <w:p w14:paraId="49AE6894" w14:textId="77777777" w:rsidR="005C7311" w:rsidRDefault="005C7311" w:rsidP="005C7311">
      <w:pPr>
        <w:pStyle w:val="afa"/>
        <w:spacing w:line="276" w:lineRule="auto"/>
        <w:ind w:right="-1"/>
        <w:contextualSpacing/>
      </w:pPr>
      <w:r w:rsidRPr="00D9725A">
        <w:t xml:space="preserve">Генеральным планом планируется развитие системы централизованного водоснабжения в населенных пунктах </w:t>
      </w:r>
      <w:r>
        <w:t>сельского поселения</w:t>
      </w:r>
      <w:r w:rsidRPr="00752E82">
        <w:t xml:space="preserve"> </w:t>
      </w:r>
      <w:r>
        <w:t>«Кумакинское»</w:t>
      </w:r>
      <w:r w:rsidRPr="00D9725A">
        <w:t>.</w:t>
      </w:r>
    </w:p>
    <w:p w14:paraId="42EED97F" w14:textId="77777777" w:rsidR="005C7311" w:rsidRDefault="005C7311" w:rsidP="005C7311">
      <w:pPr>
        <w:pStyle w:val="afa"/>
        <w:spacing w:line="276" w:lineRule="auto"/>
        <w:ind w:right="-1"/>
        <w:contextualSpacing/>
        <w:rPr>
          <w:rFonts w:eastAsiaTheme="minorHAnsi"/>
          <w:color w:val="000000"/>
        </w:rPr>
      </w:pPr>
      <w:r>
        <w:t>На первую очередь строительства предлагается создание централизованной системы водоснабжения в с. Правые Кумаки и с. Левые Кумаки с устройством водозаборных скважин, напорно-регулирующих сооружений и разводящих водопроводных сетей.</w:t>
      </w:r>
    </w:p>
    <w:p w14:paraId="601AADE8" w14:textId="77777777" w:rsidR="005C7311" w:rsidRDefault="005C7311" w:rsidP="005C7311">
      <w:pPr>
        <w:pStyle w:val="afa"/>
        <w:spacing w:line="276" w:lineRule="auto"/>
        <w:ind w:right="-1"/>
        <w:contextualSpacing/>
      </w:pPr>
      <w:r w:rsidRPr="00AB57AC">
        <w:rPr>
          <w:rFonts w:eastAsiaTheme="minorHAnsi"/>
          <w:color w:val="000000"/>
        </w:rPr>
        <w:t xml:space="preserve">Водопроводные сети проектируются кольцевыми </w:t>
      </w:r>
      <w:r>
        <w:rPr>
          <w:rFonts w:eastAsiaTheme="minorHAnsi"/>
          <w:color w:val="000000"/>
        </w:rPr>
        <w:t xml:space="preserve">с тупиковыми ответвлениями, </w:t>
      </w:r>
      <w:r w:rsidRPr="00AB57AC">
        <w:rPr>
          <w:rFonts w:eastAsiaTheme="minorHAnsi"/>
          <w:color w:val="000000"/>
        </w:rPr>
        <w:t>с установками на них пожарных гид</w:t>
      </w:r>
      <w:r>
        <w:rPr>
          <w:rFonts w:eastAsiaTheme="minorHAnsi"/>
          <w:color w:val="000000"/>
        </w:rPr>
        <w:t>рантов и водоразборных колонок.</w:t>
      </w:r>
      <w:r w:rsidRPr="00AB57AC">
        <w:t xml:space="preserve"> Глубина заложения труб на 0,5 м больше расчетной глубины промерзания грунта согласно СП 31.13330.2012 «Водоснабжение. Наружные сети и сооружения». Проектируемые сети выполнить из полиэтилена высокого давления.</w:t>
      </w:r>
    </w:p>
    <w:p w14:paraId="7A8E9623" w14:textId="77777777" w:rsidR="005C7311" w:rsidRDefault="005C7311" w:rsidP="005C7311">
      <w:pPr>
        <w:suppressAutoHyphens/>
        <w:spacing w:line="276" w:lineRule="auto"/>
        <w:ind w:firstLine="709"/>
        <w:contextualSpacing/>
        <w:rPr>
          <w:rFonts w:eastAsiaTheme="minorHAnsi"/>
          <w:color w:val="000000"/>
        </w:rPr>
      </w:pPr>
      <w:r>
        <w:rPr>
          <w:rFonts w:eastAsiaTheme="minorHAnsi"/>
          <w:color w:val="000000"/>
        </w:rPr>
        <w:t>Водоснабжение населения с. Сенная предусматривается децентрализовано из локальных скважин и шахтных колодцев.</w:t>
      </w:r>
    </w:p>
    <w:p w14:paraId="4B22BC64" w14:textId="7B83099F" w:rsidR="005C7311" w:rsidRPr="005C7311" w:rsidRDefault="005C7311" w:rsidP="005C7311">
      <w:pPr>
        <w:suppressAutoHyphens/>
        <w:spacing w:line="276" w:lineRule="auto"/>
        <w:ind w:firstLine="709"/>
        <w:contextualSpacing/>
        <w:rPr>
          <w:szCs w:val="24"/>
          <w:lang w:eastAsia="ru-RU"/>
        </w:rPr>
      </w:pPr>
      <w:r>
        <w:rPr>
          <w:szCs w:val="24"/>
          <w:lang w:eastAsia="ru-RU"/>
        </w:rPr>
        <w:t>Для источников централизованного водоснабжения необходимо организовать зоны санитарной охраны (ЗСО) в составе 3-х поясов согласно СанПиН 2.1.4.1110-02 «Зоны санитарной охраны источников водоснабжения и водопроводов питьевого назначения». Организовать первую зону санитарной охраны для всех водозаборных узлов и артскважин, оградив их забором. Разработать проекты зон санитарной охраны в составе тр</w:t>
      </w:r>
      <w:r w:rsidR="00800AD1">
        <w:rPr>
          <w:szCs w:val="24"/>
          <w:lang w:eastAsia="ru-RU"/>
        </w:rPr>
        <w:t>е</w:t>
      </w:r>
      <w:r>
        <w:rPr>
          <w:szCs w:val="24"/>
          <w:lang w:eastAsia="ru-RU"/>
        </w:rPr>
        <w:t xml:space="preserve">х поясов для всех </w:t>
      </w:r>
      <w:r w:rsidRPr="005C7311">
        <w:rPr>
          <w:szCs w:val="24"/>
          <w:lang w:eastAsia="ru-RU"/>
        </w:rPr>
        <w:t>водозаборных узлов.</w:t>
      </w:r>
    </w:p>
    <w:p w14:paraId="0EA235F4" w14:textId="19BFF2EB" w:rsidR="005C7311" w:rsidRPr="005C7311" w:rsidRDefault="005C7311" w:rsidP="005C7311">
      <w:pPr>
        <w:spacing w:line="276" w:lineRule="auto"/>
        <w:ind w:right="-1" w:firstLine="709"/>
        <w:contextualSpacing/>
        <w:rPr>
          <w:szCs w:val="24"/>
        </w:rPr>
      </w:pPr>
      <w:r w:rsidRPr="005C7311">
        <w:rPr>
          <w:szCs w:val="24"/>
        </w:rPr>
        <w:t>Перечень мероприятий по развитию систем водоснабжения сельского поселения «Кумакинское» приведен в таблице 2.9.2.</w:t>
      </w:r>
    </w:p>
    <w:p w14:paraId="7FFC7B26" w14:textId="3DB20DF1" w:rsidR="005C7311" w:rsidRDefault="005C7311" w:rsidP="005C7311">
      <w:pPr>
        <w:spacing w:line="276" w:lineRule="auto"/>
        <w:contextualSpacing/>
        <w:jc w:val="right"/>
        <w:rPr>
          <w:rFonts w:eastAsia="Times New Roman"/>
          <w:iCs/>
          <w:color w:val="000000"/>
          <w:szCs w:val="24"/>
          <w:lang w:eastAsia="ru-RU"/>
        </w:rPr>
      </w:pPr>
      <w:r w:rsidRPr="005C7311">
        <w:rPr>
          <w:rFonts w:eastAsia="Times New Roman"/>
          <w:iCs/>
          <w:color w:val="000000"/>
          <w:szCs w:val="24"/>
          <w:lang w:eastAsia="ru-RU"/>
        </w:rPr>
        <w:t xml:space="preserve"> Таблица 2.9.2</w:t>
      </w:r>
      <w:r w:rsidRPr="00953875">
        <w:rPr>
          <w:rFonts w:eastAsia="Times New Roman"/>
          <w:iCs/>
          <w:color w:val="000000"/>
          <w:szCs w:val="24"/>
          <w:lang w:eastAsia="ru-RU"/>
        </w:rPr>
        <w:t xml:space="preserve"> </w:t>
      </w:r>
    </w:p>
    <w:p w14:paraId="140D52C6" w14:textId="77777777" w:rsidR="005C7311" w:rsidRDefault="005C7311" w:rsidP="005C7311">
      <w:pPr>
        <w:spacing w:line="300" w:lineRule="auto"/>
        <w:jc w:val="center"/>
        <w:rPr>
          <w:rFonts w:eastAsia="Times New Roman"/>
          <w:iCs/>
          <w:color w:val="000000"/>
          <w:szCs w:val="24"/>
          <w:lang w:eastAsia="ru-RU"/>
        </w:rPr>
      </w:pPr>
      <w:r w:rsidRPr="00953875">
        <w:rPr>
          <w:rFonts w:eastAsia="Times New Roman"/>
          <w:iCs/>
          <w:color w:val="000000"/>
          <w:szCs w:val="24"/>
          <w:lang w:eastAsia="ru-RU"/>
        </w:rPr>
        <w:t>Перечень мероприятий по развитию системы водоснабжения</w:t>
      </w:r>
    </w:p>
    <w:tbl>
      <w:tblPr>
        <w:tblW w:w="5000" w:type="pct"/>
        <w:jc w:val="center"/>
        <w:tblBorders>
          <w:top w:val="single" w:sz="4" w:space="0" w:color="auto"/>
          <w:left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98"/>
        <w:gridCol w:w="4812"/>
      </w:tblGrid>
      <w:tr w:rsidR="005C7311" w:rsidRPr="00FD0626" w14:paraId="36829401" w14:textId="77777777" w:rsidTr="002B507C">
        <w:trPr>
          <w:trHeight w:val="20"/>
          <w:tblHeader/>
          <w:jc w:val="center"/>
        </w:trPr>
        <w:tc>
          <w:tcPr>
            <w:tcW w:w="2572" w:type="pct"/>
            <w:shd w:val="clear" w:color="auto" w:fill="auto"/>
            <w:vAlign w:val="center"/>
            <w:hideMark/>
          </w:tcPr>
          <w:p w14:paraId="5E2D340B" w14:textId="77777777" w:rsidR="005C7311" w:rsidRPr="00FD0626" w:rsidRDefault="005C7311" w:rsidP="002B507C">
            <w:pPr>
              <w:spacing w:line="240" w:lineRule="auto"/>
              <w:contextualSpacing/>
              <w:jc w:val="center"/>
              <w:rPr>
                <w:rFonts w:eastAsia="Times New Roman"/>
                <w:b/>
                <w:bCs/>
                <w:color w:val="000000"/>
                <w:sz w:val="20"/>
                <w:szCs w:val="20"/>
                <w:lang w:eastAsia="ru-RU"/>
              </w:rPr>
            </w:pPr>
            <w:r w:rsidRPr="00FD0626">
              <w:rPr>
                <w:rFonts w:eastAsia="Times New Roman"/>
                <w:b/>
                <w:bCs/>
                <w:color w:val="000000"/>
                <w:sz w:val="20"/>
                <w:szCs w:val="20"/>
                <w:lang w:eastAsia="ru-RU"/>
              </w:rPr>
              <w:t>Наименование</w:t>
            </w:r>
          </w:p>
        </w:tc>
        <w:tc>
          <w:tcPr>
            <w:tcW w:w="2428" w:type="pct"/>
            <w:shd w:val="clear" w:color="auto" w:fill="auto"/>
            <w:noWrap/>
            <w:vAlign w:val="center"/>
            <w:hideMark/>
          </w:tcPr>
          <w:p w14:paraId="07327A18" w14:textId="77777777" w:rsidR="005C7311" w:rsidRPr="00FD0626" w:rsidRDefault="005C7311" w:rsidP="002B507C">
            <w:pPr>
              <w:spacing w:line="240" w:lineRule="auto"/>
              <w:contextualSpacing/>
              <w:jc w:val="center"/>
              <w:rPr>
                <w:rFonts w:eastAsia="Times New Roman"/>
                <w:b/>
                <w:bCs/>
                <w:color w:val="000000"/>
                <w:sz w:val="20"/>
                <w:szCs w:val="20"/>
                <w:lang w:eastAsia="ru-RU"/>
              </w:rPr>
            </w:pPr>
            <w:r w:rsidRPr="00FD0626">
              <w:rPr>
                <w:rFonts w:eastAsia="Times New Roman"/>
                <w:b/>
                <w:bCs/>
                <w:color w:val="000000"/>
                <w:sz w:val="20"/>
                <w:szCs w:val="20"/>
                <w:lang w:eastAsia="ru-RU"/>
              </w:rPr>
              <w:t>Параметры</w:t>
            </w:r>
          </w:p>
        </w:tc>
      </w:tr>
    </w:tbl>
    <w:p w14:paraId="4A74C76D" w14:textId="77777777" w:rsidR="005C7311" w:rsidRPr="001A6DFA" w:rsidRDefault="005C7311" w:rsidP="005C7311">
      <w:pPr>
        <w:spacing w:line="14" w:lineRule="auto"/>
        <w:contextualSpacing/>
        <w:jc w:val="left"/>
        <w:rPr>
          <w:sz w:val="22"/>
        </w:rPr>
      </w:pPr>
    </w:p>
    <w:tbl>
      <w:tblPr>
        <w:tblW w:w="5000" w:type="pct"/>
        <w:jc w:val="center"/>
        <w:tblLook w:val="04A0" w:firstRow="1" w:lastRow="0" w:firstColumn="1" w:lastColumn="0" w:noHBand="0" w:noVBand="1"/>
      </w:tblPr>
      <w:tblGrid>
        <w:gridCol w:w="5098"/>
        <w:gridCol w:w="4812"/>
      </w:tblGrid>
      <w:tr w:rsidR="005C7311" w:rsidRPr="00FD0626" w14:paraId="386B2956" w14:textId="77777777" w:rsidTr="00BF0E99">
        <w:trPr>
          <w:trHeight w:val="20"/>
          <w:tblHeader/>
          <w:jc w:val="center"/>
        </w:trPr>
        <w:tc>
          <w:tcPr>
            <w:tcW w:w="2572" w:type="pct"/>
            <w:tcBorders>
              <w:top w:val="single" w:sz="4" w:space="0" w:color="auto"/>
              <w:left w:val="single" w:sz="4" w:space="0" w:color="auto"/>
              <w:bottom w:val="single" w:sz="4" w:space="0" w:color="auto"/>
              <w:right w:val="single" w:sz="4" w:space="0" w:color="auto"/>
            </w:tcBorders>
            <w:shd w:val="clear" w:color="auto" w:fill="auto"/>
          </w:tcPr>
          <w:p w14:paraId="7D136B00" w14:textId="77777777" w:rsidR="005C7311" w:rsidRPr="00FD0626" w:rsidRDefault="005C7311" w:rsidP="002B507C">
            <w:pPr>
              <w:spacing w:line="240" w:lineRule="auto"/>
              <w:contextualSpacing/>
              <w:jc w:val="center"/>
              <w:rPr>
                <w:rFonts w:eastAsia="Times New Roman"/>
                <w:b/>
                <w:bCs/>
                <w:color w:val="000000"/>
                <w:sz w:val="20"/>
                <w:szCs w:val="20"/>
                <w:lang w:eastAsia="ru-RU"/>
              </w:rPr>
            </w:pPr>
            <w:r w:rsidRPr="00FD0626">
              <w:rPr>
                <w:rFonts w:eastAsia="Times New Roman"/>
                <w:b/>
                <w:bCs/>
                <w:color w:val="000000"/>
                <w:sz w:val="20"/>
                <w:szCs w:val="20"/>
                <w:lang w:eastAsia="ru-RU"/>
              </w:rPr>
              <w:t>1</w:t>
            </w:r>
          </w:p>
        </w:tc>
        <w:tc>
          <w:tcPr>
            <w:tcW w:w="2428" w:type="pct"/>
            <w:tcBorders>
              <w:top w:val="single" w:sz="4" w:space="0" w:color="auto"/>
              <w:left w:val="nil"/>
              <w:bottom w:val="single" w:sz="4" w:space="0" w:color="auto"/>
              <w:right w:val="single" w:sz="4" w:space="0" w:color="auto"/>
            </w:tcBorders>
            <w:shd w:val="clear" w:color="auto" w:fill="auto"/>
            <w:noWrap/>
          </w:tcPr>
          <w:p w14:paraId="6CFCC700" w14:textId="77777777" w:rsidR="005C7311" w:rsidRPr="00FD0626" w:rsidRDefault="005C7311" w:rsidP="002B507C">
            <w:pPr>
              <w:spacing w:line="240" w:lineRule="auto"/>
              <w:contextualSpacing/>
              <w:jc w:val="center"/>
              <w:rPr>
                <w:rFonts w:eastAsia="Times New Roman"/>
                <w:b/>
                <w:bCs/>
                <w:color w:val="000000"/>
                <w:sz w:val="20"/>
                <w:szCs w:val="20"/>
                <w:lang w:eastAsia="ru-RU"/>
              </w:rPr>
            </w:pPr>
            <w:r w:rsidRPr="00FD0626">
              <w:rPr>
                <w:rFonts w:eastAsia="Times New Roman"/>
                <w:b/>
                <w:bCs/>
                <w:color w:val="000000"/>
                <w:sz w:val="20"/>
                <w:szCs w:val="20"/>
                <w:lang w:eastAsia="ru-RU"/>
              </w:rPr>
              <w:t>2</w:t>
            </w:r>
          </w:p>
        </w:tc>
      </w:tr>
      <w:tr w:rsidR="005C7311" w:rsidRPr="00FD0626" w14:paraId="0AFEC493" w14:textId="77777777" w:rsidTr="00BF0E99">
        <w:trPr>
          <w:trHeight w:val="20"/>
          <w:jc w:val="center"/>
        </w:trPr>
        <w:tc>
          <w:tcPr>
            <w:tcW w:w="2572" w:type="pct"/>
            <w:tcBorders>
              <w:top w:val="nil"/>
              <w:left w:val="single" w:sz="4" w:space="0" w:color="auto"/>
              <w:bottom w:val="single" w:sz="4" w:space="0" w:color="auto"/>
              <w:right w:val="single" w:sz="4" w:space="0" w:color="auto"/>
            </w:tcBorders>
            <w:shd w:val="clear" w:color="auto" w:fill="auto"/>
          </w:tcPr>
          <w:p w14:paraId="021D9619" w14:textId="77777777" w:rsidR="005C7311" w:rsidRPr="00EE164B" w:rsidRDefault="005C7311" w:rsidP="002B507C">
            <w:pPr>
              <w:spacing w:line="240" w:lineRule="auto"/>
              <w:contextualSpacing/>
              <w:jc w:val="left"/>
              <w:rPr>
                <w:rFonts w:eastAsia="Times New Roman"/>
                <w:sz w:val="20"/>
                <w:szCs w:val="20"/>
                <w:lang w:eastAsia="ru-RU"/>
              </w:rPr>
            </w:pPr>
            <w:r>
              <w:rPr>
                <w:rFonts w:eastAsia="Times New Roman"/>
                <w:sz w:val="20"/>
                <w:szCs w:val="20"/>
                <w:lang w:eastAsia="ru-RU"/>
              </w:rPr>
              <w:t xml:space="preserve">Строительство водозаборного сооружения (артезианской скважины) в </w:t>
            </w:r>
            <w:r w:rsidRPr="00EE164B">
              <w:rPr>
                <w:rFonts w:eastAsia="Times New Roman"/>
                <w:sz w:val="20"/>
                <w:szCs w:val="20"/>
                <w:lang w:eastAsia="ru-RU"/>
              </w:rPr>
              <w:t>с. Правые Кумаки</w:t>
            </w:r>
          </w:p>
        </w:tc>
        <w:tc>
          <w:tcPr>
            <w:tcW w:w="2428" w:type="pct"/>
            <w:tcBorders>
              <w:top w:val="nil"/>
              <w:left w:val="single" w:sz="4" w:space="0" w:color="auto"/>
              <w:bottom w:val="single" w:sz="4" w:space="0" w:color="auto"/>
              <w:right w:val="single" w:sz="4" w:space="0" w:color="auto"/>
            </w:tcBorders>
            <w:shd w:val="clear" w:color="auto" w:fill="auto"/>
          </w:tcPr>
          <w:p w14:paraId="4413E5FE" w14:textId="77777777" w:rsidR="005C7311" w:rsidRDefault="005C7311" w:rsidP="002B507C">
            <w:pPr>
              <w:spacing w:line="240" w:lineRule="auto"/>
              <w:contextualSpacing/>
              <w:jc w:val="center"/>
              <w:rPr>
                <w:rFonts w:eastAsia="Times New Roman"/>
                <w:sz w:val="20"/>
                <w:szCs w:val="20"/>
                <w:lang w:eastAsia="ru-RU"/>
              </w:rPr>
            </w:pPr>
            <w:r>
              <w:rPr>
                <w:rFonts w:eastAsia="Times New Roman"/>
                <w:sz w:val="20"/>
                <w:szCs w:val="20"/>
                <w:lang w:eastAsia="ru-RU"/>
              </w:rPr>
              <w:t>Количество – 1 ед.</w:t>
            </w:r>
          </w:p>
          <w:p w14:paraId="4A6B21DC" w14:textId="77777777" w:rsidR="005C7311" w:rsidRPr="00FD0626" w:rsidRDefault="005C7311" w:rsidP="002B507C">
            <w:pPr>
              <w:spacing w:line="240" w:lineRule="auto"/>
              <w:contextualSpacing/>
              <w:jc w:val="center"/>
              <w:rPr>
                <w:rFonts w:eastAsia="Times New Roman"/>
                <w:sz w:val="20"/>
                <w:szCs w:val="20"/>
                <w:lang w:eastAsia="ru-RU"/>
              </w:rPr>
            </w:pPr>
          </w:p>
        </w:tc>
      </w:tr>
      <w:tr w:rsidR="005C7311" w:rsidRPr="00FD0626" w14:paraId="1BFC0696" w14:textId="77777777" w:rsidTr="00BF0E99">
        <w:trPr>
          <w:trHeight w:val="20"/>
          <w:jc w:val="center"/>
        </w:trPr>
        <w:tc>
          <w:tcPr>
            <w:tcW w:w="2572" w:type="pct"/>
            <w:tcBorders>
              <w:top w:val="nil"/>
              <w:left w:val="single" w:sz="4" w:space="0" w:color="auto"/>
              <w:bottom w:val="single" w:sz="4" w:space="0" w:color="auto"/>
              <w:right w:val="single" w:sz="4" w:space="0" w:color="auto"/>
            </w:tcBorders>
            <w:shd w:val="clear" w:color="auto" w:fill="auto"/>
          </w:tcPr>
          <w:p w14:paraId="6AC7F219" w14:textId="77777777" w:rsidR="005C7311" w:rsidRPr="00EE164B" w:rsidRDefault="005C7311" w:rsidP="002B507C">
            <w:pPr>
              <w:spacing w:line="240" w:lineRule="auto"/>
              <w:contextualSpacing/>
              <w:jc w:val="left"/>
              <w:rPr>
                <w:rFonts w:eastAsia="Times New Roman"/>
                <w:sz w:val="20"/>
                <w:szCs w:val="20"/>
                <w:lang w:eastAsia="ru-RU"/>
              </w:rPr>
            </w:pPr>
            <w:r>
              <w:rPr>
                <w:rFonts w:eastAsia="Times New Roman"/>
                <w:sz w:val="20"/>
                <w:szCs w:val="20"/>
                <w:lang w:eastAsia="ru-RU"/>
              </w:rPr>
              <w:t xml:space="preserve">Строительство водонапорной башни в </w:t>
            </w:r>
            <w:r w:rsidRPr="00EE164B">
              <w:rPr>
                <w:rFonts w:eastAsia="Times New Roman"/>
                <w:sz w:val="20"/>
                <w:szCs w:val="20"/>
                <w:lang w:eastAsia="ru-RU"/>
              </w:rPr>
              <w:t>с. Правые Кумаки</w:t>
            </w:r>
          </w:p>
        </w:tc>
        <w:tc>
          <w:tcPr>
            <w:tcW w:w="2428" w:type="pct"/>
            <w:tcBorders>
              <w:top w:val="nil"/>
              <w:left w:val="single" w:sz="4" w:space="0" w:color="auto"/>
              <w:bottom w:val="single" w:sz="4" w:space="0" w:color="auto"/>
              <w:right w:val="single" w:sz="4" w:space="0" w:color="auto"/>
            </w:tcBorders>
            <w:shd w:val="clear" w:color="auto" w:fill="auto"/>
          </w:tcPr>
          <w:p w14:paraId="6CDE01E8" w14:textId="6FF21542" w:rsidR="005C7311" w:rsidRDefault="00BD16C5" w:rsidP="00BD16C5">
            <w:pPr>
              <w:spacing w:line="240" w:lineRule="auto"/>
              <w:contextualSpacing/>
              <w:jc w:val="center"/>
              <w:rPr>
                <w:rFonts w:eastAsia="Times New Roman"/>
                <w:sz w:val="20"/>
                <w:szCs w:val="20"/>
                <w:lang w:eastAsia="ru-RU"/>
              </w:rPr>
            </w:pPr>
            <w:r>
              <w:rPr>
                <w:rFonts w:eastAsia="Times New Roman"/>
                <w:sz w:val="20"/>
                <w:szCs w:val="20"/>
                <w:lang w:eastAsia="ru-RU"/>
              </w:rPr>
              <w:t>Количество – 1 ед.</w:t>
            </w:r>
          </w:p>
        </w:tc>
      </w:tr>
      <w:tr w:rsidR="005C7311" w:rsidRPr="00FD0626" w14:paraId="2C968377" w14:textId="77777777" w:rsidTr="00BF0E99">
        <w:trPr>
          <w:trHeight w:val="20"/>
          <w:jc w:val="center"/>
        </w:trPr>
        <w:tc>
          <w:tcPr>
            <w:tcW w:w="2572" w:type="pct"/>
            <w:tcBorders>
              <w:top w:val="nil"/>
              <w:left w:val="single" w:sz="4" w:space="0" w:color="auto"/>
              <w:bottom w:val="single" w:sz="4" w:space="0" w:color="auto"/>
              <w:right w:val="single" w:sz="4" w:space="0" w:color="auto"/>
            </w:tcBorders>
            <w:shd w:val="clear" w:color="auto" w:fill="auto"/>
          </w:tcPr>
          <w:p w14:paraId="2E957226" w14:textId="419E5FAD" w:rsidR="005C7311" w:rsidRPr="00EE164B" w:rsidRDefault="005C7311" w:rsidP="002B507C">
            <w:pPr>
              <w:spacing w:line="240" w:lineRule="auto"/>
              <w:contextualSpacing/>
              <w:jc w:val="left"/>
              <w:rPr>
                <w:rFonts w:eastAsia="Times New Roman"/>
                <w:sz w:val="20"/>
                <w:szCs w:val="20"/>
                <w:lang w:eastAsia="ru-RU"/>
              </w:rPr>
            </w:pPr>
            <w:r>
              <w:rPr>
                <w:rFonts w:eastAsia="Times New Roman"/>
                <w:sz w:val="20"/>
                <w:szCs w:val="20"/>
                <w:lang w:eastAsia="ru-RU"/>
              </w:rPr>
              <w:t xml:space="preserve">Строительство разводящих сетей водоснабжения в </w:t>
            </w:r>
            <w:r w:rsidR="001A5C74">
              <w:rPr>
                <w:rFonts w:eastAsia="Times New Roman"/>
                <w:sz w:val="20"/>
                <w:szCs w:val="20"/>
                <w:lang w:eastAsia="ru-RU"/>
              </w:rPr>
              <w:br/>
            </w:r>
            <w:r w:rsidRPr="00EE164B">
              <w:rPr>
                <w:rFonts w:eastAsia="Times New Roman"/>
                <w:sz w:val="20"/>
                <w:szCs w:val="20"/>
                <w:lang w:eastAsia="ru-RU"/>
              </w:rPr>
              <w:t>с. Правые Кумаки</w:t>
            </w:r>
          </w:p>
        </w:tc>
        <w:tc>
          <w:tcPr>
            <w:tcW w:w="2428" w:type="pct"/>
            <w:tcBorders>
              <w:top w:val="nil"/>
              <w:left w:val="single" w:sz="4" w:space="0" w:color="auto"/>
              <w:bottom w:val="single" w:sz="4" w:space="0" w:color="auto"/>
              <w:right w:val="single" w:sz="4" w:space="0" w:color="auto"/>
            </w:tcBorders>
            <w:shd w:val="clear" w:color="auto" w:fill="auto"/>
          </w:tcPr>
          <w:p w14:paraId="3648E47C" w14:textId="77777777" w:rsidR="005C7311" w:rsidRDefault="005C7311" w:rsidP="002B507C">
            <w:pPr>
              <w:spacing w:line="240" w:lineRule="auto"/>
              <w:contextualSpacing/>
              <w:jc w:val="center"/>
              <w:rPr>
                <w:rFonts w:eastAsia="Times New Roman"/>
                <w:sz w:val="20"/>
                <w:szCs w:val="20"/>
                <w:lang w:eastAsia="ru-RU"/>
              </w:rPr>
            </w:pPr>
            <w:r w:rsidRPr="00FD0626">
              <w:rPr>
                <w:rFonts w:eastAsia="Times New Roman"/>
                <w:sz w:val="20"/>
                <w:szCs w:val="20"/>
                <w:lang w:eastAsia="ru-RU"/>
              </w:rPr>
              <w:t>Протяженность –</w:t>
            </w:r>
            <w:r>
              <w:rPr>
                <w:rFonts w:eastAsia="Times New Roman"/>
                <w:sz w:val="20"/>
                <w:szCs w:val="20"/>
                <w:lang w:eastAsia="ru-RU"/>
              </w:rPr>
              <w:t xml:space="preserve"> 1,9</w:t>
            </w:r>
            <w:r w:rsidRPr="00FD0626">
              <w:rPr>
                <w:rFonts w:eastAsia="Times New Roman"/>
                <w:sz w:val="20"/>
                <w:szCs w:val="20"/>
                <w:lang w:eastAsia="ru-RU"/>
              </w:rPr>
              <w:t xml:space="preserve"> км</w:t>
            </w:r>
          </w:p>
          <w:p w14:paraId="25724A3B" w14:textId="77777777" w:rsidR="005C7311" w:rsidRPr="00FD0626" w:rsidRDefault="005C7311" w:rsidP="002B507C">
            <w:pPr>
              <w:spacing w:line="240" w:lineRule="auto"/>
              <w:contextualSpacing/>
              <w:jc w:val="center"/>
              <w:rPr>
                <w:rFonts w:eastAsia="Times New Roman"/>
                <w:sz w:val="20"/>
                <w:szCs w:val="20"/>
                <w:lang w:eastAsia="ru-RU"/>
              </w:rPr>
            </w:pPr>
          </w:p>
        </w:tc>
      </w:tr>
      <w:tr w:rsidR="005C7311" w:rsidRPr="00FD0626" w14:paraId="41B231FD" w14:textId="77777777" w:rsidTr="00BF0E99">
        <w:trPr>
          <w:trHeight w:val="20"/>
          <w:jc w:val="center"/>
        </w:trPr>
        <w:tc>
          <w:tcPr>
            <w:tcW w:w="2572" w:type="pct"/>
            <w:tcBorders>
              <w:top w:val="single" w:sz="4" w:space="0" w:color="auto"/>
              <w:left w:val="single" w:sz="4" w:space="0" w:color="auto"/>
              <w:bottom w:val="single" w:sz="4" w:space="0" w:color="auto"/>
              <w:right w:val="single" w:sz="4" w:space="0" w:color="auto"/>
            </w:tcBorders>
            <w:shd w:val="clear" w:color="auto" w:fill="auto"/>
          </w:tcPr>
          <w:p w14:paraId="253E3164" w14:textId="77777777" w:rsidR="005C7311" w:rsidRDefault="005C7311" w:rsidP="002B507C">
            <w:pPr>
              <w:spacing w:line="240" w:lineRule="auto"/>
              <w:contextualSpacing/>
              <w:jc w:val="left"/>
              <w:rPr>
                <w:rFonts w:eastAsia="Times New Roman"/>
                <w:sz w:val="20"/>
                <w:szCs w:val="20"/>
                <w:lang w:eastAsia="ru-RU"/>
              </w:rPr>
            </w:pPr>
            <w:r>
              <w:rPr>
                <w:rFonts w:eastAsia="Times New Roman"/>
                <w:sz w:val="20"/>
                <w:szCs w:val="20"/>
                <w:lang w:eastAsia="ru-RU"/>
              </w:rPr>
              <w:t xml:space="preserve">Строительство водозаборного сооружения (артезианской скважины) в </w:t>
            </w:r>
            <w:r w:rsidRPr="007321CC">
              <w:rPr>
                <w:rFonts w:eastAsia="Times New Roman"/>
                <w:sz w:val="20"/>
                <w:szCs w:val="20"/>
                <w:lang w:eastAsia="ru-RU"/>
              </w:rPr>
              <w:t>с. Левые Кумаки</w:t>
            </w:r>
          </w:p>
        </w:tc>
        <w:tc>
          <w:tcPr>
            <w:tcW w:w="2428" w:type="pct"/>
            <w:tcBorders>
              <w:top w:val="single" w:sz="4" w:space="0" w:color="auto"/>
              <w:left w:val="single" w:sz="4" w:space="0" w:color="auto"/>
              <w:bottom w:val="single" w:sz="4" w:space="0" w:color="auto"/>
              <w:right w:val="single" w:sz="4" w:space="0" w:color="auto"/>
            </w:tcBorders>
            <w:shd w:val="clear" w:color="auto" w:fill="auto"/>
          </w:tcPr>
          <w:p w14:paraId="5DF995E7" w14:textId="77777777" w:rsidR="005C7311" w:rsidRDefault="005C7311" w:rsidP="002B507C">
            <w:pPr>
              <w:spacing w:line="240" w:lineRule="auto"/>
              <w:contextualSpacing/>
              <w:jc w:val="center"/>
              <w:rPr>
                <w:rFonts w:eastAsia="Times New Roman"/>
                <w:sz w:val="20"/>
                <w:szCs w:val="20"/>
                <w:lang w:eastAsia="ru-RU"/>
              </w:rPr>
            </w:pPr>
            <w:r>
              <w:rPr>
                <w:rFonts w:eastAsia="Times New Roman"/>
                <w:sz w:val="20"/>
                <w:szCs w:val="20"/>
                <w:lang w:eastAsia="ru-RU"/>
              </w:rPr>
              <w:t>Количество – 1 ед.</w:t>
            </w:r>
          </w:p>
          <w:p w14:paraId="4AF8B12F" w14:textId="77777777" w:rsidR="005C7311" w:rsidRPr="00FD0626" w:rsidRDefault="005C7311" w:rsidP="002B507C">
            <w:pPr>
              <w:spacing w:line="240" w:lineRule="auto"/>
              <w:contextualSpacing/>
              <w:jc w:val="center"/>
              <w:rPr>
                <w:rFonts w:eastAsia="Times New Roman"/>
                <w:sz w:val="20"/>
                <w:szCs w:val="20"/>
                <w:lang w:eastAsia="ru-RU"/>
              </w:rPr>
            </w:pPr>
          </w:p>
        </w:tc>
      </w:tr>
      <w:tr w:rsidR="005C7311" w:rsidRPr="00FD0626" w14:paraId="1DCACBDA" w14:textId="77777777" w:rsidTr="00BF0E99">
        <w:trPr>
          <w:trHeight w:val="20"/>
          <w:jc w:val="center"/>
        </w:trPr>
        <w:tc>
          <w:tcPr>
            <w:tcW w:w="2572" w:type="pct"/>
            <w:tcBorders>
              <w:top w:val="single" w:sz="4" w:space="0" w:color="auto"/>
              <w:left w:val="single" w:sz="4" w:space="0" w:color="auto"/>
              <w:bottom w:val="single" w:sz="4" w:space="0" w:color="auto"/>
              <w:right w:val="single" w:sz="4" w:space="0" w:color="auto"/>
            </w:tcBorders>
            <w:shd w:val="clear" w:color="auto" w:fill="auto"/>
          </w:tcPr>
          <w:p w14:paraId="6C348F8C" w14:textId="77777777" w:rsidR="005C7311" w:rsidRDefault="005C7311" w:rsidP="002B507C">
            <w:pPr>
              <w:spacing w:line="240" w:lineRule="auto"/>
              <w:contextualSpacing/>
              <w:jc w:val="left"/>
              <w:rPr>
                <w:rFonts w:eastAsia="Times New Roman"/>
                <w:sz w:val="20"/>
                <w:szCs w:val="20"/>
                <w:lang w:eastAsia="ru-RU"/>
              </w:rPr>
            </w:pPr>
            <w:r>
              <w:rPr>
                <w:rFonts w:eastAsia="Times New Roman"/>
                <w:sz w:val="20"/>
                <w:szCs w:val="20"/>
                <w:lang w:eastAsia="ru-RU"/>
              </w:rPr>
              <w:t xml:space="preserve">Строительство водонапорной башни в </w:t>
            </w:r>
            <w:r w:rsidRPr="007321CC">
              <w:rPr>
                <w:rFonts w:eastAsia="Times New Roman"/>
                <w:sz w:val="20"/>
                <w:szCs w:val="20"/>
                <w:lang w:eastAsia="ru-RU"/>
              </w:rPr>
              <w:t>с. Левые Кумаки</w:t>
            </w:r>
          </w:p>
        </w:tc>
        <w:tc>
          <w:tcPr>
            <w:tcW w:w="2428" w:type="pct"/>
            <w:tcBorders>
              <w:top w:val="single" w:sz="4" w:space="0" w:color="auto"/>
              <w:left w:val="single" w:sz="4" w:space="0" w:color="auto"/>
              <w:bottom w:val="single" w:sz="4" w:space="0" w:color="auto"/>
              <w:right w:val="single" w:sz="4" w:space="0" w:color="auto"/>
            </w:tcBorders>
            <w:shd w:val="clear" w:color="auto" w:fill="auto"/>
          </w:tcPr>
          <w:p w14:paraId="3773E97E" w14:textId="77777777" w:rsidR="005C7311" w:rsidRDefault="005C7311" w:rsidP="002B507C">
            <w:pPr>
              <w:spacing w:line="240" w:lineRule="auto"/>
              <w:contextualSpacing/>
              <w:jc w:val="center"/>
              <w:rPr>
                <w:rFonts w:eastAsia="Times New Roman"/>
                <w:sz w:val="20"/>
                <w:szCs w:val="20"/>
                <w:lang w:eastAsia="ru-RU"/>
              </w:rPr>
            </w:pPr>
            <w:r>
              <w:rPr>
                <w:rFonts w:eastAsia="Times New Roman"/>
                <w:sz w:val="20"/>
                <w:szCs w:val="20"/>
                <w:lang w:eastAsia="ru-RU"/>
              </w:rPr>
              <w:t>Количество – 1 ед.</w:t>
            </w:r>
          </w:p>
          <w:p w14:paraId="74D15585" w14:textId="77777777" w:rsidR="005C7311" w:rsidRPr="00FD0626" w:rsidRDefault="005C7311" w:rsidP="002B507C">
            <w:pPr>
              <w:spacing w:line="240" w:lineRule="auto"/>
              <w:contextualSpacing/>
              <w:jc w:val="center"/>
              <w:rPr>
                <w:rFonts w:eastAsia="Times New Roman"/>
                <w:sz w:val="20"/>
                <w:szCs w:val="20"/>
                <w:lang w:eastAsia="ru-RU"/>
              </w:rPr>
            </w:pPr>
          </w:p>
        </w:tc>
      </w:tr>
      <w:tr w:rsidR="005C7311" w:rsidRPr="00FD0626" w14:paraId="5ED3AB0B" w14:textId="77777777" w:rsidTr="00BF0E99">
        <w:trPr>
          <w:trHeight w:val="20"/>
          <w:jc w:val="center"/>
        </w:trPr>
        <w:tc>
          <w:tcPr>
            <w:tcW w:w="2572" w:type="pct"/>
            <w:tcBorders>
              <w:top w:val="single" w:sz="4" w:space="0" w:color="auto"/>
              <w:left w:val="single" w:sz="4" w:space="0" w:color="auto"/>
              <w:bottom w:val="single" w:sz="4" w:space="0" w:color="auto"/>
              <w:right w:val="single" w:sz="4" w:space="0" w:color="auto"/>
            </w:tcBorders>
            <w:shd w:val="clear" w:color="auto" w:fill="auto"/>
          </w:tcPr>
          <w:p w14:paraId="07FB197B" w14:textId="2FE00EA3" w:rsidR="005C7311" w:rsidRDefault="005C7311" w:rsidP="002B507C">
            <w:pPr>
              <w:spacing w:line="240" w:lineRule="auto"/>
              <w:contextualSpacing/>
              <w:jc w:val="left"/>
              <w:rPr>
                <w:rFonts w:eastAsia="Times New Roman"/>
                <w:sz w:val="20"/>
                <w:szCs w:val="20"/>
                <w:lang w:eastAsia="ru-RU"/>
              </w:rPr>
            </w:pPr>
            <w:r>
              <w:rPr>
                <w:rFonts w:eastAsia="Times New Roman"/>
                <w:sz w:val="20"/>
                <w:szCs w:val="20"/>
                <w:lang w:eastAsia="ru-RU"/>
              </w:rPr>
              <w:t xml:space="preserve">Строительство разводящих сетей водоснабжения </w:t>
            </w:r>
            <w:r w:rsidR="001A5C74">
              <w:rPr>
                <w:rFonts w:eastAsia="Times New Roman"/>
                <w:sz w:val="20"/>
                <w:szCs w:val="20"/>
                <w:lang w:eastAsia="ru-RU"/>
              </w:rPr>
              <w:br/>
            </w:r>
            <w:r w:rsidRPr="007321CC">
              <w:rPr>
                <w:rFonts w:eastAsia="Times New Roman"/>
                <w:sz w:val="20"/>
                <w:szCs w:val="20"/>
                <w:lang w:eastAsia="ru-RU"/>
              </w:rPr>
              <w:t>с. Левые Кумаки</w:t>
            </w:r>
          </w:p>
        </w:tc>
        <w:tc>
          <w:tcPr>
            <w:tcW w:w="2428" w:type="pct"/>
            <w:tcBorders>
              <w:top w:val="single" w:sz="4" w:space="0" w:color="auto"/>
              <w:left w:val="single" w:sz="4" w:space="0" w:color="auto"/>
              <w:bottom w:val="single" w:sz="4" w:space="0" w:color="auto"/>
              <w:right w:val="single" w:sz="4" w:space="0" w:color="auto"/>
            </w:tcBorders>
            <w:shd w:val="clear" w:color="auto" w:fill="auto"/>
          </w:tcPr>
          <w:p w14:paraId="470D2866" w14:textId="69B324FB" w:rsidR="005C7311" w:rsidRPr="00FD0626" w:rsidRDefault="005C7311" w:rsidP="002B507C">
            <w:pPr>
              <w:spacing w:line="240" w:lineRule="auto"/>
              <w:contextualSpacing/>
              <w:jc w:val="center"/>
              <w:rPr>
                <w:rFonts w:eastAsia="Times New Roman"/>
                <w:sz w:val="20"/>
                <w:szCs w:val="20"/>
                <w:lang w:eastAsia="ru-RU"/>
              </w:rPr>
            </w:pPr>
            <w:r w:rsidRPr="00FD0626">
              <w:rPr>
                <w:rFonts w:eastAsia="Times New Roman"/>
                <w:sz w:val="20"/>
                <w:szCs w:val="20"/>
                <w:lang w:eastAsia="ru-RU"/>
              </w:rPr>
              <w:t>Протяженность</w:t>
            </w:r>
            <w:r w:rsidR="00BF0E99">
              <w:rPr>
                <w:rFonts w:eastAsia="Times New Roman"/>
                <w:sz w:val="20"/>
                <w:szCs w:val="20"/>
                <w:lang w:eastAsia="ru-RU"/>
              </w:rPr>
              <w:t xml:space="preserve"> </w:t>
            </w:r>
            <w:r w:rsidRPr="00FD0626">
              <w:rPr>
                <w:rFonts w:eastAsia="Times New Roman"/>
                <w:sz w:val="20"/>
                <w:szCs w:val="20"/>
                <w:lang w:eastAsia="ru-RU"/>
              </w:rPr>
              <w:t>–</w:t>
            </w:r>
            <w:r>
              <w:rPr>
                <w:rFonts w:eastAsia="Times New Roman"/>
                <w:sz w:val="20"/>
                <w:szCs w:val="20"/>
                <w:lang w:eastAsia="ru-RU"/>
              </w:rPr>
              <w:t xml:space="preserve"> 3,3</w:t>
            </w:r>
            <w:r w:rsidRPr="00FD0626">
              <w:rPr>
                <w:rFonts w:eastAsia="Times New Roman"/>
                <w:sz w:val="20"/>
                <w:szCs w:val="20"/>
                <w:lang w:eastAsia="ru-RU"/>
              </w:rPr>
              <w:t xml:space="preserve"> км</w:t>
            </w:r>
          </w:p>
        </w:tc>
      </w:tr>
    </w:tbl>
    <w:p w14:paraId="7955A49A" w14:textId="77777777" w:rsidR="005C7311" w:rsidRDefault="005C7311" w:rsidP="005C7311">
      <w:pPr>
        <w:shd w:val="clear" w:color="auto" w:fill="FFFFFF"/>
        <w:spacing w:before="120" w:line="276" w:lineRule="auto"/>
        <w:ind w:firstLine="709"/>
        <w:rPr>
          <w:rFonts w:ascii="Arial" w:hAnsi="Arial" w:cs="Arial"/>
          <w:sz w:val="22"/>
        </w:rPr>
      </w:pPr>
      <w:r w:rsidRPr="00953875">
        <w:rPr>
          <w:szCs w:val="24"/>
          <w:lang w:eastAsia="ru-RU"/>
        </w:rPr>
        <w:t>Мощности и характеристики объектов водоснабжения необходимо уточнить при рабочем проектировании.</w:t>
      </w:r>
      <w:r w:rsidRPr="00794EA1">
        <w:rPr>
          <w:rFonts w:ascii="Arial" w:hAnsi="Arial" w:cs="Arial"/>
          <w:sz w:val="22"/>
        </w:rPr>
        <w:t xml:space="preserve"> </w:t>
      </w:r>
    </w:p>
    <w:p w14:paraId="04424E4F" w14:textId="77777777" w:rsidR="005C7311" w:rsidRPr="00953875" w:rsidRDefault="005C7311" w:rsidP="005C7311">
      <w:pPr>
        <w:shd w:val="clear" w:color="auto" w:fill="FFFFFF"/>
        <w:spacing w:line="276" w:lineRule="auto"/>
        <w:ind w:firstLine="709"/>
        <w:contextualSpacing/>
        <w:rPr>
          <w:szCs w:val="24"/>
          <w:lang w:eastAsia="ru-RU"/>
        </w:rPr>
      </w:pPr>
      <w:r w:rsidRPr="00953875">
        <w:rPr>
          <w:b/>
          <w:szCs w:val="24"/>
        </w:rPr>
        <w:t>Противопожарное водоснабжение</w:t>
      </w:r>
    </w:p>
    <w:p w14:paraId="7EC2D588" w14:textId="77777777" w:rsidR="005C7311" w:rsidRPr="00953875" w:rsidRDefault="005C7311" w:rsidP="005C7311">
      <w:pPr>
        <w:spacing w:line="276" w:lineRule="auto"/>
        <w:ind w:firstLine="709"/>
        <w:rPr>
          <w:szCs w:val="24"/>
        </w:rPr>
      </w:pPr>
      <w:bookmarkStart w:id="204" w:name="_Toc371081176"/>
      <w:r w:rsidRPr="00953875">
        <w:rPr>
          <w:b/>
          <w:szCs w:val="24"/>
        </w:rPr>
        <w:t>Расчет водопотребления</w:t>
      </w:r>
    </w:p>
    <w:p w14:paraId="1386C263" w14:textId="6761F7D2" w:rsidR="005C7311" w:rsidRPr="00BF0E99" w:rsidRDefault="005C7311" w:rsidP="005C7311">
      <w:pPr>
        <w:spacing w:line="276" w:lineRule="auto"/>
        <w:ind w:right="-143" w:firstLine="709"/>
        <w:rPr>
          <w:rFonts w:eastAsia="Times New Roman"/>
          <w:iCs/>
          <w:color w:val="000000"/>
          <w:szCs w:val="24"/>
          <w:lang w:eastAsia="ru-RU"/>
        </w:rPr>
      </w:pPr>
      <w:r w:rsidRPr="00BF0E99">
        <w:rPr>
          <w:szCs w:val="24"/>
        </w:rPr>
        <w:t xml:space="preserve">Расчет расходов водопотребления на противопожарное водоснабжение на </w:t>
      </w:r>
      <w:r w:rsidRPr="00BF0E99">
        <w:rPr>
          <w:szCs w:val="24"/>
          <w:lang w:val="en-US"/>
        </w:rPr>
        <w:t>I</w:t>
      </w:r>
      <w:r w:rsidRPr="00BF0E99">
        <w:rPr>
          <w:szCs w:val="24"/>
        </w:rPr>
        <w:t xml:space="preserve"> очередь строительства и на расчетный срок представлен в таблице </w:t>
      </w:r>
      <w:r w:rsidR="00BF0E99" w:rsidRPr="00BF0E99">
        <w:rPr>
          <w:szCs w:val="24"/>
        </w:rPr>
        <w:t>2.9</w:t>
      </w:r>
      <w:r w:rsidRPr="00BF0E99">
        <w:rPr>
          <w:szCs w:val="24"/>
        </w:rPr>
        <w:t>.3.</w:t>
      </w:r>
      <w:r w:rsidRPr="00BF0E99">
        <w:rPr>
          <w:rFonts w:eastAsia="Times New Roman"/>
          <w:iCs/>
          <w:color w:val="000000"/>
          <w:szCs w:val="24"/>
          <w:lang w:eastAsia="ru-RU"/>
        </w:rPr>
        <w:t xml:space="preserve"> </w:t>
      </w:r>
    </w:p>
    <w:p w14:paraId="33DC0CBC" w14:textId="6D0D0BD3" w:rsidR="005C7311" w:rsidRDefault="005C7311" w:rsidP="005C7311">
      <w:pPr>
        <w:spacing w:line="276" w:lineRule="auto"/>
        <w:ind w:right="-143" w:firstLine="709"/>
        <w:jc w:val="right"/>
        <w:rPr>
          <w:rFonts w:eastAsia="Times New Roman"/>
          <w:iCs/>
          <w:color w:val="000000"/>
          <w:szCs w:val="24"/>
          <w:lang w:eastAsia="ru-RU"/>
        </w:rPr>
      </w:pPr>
      <w:r w:rsidRPr="00BF0E99">
        <w:rPr>
          <w:rFonts w:eastAsia="Times New Roman"/>
          <w:iCs/>
          <w:color w:val="000000"/>
          <w:szCs w:val="24"/>
          <w:lang w:eastAsia="ru-RU"/>
        </w:rPr>
        <w:t xml:space="preserve">Таблица </w:t>
      </w:r>
      <w:r w:rsidR="00BF0E99" w:rsidRPr="00BF0E99">
        <w:rPr>
          <w:rFonts w:eastAsia="Times New Roman"/>
          <w:iCs/>
          <w:color w:val="000000"/>
          <w:szCs w:val="24"/>
          <w:lang w:eastAsia="ru-RU"/>
        </w:rPr>
        <w:t>2.9.3</w:t>
      </w:r>
      <w:r>
        <w:rPr>
          <w:rFonts w:eastAsia="Times New Roman"/>
          <w:iCs/>
          <w:color w:val="000000"/>
          <w:szCs w:val="24"/>
          <w:lang w:eastAsia="ru-RU"/>
        </w:rPr>
        <w:t xml:space="preserve"> </w:t>
      </w:r>
    </w:p>
    <w:p w14:paraId="1BE147B0" w14:textId="77777777" w:rsidR="005C7311" w:rsidRDefault="005C7311" w:rsidP="005C7311">
      <w:pPr>
        <w:spacing w:line="300" w:lineRule="auto"/>
        <w:ind w:right="-143"/>
        <w:jc w:val="center"/>
        <w:rPr>
          <w:rFonts w:eastAsia="Times New Roman"/>
          <w:iCs/>
          <w:color w:val="000000"/>
          <w:szCs w:val="24"/>
          <w:lang w:eastAsia="ru-RU"/>
        </w:rPr>
      </w:pPr>
      <w:r w:rsidRPr="00953875">
        <w:rPr>
          <w:rFonts w:eastAsia="Times New Roman"/>
          <w:iCs/>
          <w:color w:val="000000"/>
          <w:szCs w:val="24"/>
          <w:lang w:eastAsia="ru-RU"/>
        </w:rPr>
        <w:t>Расчет расходов водопотребления</w:t>
      </w:r>
      <w:r w:rsidRPr="00953875">
        <w:rPr>
          <w:szCs w:val="24"/>
        </w:rPr>
        <w:t xml:space="preserve"> </w:t>
      </w:r>
      <w:r w:rsidRPr="00953875">
        <w:rPr>
          <w:rFonts w:eastAsia="Times New Roman"/>
          <w:iCs/>
          <w:color w:val="000000"/>
          <w:szCs w:val="24"/>
          <w:lang w:eastAsia="ru-RU"/>
        </w:rPr>
        <w:t>на противопожарное водоснабжение</w:t>
      </w:r>
    </w:p>
    <w:tbl>
      <w:tblPr>
        <w:tblW w:w="5000" w:type="pct"/>
        <w:tblLook w:val="04A0" w:firstRow="1" w:lastRow="0" w:firstColumn="1" w:lastColumn="0" w:noHBand="0" w:noVBand="1"/>
      </w:tblPr>
      <w:tblGrid>
        <w:gridCol w:w="2699"/>
        <w:gridCol w:w="995"/>
        <w:gridCol w:w="1546"/>
        <w:gridCol w:w="941"/>
        <w:gridCol w:w="1245"/>
        <w:gridCol w:w="1243"/>
        <w:gridCol w:w="1241"/>
      </w:tblGrid>
      <w:tr w:rsidR="005C7311" w:rsidRPr="00FD0626" w14:paraId="0BE88918" w14:textId="77777777" w:rsidTr="00BF0E99">
        <w:trPr>
          <w:trHeight w:val="20"/>
          <w:tblHeader/>
        </w:trPr>
        <w:tc>
          <w:tcPr>
            <w:tcW w:w="1362"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C87F80A" w14:textId="77777777" w:rsidR="005C7311" w:rsidRPr="00FD0626" w:rsidRDefault="005C7311" w:rsidP="002B507C">
            <w:pPr>
              <w:spacing w:line="240" w:lineRule="auto"/>
              <w:ind w:left="34"/>
              <w:jc w:val="center"/>
              <w:rPr>
                <w:rFonts w:eastAsia="Times New Roman"/>
                <w:b/>
                <w:color w:val="000000"/>
                <w:sz w:val="20"/>
                <w:szCs w:val="20"/>
                <w:lang w:eastAsia="ru-RU"/>
              </w:rPr>
            </w:pPr>
            <w:r w:rsidRPr="00FD0626">
              <w:rPr>
                <w:rFonts w:eastAsia="Times New Roman"/>
                <w:b/>
                <w:color w:val="000000"/>
                <w:sz w:val="20"/>
                <w:szCs w:val="20"/>
                <w:lang w:eastAsia="ru-RU"/>
              </w:rPr>
              <w:t>Название населенного пункта</w:t>
            </w:r>
          </w:p>
        </w:tc>
        <w:tc>
          <w:tcPr>
            <w:tcW w:w="1282" w:type="pct"/>
            <w:gridSpan w:val="2"/>
            <w:tcBorders>
              <w:top w:val="single" w:sz="4" w:space="0" w:color="auto"/>
              <w:left w:val="nil"/>
              <w:bottom w:val="single" w:sz="4" w:space="0" w:color="auto"/>
              <w:right w:val="single" w:sz="4" w:space="0" w:color="000000"/>
            </w:tcBorders>
            <w:shd w:val="clear" w:color="auto" w:fill="auto"/>
            <w:vAlign w:val="center"/>
            <w:hideMark/>
          </w:tcPr>
          <w:p w14:paraId="77436DF2" w14:textId="77777777" w:rsidR="005C7311" w:rsidRPr="00FD0626" w:rsidRDefault="005C7311" w:rsidP="002B507C">
            <w:pPr>
              <w:spacing w:line="240" w:lineRule="auto"/>
              <w:jc w:val="center"/>
              <w:rPr>
                <w:rFonts w:eastAsia="Times New Roman"/>
                <w:b/>
                <w:color w:val="000000"/>
                <w:sz w:val="20"/>
                <w:szCs w:val="20"/>
                <w:lang w:eastAsia="ru-RU"/>
              </w:rPr>
            </w:pPr>
            <w:r w:rsidRPr="00FD0626">
              <w:rPr>
                <w:rFonts w:eastAsia="Times New Roman"/>
                <w:b/>
                <w:color w:val="000000"/>
                <w:sz w:val="20"/>
                <w:szCs w:val="20"/>
                <w:lang w:eastAsia="ru-RU"/>
              </w:rPr>
              <w:t>Количество населения, чел.</w:t>
            </w:r>
          </w:p>
        </w:tc>
        <w:tc>
          <w:tcPr>
            <w:tcW w:w="2356" w:type="pct"/>
            <w:gridSpan w:val="4"/>
            <w:tcBorders>
              <w:top w:val="single" w:sz="4" w:space="0" w:color="auto"/>
              <w:left w:val="nil"/>
              <w:bottom w:val="single" w:sz="4" w:space="0" w:color="auto"/>
              <w:right w:val="single" w:sz="4" w:space="0" w:color="000000"/>
            </w:tcBorders>
            <w:shd w:val="clear" w:color="auto" w:fill="auto"/>
            <w:vAlign w:val="center"/>
          </w:tcPr>
          <w:p w14:paraId="70DDE6B4" w14:textId="77777777" w:rsidR="005C7311" w:rsidRPr="00FD0626" w:rsidRDefault="005C7311" w:rsidP="002B507C">
            <w:pPr>
              <w:spacing w:line="240" w:lineRule="auto"/>
              <w:jc w:val="center"/>
              <w:rPr>
                <w:rFonts w:eastAsia="Times New Roman"/>
                <w:b/>
                <w:color w:val="000000"/>
                <w:sz w:val="20"/>
                <w:szCs w:val="20"/>
                <w:lang w:eastAsia="ru-RU"/>
              </w:rPr>
            </w:pPr>
            <w:r w:rsidRPr="00FD0626">
              <w:rPr>
                <w:rFonts w:eastAsia="Times New Roman"/>
                <w:b/>
                <w:color w:val="000000"/>
                <w:sz w:val="20"/>
                <w:szCs w:val="20"/>
                <w:lang w:eastAsia="ru-RU"/>
              </w:rPr>
              <w:t>Расход на наружное пожаротушение, л/с</w:t>
            </w:r>
          </w:p>
        </w:tc>
      </w:tr>
      <w:tr w:rsidR="005C7311" w:rsidRPr="00FD0626" w14:paraId="4249AC91" w14:textId="77777777" w:rsidTr="00BF0E99">
        <w:trPr>
          <w:trHeight w:val="20"/>
          <w:tblHeader/>
        </w:trPr>
        <w:tc>
          <w:tcPr>
            <w:tcW w:w="1362" w:type="pct"/>
            <w:vMerge/>
            <w:tcBorders>
              <w:top w:val="single" w:sz="4" w:space="0" w:color="auto"/>
              <w:left w:val="single" w:sz="4" w:space="0" w:color="auto"/>
              <w:bottom w:val="single" w:sz="4" w:space="0" w:color="auto"/>
              <w:right w:val="single" w:sz="4" w:space="0" w:color="auto"/>
            </w:tcBorders>
            <w:vAlign w:val="center"/>
          </w:tcPr>
          <w:p w14:paraId="72E02160" w14:textId="77777777" w:rsidR="005C7311" w:rsidRPr="00FD0626" w:rsidRDefault="005C7311" w:rsidP="002B507C">
            <w:pPr>
              <w:spacing w:line="240" w:lineRule="auto"/>
              <w:jc w:val="center"/>
              <w:rPr>
                <w:rFonts w:eastAsia="Times New Roman"/>
                <w:b/>
                <w:color w:val="000000"/>
                <w:sz w:val="20"/>
                <w:szCs w:val="20"/>
                <w:lang w:eastAsia="ru-RU"/>
              </w:rPr>
            </w:pPr>
          </w:p>
        </w:tc>
        <w:tc>
          <w:tcPr>
            <w:tcW w:w="502" w:type="pct"/>
            <w:vMerge w:val="restart"/>
            <w:tcBorders>
              <w:top w:val="nil"/>
              <w:left w:val="nil"/>
              <w:right w:val="single" w:sz="4" w:space="0" w:color="auto"/>
            </w:tcBorders>
            <w:shd w:val="clear" w:color="auto" w:fill="auto"/>
            <w:vAlign w:val="center"/>
          </w:tcPr>
          <w:p w14:paraId="1B6D60E7" w14:textId="77777777" w:rsidR="005C7311" w:rsidRPr="00FD0626" w:rsidRDefault="005C7311" w:rsidP="002B507C">
            <w:pPr>
              <w:spacing w:line="240" w:lineRule="auto"/>
              <w:jc w:val="center"/>
              <w:rPr>
                <w:rFonts w:eastAsia="Times New Roman"/>
                <w:b/>
                <w:color w:val="000000"/>
                <w:sz w:val="20"/>
                <w:szCs w:val="20"/>
                <w:lang w:eastAsia="ru-RU"/>
              </w:rPr>
            </w:pPr>
            <w:r w:rsidRPr="00FD0626">
              <w:rPr>
                <w:rFonts w:eastAsia="Times New Roman"/>
                <w:b/>
                <w:color w:val="000000"/>
                <w:sz w:val="20"/>
                <w:szCs w:val="20"/>
                <w:lang w:eastAsia="ru-RU"/>
              </w:rPr>
              <w:t>I очередь</w:t>
            </w:r>
          </w:p>
        </w:tc>
        <w:tc>
          <w:tcPr>
            <w:tcW w:w="780" w:type="pct"/>
            <w:vMerge w:val="restart"/>
            <w:tcBorders>
              <w:top w:val="nil"/>
              <w:left w:val="nil"/>
              <w:right w:val="single" w:sz="4" w:space="0" w:color="auto"/>
            </w:tcBorders>
            <w:shd w:val="clear" w:color="auto" w:fill="auto"/>
            <w:vAlign w:val="center"/>
          </w:tcPr>
          <w:p w14:paraId="4E2B4FAA" w14:textId="77777777" w:rsidR="005C7311" w:rsidRPr="00FD0626" w:rsidRDefault="005C7311" w:rsidP="002B507C">
            <w:pPr>
              <w:spacing w:line="240" w:lineRule="auto"/>
              <w:jc w:val="center"/>
              <w:rPr>
                <w:rFonts w:eastAsia="Times New Roman"/>
                <w:b/>
                <w:color w:val="000000"/>
                <w:sz w:val="20"/>
                <w:szCs w:val="20"/>
                <w:lang w:eastAsia="ru-RU"/>
              </w:rPr>
            </w:pPr>
            <w:r w:rsidRPr="00FD0626">
              <w:rPr>
                <w:rFonts w:eastAsia="Times New Roman"/>
                <w:b/>
                <w:color w:val="000000"/>
                <w:sz w:val="20"/>
                <w:szCs w:val="20"/>
                <w:lang w:eastAsia="ru-RU"/>
              </w:rPr>
              <w:t>расчетный срок</w:t>
            </w:r>
          </w:p>
        </w:tc>
        <w:tc>
          <w:tcPr>
            <w:tcW w:w="1103" w:type="pct"/>
            <w:gridSpan w:val="2"/>
            <w:tcBorders>
              <w:top w:val="single" w:sz="4" w:space="0" w:color="auto"/>
              <w:left w:val="nil"/>
              <w:right w:val="single" w:sz="4" w:space="0" w:color="auto"/>
            </w:tcBorders>
            <w:shd w:val="clear" w:color="auto" w:fill="auto"/>
            <w:vAlign w:val="center"/>
          </w:tcPr>
          <w:p w14:paraId="6E9C0D1D" w14:textId="77777777" w:rsidR="005C7311" w:rsidRPr="00FD0626" w:rsidRDefault="005C7311" w:rsidP="002B507C">
            <w:pPr>
              <w:spacing w:line="240" w:lineRule="auto"/>
              <w:jc w:val="center"/>
              <w:rPr>
                <w:rFonts w:eastAsia="Times New Roman"/>
                <w:b/>
                <w:color w:val="000000"/>
                <w:sz w:val="20"/>
                <w:szCs w:val="20"/>
                <w:lang w:eastAsia="ru-RU"/>
              </w:rPr>
            </w:pPr>
            <w:r w:rsidRPr="00FD0626">
              <w:rPr>
                <w:rFonts w:eastAsia="Times New Roman"/>
                <w:b/>
                <w:color w:val="000000"/>
                <w:sz w:val="20"/>
                <w:szCs w:val="20"/>
                <w:lang w:eastAsia="ru-RU"/>
              </w:rPr>
              <w:t>I очередь</w:t>
            </w:r>
          </w:p>
        </w:tc>
        <w:tc>
          <w:tcPr>
            <w:tcW w:w="1253" w:type="pct"/>
            <w:gridSpan w:val="2"/>
            <w:tcBorders>
              <w:top w:val="single" w:sz="4" w:space="0" w:color="auto"/>
              <w:left w:val="nil"/>
              <w:right w:val="single" w:sz="4" w:space="0" w:color="auto"/>
            </w:tcBorders>
            <w:shd w:val="clear" w:color="auto" w:fill="auto"/>
            <w:vAlign w:val="center"/>
          </w:tcPr>
          <w:p w14:paraId="73B00200" w14:textId="77777777" w:rsidR="005C7311" w:rsidRPr="00FD0626" w:rsidRDefault="005C7311" w:rsidP="002B507C">
            <w:pPr>
              <w:spacing w:line="240" w:lineRule="auto"/>
              <w:jc w:val="center"/>
              <w:rPr>
                <w:rFonts w:eastAsia="Times New Roman"/>
                <w:b/>
                <w:color w:val="000000"/>
                <w:sz w:val="20"/>
                <w:szCs w:val="20"/>
                <w:lang w:eastAsia="ru-RU"/>
              </w:rPr>
            </w:pPr>
            <w:r w:rsidRPr="00FD0626">
              <w:rPr>
                <w:rFonts w:eastAsia="Times New Roman"/>
                <w:b/>
                <w:color w:val="000000"/>
                <w:sz w:val="20"/>
                <w:szCs w:val="20"/>
                <w:lang w:eastAsia="ru-RU"/>
              </w:rPr>
              <w:t>расчетный срок</w:t>
            </w:r>
          </w:p>
        </w:tc>
      </w:tr>
      <w:tr w:rsidR="005C7311" w:rsidRPr="00FD0626" w14:paraId="42E376BD" w14:textId="77777777" w:rsidTr="00BF0E99">
        <w:trPr>
          <w:trHeight w:val="20"/>
          <w:tblHeader/>
        </w:trPr>
        <w:tc>
          <w:tcPr>
            <w:tcW w:w="1362" w:type="pct"/>
            <w:vMerge/>
            <w:tcBorders>
              <w:top w:val="single" w:sz="4" w:space="0" w:color="auto"/>
              <w:left w:val="single" w:sz="4" w:space="0" w:color="auto"/>
              <w:right w:val="single" w:sz="4" w:space="0" w:color="auto"/>
            </w:tcBorders>
            <w:vAlign w:val="center"/>
            <w:hideMark/>
          </w:tcPr>
          <w:p w14:paraId="1F6E062D" w14:textId="77777777" w:rsidR="005C7311" w:rsidRPr="00FD0626" w:rsidRDefault="005C7311" w:rsidP="002B507C">
            <w:pPr>
              <w:spacing w:line="240" w:lineRule="auto"/>
              <w:jc w:val="center"/>
              <w:rPr>
                <w:rFonts w:eastAsia="Times New Roman"/>
                <w:b/>
                <w:color w:val="000000"/>
                <w:sz w:val="20"/>
                <w:szCs w:val="20"/>
                <w:lang w:eastAsia="ru-RU"/>
              </w:rPr>
            </w:pPr>
          </w:p>
        </w:tc>
        <w:tc>
          <w:tcPr>
            <w:tcW w:w="502" w:type="pct"/>
            <w:vMerge/>
            <w:tcBorders>
              <w:left w:val="nil"/>
              <w:right w:val="single" w:sz="4" w:space="0" w:color="auto"/>
            </w:tcBorders>
            <w:shd w:val="clear" w:color="auto" w:fill="auto"/>
            <w:vAlign w:val="center"/>
            <w:hideMark/>
          </w:tcPr>
          <w:p w14:paraId="5AEFBB78" w14:textId="77777777" w:rsidR="005C7311" w:rsidRPr="00FD0626" w:rsidRDefault="005C7311" w:rsidP="002B507C">
            <w:pPr>
              <w:spacing w:line="240" w:lineRule="auto"/>
              <w:jc w:val="center"/>
              <w:rPr>
                <w:rFonts w:eastAsia="Times New Roman"/>
                <w:b/>
                <w:color w:val="000000"/>
                <w:sz w:val="20"/>
                <w:szCs w:val="20"/>
                <w:lang w:eastAsia="ru-RU"/>
              </w:rPr>
            </w:pPr>
          </w:p>
        </w:tc>
        <w:tc>
          <w:tcPr>
            <w:tcW w:w="780" w:type="pct"/>
            <w:vMerge/>
            <w:tcBorders>
              <w:left w:val="nil"/>
              <w:right w:val="single" w:sz="4" w:space="0" w:color="auto"/>
            </w:tcBorders>
            <w:shd w:val="clear" w:color="auto" w:fill="auto"/>
            <w:vAlign w:val="center"/>
            <w:hideMark/>
          </w:tcPr>
          <w:p w14:paraId="39F7E39B" w14:textId="77777777" w:rsidR="005C7311" w:rsidRPr="00FD0626" w:rsidRDefault="005C7311" w:rsidP="002B507C">
            <w:pPr>
              <w:spacing w:line="240" w:lineRule="auto"/>
              <w:jc w:val="center"/>
              <w:rPr>
                <w:rFonts w:eastAsia="Times New Roman"/>
                <w:b/>
                <w:color w:val="000000"/>
                <w:sz w:val="20"/>
                <w:szCs w:val="20"/>
                <w:lang w:eastAsia="ru-RU"/>
              </w:rPr>
            </w:pPr>
          </w:p>
        </w:tc>
        <w:tc>
          <w:tcPr>
            <w:tcW w:w="475" w:type="pct"/>
            <w:tcBorders>
              <w:top w:val="single" w:sz="4" w:space="0" w:color="auto"/>
              <w:left w:val="nil"/>
              <w:right w:val="single" w:sz="4" w:space="0" w:color="auto"/>
            </w:tcBorders>
            <w:shd w:val="clear" w:color="auto" w:fill="auto"/>
            <w:vAlign w:val="center"/>
            <w:hideMark/>
          </w:tcPr>
          <w:p w14:paraId="75E37232" w14:textId="77777777" w:rsidR="005C7311" w:rsidRPr="00FD0626" w:rsidRDefault="005C7311" w:rsidP="002B507C">
            <w:pPr>
              <w:spacing w:line="240" w:lineRule="auto"/>
              <w:jc w:val="center"/>
              <w:rPr>
                <w:rFonts w:eastAsia="Times New Roman"/>
                <w:b/>
                <w:color w:val="000000"/>
                <w:sz w:val="20"/>
                <w:szCs w:val="20"/>
                <w:lang w:eastAsia="ru-RU"/>
              </w:rPr>
            </w:pPr>
            <w:r w:rsidRPr="00FD0626">
              <w:rPr>
                <w:rFonts w:eastAsia="Times New Roman"/>
                <w:b/>
                <w:color w:val="000000"/>
                <w:sz w:val="20"/>
                <w:szCs w:val="20"/>
                <w:lang w:eastAsia="ru-RU"/>
              </w:rPr>
              <w:t>л/с</w:t>
            </w:r>
          </w:p>
        </w:tc>
        <w:tc>
          <w:tcPr>
            <w:tcW w:w="628" w:type="pct"/>
            <w:tcBorders>
              <w:top w:val="single" w:sz="4" w:space="0" w:color="auto"/>
              <w:left w:val="nil"/>
              <w:right w:val="single" w:sz="4" w:space="0" w:color="auto"/>
            </w:tcBorders>
            <w:shd w:val="clear" w:color="auto" w:fill="auto"/>
            <w:vAlign w:val="center"/>
            <w:hideMark/>
          </w:tcPr>
          <w:p w14:paraId="31A0CD8B" w14:textId="77777777" w:rsidR="005C7311" w:rsidRPr="00FD0626" w:rsidRDefault="005C7311" w:rsidP="002B507C">
            <w:pPr>
              <w:spacing w:line="240" w:lineRule="auto"/>
              <w:jc w:val="center"/>
              <w:rPr>
                <w:rFonts w:eastAsia="Times New Roman"/>
                <w:b/>
                <w:color w:val="000000"/>
                <w:sz w:val="20"/>
                <w:szCs w:val="20"/>
                <w:lang w:eastAsia="ru-RU"/>
              </w:rPr>
            </w:pPr>
            <w:r w:rsidRPr="00FD0626">
              <w:rPr>
                <w:rFonts w:eastAsia="Times New Roman"/>
                <w:b/>
                <w:color w:val="000000"/>
                <w:sz w:val="20"/>
                <w:szCs w:val="20"/>
                <w:lang w:eastAsia="ru-RU"/>
              </w:rPr>
              <w:t>м³/сут</w:t>
            </w:r>
          </w:p>
        </w:tc>
        <w:tc>
          <w:tcPr>
            <w:tcW w:w="627" w:type="pct"/>
            <w:tcBorders>
              <w:top w:val="single" w:sz="4" w:space="0" w:color="auto"/>
              <w:left w:val="nil"/>
              <w:right w:val="single" w:sz="4" w:space="0" w:color="auto"/>
            </w:tcBorders>
            <w:shd w:val="clear" w:color="auto" w:fill="auto"/>
            <w:vAlign w:val="center"/>
            <w:hideMark/>
          </w:tcPr>
          <w:p w14:paraId="00FA1E33" w14:textId="77777777" w:rsidR="005C7311" w:rsidRPr="00FD0626" w:rsidRDefault="005C7311" w:rsidP="002B507C">
            <w:pPr>
              <w:spacing w:line="240" w:lineRule="auto"/>
              <w:jc w:val="center"/>
              <w:rPr>
                <w:rFonts w:eastAsia="Times New Roman"/>
                <w:b/>
                <w:color w:val="000000"/>
                <w:sz w:val="20"/>
                <w:szCs w:val="20"/>
                <w:lang w:eastAsia="ru-RU"/>
              </w:rPr>
            </w:pPr>
            <w:r w:rsidRPr="00FD0626">
              <w:rPr>
                <w:rFonts w:eastAsia="Times New Roman"/>
                <w:b/>
                <w:color w:val="000000"/>
                <w:sz w:val="20"/>
                <w:szCs w:val="20"/>
                <w:lang w:eastAsia="ru-RU"/>
              </w:rPr>
              <w:t>л/с</w:t>
            </w:r>
          </w:p>
        </w:tc>
        <w:tc>
          <w:tcPr>
            <w:tcW w:w="626" w:type="pct"/>
            <w:tcBorders>
              <w:top w:val="single" w:sz="4" w:space="0" w:color="auto"/>
              <w:left w:val="nil"/>
              <w:right w:val="single" w:sz="4" w:space="0" w:color="auto"/>
            </w:tcBorders>
            <w:shd w:val="clear" w:color="auto" w:fill="auto"/>
            <w:vAlign w:val="center"/>
            <w:hideMark/>
          </w:tcPr>
          <w:p w14:paraId="16652FB2" w14:textId="77777777" w:rsidR="005C7311" w:rsidRPr="00FD0626" w:rsidRDefault="005C7311" w:rsidP="002B507C">
            <w:pPr>
              <w:spacing w:line="240" w:lineRule="auto"/>
              <w:jc w:val="center"/>
              <w:rPr>
                <w:rFonts w:eastAsia="Times New Roman"/>
                <w:b/>
                <w:color w:val="000000"/>
                <w:sz w:val="20"/>
                <w:szCs w:val="20"/>
                <w:lang w:eastAsia="ru-RU"/>
              </w:rPr>
            </w:pPr>
            <w:r w:rsidRPr="00FD0626">
              <w:rPr>
                <w:rFonts w:eastAsia="Times New Roman"/>
                <w:b/>
                <w:color w:val="000000"/>
                <w:sz w:val="20"/>
                <w:szCs w:val="20"/>
                <w:lang w:eastAsia="ru-RU"/>
              </w:rPr>
              <w:t>м³/сут</w:t>
            </w:r>
          </w:p>
        </w:tc>
      </w:tr>
    </w:tbl>
    <w:p w14:paraId="2B4F030C" w14:textId="77777777" w:rsidR="005C7311" w:rsidRPr="00211144" w:rsidRDefault="005C7311" w:rsidP="005C7311">
      <w:pPr>
        <w:spacing w:line="14" w:lineRule="auto"/>
        <w:ind w:right="-142"/>
        <w:rPr>
          <w:rFonts w:eastAsia="Times New Roman"/>
          <w:b/>
          <w:iCs/>
          <w:color w:val="000000"/>
          <w:szCs w:val="24"/>
          <w:lang w:eastAsia="ru-RU"/>
        </w:rPr>
      </w:pPr>
    </w:p>
    <w:tbl>
      <w:tblPr>
        <w:tblW w:w="5000" w:type="pct"/>
        <w:tblLook w:val="04A0" w:firstRow="1" w:lastRow="0" w:firstColumn="1" w:lastColumn="0" w:noHBand="0" w:noVBand="1"/>
      </w:tblPr>
      <w:tblGrid>
        <w:gridCol w:w="2699"/>
        <w:gridCol w:w="997"/>
        <w:gridCol w:w="1544"/>
        <w:gridCol w:w="941"/>
        <w:gridCol w:w="1245"/>
        <w:gridCol w:w="1243"/>
        <w:gridCol w:w="1241"/>
      </w:tblGrid>
      <w:tr w:rsidR="005C7311" w:rsidRPr="00FD0626" w14:paraId="247C1774" w14:textId="77777777" w:rsidTr="002B507C">
        <w:trPr>
          <w:trHeight w:val="20"/>
          <w:tblHeader/>
        </w:trPr>
        <w:tc>
          <w:tcPr>
            <w:tcW w:w="1362" w:type="pct"/>
            <w:tcBorders>
              <w:top w:val="single" w:sz="4" w:space="0" w:color="auto"/>
              <w:left w:val="single" w:sz="4" w:space="0" w:color="auto"/>
              <w:bottom w:val="single" w:sz="4" w:space="0" w:color="auto"/>
              <w:right w:val="single" w:sz="4" w:space="0" w:color="auto"/>
            </w:tcBorders>
            <w:vAlign w:val="center"/>
          </w:tcPr>
          <w:p w14:paraId="11349F01" w14:textId="77777777" w:rsidR="005C7311" w:rsidRPr="00FD0626" w:rsidRDefault="005C7311" w:rsidP="002B507C">
            <w:pPr>
              <w:spacing w:line="240" w:lineRule="auto"/>
              <w:jc w:val="center"/>
              <w:rPr>
                <w:b/>
                <w:sz w:val="20"/>
                <w:szCs w:val="20"/>
              </w:rPr>
            </w:pPr>
            <w:r w:rsidRPr="00FD0626">
              <w:rPr>
                <w:b/>
                <w:sz w:val="20"/>
                <w:szCs w:val="20"/>
              </w:rPr>
              <w:t>1</w:t>
            </w:r>
          </w:p>
        </w:tc>
        <w:tc>
          <w:tcPr>
            <w:tcW w:w="503" w:type="pct"/>
            <w:tcBorders>
              <w:top w:val="single" w:sz="4" w:space="0" w:color="auto"/>
              <w:left w:val="single" w:sz="4" w:space="0" w:color="auto"/>
              <w:bottom w:val="single" w:sz="4" w:space="0" w:color="auto"/>
              <w:right w:val="single" w:sz="4" w:space="0" w:color="auto"/>
            </w:tcBorders>
            <w:vAlign w:val="center"/>
          </w:tcPr>
          <w:p w14:paraId="2AC4B352" w14:textId="77777777" w:rsidR="005C7311" w:rsidRPr="00FD0626" w:rsidRDefault="005C7311" w:rsidP="002B507C">
            <w:pPr>
              <w:spacing w:line="240" w:lineRule="auto"/>
              <w:jc w:val="center"/>
              <w:rPr>
                <w:b/>
                <w:color w:val="000000"/>
                <w:sz w:val="20"/>
                <w:szCs w:val="20"/>
              </w:rPr>
            </w:pPr>
            <w:r w:rsidRPr="00FD0626">
              <w:rPr>
                <w:b/>
                <w:color w:val="000000"/>
                <w:sz w:val="20"/>
                <w:szCs w:val="20"/>
              </w:rPr>
              <w:t>2</w:t>
            </w:r>
          </w:p>
        </w:tc>
        <w:tc>
          <w:tcPr>
            <w:tcW w:w="779" w:type="pct"/>
            <w:tcBorders>
              <w:top w:val="single" w:sz="4" w:space="0" w:color="auto"/>
              <w:left w:val="single" w:sz="4" w:space="0" w:color="auto"/>
              <w:bottom w:val="single" w:sz="4" w:space="0" w:color="auto"/>
              <w:right w:val="single" w:sz="4" w:space="0" w:color="auto"/>
            </w:tcBorders>
            <w:vAlign w:val="center"/>
          </w:tcPr>
          <w:p w14:paraId="57200EFA" w14:textId="77777777" w:rsidR="005C7311" w:rsidRPr="00FD0626" w:rsidRDefault="005C7311" w:rsidP="002B507C">
            <w:pPr>
              <w:spacing w:line="240" w:lineRule="auto"/>
              <w:jc w:val="center"/>
              <w:rPr>
                <w:b/>
                <w:color w:val="000000"/>
                <w:sz w:val="20"/>
                <w:szCs w:val="20"/>
              </w:rPr>
            </w:pPr>
            <w:r w:rsidRPr="00FD0626">
              <w:rPr>
                <w:b/>
                <w:color w:val="000000"/>
                <w:sz w:val="20"/>
                <w:szCs w:val="20"/>
              </w:rPr>
              <w:t>3</w:t>
            </w:r>
          </w:p>
        </w:tc>
        <w:tc>
          <w:tcPr>
            <w:tcW w:w="475" w:type="pct"/>
            <w:tcBorders>
              <w:top w:val="single" w:sz="4" w:space="0" w:color="auto"/>
              <w:left w:val="nil"/>
              <w:bottom w:val="single" w:sz="4" w:space="0" w:color="auto"/>
              <w:right w:val="single" w:sz="4" w:space="0" w:color="auto"/>
            </w:tcBorders>
            <w:shd w:val="clear" w:color="auto" w:fill="auto"/>
            <w:vAlign w:val="center"/>
          </w:tcPr>
          <w:p w14:paraId="03EB83E3" w14:textId="77777777" w:rsidR="005C7311" w:rsidRPr="00FD0626" w:rsidRDefault="005C7311" w:rsidP="002B507C">
            <w:pPr>
              <w:spacing w:line="240" w:lineRule="auto"/>
              <w:jc w:val="center"/>
              <w:rPr>
                <w:rFonts w:eastAsia="Times New Roman"/>
                <w:b/>
                <w:color w:val="000000"/>
                <w:sz w:val="20"/>
                <w:szCs w:val="20"/>
                <w:lang w:eastAsia="ru-RU"/>
              </w:rPr>
            </w:pPr>
            <w:r w:rsidRPr="00FD0626">
              <w:rPr>
                <w:rFonts w:eastAsia="Times New Roman"/>
                <w:b/>
                <w:color w:val="000000"/>
                <w:sz w:val="20"/>
                <w:szCs w:val="20"/>
                <w:lang w:eastAsia="ru-RU"/>
              </w:rPr>
              <w:t>4</w:t>
            </w:r>
          </w:p>
        </w:tc>
        <w:tc>
          <w:tcPr>
            <w:tcW w:w="628" w:type="pct"/>
            <w:tcBorders>
              <w:top w:val="single" w:sz="4" w:space="0" w:color="auto"/>
              <w:left w:val="nil"/>
              <w:bottom w:val="single" w:sz="4" w:space="0" w:color="auto"/>
              <w:right w:val="single" w:sz="4" w:space="0" w:color="auto"/>
            </w:tcBorders>
            <w:shd w:val="clear" w:color="auto" w:fill="auto"/>
            <w:vAlign w:val="center"/>
          </w:tcPr>
          <w:p w14:paraId="7D2F40A0" w14:textId="77777777" w:rsidR="005C7311" w:rsidRPr="00FD0626" w:rsidRDefault="005C7311" w:rsidP="002B507C">
            <w:pPr>
              <w:spacing w:line="240" w:lineRule="auto"/>
              <w:jc w:val="center"/>
              <w:rPr>
                <w:rFonts w:eastAsia="Times New Roman"/>
                <w:b/>
                <w:color w:val="000000"/>
                <w:sz w:val="20"/>
                <w:szCs w:val="20"/>
                <w:lang w:eastAsia="ru-RU"/>
              </w:rPr>
            </w:pPr>
            <w:r w:rsidRPr="00FD0626">
              <w:rPr>
                <w:rFonts w:eastAsia="Times New Roman"/>
                <w:b/>
                <w:color w:val="000000"/>
                <w:sz w:val="20"/>
                <w:szCs w:val="20"/>
                <w:lang w:eastAsia="ru-RU"/>
              </w:rPr>
              <w:t>5</w:t>
            </w:r>
          </w:p>
        </w:tc>
        <w:tc>
          <w:tcPr>
            <w:tcW w:w="627" w:type="pct"/>
            <w:tcBorders>
              <w:top w:val="single" w:sz="4" w:space="0" w:color="auto"/>
              <w:left w:val="nil"/>
              <w:bottom w:val="single" w:sz="4" w:space="0" w:color="auto"/>
              <w:right w:val="single" w:sz="4" w:space="0" w:color="auto"/>
            </w:tcBorders>
            <w:shd w:val="clear" w:color="auto" w:fill="auto"/>
            <w:vAlign w:val="center"/>
          </w:tcPr>
          <w:p w14:paraId="18CF3DED" w14:textId="77777777" w:rsidR="005C7311" w:rsidRPr="00FD0626" w:rsidRDefault="005C7311" w:rsidP="002B507C">
            <w:pPr>
              <w:spacing w:line="240" w:lineRule="auto"/>
              <w:jc w:val="center"/>
              <w:rPr>
                <w:rFonts w:eastAsia="Times New Roman"/>
                <w:b/>
                <w:color w:val="000000"/>
                <w:sz w:val="20"/>
                <w:szCs w:val="20"/>
                <w:lang w:eastAsia="ru-RU"/>
              </w:rPr>
            </w:pPr>
            <w:r w:rsidRPr="00FD0626">
              <w:rPr>
                <w:rFonts w:eastAsia="Times New Roman"/>
                <w:b/>
                <w:color w:val="000000"/>
                <w:sz w:val="20"/>
                <w:szCs w:val="20"/>
                <w:lang w:eastAsia="ru-RU"/>
              </w:rPr>
              <w:t>6</w:t>
            </w:r>
          </w:p>
        </w:tc>
        <w:tc>
          <w:tcPr>
            <w:tcW w:w="626" w:type="pct"/>
            <w:tcBorders>
              <w:top w:val="single" w:sz="4" w:space="0" w:color="auto"/>
              <w:left w:val="nil"/>
              <w:bottom w:val="single" w:sz="4" w:space="0" w:color="auto"/>
              <w:right w:val="single" w:sz="4" w:space="0" w:color="auto"/>
            </w:tcBorders>
            <w:shd w:val="clear" w:color="auto" w:fill="auto"/>
            <w:vAlign w:val="center"/>
          </w:tcPr>
          <w:p w14:paraId="6187740E" w14:textId="77777777" w:rsidR="005C7311" w:rsidRPr="00FD0626" w:rsidRDefault="005C7311" w:rsidP="002B507C">
            <w:pPr>
              <w:spacing w:line="240" w:lineRule="auto"/>
              <w:jc w:val="center"/>
              <w:rPr>
                <w:rFonts w:eastAsia="Times New Roman"/>
                <w:b/>
                <w:color w:val="000000"/>
                <w:sz w:val="20"/>
                <w:szCs w:val="20"/>
                <w:lang w:eastAsia="ru-RU"/>
              </w:rPr>
            </w:pPr>
            <w:r w:rsidRPr="00FD0626">
              <w:rPr>
                <w:rFonts w:eastAsia="Times New Roman"/>
                <w:b/>
                <w:color w:val="000000"/>
                <w:sz w:val="20"/>
                <w:szCs w:val="20"/>
                <w:lang w:eastAsia="ru-RU"/>
              </w:rPr>
              <w:t>7</w:t>
            </w:r>
          </w:p>
        </w:tc>
      </w:tr>
      <w:tr w:rsidR="005C7311" w:rsidRPr="00FD0626" w14:paraId="695C8710" w14:textId="77777777" w:rsidTr="002B507C">
        <w:trPr>
          <w:trHeight w:val="20"/>
        </w:trPr>
        <w:tc>
          <w:tcPr>
            <w:tcW w:w="1362" w:type="pct"/>
            <w:tcBorders>
              <w:top w:val="single" w:sz="4" w:space="0" w:color="auto"/>
              <w:left w:val="single" w:sz="4" w:space="0" w:color="auto"/>
              <w:bottom w:val="single" w:sz="4" w:space="0" w:color="auto"/>
              <w:right w:val="single" w:sz="4" w:space="0" w:color="auto"/>
            </w:tcBorders>
            <w:vAlign w:val="center"/>
          </w:tcPr>
          <w:p w14:paraId="479C72DD" w14:textId="77777777" w:rsidR="005C7311" w:rsidRPr="007E56E1" w:rsidRDefault="005C7311" w:rsidP="002B507C">
            <w:pPr>
              <w:spacing w:line="240" w:lineRule="auto"/>
              <w:jc w:val="left"/>
              <w:rPr>
                <w:rFonts w:eastAsia="Times New Roman"/>
                <w:color w:val="000000"/>
                <w:sz w:val="20"/>
                <w:szCs w:val="20"/>
                <w:lang w:eastAsia="ru-RU"/>
              </w:rPr>
            </w:pPr>
            <w:r w:rsidRPr="007E56E1">
              <w:rPr>
                <w:rFonts w:eastAsia="Times New Roman"/>
                <w:color w:val="000000"/>
                <w:sz w:val="20"/>
                <w:szCs w:val="20"/>
                <w:lang w:eastAsia="ru-RU"/>
              </w:rPr>
              <w:t>с. Правые Кумаки</w:t>
            </w:r>
          </w:p>
        </w:tc>
        <w:tc>
          <w:tcPr>
            <w:tcW w:w="503" w:type="pct"/>
            <w:tcBorders>
              <w:top w:val="single" w:sz="4" w:space="0" w:color="auto"/>
              <w:left w:val="single" w:sz="4" w:space="0" w:color="auto"/>
              <w:bottom w:val="single" w:sz="4" w:space="0" w:color="auto"/>
              <w:right w:val="single" w:sz="4" w:space="0" w:color="auto"/>
            </w:tcBorders>
          </w:tcPr>
          <w:p w14:paraId="57EF6B30" w14:textId="77777777" w:rsidR="005C7311" w:rsidRPr="00DA76DC" w:rsidRDefault="005C7311" w:rsidP="002B507C">
            <w:pPr>
              <w:spacing w:line="240" w:lineRule="auto"/>
              <w:jc w:val="center"/>
              <w:rPr>
                <w:rFonts w:eastAsia="Times New Roman"/>
                <w:color w:val="000000"/>
                <w:sz w:val="20"/>
              </w:rPr>
            </w:pPr>
            <w:r>
              <w:rPr>
                <w:rFonts w:eastAsia="Times New Roman"/>
                <w:color w:val="000000"/>
                <w:sz w:val="20"/>
              </w:rPr>
              <w:t>135</w:t>
            </w:r>
          </w:p>
        </w:tc>
        <w:tc>
          <w:tcPr>
            <w:tcW w:w="779" w:type="pct"/>
            <w:tcBorders>
              <w:top w:val="single" w:sz="4" w:space="0" w:color="auto"/>
              <w:left w:val="single" w:sz="4" w:space="0" w:color="auto"/>
              <w:bottom w:val="single" w:sz="4" w:space="0" w:color="auto"/>
              <w:right w:val="single" w:sz="4" w:space="0" w:color="auto"/>
            </w:tcBorders>
          </w:tcPr>
          <w:p w14:paraId="16F007A7" w14:textId="77777777" w:rsidR="005C7311" w:rsidRPr="00DA76DC" w:rsidRDefault="005C7311" w:rsidP="002B507C">
            <w:pPr>
              <w:spacing w:line="240" w:lineRule="auto"/>
              <w:jc w:val="center"/>
              <w:rPr>
                <w:rFonts w:eastAsia="Times New Roman"/>
                <w:color w:val="000000"/>
                <w:sz w:val="20"/>
                <w:szCs w:val="20"/>
                <w:lang w:eastAsia="ru-RU"/>
              </w:rPr>
            </w:pPr>
            <w:r>
              <w:rPr>
                <w:rFonts w:eastAsia="Times New Roman"/>
                <w:color w:val="000000"/>
                <w:sz w:val="20"/>
                <w:szCs w:val="20"/>
                <w:lang w:eastAsia="ru-RU"/>
              </w:rPr>
              <w:t>118</w:t>
            </w:r>
          </w:p>
        </w:tc>
        <w:tc>
          <w:tcPr>
            <w:tcW w:w="475" w:type="pct"/>
            <w:tcBorders>
              <w:top w:val="nil"/>
              <w:left w:val="nil"/>
              <w:bottom w:val="single" w:sz="4" w:space="0" w:color="auto"/>
              <w:right w:val="single" w:sz="4" w:space="0" w:color="auto"/>
            </w:tcBorders>
            <w:shd w:val="clear" w:color="auto" w:fill="auto"/>
            <w:vAlign w:val="center"/>
          </w:tcPr>
          <w:p w14:paraId="116244C6" w14:textId="77777777" w:rsidR="005C7311" w:rsidRPr="00FD0626" w:rsidRDefault="005C7311" w:rsidP="002B507C">
            <w:pPr>
              <w:spacing w:line="240" w:lineRule="auto"/>
              <w:jc w:val="center"/>
              <w:rPr>
                <w:rFonts w:eastAsia="Times New Roman"/>
                <w:color w:val="000000"/>
                <w:sz w:val="20"/>
                <w:szCs w:val="20"/>
                <w:lang w:eastAsia="ru-RU"/>
              </w:rPr>
            </w:pPr>
            <w:r>
              <w:rPr>
                <w:rFonts w:eastAsia="Times New Roman"/>
                <w:color w:val="000000"/>
                <w:sz w:val="20"/>
                <w:szCs w:val="20"/>
                <w:lang w:eastAsia="ru-RU"/>
              </w:rPr>
              <w:t>5</w:t>
            </w:r>
          </w:p>
        </w:tc>
        <w:tc>
          <w:tcPr>
            <w:tcW w:w="628" w:type="pct"/>
            <w:tcBorders>
              <w:top w:val="nil"/>
              <w:left w:val="nil"/>
              <w:bottom w:val="single" w:sz="4" w:space="0" w:color="auto"/>
              <w:right w:val="single" w:sz="4" w:space="0" w:color="auto"/>
            </w:tcBorders>
            <w:shd w:val="clear" w:color="auto" w:fill="auto"/>
            <w:vAlign w:val="center"/>
          </w:tcPr>
          <w:p w14:paraId="01F50EC4" w14:textId="77777777" w:rsidR="005C7311" w:rsidRPr="00FD0626" w:rsidRDefault="005C7311" w:rsidP="002B507C">
            <w:pPr>
              <w:spacing w:line="240" w:lineRule="auto"/>
              <w:jc w:val="center"/>
              <w:rPr>
                <w:rFonts w:eastAsia="Times New Roman"/>
                <w:color w:val="000000"/>
                <w:sz w:val="20"/>
                <w:szCs w:val="20"/>
                <w:lang w:eastAsia="ru-RU"/>
              </w:rPr>
            </w:pPr>
            <w:r>
              <w:rPr>
                <w:rFonts w:eastAsia="Times New Roman"/>
                <w:color w:val="000000"/>
                <w:sz w:val="20"/>
                <w:szCs w:val="20"/>
                <w:lang w:eastAsia="ru-RU"/>
              </w:rPr>
              <w:t>54</w:t>
            </w:r>
          </w:p>
        </w:tc>
        <w:tc>
          <w:tcPr>
            <w:tcW w:w="627" w:type="pct"/>
            <w:tcBorders>
              <w:top w:val="nil"/>
              <w:left w:val="nil"/>
              <w:bottom w:val="single" w:sz="4" w:space="0" w:color="auto"/>
              <w:right w:val="single" w:sz="4" w:space="0" w:color="auto"/>
            </w:tcBorders>
            <w:shd w:val="clear" w:color="auto" w:fill="auto"/>
            <w:vAlign w:val="center"/>
          </w:tcPr>
          <w:p w14:paraId="31441679" w14:textId="77777777" w:rsidR="005C7311" w:rsidRPr="00FD0626" w:rsidRDefault="005C7311" w:rsidP="002B507C">
            <w:pPr>
              <w:spacing w:line="240" w:lineRule="auto"/>
              <w:jc w:val="center"/>
              <w:rPr>
                <w:rFonts w:eastAsia="Times New Roman"/>
                <w:color w:val="000000"/>
                <w:sz w:val="20"/>
                <w:szCs w:val="20"/>
                <w:lang w:eastAsia="ru-RU"/>
              </w:rPr>
            </w:pPr>
            <w:r>
              <w:rPr>
                <w:rFonts w:eastAsia="Times New Roman"/>
                <w:color w:val="000000"/>
                <w:sz w:val="20"/>
                <w:szCs w:val="20"/>
                <w:lang w:eastAsia="ru-RU"/>
              </w:rPr>
              <w:t>5</w:t>
            </w:r>
          </w:p>
        </w:tc>
        <w:tc>
          <w:tcPr>
            <w:tcW w:w="626" w:type="pct"/>
            <w:tcBorders>
              <w:top w:val="nil"/>
              <w:left w:val="nil"/>
              <w:bottom w:val="single" w:sz="4" w:space="0" w:color="auto"/>
              <w:right w:val="single" w:sz="4" w:space="0" w:color="auto"/>
            </w:tcBorders>
            <w:shd w:val="clear" w:color="auto" w:fill="auto"/>
            <w:vAlign w:val="center"/>
          </w:tcPr>
          <w:p w14:paraId="1C1EEC50" w14:textId="77777777" w:rsidR="005C7311" w:rsidRPr="00FD0626" w:rsidRDefault="005C7311" w:rsidP="002B507C">
            <w:pPr>
              <w:spacing w:line="240" w:lineRule="auto"/>
              <w:jc w:val="center"/>
              <w:rPr>
                <w:rFonts w:eastAsia="Times New Roman"/>
                <w:color w:val="000000"/>
                <w:sz w:val="20"/>
                <w:szCs w:val="20"/>
                <w:lang w:eastAsia="ru-RU"/>
              </w:rPr>
            </w:pPr>
            <w:r>
              <w:rPr>
                <w:rFonts w:eastAsia="Times New Roman"/>
                <w:color w:val="000000"/>
                <w:sz w:val="20"/>
                <w:szCs w:val="20"/>
                <w:lang w:eastAsia="ru-RU"/>
              </w:rPr>
              <w:t>54</w:t>
            </w:r>
          </w:p>
        </w:tc>
      </w:tr>
      <w:tr w:rsidR="005C7311" w:rsidRPr="00FD0626" w14:paraId="5C70EA62" w14:textId="77777777" w:rsidTr="002B507C">
        <w:trPr>
          <w:trHeight w:val="20"/>
        </w:trPr>
        <w:tc>
          <w:tcPr>
            <w:tcW w:w="1362" w:type="pct"/>
            <w:tcBorders>
              <w:top w:val="single" w:sz="4" w:space="0" w:color="auto"/>
              <w:left w:val="single" w:sz="4" w:space="0" w:color="auto"/>
              <w:bottom w:val="single" w:sz="4" w:space="0" w:color="auto"/>
              <w:right w:val="single" w:sz="4" w:space="0" w:color="auto"/>
            </w:tcBorders>
            <w:vAlign w:val="center"/>
          </w:tcPr>
          <w:p w14:paraId="1DB64E07" w14:textId="77777777" w:rsidR="005C7311" w:rsidRPr="007E56E1" w:rsidRDefault="005C7311" w:rsidP="002B507C">
            <w:pPr>
              <w:spacing w:line="240" w:lineRule="auto"/>
              <w:jc w:val="left"/>
              <w:rPr>
                <w:rFonts w:eastAsia="Times New Roman"/>
                <w:color w:val="000000"/>
                <w:sz w:val="20"/>
                <w:szCs w:val="20"/>
                <w:lang w:eastAsia="ru-RU"/>
              </w:rPr>
            </w:pPr>
            <w:r w:rsidRPr="007E56E1">
              <w:rPr>
                <w:rFonts w:eastAsia="Times New Roman"/>
                <w:color w:val="000000"/>
                <w:sz w:val="20"/>
                <w:szCs w:val="20"/>
                <w:lang w:eastAsia="ru-RU"/>
              </w:rPr>
              <w:t>с. Левые Кумаки</w:t>
            </w:r>
          </w:p>
        </w:tc>
        <w:tc>
          <w:tcPr>
            <w:tcW w:w="503" w:type="pct"/>
            <w:tcBorders>
              <w:top w:val="single" w:sz="4" w:space="0" w:color="auto"/>
              <w:left w:val="single" w:sz="4" w:space="0" w:color="auto"/>
              <w:bottom w:val="single" w:sz="4" w:space="0" w:color="auto"/>
              <w:right w:val="single" w:sz="4" w:space="0" w:color="auto"/>
            </w:tcBorders>
          </w:tcPr>
          <w:p w14:paraId="75DC1484" w14:textId="77777777" w:rsidR="005C7311" w:rsidRPr="00DA76DC" w:rsidRDefault="005C7311" w:rsidP="002B507C">
            <w:pPr>
              <w:spacing w:line="240" w:lineRule="auto"/>
              <w:jc w:val="center"/>
              <w:rPr>
                <w:rFonts w:eastAsia="Times New Roman"/>
                <w:color w:val="000000"/>
                <w:sz w:val="20"/>
              </w:rPr>
            </w:pPr>
            <w:r>
              <w:rPr>
                <w:rFonts w:eastAsia="Times New Roman"/>
                <w:color w:val="000000"/>
                <w:sz w:val="20"/>
              </w:rPr>
              <w:t>253</w:t>
            </w:r>
          </w:p>
        </w:tc>
        <w:tc>
          <w:tcPr>
            <w:tcW w:w="779" w:type="pct"/>
            <w:tcBorders>
              <w:top w:val="single" w:sz="4" w:space="0" w:color="auto"/>
              <w:left w:val="single" w:sz="4" w:space="0" w:color="auto"/>
              <w:bottom w:val="single" w:sz="4" w:space="0" w:color="auto"/>
              <w:right w:val="single" w:sz="4" w:space="0" w:color="auto"/>
            </w:tcBorders>
          </w:tcPr>
          <w:p w14:paraId="170C1214" w14:textId="77777777" w:rsidR="005C7311" w:rsidRPr="00DA76DC" w:rsidRDefault="005C7311" w:rsidP="002B507C">
            <w:pPr>
              <w:spacing w:line="240" w:lineRule="auto"/>
              <w:jc w:val="center"/>
              <w:rPr>
                <w:rFonts w:eastAsia="Times New Roman"/>
                <w:color w:val="000000"/>
                <w:sz w:val="20"/>
                <w:szCs w:val="20"/>
                <w:lang w:eastAsia="ru-RU"/>
              </w:rPr>
            </w:pPr>
            <w:r>
              <w:rPr>
                <w:rFonts w:eastAsia="Times New Roman"/>
                <w:color w:val="000000"/>
                <w:sz w:val="20"/>
                <w:szCs w:val="20"/>
                <w:lang w:eastAsia="ru-RU"/>
              </w:rPr>
              <w:t>292</w:t>
            </w:r>
          </w:p>
        </w:tc>
        <w:tc>
          <w:tcPr>
            <w:tcW w:w="475" w:type="pct"/>
            <w:tcBorders>
              <w:top w:val="nil"/>
              <w:left w:val="nil"/>
              <w:bottom w:val="single" w:sz="4" w:space="0" w:color="auto"/>
              <w:right w:val="single" w:sz="4" w:space="0" w:color="auto"/>
            </w:tcBorders>
            <w:shd w:val="clear" w:color="auto" w:fill="auto"/>
            <w:vAlign w:val="center"/>
          </w:tcPr>
          <w:p w14:paraId="451E4223" w14:textId="77777777" w:rsidR="005C7311" w:rsidRPr="00FD0626" w:rsidRDefault="005C7311" w:rsidP="002B507C">
            <w:pPr>
              <w:spacing w:line="240" w:lineRule="auto"/>
              <w:jc w:val="center"/>
              <w:rPr>
                <w:rFonts w:eastAsia="Times New Roman"/>
                <w:color w:val="000000"/>
                <w:sz w:val="20"/>
                <w:szCs w:val="20"/>
                <w:lang w:eastAsia="ru-RU"/>
              </w:rPr>
            </w:pPr>
            <w:r>
              <w:rPr>
                <w:rFonts w:eastAsia="Times New Roman"/>
                <w:color w:val="000000"/>
                <w:sz w:val="20"/>
                <w:szCs w:val="20"/>
                <w:lang w:eastAsia="ru-RU"/>
              </w:rPr>
              <w:t>5</w:t>
            </w:r>
          </w:p>
        </w:tc>
        <w:tc>
          <w:tcPr>
            <w:tcW w:w="628" w:type="pct"/>
            <w:tcBorders>
              <w:top w:val="nil"/>
              <w:left w:val="nil"/>
              <w:bottom w:val="single" w:sz="4" w:space="0" w:color="auto"/>
              <w:right w:val="single" w:sz="4" w:space="0" w:color="auto"/>
            </w:tcBorders>
            <w:shd w:val="clear" w:color="auto" w:fill="auto"/>
            <w:vAlign w:val="center"/>
          </w:tcPr>
          <w:p w14:paraId="34DC0D63" w14:textId="77777777" w:rsidR="005C7311" w:rsidRPr="00FD0626" w:rsidRDefault="005C7311" w:rsidP="002B507C">
            <w:pPr>
              <w:spacing w:line="240" w:lineRule="auto"/>
              <w:jc w:val="center"/>
              <w:rPr>
                <w:rFonts w:eastAsia="Times New Roman"/>
                <w:color w:val="000000"/>
                <w:sz w:val="20"/>
                <w:szCs w:val="20"/>
                <w:lang w:eastAsia="ru-RU"/>
              </w:rPr>
            </w:pPr>
            <w:r>
              <w:rPr>
                <w:rFonts w:eastAsia="Times New Roman"/>
                <w:color w:val="000000"/>
                <w:sz w:val="20"/>
                <w:szCs w:val="20"/>
                <w:lang w:eastAsia="ru-RU"/>
              </w:rPr>
              <w:t>54</w:t>
            </w:r>
          </w:p>
        </w:tc>
        <w:tc>
          <w:tcPr>
            <w:tcW w:w="627" w:type="pct"/>
            <w:tcBorders>
              <w:top w:val="nil"/>
              <w:left w:val="nil"/>
              <w:bottom w:val="single" w:sz="4" w:space="0" w:color="auto"/>
              <w:right w:val="single" w:sz="4" w:space="0" w:color="auto"/>
            </w:tcBorders>
            <w:shd w:val="clear" w:color="auto" w:fill="auto"/>
            <w:vAlign w:val="center"/>
          </w:tcPr>
          <w:p w14:paraId="78FA4C2E" w14:textId="77777777" w:rsidR="005C7311" w:rsidRPr="00FD0626" w:rsidRDefault="005C7311" w:rsidP="002B507C">
            <w:pPr>
              <w:spacing w:line="240" w:lineRule="auto"/>
              <w:jc w:val="center"/>
              <w:rPr>
                <w:rFonts w:eastAsia="Times New Roman"/>
                <w:color w:val="000000"/>
                <w:sz w:val="20"/>
                <w:szCs w:val="20"/>
                <w:lang w:eastAsia="ru-RU"/>
              </w:rPr>
            </w:pPr>
            <w:r>
              <w:rPr>
                <w:rFonts w:eastAsia="Times New Roman"/>
                <w:color w:val="000000"/>
                <w:sz w:val="20"/>
                <w:szCs w:val="20"/>
                <w:lang w:eastAsia="ru-RU"/>
              </w:rPr>
              <w:t>5</w:t>
            </w:r>
          </w:p>
        </w:tc>
        <w:tc>
          <w:tcPr>
            <w:tcW w:w="626" w:type="pct"/>
            <w:tcBorders>
              <w:top w:val="nil"/>
              <w:left w:val="nil"/>
              <w:bottom w:val="single" w:sz="4" w:space="0" w:color="auto"/>
              <w:right w:val="single" w:sz="4" w:space="0" w:color="auto"/>
            </w:tcBorders>
            <w:shd w:val="clear" w:color="auto" w:fill="auto"/>
            <w:vAlign w:val="center"/>
          </w:tcPr>
          <w:p w14:paraId="354969E9" w14:textId="77777777" w:rsidR="005C7311" w:rsidRPr="00FD0626" w:rsidRDefault="005C7311" w:rsidP="002B507C">
            <w:pPr>
              <w:spacing w:line="240" w:lineRule="auto"/>
              <w:jc w:val="center"/>
              <w:rPr>
                <w:rFonts w:eastAsia="Times New Roman"/>
                <w:color w:val="000000"/>
                <w:sz w:val="20"/>
                <w:szCs w:val="20"/>
                <w:lang w:eastAsia="ru-RU"/>
              </w:rPr>
            </w:pPr>
            <w:r>
              <w:rPr>
                <w:rFonts w:eastAsia="Times New Roman"/>
                <w:color w:val="000000"/>
                <w:sz w:val="20"/>
                <w:szCs w:val="20"/>
                <w:lang w:eastAsia="ru-RU"/>
              </w:rPr>
              <w:t>54</w:t>
            </w:r>
          </w:p>
        </w:tc>
      </w:tr>
      <w:tr w:rsidR="005C7311" w:rsidRPr="00FD0626" w14:paraId="72EB43E3" w14:textId="77777777" w:rsidTr="002B507C">
        <w:trPr>
          <w:trHeight w:val="20"/>
        </w:trPr>
        <w:tc>
          <w:tcPr>
            <w:tcW w:w="1362" w:type="pct"/>
            <w:tcBorders>
              <w:top w:val="single" w:sz="4" w:space="0" w:color="auto"/>
              <w:left w:val="single" w:sz="4" w:space="0" w:color="auto"/>
              <w:bottom w:val="single" w:sz="4" w:space="0" w:color="auto"/>
              <w:right w:val="single" w:sz="4" w:space="0" w:color="auto"/>
            </w:tcBorders>
            <w:vAlign w:val="center"/>
          </w:tcPr>
          <w:p w14:paraId="72DC8A2A" w14:textId="77777777" w:rsidR="005C7311" w:rsidRPr="007E56E1" w:rsidRDefault="005C7311" w:rsidP="002B507C">
            <w:pPr>
              <w:spacing w:line="240" w:lineRule="auto"/>
              <w:jc w:val="left"/>
              <w:rPr>
                <w:rFonts w:eastAsia="Times New Roman"/>
                <w:color w:val="000000"/>
                <w:sz w:val="20"/>
                <w:szCs w:val="20"/>
                <w:lang w:eastAsia="ru-RU"/>
              </w:rPr>
            </w:pPr>
            <w:r w:rsidRPr="007E56E1">
              <w:rPr>
                <w:rFonts w:eastAsia="Times New Roman"/>
                <w:color w:val="000000"/>
                <w:sz w:val="20"/>
                <w:szCs w:val="20"/>
                <w:lang w:eastAsia="ru-RU"/>
              </w:rPr>
              <w:t>с. Сенная</w:t>
            </w:r>
          </w:p>
        </w:tc>
        <w:tc>
          <w:tcPr>
            <w:tcW w:w="503" w:type="pct"/>
            <w:tcBorders>
              <w:top w:val="single" w:sz="4" w:space="0" w:color="auto"/>
              <w:left w:val="single" w:sz="4" w:space="0" w:color="auto"/>
              <w:bottom w:val="single" w:sz="4" w:space="0" w:color="auto"/>
              <w:right w:val="single" w:sz="4" w:space="0" w:color="auto"/>
            </w:tcBorders>
          </w:tcPr>
          <w:p w14:paraId="11AD61ED" w14:textId="77777777" w:rsidR="005C7311" w:rsidRPr="00DA76DC" w:rsidRDefault="005C7311" w:rsidP="002B507C">
            <w:pPr>
              <w:spacing w:line="240" w:lineRule="auto"/>
              <w:jc w:val="center"/>
              <w:rPr>
                <w:rFonts w:eastAsia="Times New Roman"/>
                <w:color w:val="000000"/>
                <w:sz w:val="20"/>
              </w:rPr>
            </w:pPr>
            <w:r>
              <w:rPr>
                <w:rFonts w:eastAsia="Times New Roman"/>
                <w:color w:val="000000"/>
                <w:sz w:val="20"/>
              </w:rPr>
              <w:t>70</w:t>
            </w:r>
          </w:p>
        </w:tc>
        <w:tc>
          <w:tcPr>
            <w:tcW w:w="779" w:type="pct"/>
            <w:tcBorders>
              <w:top w:val="single" w:sz="4" w:space="0" w:color="auto"/>
              <w:left w:val="single" w:sz="4" w:space="0" w:color="auto"/>
              <w:bottom w:val="single" w:sz="4" w:space="0" w:color="auto"/>
              <w:right w:val="single" w:sz="4" w:space="0" w:color="auto"/>
            </w:tcBorders>
          </w:tcPr>
          <w:p w14:paraId="43926D88" w14:textId="77777777" w:rsidR="005C7311" w:rsidRPr="00DA76DC" w:rsidRDefault="005C7311" w:rsidP="002B507C">
            <w:pPr>
              <w:spacing w:line="240" w:lineRule="auto"/>
              <w:jc w:val="center"/>
              <w:rPr>
                <w:rFonts w:eastAsia="Times New Roman"/>
                <w:color w:val="000000"/>
                <w:sz w:val="20"/>
                <w:szCs w:val="20"/>
                <w:lang w:eastAsia="ru-RU"/>
              </w:rPr>
            </w:pPr>
            <w:r>
              <w:rPr>
                <w:rFonts w:eastAsia="Times New Roman"/>
                <w:color w:val="000000"/>
                <w:sz w:val="20"/>
                <w:szCs w:val="20"/>
                <w:lang w:eastAsia="ru-RU"/>
              </w:rPr>
              <w:t>85</w:t>
            </w:r>
          </w:p>
        </w:tc>
        <w:tc>
          <w:tcPr>
            <w:tcW w:w="475" w:type="pct"/>
            <w:tcBorders>
              <w:top w:val="nil"/>
              <w:left w:val="nil"/>
              <w:bottom w:val="single" w:sz="4" w:space="0" w:color="auto"/>
              <w:right w:val="single" w:sz="4" w:space="0" w:color="auto"/>
            </w:tcBorders>
            <w:shd w:val="clear" w:color="auto" w:fill="auto"/>
            <w:vAlign w:val="center"/>
          </w:tcPr>
          <w:p w14:paraId="6380C93B" w14:textId="77777777" w:rsidR="005C7311" w:rsidRPr="00FD0626" w:rsidRDefault="005C7311" w:rsidP="002B507C">
            <w:pPr>
              <w:spacing w:line="240" w:lineRule="auto"/>
              <w:jc w:val="center"/>
              <w:rPr>
                <w:rFonts w:eastAsia="Times New Roman"/>
                <w:color w:val="000000"/>
                <w:sz w:val="20"/>
                <w:szCs w:val="20"/>
                <w:lang w:eastAsia="ru-RU"/>
              </w:rPr>
            </w:pPr>
            <w:r>
              <w:rPr>
                <w:rFonts w:eastAsia="Times New Roman"/>
                <w:color w:val="000000"/>
                <w:sz w:val="20"/>
                <w:szCs w:val="20"/>
                <w:lang w:eastAsia="ru-RU"/>
              </w:rPr>
              <w:t>5</w:t>
            </w:r>
          </w:p>
        </w:tc>
        <w:tc>
          <w:tcPr>
            <w:tcW w:w="628" w:type="pct"/>
            <w:tcBorders>
              <w:top w:val="nil"/>
              <w:left w:val="nil"/>
              <w:bottom w:val="single" w:sz="4" w:space="0" w:color="auto"/>
              <w:right w:val="single" w:sz="4" w:space="0" w:color="auto"/>
            </w:tcBorders>
            <w:shd w:val="clear" w:color="auto" w:fill="auto"/>
            <w:vAlign w:val="center"/>
          </w:tcPr>
          <w:p w14:paraId="5EB4B991" w14:textId="77777777" w:rsidR="005C7311" w:rsidRPr="00FD0626" w:rsidRDefault="005C7311" w:rsidP="002B507C">
            <w:pPr>
              <w:spacing w:line="240" w:lineRule="auto"/>
              <w:jc w:val="center"/>
              <w:rPr>
                <w:rFonts w:eastAsia="Times New Roman"/>
                <w:color w:val="000000"/>
                <w:sz w:val="20"/>
                <w:szCs w:val="20"/>
                <w:lang w:eastAsia="ru-RU"/>
              </w:rPr>
            </w:pPr>
            <w:r>
              <w:rPr>
                <w:rFonts w:eastAsia="Times New Roman"/>
                <w:color w:val="000000"/>
                <w:sz w:val="20"/>
                <w:szCs w:val="20"/>
                <w:lang w:eastAsia="ru-RU"/>
              </w:rPr>
              <w:t>54</w:t>
            </w:r>
          </w:p>
        </w:tc>
        <w:tc>
          <w:tcPr>
            <w:tcW w:w="627" w:type="pct"/>
            <w:tcBorders>
              <w:top w:val="nil"/>
              <w:left w:val="nil"/>
              <w:bottom w:val="single" w:sz="4" w:space="0" w:color="auto"/>
              <w:right w:val="single" w:sz="4" w:space="0" w:color="auto"/>
            </w:tcBorders>
            <w:shd w:val="clear" w:color="auto" w:fill="auto"/>
            <w:vAlign w:val="center"/>
          </w:tcPr>
          <w:p w14:paraId="563FE769" w14:textId="77777777" w:rsidR="005C7311" w:rsidRPr="00FD0626" w:rsidRDefault="005C7311" w:rsidP="002B507C">
            <w:pPr>
              <w:spacing w:line="240" w:lineRule="auto"/>
              <w:jc w:val="center"/>
              <w:rPr>
                <w:rFonts w:eastAsia="Times New Roman"/>
                <w:color w:val="000000"/>
                <w:sz w:val="20"/>
                <w:szCs w:val="20"/>
                <w:lang w:eastAsia="ru-RU"/>
              </w:rPr>
            </w:pPr>
            <w:r>
              <w:rPr>
                <w:rFonts w:eastAsia="Times New Roman"/>
                <w:color w:val="000000"/>
                <w:sz w:val="20"/>
                <w:szCs w:val="20"/>
                <w:lang w:eastAsia="ru-RU"/>
              </w:rPr>
              <w:t>5</w:t>
            </w:r>
          </w:p>
        </w:tc>
        <w:tc>
          <w:tcPr>
            <w:tcW w:w="626" w:type="pct"/>
            <w:tcBorders>
              <w:top w:val="nil"/>
              <w:left w:val="nil"/>
              <w:bottom w:val="single" w:sz="4" w:space="0" w:color="auto"/>
              <w:right w:val="single" w:sz="4" w:space="0" w:color="auto"/>
            </w:tcBorders>
            <w:shd w:val="clear" w:color="auto" w:fill="auto"/>
            <w:vAlign w:val="center"/>
          </w:tcPr>
          <w:p w14:paraId="6C9D8B06" w14:textId="77777777" w:rsidR="005C7311" w:rsidRPr="00FD0626" w:rsidRDefault="005C7311" w:rsidP="002B507C">
            <w:pPr>
              <w:spacing w:line="240" w:lineRule="auto"/>
              <w:jc w:val="center"/>
              <w:rPr>
                <w:rFonts w:eastAsia="Times New Roman"/>
                <w:color w:val="000000"/>
                <w:sz w:val="20"/>
                <w:szCs w:val="20"/>
                <w:lang w:eastAsia="ru-RU"/>
              </w:rPr>
            </w:pPr>
            <w:r>
              <w:rPr>
                <w:rFonts w:eastAsia="Times New Roman"/>
                <w:color w:val="000000"/>
                <w:sz w:val="20"/>
                <w:szCs w:val="20"/>
                <w:lang w:eastAsia="ru-RU"/>
              </w:rPr>
              <w:t>54</w:t>
            </w:r>
          </w:p>
        </w:tc>
      </w:tr>
      <w:tr w:rsidR="005C7311" w:rsidRPr="00FD0626" w14:paraId="5F91CE93" w14:textId="77777777" w:rsidTr="002B507C">
        <w:trPr>
          <w:trHeight w:val="20"/>
        </w:trPr>
        <w:tc>
          <w:tcPr>
            <w:tcW w:w="1362" w:type="pct"/>
            <w:tcBorders>
              <w:top w:val="single" w:sz="4" w:space="0" w:color="auto"/>
              <w:left w:val="single" w:sz="4" w:space="0" w:color="auto"/>
              <w:bottom w:val="single" w:sz="4" w:space="0" w:color="auto"/>
              <w:right w:val="single" w:sz="4" w:space="0" w:color="auto"/>
            </w:tcBorders>
            <w:shd w:val="clear" w:color="auto" w:fill="auto"/>
            <w:vAlign w:val="center"/>
          </w:tcPr>
          <w:p w14:paraId="46984C15" w14:textId="1D357C7C" w:rsidR="005C7311" w:rsidRPr="00FD0626" w:rsidRDefault="00BD16C5" w:rsidP="00BF0E99">
            <w:pPr>
              <w:spacing w:line="240" w:lineRule="auto"/>
              <w:jc w:val="left"/>
              <w:rPr>
                <w:rFonts w:eastAsia="Times New Roman"/>
                <w:color w:val="000000"/>
                <w:sz w:val="20"/>
                <w:szCs w:val="20"/>
                <w:lang w:eastAsia="ru-RU"/>
              </w:rPr>
            </w:pPr>
            <w:r>
              <w:rPr>
                <w:rFonts w:eastAsia="Times New Roman"/>
                <w:b/>
                <w:color w:val="000000"/>
                <w:sz w:val="20"/>
                <w:szCs w:val="20"/>
                <w:lang w:eastAsia="ru-RU"/>
              </w:rPr>
              <w:t>Всего</w:t>
            </w:r>
          </w:p>
        </w:tc>
        <w:tc>
          <w:tcPr>
            <w:tcW w:w="503" w:type="pct"/>
            <w:tcBorders>
              <w:top w:val="single" w:sz="4" w:space="0" w:color="auto"/>
              <w:left w:val="nil"/>
              <w:bottom w:val="single" w:sz="4" w:space="0" w:color="auto"/>
              <w:right w:val="single" w:sz="4" w:space="0" w:color="auto"/>
            </w:tcBorders>
            <w:shd w:val="clear" w:color="auto" w:fill="auto"/>
            <w:vAlign w:val="center"/>
          </w:tcPr>
          <w:p w14:paraId="5BAB9BC4" w14:textId="77777777" w:rsidR="005C7311" w:rsidRPr="00FD0626" w:rsidRDefault="005C7311" w:rsidP="002B507C">
            <w:pPr>
              <w:spacing w:line="240" w:lineRule="auto"/>
              <w:jc w:val="center"/>
              <w:rPr>
                <w:b/>
                <w:color w:val="000000"/>
                <w:sz w:val="20"/>
                <w:szCs w:val="20"/>
              </w:rPr>
            </w:pPr>
            <w:r>
              <w:rPr>
                <w:b/>
                <w:color w:val="000000"/>
                <w:sz w:val="20"/>
                <w:szCs w:val="20"/>
              </w:rPr>
              <w:t>458</w:t>
            </w:r>
          </w:p>
        </w:tc>
        <w:tc>
          <w:tcPr>
            <w:tcW w:w="779" w:type="pct"/>
            <w:tcBorders>
              <w:top w:val="single" w:sz="4" w:space="0" w:color="auto"/>
              <w:left w:val="nil"/>
              <w:bottom w:val="single" w:sz="4" w:space="0" w:color="auto"/>
              <w:right w:val="single" w:sz="4" w:space="0" w:color="auto"/>
            </w:tcBorders>
            <w:shd w:val="clear" w:color="auto" w:fill="auto"/>
            <w:vAlign w:val="center"/>
          </w:tcPr>
          <w:p w14:paraId="61839BBF" w14:textId="77777777" w:rsidR="005C7311" w:rsidRPr="00FD0626" w:rsidRDefault="005C7311" w:rsidP="002B507C">
            <w:pPr>
              <w:spacing w:line="240" w:lineRule="auto"/>
              <w:jc w:val="center"/>
              <w:rPr>
                <w:b/>
                <w:color w:val="000000"/>
                <w:sz w:val="20"/>
                <w:szCs w:val="20"/>
              </w:rPr>
            </w:pPr>
            <w:r>
              <w:rPr>
                <w:b/>
                <w:color w:val="000000"/>
                <w:sz w:val="20"/>
                <w:szCs w:val="20"/>
              </w:rPr>
              <w:t>495</w:t>
            </w:r>
          </w:p>
        </w:tc>
        <w:tc>
          <w:tcPr>
            <w:tcW w:w="475" w:type="pct"/>
            <w:tcBorders>
              <w:top w:val="single" w:sz="4" w:space="0" w:color="auto"/>
              <w:left w:val="nil"/>
              <w:bottom w:val="single" w:sz="4" w:space="0" w:color="auto"/>
              <w:right w:val="single" w:sz="4" w:space="0" w:color="auto"/>
            </w:tcBorders>
            <w:shd w:val="clear" w:color="auto" w:fill="auto"/>
            <w:vAlign w:val="center"/>
          </w:tcPr>
          <w:p w14:paraId="10FADDA9" w14:textId="77777777" w:rsidR="005C7311" w:rsidRPr="00220F7D" w:rsidRDefault="005C7311" w:rsidP="002B507C">
            <w:pPr>
              <w:spacing w:line="240" w:lineRule="auto"/>
              <w:jc w:val="center"/>
              <w:rPr>
                <w:rFonts w:eastAsia="Times New Roman"/>
                <w:b/>
                <w:color w:val="000000"/>
                <w:sz w:val="20"/>
                <w:szCs w:val="20"/>
                <w:lang w:eastAsia="ru-RU"/>
              </w:rPr>
            </w:pPr>
            <w:r>
              <w:rPr>
                <w:rFonts w:eastAsia="Times New Roman"/>
                <w:b/>
                <w:color w:val="000000"/>
                <w:sz w:val="20"/>
                <w:szCs w:val="20"/>
                <w:lang w:eastAsia="ru-RU"/>
              </w:rPr>
              <w:t>15</w:t>
            </w:r>
          </w:p>
        </w:tc>
        <w:tc>
          <w:tcPr>
            <w:tcW w:w="628" w:type="pct"/>
            <w:tcBorders>
              <w:top w:val="single" w:sz="4" w:space="0" w:color="auto"/>
              <w:left w:val="nil"/>
              <w:bottom w:val="single" w:sz="4" w:space="0" w:color="auto"/>
              <w:right w:val="single" w:sz="4" w:space="0" w:color="auto"/>
            </w:tcBorders>
            <w:shd w:val="clear" w:color="auto" w:fill="auto"/>
            <w:vAlign w:val="center"/>
          </w:tcPr>
          <w:p w14:paraId="031645C2" w14:textId="77777777" w:rsidR="005C7311" w:rsidRPr="00220F7D" w:rsidRDefault="005C7311" w:rsidP="002B507C">
            <w:pPr>
              <w:spacing w:line="240" w:lineRule="auto"/>
              <w:jc w:val="center"/>
              <w:rPr>
                <w:rFonts w:eastAsia="Times New Roman"/>
                <w:b/>
                <w:color w:val="000000"/>
                <w:sz w:val="20"/>
                <w:szCs w:val="20"/>
                <w:lang w:eastAsia="ru-RU"/>
              </w:rPr>
            </w:pPr>
            <w:r>
              <w:rPr>
                <w:rFonts w:eastAsia="Times New Roman"/>
                <w:b/>
                <w:color w:val="000000"/>
                <w:sz w:val="20"/>
                <w:szCs w:val="20"/>
                <w:lang w:eastAsia="ru-RU"/>
              </w:rPr>
              <w:t>162</w:t>
            </w:r>
          </w:p>
        </w:tc>
        <w:tc>
          <w:tcPr>
            <w:tcW w:w="627" w:type="pct"/>
            <w:tcBorders>
              <w:top w:val="single" w:sz="4" w:space="0" w:color="auto"/>
              <w:left w:val="nil"/>
              <w:bottom w:val="single" w:sz="4" w:space="0" w:color="auto"/>
              <w:right w:val="single" w:sz="4" w:space="0" w:color="auto"/>
            </w:tcBorders>
            <w:shd w:val="clear" w:color="auto" w:fill="auto"/>
            <w:vAlign w:val="center"/>
          </w:tcPr>
          <w:p w14:paraId="087EE125" w14:textId="77777777" w:rsidR="005C7311" w:rsidRPr="00220F7D" w:rsidRDefault="005C7311" w:rsidP="002B507C">
            <w:pPr>
              <w:spacing w:line="240" w:lineRule="auto"/>
              <w:jc w:val="center"/>
              <w:rPr>
                <w:rFonts w:eastAsia="Times New Roman"/>
                <w:b/>
                <w:color w:val="000000"/>
                <w:sz w:val="20"/>
                <w:szCs w:val="20"/>
                <w:lang w:eastAsia="ru-RU"/>
              </w:rPr>
            </w:pPr>
            <w:r>
              <w:rPr>
                <w:rFonts w:eastAsia="Times New Roman"/>
                <w:b/>
                <w:color w:val="000000"/>
                <w:sz w:val="20"/>
                <w:szCs w:val="20"/>
                <w:lang w:eastAsia="ru-RU"/>
              </w:rPr>
              <w:t>15</w:t>
            </w:r>
          </w:p>
        </w:tc>
        <w:tc>
          <w:tcPr>
            <w:tcW w:w="626" w:type="pct"/>
            <w:tcBorders>
              <w:top w:val="single" w:sz="4" w:space="0" w:color="auto"/>
              <w:left w:val="nil"/>
              <w:bottom w:val="single" w:sz="4" w:space="0" w:color="auto"/>
              <w:right w:val="single" w:sz="4" w:space="0" w:color="auto"/>
            </w:tcBorders>
            <w:shd w:val="clear" w:color="auto" w:fill="auto"/>
            <w:vAlign w:val="center"/>
          </w:tcPr>
          <w:p w14:paraId="06900EBB" w14:textId="77777777" w:rsidR="005C7311" w:rsidRPr="00220F7D" w:rsidRDefault="005C7311" w:rsidP="002B507C">
            <w:pPr>
              <w:spacing w:line="240" w:lineRule="auto"/>
              <w:jc w:val="center"/>
              <w:rPr>
                <w:rFonts w:eastAsia="Times New Roman"/>
                <w:b/>
                <w:color w:val="000000"/>
                <w:sz w:val="20"/>
                <w:szCs w:val="20"/>
                <w:lang w:eastAsia="ru-RU"/>
              </w:rPr>
            </w:pPr>
            <w:r>
              <w:rPr>
                <w:rFonts w:eastAsia="Times New Roman"/>
                <w:b/>
                <w:color w:val="000000"/>
                <w:sz w:val="20"/>
                <w:szCs w:val="20"/>
                <w:lang w:eastAsia="ru-RU"/>
              </w:rPr>
              <w:t>162</w:t>
            </w:r>
          </w:p>
        </w:tc>
      </w:tr>
    </w:tbl>
    <w:p w14:paraId="77AEC641" w14:textId="77777777" w:rsidR="005C7311" w:rsidRPr="00953875" w:rsidRDefault="005C7311" w:rsidP="005C7311">
      <w:pPr>
        <w:spacing w:before="120" w:line="276" w:lineRule="auto"/>
        <w:ind w:right="142" w:firstLine="709"/>
        <w:rPr>
          <w:szCs w:val="24"/>
        </w:rPr>
      </w:pPr>
      <w:r>
        <w:rPr>
          <w:b/>
          <w:szCs w:val="24"/>
        </w:rPr>
        <w:t>Проектные предложения</w:t>
      </w:r>
    </w:p>
    <w:bookmarkEnd w:id="204"/>
    <w:p w14:paraId="06F8914B" w14:textId="77777777" w:rsidR="005C7311" w:rsidRDefault="005C7311" w:rsidP="005C7311">
      <w:pPr>
        <w:pStyle w:val="afa"/>
        <w:spacing w:line="276" w:lineRule="auto"/>
        <w:ind w:right="-1"/>
        <w:contextualSpacing/>
        <w:rPr>
          <w:rFonts w:eastAsia="TimesNewRoman"/>
        </w:rPr>
      </w:pPr>
      <w:r>
        <w:rPr>
          <w:rFonts w:eastAsia="TimesNewRoman"/>
        </w:rPr>
        <w:t xml:space="preserve">Расходы воды для нужд наружного пожаротушения населенных пунктов принимаются в соответствии с </w:t>
      </w:r>
      <w:r>
        <w:t>СП 8.13130.2009</w:t>
      </w:r>
      <w:r>
        <w:rPr>
          <w:rFonts w:eastAsia="TimesNewRoman"/>
        </w:rPr>
        <w:t xml:space="preserve">. </w:t>
      </w:r>
    </w:p>
    <w:p w14:paraId="08EAB075" w14:textId="6E77FF32" w:rsidR="005C7311" w:rsidRDefault="005C7311" w:rsidP="005C7311">
      <w:pPr>
        <w:spacing w:line="276" w:lineRule="auto"/>
        <w:ind w:firstLine="709"/>
        <w:contextualSpacing/>
        <w:rPr>
          <w:szCs w:val="24"/>
        </w:rPr>
      </w:pPr>
      <w:r>
        <w:rPr>
          <w:szCs w:val="24"/>
        </w:rPr>
        <w:t>Противопожарное водоснабжение населенных пунктов сельского поселения «Кумакинское» предлагается осуществлять из емкостей (резервуаров, водоемов). Радиус обслуживания резервуара</w:t>
      </w:r>
      <w:r w:rsidR="00451CCC">
        <w:rPr>
          <w:szCs w:val="24"/>
        </w:rPr>
        <w:t xml:space="preserve"> составляет 100-</w:t>
      </w:r>
      <w:r>
        <w:rPr>
          <w:szCs w:val="24"/>
        </w:rPr>
        <w:t>200 м.</w:t>
      </w:r>
    </w:p>
    <w:p w14:paraId="2E80338C" w14:textId="77777777" w:rsidR="005C7311" w:rsidRDefault="005C7311" w:rsidP="005C7311">
      <w:pPr>
        <w:spacing w:line="276" w:lineRule="auto"/>
        <w:ind w:firstLine="709"/>
        <w:contextualSpacing/>
        <w:rPr>
          <w:szCs w:val="24"/>
        </w:rPr>
      </w:pPr>
      <w:r>
        <w:rPr>
          <w:szCs w:val="24"/>
        </w:rPr>
        <w:t>На кольцевых водопроводных сетях предусмотреть установку пожарных гидрантов.</w:t>
      </w:r>
    </w:p>
    <w:p w14:paraId="074660CC" w14:textId="27F55CB1" w:rsidR="005C7311" w:rsidRDefault="005C7311" w:rsidP="005C7311">
      <w:pPr>
        <w:spacing w:line="276" w:lineRule="auto"/>
        <w:ind w:firstLine="709"/>
        <w:contextualSpacing/>
        <w:rPr>
          <w:szCs w:val="24"/>
        </w:rPr>
      </w:pPr>
      <w:r>
        <w:rPr>
          <w:szCs w:val="24"/>
        </w:rPr>
        <w:t>Также пожаротушение предусматривается из естественных водоемов, которые должны иметь подъезды с площадками (пирсами) с твердым покрытием размерами не менее 12 х 12 м для установки пожарных автомобилей в любое время года. У мест расположения пожарных резервуаров и водоемов должны быть предусмотрены указатели по ГОСТ Р 12.4.026. При отсутствии наружной водопроводной сети необходимо устройство не менее двух пожарных водоемов, в каждом пожарном водоеме должно храниться не менее 50</w:t>
      </w:r>
      <w:r w:rsidR="00BD16C5">
        <w:rPr>
          <w:szCs w:val="24"/>
        </w:rPr>
        <w:t xml:space="preserve"> </w:t>
      </w:r>
      <w:r>
        <w:rPr>
          <w:szCs w:val="24"/>
        </w:rPr>
        <w:t xml:space="preserve">% требуемого объема воды на цели пожаротушения. Объем пожарных резервуаров и водоемов надлежит определять на следующих стадиях проектирования. </w:t>
      </w:r>
    </w:p>
    <w:p w14:paraId="3EE22215" w14:textId="0E606B39" w:rsidR="005C7311" w:rsidRPr="005C7311" w:rsidRDefault="005C7311" w:rsidP="005C7311">
      <w:pPr>
        <w:pStyle w:val="afa"/>
        <w:spacing w:line="276" w:lineRule="auto"/>
        <w:contextualSpacing/>
        <w:rPr>
          <w:rFonts w:eastAsia="Calibri"/>
          <w:lang w:eastAsia="en-US"/>
        </w:rPr>
      </w:pPr>
      <w:r w:rsidRPr="007D4524">
        <w:rPr>
          <w:rFonts w:eastAsia="Calibri"/>
          <w:lang w:eastAsia="en-US"/>
        </w:rPr>
        <w:t>В населенных пунктах с числом жителей до 50 человек допускается не предусматривать наружное противопожа</w:t>
      </w:r>
      <w:r w:rsidR="00BF0E99">
        <w:rPr>
          <w:rFonts w:eastAsia="Calibri"/>
          <w:lang w:eastAsia="en-US"/>
        </w:rPr>
        <w:t>рное водоснабжение (статья 68 пункт 5 Ф</w:t>
      </w:r>
      <w:r w:rsidRPr="007D4524">
        <w:rPr>
          <w:rFonts w:eastAsia="Calibri"/>
          <w:lang w:eastAsia="en-US"/>
        </w:rPr>
        <w:t>едеральн</w:t>
      </w:r>
      <w:r w:rsidR="00BF0E99">
        <w:rPr>
          <w:rFonts w:eastAsia="Calibri"/>
          <w:lang w:eastAsia="en-US"/>
        </w:rPr>
        <w:t>ого</w:t>
      </w:r>
      <w:r w:rsidRPr="007D4524">
        <w:rPr>
          <w:rFonts w:eastAsia="Calibri"/>
          <w:lang w:eastAsia="en-US"/>
        </w:rPr>
        <w:t xml:space="preserve"> закон</w:t>
      </w:r>
      <w:r w:rsidR="00BF0E99">
        <w:rPr>
          <w:rFonts w:eastAsia="Calibri"/>
          <w:lang w:eastAsia="en-US"/>
        </w:rPr>
        <w:t>а</w:t>
      </w:r>
      <w:r w:rsidRPr="007D4524">
        <w:rPr>
          <w:rFonts w:eastAsia="Calibri"/>
          <w:lang w:eastAsia="en-US"/>
        </w:rPr>
        <w:t xml:space="preserve"> от 22.07.2008 №</w:t>
      </w:r>
      <w:r w:rsidR="00BF0E99">
        <w:rPr>
          <w:rFonts w:eastAsia="Calibri"/>
          <w:lang w:eastAsia="en-US"/>
        </w:rPr>
        <w:t xml:space="preserve"> </w:t>
      </w:r>
      <w:r w:rsidR="00451CCC">
        <w:rPr>
          <w:rFonts w:eastAsia="Calibri"/>
          <w:lang w:eastAsia="en-US"/>
        </w:rPr>
        <w:t>123-ФЗ</w:t>
      </w:r>
      <w:r w:rsidRPr="007D4524">
        <w:rPr>
          <w:rFonts w:eastAsia="Calibri"/>
          <w:lang w:eastAsia="en-US"/>
        </w:rPr>
        <w:t xml:space="preserve"> «Технический регламент о требованиях пожарной безопасности»).</w:t>
      </w:r>
    </w:p>
    <w:p w14:paraId="2FC0535C" w14:textId="77777777" w:rsidR="005C7311" w:rsidRPr="00953875" w:rsidRDefault="005C7311" w:rsidP="005C7311">
      <w:pPr>
        <w:pStyle w:val="32"/>
        <w:rPr>
          <w:b w:val="0"/>
          <w:szCs w:val="24"/>
        </w:rPr>
      </w:pPr>
      <w:bookmarkStart w:id="205" w:name="_Toc27066540"/>
      <w:r>
        <w:rPr>
          <w:szCs w:val="24"/>
        </w:rPr>
        <w:t>9</w:t>
      </w:r>
      <w:r w:rsidRPr="00953875">
        <w:rPr>
          <w:szCs w:val="24"/>
        </w:rPr>
        <w:t>.2 Водоотведение</w:t>
      </w:r>
      <w:bookmarkEnd w:id="205"/>
    </w:p>
    <w:p w14:paraId="004ACA31" w14:textId="77777777" w:rsidR="005C7311" w:rsidRPr="00953875" w:rsidRDefault="005C7311" w:rsidP="005C7311">
      <w:pPr>
        <w:widowControl w:val="0"/>
        <w:tabs>
          <w:tab w:val="left" w:pos="1276"/>
        </w:tabs>
        <w:autoSpaceDE w:val="0"/>
        <w:autoSpaceDN w:val="0"/>
        <w:adjustRightInd w:val="0"/>
        <w:spacing w:line="276" w:lineRule="auto"/>
        <w:ind w:firstLine="709"/>
        <w:contextualSpacing/>
        <w:rPr>
          <w:szCs w:val="24"/>
        </w:rPr>
      </w:pPr>
      <w:r w:rsidRPr="00953875">
        <w:rPr>
          <w:szCs w:val="24"/>
        </w:rPr>
        <w:t>Раздел выполнен с учетом требований:</w:t>
      </w:r>
    </w:p>
    <w:p w14:paraId="503B7525" w14:textId="77777777" w:rsidR="005C7311" w:rsidRPr="00953875" w:rsidRDefault="005C7311" w:rsidP="00451CCC">
      <w:pPr>
        <w:widowControl w:val="0"/>
        <w:numPr>
          <w:ilvl w:val="0"/>
          <w:numId w:val="142"/>
        </w:numPr>
        <w:tabs>
          <w:tab w:val="left" w:pos="709"/>
        </w:tabs>
        <w:autoSpaceDE w:val="0"/>
        <w:autoSpaceDN w:val="0"/>
        <w:adjustRightInd w:val="0"/>
        <w:spacing w:line="276" w:lineRule="auto"/>
        <w:ind w:left="0" w:firstLine="426"/>
        <w:contextualSpacing/>
        <w:rPr>
          <w:szCs w:val="24"/>
        </w:rPr>
      </w:pPr>
      <w:r w:rsidRPr="00953875">
        <w:rPr>
          <w:szCs w:val="24"/>
        </w:rPr>
        <w:t>СП 30.13330.201</w:t>
      </w:r>
      <w:r>
        <w:rPr>
          <w:szCs w:val="24"/>
        </w:rPr>
        <w:t>6</w:t>
      </w:r>
      <w:r w:rsidRPr="00953875">
        <w:rPr>
          <w:szCs w:val="24"/>
        </w:rPr>
        <w:t>. Внутренний водопровод и канализация зданий;</w:t>
      </w:r>
    </w:p>
    <w:p w14:paraId="1409E0E4" w14:textId="77777777" w:rsidR="005C7311" w:rsidRPr="00953875" w:rsidRDefault="005C7311" w:rsidP="00451CCC">
      <w:pPr>
        <w:widowControl w:val="0"/>
        <w:numPr>
          <w:ilvl w:val="0"/>
          <w:numId w:val="142"/>
        </w:numPr>
        <w:tabs>
          <w:tab w:val="left" w:pos="709"/>
        </w:tabs>
        <w:autoSpaceDE w:val="0"/>
        <w:autoSpaceDN w:val="0"/>
        <w:adjustRightInd w:val="0"/>
        <w:spacing w:line="276" w:lineRule="auto"/>
        <w:ind w:left="0" w:firstLine="426"/>
        <w:contextualSpacing/>
        <w:rPr>
          <w:szCs w:val="24"/>
        </w:rPr>
      </w:pPr>
      <w:r w:rsidRPr="00953875">
        <w:rPr>
          <w:szCs w:val="24"/>
        </w:rPr>
        <w:t>СП 32.13330</w:t>
      </w:r>
      <w:r>
        <w:rPr>
          <w:szCs w:val="24"/>
        </w:rPr>
        <w:t>.</w:t>
      </w:r>
      <w:r w:rsidRPr="00953875">
        <w:rPr>
          <w:szCs w:val="24"/>
        </w:rPr>
        <w:t>2012. Канализация. Наружные сети и сооружения;</w:t>
      </w:r>
    </w:p>
    <w:p w14:paraId="5A054186" w14:textId="77777777" w:rsidR="005C7311" w:rsidRPr="00597A4E" w:rsidRDefault="005C7311" w:rsidP="00451CCC">
      <w:pPr>
        <w:widowControl w:val="0"/>
        <w:numPr>
          <w:ilvl w:val="0"/>
          <w:numId w:val="142"/>
        </w:numPr>
        <w:tabs>
          <w:tab w:val="left" w:pos="709"/>
        </w:tabs>
        <w:autoSpaceDE w:val="0"/>
        <w:autoSpaceDN w:val="0"/>
        <w:adjustRightInd w:val="0"/>
        <w:spacing w:line="276" w:lineRule="auto"/>
        <w:ind w:left="0" w:firstLine="426"/>
        <w:contextualSpacing/>
        <w:rPr>
          <w:szCs w:val="24"/>
        </w:rPr>
      </w:pPr>
      <w:r w:rsidRPr="00597A4E">
        <w:rPr>
          <w:szCs w:val="24"/>
        </w:rPr>
        <w:t>СП 129.13330.2011 «СНиП 3.05.04-85*. Наружные сети и сооружения водоснабжения и канализации»;</w:t>
      </w:r>
    </w:p>
    <w:p w14:paraId="16AFA273" w14:textId="77777777" w:rsidR="005C7311" w:rsidRPr="00953875" w:rsidRDefault="005C7311" w:rsidP="00451CCC">
      <w:pPr>
        <w:widowControl w:val="0"/>
        <w:numPr>
          <w:ilvl w:val="0"/>
          <w:numId w:val="142"/>
        </w:numPr>
        <w:tabs>
          <w:tab w:val="left" w:pos="709"/>
        </w:tabs>
        <w:autoSpaceDE w:val="0"/>
        <w:autoSpaceDN w:val="0"/>
        <w:adjustRightInd w:val="0"/>
        <w:spacing w:line="276" w:lineRule="auto"/>
        <w:ind w:left="0" w:firstLine="426"/>
        <w:contextualSpacing/>
        <w:rPr>
          <w:szCs w:val="24"/>
        </w:rPr>
      </w:pPr>
      <w:r w:rsidRPr="00953875">
        <w:rPr>
          <w:szCs w:val="24"/>
        </w:rPr>
        <w:t>СН 456-73. Нормы отвода земель для магистральных водоводов и канализационных коллекторов.</w:t>
      </w:r>
    </w:p>
    <w:p w14:paraId="6AF7D76A" w14:textId="77777777" w:rsidR="005C7311" w:rsidRPr="003713A7" w:rsidRDefault="005C7311" w:rsidP="005C7311">
      <w:pPr>
        <w:widowControl w:val="0"/>
        <w:tabs>
          <w:tab w:val="left" w:pos="1276"/>
        </w:tabs>
        <w:autoSpaceDE w:val="0"/>
        <w:autoSpaceDN w:val="0"/>
        <w:adjustRightInd w:val="0"/>
        <w:spacing w:line="276" w:lineRule="auto"/>
        <w:ind w:firstLine="709"/>
        <w:contextualSpacing/>
        <w:rPr>
          <w:szCs w:val="24"/>
        </w:rPr>
      </w:pPr>
      <w:r w:rsidRPr="00953875">
        <w:rPr>
          <w:b/>
          <w:szCs w:val="24"/>
        </w:rPr>
        <w:t>Существующее состояние. Проблемы</w:t>
      </w:r>
    </w:p>
    <w:p w14:paraId="410FDBD8" w14:textId="77777777" w:rsidR="005C7311" w:rsidRDefault="005C7311" w:rsidP="005C7311">
      <w:pPr>
        <w:tabs>
          <w:tab w:val="left" w:pos="1276"/>
        </w:tabs>
        <w:spacing w:line="276" w:lineRule="auto"/>
        <w:ind w:firstLine="709"/>
        <w:contextualSpacing/>
        <w:rPr>
          <w:szCs w:val="24"/>
        </w:rPr>
      </w:pPr>
      <w:r>
        <w:rPr>
          <w:szCs w:val="24"/>
        </w:rPr>
        <w:t xml:space="preserve">В настоящее время в населенных пунктах сельского поселения «Кумакинское» Нерчинского района Забайкальского края </w:t>
      </w:r>
      <w:r w:rsidRPr="002F658C">
        <w:rPr>
          <w:szCs w:val="24"/>
        </w:rPr>
        <w:t>централизованная канализация отсутствует, сточные воды от индивидуальных жилых домов и общественных зданий отводятся в выгребы и септики на приусадебных участках или непосредственно на рельеф в пониженные места.</w:t>
      </w:r>
    </w:p>
    <w:p w14:paraId="6D1919CF" w14:textId="77777777" w:rsidR="005C7311" w:rsidRPr="00953875" w:rsidRDefault="005C7311" w:rsidP="005C7311">
      <w:pPr>
        <w:spacing w:line="276" w:lineRule="auto"/>
        <w:ind w:firstLine="851"/>
        <w:contextualSpacing/>
        <w:rPr>
          <w:szCs w:val="24"/>
        </w:rPr>
      </w:pPr>
      <w:r w:rsidRPr="00953875">
        <w:rPr>
          <w:b/>
          <w:szCs w:val="24"/>
        </w:rPr>
        <w:t>Расчет водоотведения</w:t>
      </w:r>
    </w:p>
    <w:p w14:paraId="76FFFB9A" w14:textId="116AAC2F" w:rsidR="005C7311" w:rsidRPr="00BD7644" w:rsidRDefault="005C7311" w:rsidP="005C7311">
      <w:pPr>
        <w:tabs>
          <w:tab w:val="left" w:pos="142"/>
        </w:tabs>
        <w:spacing w:line="276" w:lineRule="auto"/>
        <w:ind w:firstLine="851"/>
        <w:contextualSpacing/>
        <w:rPr>
          <w:szCs w:val="24"/>
          <w:lang w:eastAsia="ru-RU"/>
        </w:rPr>
      </w:pPr>
      <w:r w:rsidRPr="00953875">
        <w:t xml:space="preserve">На основании СП 32.13330-2012 удельные нормы водоотведения от жилой и общественной застройки соответствуют принятым нормам водопотребления без учета расхода воды на полив и собственные нужды системы водоснабжения. </w:t>
      </w:r>
      <w:r w:rsidRPr="00953875">
        <w:rPr>
          <w:szCs w:val="24"/>
          <w:lang w:eastAsia="ru-RU"/>
        </w:rPr>
        <w:t xml:space="preserve">При расчете </w:t>
      </w:r>
      <w:r>
        <w:rPr>
          <w:szCs w:val="24"/>
          <w:lang w:eastAsia="ru-RU"/>
        </w:rPr>
        <w:t>объемов водоотведения</w:t>
      </w:r>
      <w:r w:rsidRPr="00953875">
        <w:rPr>
          <w:szCs w:val="24"/>
          <w:lang w:eastAsia="ru-RU"/>
        </w:rPr>
        <w:t xml:space="preserve"> сельского поселения, в связи с отсутствием данных и стадией проектирования, в соответствии </w:t>
      </w:r>
      <w:r>
        <w:rPr>
          <w:szCs w:val="24"/>
          <w:lang w:eastAsia="ru-RU"/>
        </w:rPr>
        <w:t>п</w:t>
      </w:r>
      <w:r w:rsidR="00BD16C5">
        <w:rPr>
          <w:szCs w:val="24"/>
          <w:lang w:eastAsia="ru-RU"/>
        </w:rPr>
        <w:t>.</w:t>
      </w:r>
      <w:r>
        <w:rPr>
          <w:szCs w:val="24"/>
          <w:lang w:eastAsia="ru-RU"/>
        </w:rPr>
        <w:t xml:space="preserve"> 5.1.5</w:t>
      </w:r>
      <w:r w:rsidRPr="00953875">
        <w:rPr>
          <w:szCs w:val="24"/>
          <w:lang w:eastAsia="ru-RU"/>
        </w:rPr>
        <w:t xml:space="preserve"> СП 3</w:t>
      </w:r>
      <w:r>
        <w:rPr>
          <w:szCs w:val="24"/>
          <w:lang w:eastAsia="ru-RU"/>
        </w:rPr>
        <w:t>2</w:t>
      </w:r>
      <w:r w:rsidR="00BD16C5">
        <w:rPr>
          <w:szCs w:val="24"/>
          <w:lang w:eastAsia="ru-RU"/>
        </w:rPr>
        <w:t>.13330.2012 –</w:t>
      </w:r>
      <w:r w:rsidRPr="00953875">
        <w:rPr>
          <w:szCs w:val="24"/>
          <w:lang w:eastAsia="ru-RU"/>
        </w:rPr>
        <w:t xml:space="preserve"> количество </w:t>
      </w:r>
      <w:r>
        <w:rPr>
          <w:szCs w:val="24"/>
          <w:lang w:eastAsia="ru-RU"/>
        </w:rPr>
        <w:t>сточных вод от предприятий местной промышленности</w:t>
      </w:r>
      <w:r w:rsidRPr="00953875">
        <w:rPr>
          <w:szCs w:val="24"/>
          <w:lang w:eastAsia="ru-RU"/>
        </w:rPr>
        <w:t xml:space="preserve"> принято дополнительно в размере </w:t>
      </w:r>
      <w:r>
        <w:rPr>
          <w:szCs w:val="24"/>
          <w:lang w:eastAsia="ru-RU"/>
        </w:rPr>
        <w:t>6</w:t>
      </w:r>
      <w:r w:rsidR="00BD16C5">
        <w:rPr>
          <w:szCs w:val="24"/>
          <w:lang w:eastAsia="ru-RU"/>
        </w:rPr>
        <w:t xml:space="preserve"> % на первую</w:t>
      </w:r>
      <w:r w:rsidRPr="00953875">
        <w:rPr>
          <w:szCs w:val="24"/>
          <w:lang w:eastAsia="ru-RU"/>
        </w:rPr>
        <w:t xml:space="preserve"> очередь строительства и </w:t>
      </w:r>
      <w:r>
        <w:rPr>
          <w:szCs w:val="24"/>
          <w:lang w:eastAsia="ru-RU"/>
        </w:rPr>
        <w:t>8</w:t>
      </w:r>
      <w:r w:rsidR="00BD16C5">
        <w:rPr>
          <w:szCs w:val="24"/>
          <w:lang w:eastAsia="ru-RU"/>
        </w:rPr>
        <w:t xml:space="preserve"> </w:t>
      </w:r>
      <w:r w:rsidRPr="00953875">
        <w:rPr>
          <w:szCs w:val="24"/>
          <w:lang w:eastAsia="ru-RU"/>
        </w:rPr>
        <w:t xml:space="preserve">% на расчетный срок от суммарного расхода воды на хозяйственно-питьевые нужды населенного пункта. </w:t>
      </w:r>
    </w:p>
    <w:p w14:paraId="5564483E" w14:textId="218CA168" w:rsidR="005C7311" w:rsidRPr="005C7311" w:rsidRDefault="005C7311" w:rsidP="005C7311">
      <w:pPr>
        <w:spacing w:line="276" w:lineRule="auto"/>
        <w:ind w:firstLine="851"/>
        <w:contextualSpacing/>
        <w:rPr>
          <w:rFonts w:eastAsia="Times New Roman"/>
          <w:szCs w:val="24"/>
          <w:lang w:eastAsia="ru-RU"/>
        </w:rPr>
      </w:pPr>
      <w:r w:rsidRPr="005C7311">
        <w:rPr>
          <w:rFonts w:eastAsia="Times New Roman"/>
          <w:szCs w:val="24"/>
          <w:lang w:eastAsia="ru-RU"/>
        </w:rPr>
        <w:t xml:space="preserve">Расчет объемов водоотведения </w:t>
      </w:r>
      <w:r w:rsidRPr="005C7311">
        <w:rPr>
          <w:szCs w:val="24"/>
        </w:rPr>
        <w:t xml:space="preserve">сельского поселения «Кумакинское» </w:t>
      </w:r>
      <w:r w:rsidR="00BD16C5">
        <w:rPr>
          <w:rFonts w:eastAsia="Times New Roman"/>
          <w:szCs w:val="24"/>
          <w:lang w:eastAsia="ru-RU"/>
        </w:rPr>
        <w:t>на первую</w:t>
      </w:r>
      <w:r w:rsidRPr="005C7311">
        <w:rPr>
          <w:rFonts w:eastAsia="Times New Roman"/>
          <w:szCs w:val="24"/>
          <w:lang w:eastAsia="ru-RU"/>
        </w:rPr>
        <w:t xml:space="preserve"> очередь строительства и на расчетный срок представлен в таблице 2.9.</w:t>
      </w:r>
      <w:r w:rsidR="00451CCC">
        <w:rPr>
          <w:rFonts w:eastAsia="Times New Roman"/>
          <w:szCs w:val="24"/>
          <w:lang w:eastAsia="ru-RU"/>
        </w:rPr>
        <w:t>4</w:t>
      </w:r>
      <w:r w:rsidRPr="005C7311">
        <w:rPr>
          <w:rFonts w:eastAsia="Times New Roman"/>
          <w:szCs w:val="24"/>
          <w:lang w:eastAsia="ru-RU"/>
        </w:rPr>
        <w:t>.</w:t>
      </w:r>
    </w:p>
    <w:p w14:paraId="033451C3" w14:textId="7B841D6D" w:rsidR="005C7311" w:rsidRDefault="00451CCC" w:rsidP="005C7311">
      <w:pPr>
        <w:spacing w:line="276" w:lineRule="auto"/>
        <w:ind w:left="567"/>
        <w:contextualSpacing/>
        <w:jc w:val="right"/>
        <w:rPr>
          <w:rFonts w:eastAsia="Times New Roman"/>
          <w:iCs/>
          <w:color w:val="000000"/>
          <w:szCs w:val="24"/>
          <w:lang w:eastAsia="ru-RU"/>
        </w:rPr>
      </w:pPr>
      <w:r>
        <w:rPr>
          <w:rFonts w:eastAsia="Times New Roman"/>
          <w:iCs/>
          <w:color w:val="000000"/>
          <w:szCs w:val="24"/>
          <w:lang w:eastAsia="ru-RU"/>
        </w:rPr>
        <w:t>Таблица 2.9.4</w:t>
      </w:r>
      <w:r w:rsidR="005C7311" w:rsidRPr="00953875">
        <w:rPr>
          <w:rFonts w:eastAsia="Times New Roman"/>
          <w:iCs/>
          <w:color w:val="000000"/>
          <w:szCs w:val="24"/>
          <w:lang w:eastAsia="ru-RU"/>
        </w:rPr>
        <w:t xml:space="preserve"> </w:t>
      </w:r>
    </w:p>
    <w:p w14:paraId="09315426" w14:textId="77777777" w:rsidR="005C7311" w:rsidRDefault="005C7311" w:rsidP="005C7311">
      <w:pPr>
        <w:spacing w:line="300" w:lineRule="auto"/>
        <w:ind w:left="567"/>
        <w:jc w:val="center"/>
        <w:rPr>
          <w:szCs w:val="24"/>
        </w:rPr>
      </w:pPr>
      <w:r w:rsidRPr="00953875">
        <w:rPr>
          <w:rFonts w:eastAsia="Times New Roman"/>
          <w:iCs/>
          <w:color w:val="000000"/>
          <w:szCs w:val="24"/>
          <w:lang w:eastAsia="ru-RU"/>
        </w:rPr>
        <w:t xml:space="preserve">Расчет объемов водоотведения </w:t>
      </w:r>
      <w:r>
        <w:rPr>
          <w:szCs w:val="24"/>
        </w:rPr>
        <w:t xml:space="preserve">сельского поселения «Кумакинское» </w:t>
      </w:r>
    </w:p>
    <w:tbl>
      <w:tblPr>
        <w:tblStyle w:val="af9"/>
        <w:tblW w:w="5000" w:type="pct"/>
        <w:tblBorders>
          <w:bottom w:val="none" w:sz="0" w:space="0" w:color="auto"/>
        </w:tblBorders>
        <w:tblLayout w:type="fixed"/>
        <w:tblLook w:val="04A0" w:firstRow="1" w:lastRow="0" w:firstColumn="1" w:lastColumn="0" w:noHBand="0" w:noVBand="1"/>
      </w:tblPr>
      <w:tblGrid>
        <w:gridCol w:w="1981"/>
        <w:gridCol w:w="1417"/>
        <w:gridCol w:w="1274"/>
        <w:gridCol w:w="1278"/>
        <w:gridCol w:w="1558"/>
        <w:gridCol w:w="1445"/>
        <w:gridCol w:w="957"/>
      </w:tblGrid>
      <w:tr w:rsidR="005C7311" w:rsidRPr="00FD0626" w14:paraId="012A855E" w14:textId="77777777" w:rsidTr="002B507C">
        <w:trPr>
          <w:cantSplit/>
          <w:trHeight w:val="2254"/>
        </w:trPr>
        <w:tc>
          <w:tcPr>
            <w:tcW w:w="999" w:type="pct"/>
            <w:vAlign w:val="center"/>
          </w:tcPr>
          <w:p w14:paraId="4475F306" w14:textId="77777777" w:rsidR="005C7311" w:rsidRPr="00FD0626" w:rsidRDefault="005C7311" w:rsidP="002B507C">
            <w:pPr>
              <w:spacing w:line="240" w:lineRule="auto"/>
              <w:jc w:val="center"/>
              <w:rPr>
                <w:rFonts w:eastAsia="Times New Roman"/>
                <w:b/>
                <w:color w:val="000000"/>
                <w:sz w:val="20"/>
              </w:rPr>
            </w:pPr>
            <w:r w:rsidRPr="00FD0626">
              <w:rPr>
                <w:rFonts w:eastAsia="Times New Roman"/>
                <w:b/>
                <w:color w:val="000000"/>
                <w:sz w:val="20"/>
              </w:rPr>
              <w:t>Населенный пункт</w:t>
            </w:r>
          </w:p>
        </w:tc>
        <w:tc>
          <w:tcPr>
            <w:tcW w:w="715" w:type="pct"/>
            <w:textDirection w:val="btLr"/>
            <w:vAlign w:val="center"/>
          </w:tcPr>
          <w:p w14:paraId="7BF90702" w14:textId="77777777" w:rsidR="005C7311" w:rsidRPr="00FD0626" w:rsidRDefault="005C7311" w:rsidP="002B507C">
            <w:pPr>
              <w:spacing w:line="240" w:lineRule="auto"/>
              <w:ind w:left="113" w:right="113"/>
              <w:jc w:val="center"/>
              <w:rPr>
                <w:rFonts w:eastAsia="Times New Roman"/>
                <w:b/>
                <w:color w:val="000000"/>
                <w:sz w:val="20"/>
              </w:rPr>
            </w:pPr>
            <w:r w:rsidRPr="00FD0626">
              <w:rPr>
                <w:rFonts w:eastAsia="Times New Roman"/>
                <w:b/>
                <w:color w:val="000000"/>
                <w:sz w:val="20"/>
              </w:rPr>
              <w:t>Количество населения, чел.</w:t>
            </w:r>
          </w:p>
        </w:tc>
        <w:tc>
          <w:tcPr>
            <w:tcW w:w="643" w:type="pct"/>
            <w:textDirection w:val="btLr"/>
            <w:vAlign w:val="center"/>
          </w:tcPr>
          <w:p w14:paraId="1B8EC07B" w14:textId="77777777" w:rsidR="005C7311" w:rsidRPr="00FD0626" w:rsidRDefault="005C7311" w:rsidP="002B507C">
            <w:pPr>
              <w:spacing w:line="240" w:lineRule="auto"/>
              <w:ind w:left="113" w:right="113"/>
              <w:jc w:val="center"/>
              <w:rPr>
                <w:rFonts w:eastAsia="Times New Roman"/>
                <w:b/>
                <w:color w:val="000000"/>
                <w:sz w:val="20"/>
              </w:rPr>
            </w:pPr>
            <w:r w:rsidRPr="00FD0626">
              <w:rPr>
                <w:rFonts w:eastAsia="Times New Roman"/>
                <w:b/>
                <w:color w:val="000000"/>
                <w:sz w:val="20"/>
              </w:rPr>
              <w:t>Норма водоотведения, л/сут на чел.</w:t>
            </w:r>
          </w:p>
        </w:tc>
        <w:tc>
          <w:tcPr>
            <w:tcW w:w="645" w:type="pct"/>
            <w:textDirection w:val="btLr"/>
            <w:vAlign w:val="center"/>
          </w:tcPr>
          <w:p w14:paraId="4E7ADFC3" w14:textId="77777777" w:rsidR="005C7311" w:rsidRPr="00FD0626" w:rsidRDefault="005C7311" w:rsidP="002B507C">
            <w:pPr>
              <w:spacing w:line="240" w:lineRule="auto"/>
              <w:ind w:left="113" w:right="113"/>
              <w:jc w:val="center"/>
              <w:rPr>
                <w:rFonts w:eastAsia="Times New Roman"/>
                <w:b/>
                <w:color w:val="000000"/>
                <w:sz w:val="20"/>
              </w:rPr>
            </w:pPr>
            <w:r w:rsidRPr="00FD0626">
              <w:rPr>
                <w:rFonts w:eastAsia="Times New Roman"/>
                <w:b/>
                <w:color w:val="000000"/>
                <w:sz w:val="20"/>
              </w:rPr>
              <w:t>Расход хоз.-бытовых стоков, м³/сут</w:t>
            </w:r>
          </w:p>
        </w:tc>
        <w:tc>
          <w:tcPr>
            <w:tcW w:w="786" w:type="pct"/>
            <w:textDirection w:val="btLr"/>
            <w:vAlign w:val="center"/>
          </w:tcPr>
          <w:p w14:paraId="5AE714B4" w14:textId="77777777" w:rsidR="005C7311" w:rsidRPr="00FD0626" w:rsidRDefault="005C7311" w:rsidP="002B507C">
            <w:pPr>
              <w:spacing w:line="240" w:lineRule="auto"/>
              <w:ind w:left="113" w:right="113"/>
              <w:jc w:val="center"/>
              <w:rPr>
                <w:rFonts w:eastAsia="Times New Roman"/>
                <w:b/>
                <w:color w:val="000000"/>
                <w:sz w:val="20"/>
              </w:rPr>
            </w:pPr>
            <w:r w:rsidRPr="00FD0626">
              <w:rPr>
                <w:rFonts w:eastAsia="Times New Roman"/>
                <w:b/>
                <w:color w:val="000000"/>
                <w:sz w:val="20"/>
              </w:rPr>
              <w:t>Неучтенные расходы, м³/сут</w:t>
            </w:r>
          </w:p>
        </w:tc>
        <w:tc>
          <w:tcPr>
            <w:tcW w:w="729" w:type="pct"/>
            <w:textDirection w:val="btLr"/>
            <w:vAlign w:val="center"/>
          </w:tcPr>
          <w:p w14:paraId="6E122790" w14:textId="77777777" w:rsidR="005C7311" w:rsidRPr="00FD0626" w:rsidRDefault="005C7311" w:rsidP="002B507C">
            <w:pPr>
              <w:spacing w:line="240" w:lineRule="auto"/>
              <w:ind w:left="113" w:right="113"/>
              <w:jc w:val="center"/>
              <w:rPr>
                <w:rFonts w:eastAsia="Times New Roman"/>
                <w:b/>
                <w:color w:val="000000"/>
                <w:sz w:val="20"/>
              </w:rPr>
            </w:pPr>
            <w:r w:rsidRPr="00FD0626">
              <w:rPr>
                <w:rFonts w:eastAsia="Times New Roman"/>
                <w:b/>
                <w:color w:val="000000"/>
                <w:sz w:val="20"/>
              </w:rPr>
              <w:t>Расходы на производственные нужды, м³/сут</w:t>
            </w:r>
          </w:p>
        </w:tc>
        <w:tc>
          <w:tcPr>
            <w:tcW w:w="483" w:type="pct"/>
            <w:textDirection w:val="btLr"/>
            <w:vAlign w:val="center"/>
          </w:tcPr>
          <w:p w14:paraId="4984A7EA" w14:textId="77777777" w:rsidR="005C7311" w:rsidRPr="00FD0626" w:rsidRDefault="005C7311" w:rsidP="002B507C">
            <w:pPr>
              <w:spacing w:line="240" w:lineRule="auto"/>
              <w:ind w:left="113" w:right="113"/>
              <w:jc w:val="center"/>
              <w:rPr>
                <w:rFonts w:eastAsia="Times New Roman"/>
                <w:b/>
                <w:color w:val="000000"/>
                <w:sz w:val="20"/>
              </w:rPr>
            </w:pPr>
            <w:r w:rsidRPr="00FD0626">
              <w:rPr>
                <w:rFonts w:eastAsia="Times New Roman"/>
                <w:b/>
                <w:color w:val="000000"/>
                <w:sz w:val="20"/>
              </w:rPr>
              <w:t>Всего, м³/сут</w:t>
            </w:r>
          </w:p>
        </w:tc>
      </w:tr>
    </w:tbl>
    <w:p w14:paraId="574B13F4" w14:textId="77777777" w:rsidR="005C7311" w:rsidRPr="003A5D30" w:rsidRDefault="005C7311" w:rsidP="005C7311">
      <w:pPr>
        <w:spacing w:line="14" w:lineRule="auto"/>
        <w:rPr>
          <w:szCs w:val="24"/>
        </w:rPr>
      </w:pPr>
    </w:p>
    <w:tbl>
      <w:tblPr>
        <w:tblStyle w:val="af9"/>
        <w:tblW w:w="5000" w:type="pct"/>
        <w:tblLook w:val="04A0" w:firstRow="1" w:lastRow="0" w:firstColumn="1" w:lastColumn="0" w:noHBand="0" w:noVBand="1"/>
      </w:tblPr>
      <w:tblGrid>
        <w:gridCol w:w="1980"/>
        <w:gridCol w:w="1417"/>
        <w:gridCol w:w="1276"/>
        <w:gridCol w:w="1247"/>
        <w:gridCol w:w="1544"/>
        <w:gridCol w:w="1463"/>
        <w:gridCol w:w="983"/>
      </w:tblGrid>
      <w:tr w:rsidR="005C7311" w:rsidRPr="00FD0626" w14:paraId="3A7F90F3" w14:textId="77777777" w:rsidTr="002B507C">
        <w:trPr>
          <w:trHeight w:val="20"/>
          <w:tblHeader/>
        </w:trPr>
        <w:tc>
          <w:tcPr>
            <w:tcW w:w="999" w:type="pct"/>
            <w:vAlign w:val="center"/>
          </w:tcPr>
          <w:p w14:paraId="7649694E" w14:textId="77777777" w:rsidR="005C7311" w:rsidRPr="00FD0626" w:rsidRDefault="005C7311" w:rsidP="002B507C">
            <w:pPr>
              <w:spacing w:line="300" w:lineRule="auto"/>
              <w:jc w:val="center"/>
              <w:rPr>
                <w:rFonts w:eastAsia="Times New Roman"/>
                <w:b/>
                <w:color w:val="000000"/>
                <w:sz w:val="20"/>
              </w:rPr>
            </w:pPr>
            <w:r w:rsidRPr="00FD0626">
              <w:rPr>
                <w:rFonts w:eastAsia="Times New Roman"/>
                <w:b/>
                <w:color w:val="000000"/>
                <w:sz w:val="20"/>
              </w:rPr>
              <w:t>1</w:t>
            </w:r>
          </w:p>
        </w:tc>
        <w:tc>
          <w:tcPr>
            <w:tcW w:w="715" w:type="pct"/>
            <w:vAlign w:val="center"/>
          </w:tcPr>
          <w:p w14:paraId="7959CFB1" w14:textId="77777777" w:rsidR="005C7311" w:rsidRPr="00FD0626" w:rsidRDefault="005C7311" w:rsidP="002B507C">
            <w:pPr>
              <w:spacing w:line="300" w:lineRule="auto"/>
              <w:jc w:val="center"/>
              <w:rPr>
                <w:rFonts w:eastAsia="Times New Roman"/>
                <w:b/>
                <w:color w:val="000000"/>
                <w:sz w:val="20"/>
              </w:rPr>
            </w:pPr>
            <w:r w:rsidRPr="00FD0626">
              <w:rPr>
                <w:rFonts w:eastAsia="Times New Roman"/>
                <w:b/>
                <w:color w:val="000000"/>
                <w:sz w:val="20"/>
              </w:rPr>
              <w:t>2</w:t>
            </w:r>
          </w:p>
        </w:tc>
        <w:tc>
          <w:tcPr>
            <w:tcW w:w="644" w:type="pct"/>
            <w:vAlign w:val="center"/>
          </w:tcPr>
          <w:p w14:paraId="0581AAF9" w14:textId="77777777" w:rsidR="005C7311" w:rsidRPr="00FD0626" w:rsidRDefault="005C7311" w:rsidP="002B507C">
            <w:pPr>
              <w:spacing w:line="300" w:lineRule="auto"/>
              <w:jc w:val="center"/>
              <w:rPr>
                <w:rFonts w:eastAsia="Times New Roman"/>
                <w:b/>
                <w:color w:val="000000"/>
                <w:sz w:val="20"/>
              </w:rPr>
            </w:pPr>
            <w:r w:rsidRPr="00FD0626">
              <w:rPr>
                <w:rFonts w:eastAsia="Times New Roman"/>
                <w:b/>
                <w:color w:val="000000"/>
                <w:sz w:val="20"/>
              </w:rPr>
              <w:t>3</w:t>
            </w:r>
          </w:p>
        </w:tc>
        <w:tc>
          <w:tcPr>
            <w:tcW w:w="629" w:type="pct"/>
            <w:vAlign w:val="center"/>
          </w:tcPr>
          <w:p w14:paraId="5A88B4B3" w14:textId="77777777" w:rsidR="005C7311" w:rsidRPr="00FD0626" w:rsidRDefault="005C7311" w:rsidP="002B507C">
            <w:pPr>
              <w:spacing w:line="300" w:lineRule="auto"/>
              <w:jc w:val="center"/>
              <w:rPr>
                <w:rFonts w:eastAsia="Times New Roman"/>
                <w:b/>
                <w:color w:val="000000"/>
                <w:sz w:val="20"/>
              </w:rPr>
            </w:pPr>
            <w:r w:rsidRPr="00FD0626">
              <w:rPr>
                <w:rFonts w:eastAsia="Times New Roman"/>
                <w:b/>
                <w:color w:val="000000"/>
                <w:sz w:val="20"/>
              </w:rPr>
              <w:t>4</w:t>
            </w:r>
          </w:p>
        </w:tc>
        <w:tc>
          <w:tcPr>
            <w:tcW w:w="779" w:type="pct"/>
            <w:vAlign w:val="center"/>
          </w:tcPr>
          <w:p w14:paraId="4989113E" w14:textId="77777777" w:rsidR="005C7311" w:rsidRPr="00FD0626" w:rsidRDefault="005C7311" w:rsidP="002B507C">
            <w:pPr>
              <w:spacing w:line="300" w:lineRule="auto"/>
              <w:jc w:val="center"/>
              <w:rPr>
                <w:rFonts w:eastAsia="Times New Roman"/>
                <w:b/>
                <w:color w:val="000000"/>
                <w:sz w:val="20"/>
              </w:rPr>
            </w:pPr>
            <w:r w:rsidRPr="00FD0626">
              <w:rPr>
                <w:rFonts w:eastAsia="Times New Roman"/>
                <w:b/>
                <w:color w:val="000000"/>
                <w:sz w:val="20"/>
              </w:rPr>
              <w:t>5</w:t>
            </w:r>
          </w:p>
        </w:tc>
        <w:tc>
          <w:tcPr>
            <w:tcW w:w="738" w:type="pct"/>
            <w:vAlign w:val="center"/>
          </w:tcPr>
          <w:p w14:paraId="2A6745AD" w14:textId="77777777" w:rsidR="005C7311" w:rsidRPr="00FD0626" w:rsidRDefault="005C7311" w:rsidP="002B507C">
            <w:pPr>
              <w:spacing w:line="300" w:lineRule="auto"/>
              <w:jc w:val="center"/>
              <w:rPr>
                <w:rFonts w:eastAsia="Times New Roman"/>
                <w:b/>
                <w:color w:val="000000"/>
                <w:sz w:val="20"/>
              </w:rPr>
            </w:pPr>
            <w:r w:rsidRPr="00FD0626">
              <w:rPr>
                <w:rFonts w:eastAsia="Times New Roman"/>
                <w:b/>
                <w:color w:val="000000"/>
                <w:sz w:val="20"/>
              </w:rPr>
              <w:t>6</w:t>
            </w:r>
          </w:p>
        </w:tc>
        <w:tc>
          <w:tcPr>
            <w:tcW w:w="496" w:type="pct"/>
            <w:vAlign w:val="center"/>
          </w:tcPr>
          <w:p w14:paraId="56E8C2A1" w14:textId="77777777" w:rsidR="005C7311" w:rsidRPr="00FD0626" w:rsidRDefault="005C7311" w:rsidP="002B507C">
            <w:pPr>
              <w:spacing w:line="300" w:lineRule="auto"/>
              <w:jc w:val="center"/>
              <w:rPr>
                <w:rFonts w:eastAsia="Times New Roman"/>
                <w:b/>
                <w:color w:val="000000"/>
                <w:sz w:val="20"/>
              </w:rPr>
            </w:pPr>
            <w:r w:rsidRPr="00FD0626">
              <w:rPr>
                <w:rFonts w:eastAsia="Times New Roman"/>
                <w:b/>
                <w:color w:val="000000"/>
                <w:sz w:val="20"/>
              </w:rPr>
              <w:t>7</w:t>
            </w:r>
          </w:p>
        </w:tc>
      </w:tr>
      <w:tr w:rsidR="005C7311" w:rsidRPr="00FD0626" w14:paraId="5886E90F" w14:textId="77777777" w:rsidTr="002B507C">
        <w:trPr>
          <w:trHeight w:val="20"/>
        </w:trPr>
        <w:tc>
          <w:tcPr>
            <w:tcW w:w="5000" w:type="pct"/>
            <w:gridSpan w:val="7"/>
            <w:vAlign w:val="center"/>
          </w:tcPr>
          <w:p w14:paraId="4AE89AC9" w14:textId="70FBFDD3" w:rsidR="005C7311" w:rsidRPr="00FD0626" w:rsidRDefault="00BD16C5" w:rsidP="002B507C">
            <w:pPr>
              <w:spacing w:line="300" w:lineRule="auto"/>
              <w:jc w:val="center"/>
              <w:rPr>
                <w:color w:val="000000"/>
                <w:sz w:val="20"/>
              </w:rPr>
            </w:pPr>
            <w:r>
              <w:rPr>
                <w:rFonts w:eastAsia="Times New Roman"/>
                <w:b/>
                <w:color w:val="000000"/>
                <w:sz w:val="20"/>
              </w:rPr>
              <w:t>Первая</w:t>
            </w:r>
            <w:r w:rsidR="005C7311" w:rsidRPr="00FD0626">
              <w:rPr>
                <w:rFonts w:eastAsia="Times New Roman"/>
                <w:b/>
                <w:color w:val="000000"/>
                <w:sz w:val="20"/>
              </w:rPr>
              <w:t xml:space="preserve"> очередь</w:t>
            </w:r>
          </w:p>
        </w:tc>
      </w:tr>
      <w:tr w:rsidR="005C7311" w:rsidRPr="00FD0626" w14:paraId="4F61616B" w14:textId="77777777" w:rsidTr="002B507C">
        <w:trPr>
          <w:trHeight w:val="20"/>
        </w:trPr>
        <w:tc>
          <w:tcPr>
            <w:tcW w:w="999" w:type="pct"/>
            <w:vAlign w:val="center"/>
          </w:tcPr>
          <w:p w14:paraId="4AA7CEB2" w14:textId="77777777" w:rsidR="005C7311" w:rsidRPr="007E56E1" w:rsidRDefault="005C7311" w:rsidP="002B507C">
            <w:pPr>
              <w:spacing w:line="240" w:lineRule="auto"/>
              <w:jc w:val="left"/>
              <w:rPr>
                <w:rFonts w:eastAsia="Times New Roman"/>
                <w:color w:val="000000"/>
                <w:sz w:val="20"/>
              </w:rPr>
            </w:pPr>
            <w:r w:rsidRPr="007E56E1">
              <w:rPr>
                <w:rFonts w:eastAsia="Times New Roman"/>
                <w:color w:val="000000"/>
                <w:sz w:val="20"/>
              </w:rPr>
              <w:t>с. Правые Кумаки</w:t>
            </w:r>
          </w:p>
        </w:tc>
        <w:tc>
          <w:tcPr>
            <w:tcW w:w="715" w:type="pct"/>
          </w:tcPr>
          <w:p w14:paraId="22B1723C" w14:textId="77777777" w:rsidR="005C7311" w:rsidRPr="00DA76DC" w:rsidRDefault="005C7311" w:rsidP="002B507C">
            <w:pPr>
              <w:spacing w:line="240" w:lineRule="auto"/>
              <w:jc w:val="center"/>
              <w:rPr>
                <w:rFonts w:eastAsia="Times New Roman"/>
                <w:color w:val="000000"/>
                <w:sz w:val="20"/>
              </w:rPr>
            </w:pPr>
            <w:r>
              <w:rPr>
                <w:rFonts w:eastAsia="Times New Roman"/>
                <w:color w:val="000000"/>
                <w:sz w:val="20"/>
              </w:rPr>
              <w:t>135</w:t>
            </w:r>
          </w:p>
        </w:tc>
        <w:tc>
          <w:tcPr>
            <w:tcW w:w="644" w:type="pct"/>
          </w:tcPr>
          <w:p w14:paraId="0C782D09" w14:textId="77777777" w:rsidR="005C7311" w:rsidRPr="00FD0626" w:rsidRDefault="005C7311" w:rsidP="002B507C">
            <w:pPr>
              <w:spacing w:line="240" w:lineRule="auto"/>
              <w:jc w:val="center"/>
              <w:rPr>
                <w:color w:val="000000"/>
                <w:sz w:val="20"/>
              </w:rPr>
            </w:pPr>
            <w:r w:rsidRPr="00FD0626">
              <w:rPr>
                <w:color w:val="000000"/>
                <w:sz w:val="20"/>
              </w:rPr>
              <w:t>160</w:t>
            </w:r>
          </w:p>
        </w:tc>
        <w:tc>
          <w:tcPr>
            <w:tcW w:w="629" w:type="pct"/>
          </w:tcPr>
          <w:p w14:paraId="79645F73" w14:textId="77777777" w:rsidR="005C7311" w:rsidRPr="00B90EFB" w:rsidRDefault="005C7311" w:rsidP="002B507C">
            <w:pPr>
              <w:spacing w:line="240" w:lineRule="auto"/>
              <w:jc w:val="center"/>
              <w:rPr>
                <w:rFonts w:eastAsia="Times New Roman"/>
                <w:color w:val="000000"/>
                <w:sz w:val="20"/>
              </w:rPr>
            </w:pPr>
            <w:r w:rsidRPr="00B90EFB">
              <w:rPr>
                <w:rFonts w:eastAsia="Times New Roman"/>
                <w:color w:val="000000"/>
                <w:sz w:val="20"/>
              </w:rPr>
              <w:t>25,92</w:t>
            </w:r>
          </w:p>
        </w:tc>
        <w:tc>
          <w:tcPr>
            <w:tcW w:w="779" w:type="pct"/>
          </w:tcPr>
          <w:p w14:paraId="1AAEACED" w14:textId="77777777" w:rsidR="005C7311" w:rsidRPr="00B90EFB" w:rsidRDefault="005C7311" w:rsidP="002B507C">
            <w:pPr>
              <w:spacing w:line="240" w:lineRule="auto"/>
              <w:jc w:val="center"/>
              <w:rPr>
                <w:rFonts w:eastAsia="Times New Roman"/>
                <w:color w:val="000000"/>
                <w:sz w:val="20"/>
              </w:rPr>
            </w:pPr>
            <w:r w:rsidRPr="00B90EFB">
              <w:rPr>
                <w:rFonts w:eastAsia="Times New Roman"/>
                <w:color w:val="000000"/>
                <w:sz w:val="20"/>
              </w:rPr>
              <w:t>1,30</w:t>
            </w:r>
          </w:p>
        </w:tc>
        <w:tc>
          <w:tcPr>
            <w:tcW w:w="738" w:type="pct"/>
          </w:tcPr>
          <w:p w14:paraId="3A2CB42C" w14:textId="77777777" w:rsidR="005C7311" w:rsidRPr="00B90EFB" w:rsidRDefault="005C7311" w:rsidP="002B507C">
            <w:pPr>
              <w:spacing w:line="240" w:lineRule="auto"/>
              <w:jc w:val="center"/>
              <w:rPr>
                <w:rFonts w:eastAsia="Times New Roman"/>
                <w:color w:val="000000"/>
                <w:sz w:val="20"/>
              </w:rPr>
            </w:pPr>
            <w:r w:rsidRPr="00B90EFB">
              <w:rPr>
                <w:rFonts w:eastAsia="Times New Roman"/>
                <w:color w:val="000000"/>
                <w:sz w:val="20"/>
              </w:rPr>
              <w:t>1,56</w:t>
            </w:r>
          </w:p>
        </w:tc>
        <w:tc>
          <w:tcPr>
            <w:tcW w:w="496" w:type="pct"/>
          </w:tcPr>
          <w:p w14:paraId="6008DF0A" w14:textId="77777777" w:rsidR="005C7311" w:rsidRPr="00B90EFB" w:rsidRDefault="005C7311" w:rsidP="002B507C">
            <w:pPr>
              <w:spacing w:line="240" w:lineRule="auto"/>
              <w:jc w:val="center"/>
              <w:rPr>
                <w:rFonts w:eastAsia="Times New Roman"/>
                <w:color w:val="000000"/>
                <w:sz w:val="20"/>
              </w:rPr>
            </w:pPr>
            <w:r w:rsidRPr="00B90EFB">
              <w:rPr>
                <w:rFonts w:eastAsia="Times New Roman"/>
                <w:color w:val="000000"/>
                <w:sz w:val="20"/>
              </w:rPr>
              <w:t>28,77</w:t>
            </w:r>
          </w:p>
        </w:tc>
      </w:tr>
      <w:tr w:rsidR="005C7311" w:rsidRPr="00FD0626" w14:paraId="1550432E" w14:textId="77777777" w:rsidTr="002B507C">
        <w:trPr>
          <w:trHeight w:val="20"/>
        </w:trPr>
        <w:tc>
          <w:tcPr>
            <w:tcW w:w="999" w:type="pct"/>
            <w:vAlign w:val="center"/>
          </w:tcPr>
          <w:p w14:paraId="65E31717" w14:textId="77777777" w:rsidR="005C7311" w:rsidRPr="007E56E1" w:rsidRDefault="005C7311" w:rsidP="002B507C">
            <w:pPr>
              <w:spacing w:line="240" w:lineRule="auto"/>
              <w:jc w:val="left"/>
              <w:rPr>
                <w:rFonts w:eastAsia="Times New Roman"/>
                <w:color w:val="000000"/>
                <w:sz w:val="20"/>
              </w:rPr>
            </w:pPr>
            <w:r w:rsidRPr="007E56E1">
              <w:rPr>
                <w:rFonts w:eastAsia="Times New Roman"/>
                <w:color w:val="000000"/>
                <w:sz w:val="20"/>
              </w:rPr>
              <w:t>с. Левые Кумаки</w:t>
            </w:r>
          </w:p>
        </w:tc>
        <w:tc>
          <w:tcPr>
            <w:tcW w:w="715" w:type="pct"/>
          </w:tcPr>
          <w:p w14:paraId="53F9C9A9" w14:textId="77777777" w:rsidR="005C7311" w:rsidRPr="00DA76DC" w:rsidRDefault="005C7311" w:rsidP="002B507C">
            <w:pPr>
              <w:spacing w:line="240" w:lineRule="auto"/>
              <w:jc w:val="center"/>
              <w:rPr>
                <w:rFonts w:eastAsia="Times New Roman"/>
                <w:color w:val="000000"/>
                <w:sz w:val="20"/>
              </w:rPr>
            </w:pPr>
            <w:r>
              <w:rPr>
                <w:rFonts w:eastAsia="Times New Roman"/>
                <w:color w:val="000000"/>
                <w:sz w:val="20"/>
              </w:rPr>
              <w:t>253</w:t>
            </w:r>
          </w:p>
        </w:tc>
        <w:tc>
          <w:tcPr>
            <w:tcW w:w="644" w:type="pct"/>
          </w:tcPr>
          <w:p w14:paraId="30BA3F59" w14:textId="77777777" w:rsidR="005C7311" w:rsidRPr="00FD0626" w:rsidRDefault="005C7311" w:rsidP="002B507C">
            <w:pPr>
              <w:spacing w:line="240" w:lineRule="auto"/>
              <w:jc w:val="center"/>
              <w:rPr>
                <w:color w:val="000000"/>
                <w:sz w:val="20"/>
              </w:rPr>
            </w:pPr>
            <w:r>
              <w:rPr>
                <w:color w:val="000000"/>
                <w:sz w:val="20"/>
              </w:rPr>
              <w:t>160</w:t>
            </w:r>
          </w:p>
        </w:tc>
        <w:tc>
          <w:tcPr>
            <w:tcW w:w="629" w:type="pct"/>
          </w:tcPr>
          <w:p w14:paraId="741D02D5" w14:textId="77777777" w:rsidR="005C7311" w:rsidRPr="00B90EFB" w:rsidRDefault="005C7311" w:rsidP="002B507C">
            <w:pPr>
              <w:spacing w:line="240" w:lineRule="auto"/>
              <w:jc w:val="center"/>
              <w:rPr>
                <w:rFonts w:eastAsia="Times New Roman"/>
                <w:color w:val="000000"/>
                <w:sz w:val="20"/>
              </w:rPr>
            </w:pPr>
            <w:r w:rsidRPr="00B90EFB">
              <w:rPr>
                <w:rFonts w:eastAsia="Times New Roman"/>
                <w:color w:val="000000"/>
                <w:sz w:val="20"/>
              </w:rPr>
              <w:t>48,58</w:t>
            </w:r>
          </w:p>
        </w:tc>
        <w:tc>
          <w:tcPr>
            <w:tcW w:w="779" w:type="pct"/>
          </w:tcPr>
          <w:p w14:paraId="1802ACDA" w14:textId="77777777" w:rsidR="005C7311" w:rsidRPr="00B90EFB" w:rsidRDefault="005C7311" w:rsidP="002B507C">
            <w:pPr>
              <w:spacing w:line="240" w:lineRule="auto"/>
              <w:jc w:val="center"/>
              <w:rPr>
                <w:rFonts w:eastAsia="Times New Roman"/>
                <w:color w:val="000000"/>
                <w:sz w:val="20"/>
              </w:rPr>
            </w:pPr>
            <w:r w:rsidRPr="00B90EFB">
              <w:rPr>
                <w:rFonts w:eastAsia="Times New Roman"/>
                <w:color w:val="000000"/>
                <w:sz w:val="20"/>
              </w:rPr>
              <w:t>2,43</w:t>
            </w:r>
          </w:p>
        </w:tc>
        <w:tc>
          <w:tcPr>
            <w:tcW w:w="738" w:type="pct"/>
          </w:tcPr>
          <w:p w14:paraId="39ADEA42" w14:textId="77777777" w:rsidR="005C7311" w:rsidRPr="00B90EFB" w:rsidRDefault="005C7311" w:rsidP="002B507C">
            <w:pPr>
              <w:spacing w:line="240" w:lineRule="auto"/>
              <w:jc w:val="center"/>
              <w:rPr>
                <w:rFonts w:eastAsia="Times New Roman"/>
                <w:color w:val="000000"/>
                <w:sz w:val="20"/>
              </w:rPr>
            </w:pPr>
            <w:r w:rsidRPr="00B90EFB">
              <w:rPr>
                <w:rFonts w:eastAsia="Times New Roman"/>
                <w:color w:val="000000"/>
                <w:sz w:val="20"/>
              </w:rPr>
              <w:t>2,91</w:t>
            </w:r>
          </w:p>
        </w:tc>
        <w:tc>
          <w:tcPr>
            <w:tcW w:w="496" w:type="pct"/>
          </w:tcPr>
          <w:p w14:paraId="6000AF41" w14:textId="77777777" w:rsidR="005C7311" w:rsidRPr="00B90EFB" w:rsidRDefault="005C7311" w:rsidP="002B507C">
            <w:pPr>
              <w:spacing w:line="240" w:lineRule="auto"/>
              <w:jc w:val="center"/>
              <w:rPr>
                <w:rFonts w:eastAsia="Times New Roman"/>
                <w:color w:val="000000"/>
                <w:sz w:val="20"/>
              </w:rPr>
            </w:pPr>
            <w:r w:rsidRPr="00B90EFB">
              <w:rPr>
                <w:rFonts w:eastAsia="Times New Roman"/>
                <w:color w:val="000000"/>
                <w:sz w:val="20"/>
              </w:rPr>
              <w:t>53,92</w:t>
            </w:r>
          </w:p>
        </w:tc>
      </w:tr>
      <w:tr w:rsidR="005C7311" w:rsidRPr="00FD0626" w14:paraId="2F5B90AA" w14:textId="77777777" w:rsidTr="002B507C">
        <w:trPr>
          <w:trHeight w:val="20"/>
        </w:trPr>
        <w:tc>
          <w:tcPr>
            <w:tcW w:w="999" w:type="pct"/>
            <w:vAlign w:val="center"/>
          </w:tcPr>
          <w:p w14:paraId="432E0B23" w14:textId="77777777" w:rsidR="005C7311" w:rsidRPr="007E56E1" w:rsidRDefault="005C7311" w:rsidP="002B507C">
            <w:pPr>
              <w:spacing w:line="240" w:lineRule="auto"/>
              <w:jc w:val="left"/>
              <w:rPr>
                <w:rFonts w:eastAsia="Times New Roman"/>
                <w:color w:val="000000"/>
                <w:sz w:val="20"/>
              </w:rPr>
            </w:pPr>
            <w:r w:rsidRPr="007E56E1">
              <w:rPr>
                <w:rFonts w:eastAsia="Times New Roman"/>
                <w:color w:val="000000"/>
                <w:sz w:val="20"/>
              </w:rPr>
              <w:t>с. Сенная</w:t>
            </w:r>
          </w:p>
        </w:tc>
        <w:tc>
          <w:tcPr>
            <w:tcW w:w="715" w:type="pct"/>
          </w:tcPr>
          <w:p w14:paraId="586E05DF" w14:textId="77777777" w:rsidR="005C7311" w:rsidRPr="00DA76DC" w:rsidRDefault="005C7311" w:rsidP="002B507C">
            <w:pPr>
              <w:spacing w:line="240" w:lineRule="auto"/>
              <w:jc w:val="center"/>
              <w:rPr>
                <w:rFonts w:eastAsia="Times New Roman"/>
                <w:color w:val="000000"/>
                <w:sz w:val="20"/>
              </w:rPr>
            </w:pPr>
            <w:r>
              <w:rPr>
                <w:rFonts w:eastAsia="Times New Roman"/>
                <w:color w:val="000000"/>
                <w:sz w:val="20"/>
              </w:rPr>
              <w:t>70</w:t>
            </w:r>
          </w:p>
        </w:tc>
        <w:tc>
          <w:tcPr>
            <w:tcW w:w="644" w:type="pct"/>
          </w:tcPr>
          <w:p w14:paraId="0FE412C8" w14:textId="77777777" w:rsidR="005C7311" w:rsidRPr="00FD0626" w:rsidRDefault="005C7311" w:rsidP="002B507C">
            <w:pPr>
              <w:spacing w:line="240" w:lineRule="auto"/>
              <w:jc w:val="center"/>
              <w:rPr>
                <w:color w:val="000000"/>
                <w:sz w:val="20"/>
              </w:rPr>
            </w:pPr>
            <w:r w:rsidRPr="00FD0626">
              <w:rPr>
                <w:color w:val="000000"/>
                <w:sz w:val="20"/>
              </w:rPr>
              <w:t>25</w:t>
            </w:r>
          </w:p>
        </w:tc>
        <w:tc>
          <w:tcPr>
            <w:tcW w:w="629" w:type="pct"/>
          </w:tcPr>
          <w:p w14:paraId="3BB1432C" w14:textId="77777777" w:rsidR="005C7311" w:rsidRPr="00B90EFB" w:rsidRDefault="005C7311" w:rsidP="002B507C">
            <w:pPr>
              <w:spacing w:line="240" w:lineRule="auto"/>
              <w:jc w:val="center"/>
              <w:rPr>
                <w:rFonts w:eastAsia="Times New Roman"/>
                <w:color w:val="000000"/>
                <w:sz w:val="20"/>
              </w:rPr>
            </w:pPr>
            <w:r w:rsidRPr="00B90EFB">
              <w:rPr>
                <w:rFonts w:eastAsia="Times New Roman"/>
                <w:color w:val="000000"/>
                <w:sz w:val="20"/>
              </w:rPr>
              <w:t>2,10</w:t>
            </w:r>
          </w:p>
        </w:tc>
        <w:tc>
          <w:tcPr>
            <w:tcW w:w="779" w:type="pct"/>
          </w:tcPr>
          <w:p w14:paraId="1A6AB186" w14:textId="77777777" w:rsidR="005C7311" w:rsidRPr="00B90EFB" w:rsidRDefault="005C7311" w:rsidP="002B507C">
            <w:pPr>
              <w:spacing w:line="240" w:lineRule="auto"/>
              <w:jc w:val="center"/>
              <w:rPr>
                <w:rFonts w:eastAsia="Times New Roman"/>
                <w:color w:val="000000"/>
                <w:sz w:val="20"/>
              </w:rPr>
            </w:pPr>
            <w:r w:rsidRPr="00B90EFB">
              <w:rPr>
                <w:rFonts w:eastAsia="Times New Roman"/>
                <w:color w:val="000000"/>
                <w:sz w:val="20"/>
              </w:rPr>
              <w:t>0,11</w:t>
            </w:r>
          </w:p>
        </w:tc>
        <w:tc>
          <w:tcPr>
            <w:tcW w:w="738" w:type="pct"/>
          </w:tcPr>
          <w:p w14:paraId="0A29208C" w14:textId="77777777" w:rsidR="005C7311" w:rsidRPr="00B90EFB" w:rsidRDefault="005C7311" w:rsidP="002B507C">
            <w:pPr>
              <w:spacing w:line="240" w:lineRule="auto"/>
              <w:jc w:val="center"/>
              <w:rPr>
                <w:rFonts w:eastAsia="Times New Roman"/>
                <w:color w:val="000000"/>
                <w:sz w:val="20"/>
              </w:rPr>
            </w:pPr>
            <w:r w:rsidRPr="00B90EFB">
              <w:rPr>
                <w:rFonts w:eastAsia="Times New Roman"/>
                <w:color w:val="000000"/>
                <w:sz w:val="20"/>
              </w:rPr>
              <w:t>0,13</w:t>
            </w:r>
          </w:p>
        </w:tc>
        <w:tc>
          <w:tcPr>
            <w:tcW w:w="496" w:type="pct"/>
          </w:tcPr>
          <w:p w14:paraId="66D25D8B" w14:textId="77777777" w:rsidR="005C7311" w:rsidRPr="00B90EFB" w:rsidRDefault="005C7311" w:rsidP="002B507C">
            <w:pPr>
              <w:spacing w:line="240" w:lineRule="auto"/>
              <w:jc w:val="center"/>
              <w:rPr>
                <w:rFonts w:eastAsia="Times New Roman"/>
                <w:color w:val="000000"/>
                <w:sz w:val="20"/>
              </w:rPr>
            </w:pPr>
            <w:r w:rsidRPr="00B90EFB">
              <w:rPr>
                <w:rFonts w:eastAsia="Times New Roman"/>
                <w:color w:val="000000"/>
                <w:sz w:val="20"/>
              </w:rPr>
              <w:t>2,33</w:t>
            </w:r>
          </w:p>
        </w:tc>
      </w:tr>
      <w:tr w:rsidR="005C7311" w:rsidRPr="00FD0626" w14:paraId="66618345" w14:textId="77777777" w:rsidTr="002B507C">
        <w:trPr>
          <w:trHeight w:val="20"/>
        </w:trPr>
        <w:tc>
          <w:tcPr>
            <w:tcW w:w="999" w:type="pct"/>
            <w:vAlign w:val="center"/>
          </w:tcPr>
          <w:p w14:paraId="66C98433" w14:textId="77777777" w:rsidR="005C7311" w:rsidRPr="00FD0626" w:rsidRDefault="005C7311" w:rsidP="002B507C">
            <w:pPr>
              <w:spacing w:line="300" w:lineRule="auto"/>
              <w:jc w:val="left"/>
              <w:rPr>
                <w:b/>
                <w:color w:val="000000"/>
                <w:sz w:val="20"/>
              </w:rPr>
            </w:pPr>
            <w:r w:rsidRPr="00FD0626">
              <w:rPr>
                <w:b/>
                <w:color w:val="000000"/>
                <w:sz w:val="20"/>
              </w:rPr>
              <w:t>Всего:</w:t>
            </w:r>
          </w:p>
        </w:tc>
        <w:tc>
          <w:tcPr>
            <w:tcW w:w="715" w:type="pct"/>
          </w:tcPr>
          <w:p w14:paraId="5BE18C71" w14:textId="77777777" w:rsidR="005C7311" w:rsidRPr="00BF1AC6" w:rsidRDefault="005C7311" w:rsidP="002B507C">
            <w:pPr>
              <w:spacing w:line="240" w:lineRule="auto"/>
              <w:jc w:val="center"/>
              <w:rPr>
                <w:b/>
                <w:color w:val="000000"/>
                <w:sz w:val="20"/>
              </w:rPr>
            </w:pPr>
            <w:r>
              <w:rPr>
                <w:b/>
                <w:color w:val="000000"/>
                <w:sz w:val="20"/>
              </w:rPr>
              <w:t>458</w:t>
            </w:r>
          </w:p>
        </w:tc>
        <w:tc>
          <w:tcPr>
            <w:tcW w:w="644" w:type="pct"/>
          </w:tcPr>
          <w:p w14:paraId="76D5A4D0" w14:textId="77777777" w:rsidR="005C7311" w:rsidRPr="00BF1AC6" w:rsidRDefault="005C7311" w:rsidP="002B507C">
            <w:pPr>
              <w:shd w:val="clear" w:color="auto" w:fill="FFFFFF"/>
              <w:spacing w:line="240" w:lineRule="auto"/>
              <w:jc w:val="center"/>
              <w:rPr>
                <w:b/>
                <w:color w:val="000000"/>
                <w:sz w:val="20"/>
              </w:rPr>
            </w:pPr>
          </w:p>
        </w:tc>
        <w:tc>
          <w:tcPr>
            <w:tcW w:w="629" w:type="pct"/>
          </w:tcPr>
          <w:p w14:paraId="7D20B0A0" w14:textId="77777777" w:rsidR="005C7311" w:rsidRPr="00B90EFB" w:rsidRDefault="005C7311" w:rsidP="002B507C">
            <w:pPr>
              <w:spacing w:line="240" w:lineRule="auto"/>
              <w:jc w:val="center"/>
              <w:rPr>
                <w:rFonts w:eastAsia="Times New Roman"/>
                <w:b/>
                <w:color w:val="000000"/>
                <w:sz w:val="20"/>
              </w:rPr>
            </w:pPr>
            <w:r w:rsidRPr="00B90EFB">
              <w:rPr>
                <w:rFonts w:eastAsia="Times New Roman"/>
                <w:b/>
                <w:color w:val="000000"/>
                <w:sz w:val="20"/>
              </w:rPr>
              <w:t>76,6</w:t>
            </w:r>
          </w:p>
        </w:tc>
        <w:tc>
          <w:tcPr>
            <w:tcW w:w="779" w:type="pct"/>
          </w:tcPr>
          <w:p w14:paraId="6A24EE12" w14:textId="77777777" w:rsidR="005C7311" w:rsidRPr="00B90EFB" w:rsidRDefault="005C7311" w:rsidP="002B507C">
            <w:pPr>
              <w:spacing w:line="240" w:lineRule="auto"/>
              <w:jc w:val="center"/>
              <w:rPr>
                <w:rFonts w:eastAsia="Times New Roman"/>
                <w:b/>
                <w:color w:val="000000"/>
                <w:sz w:val="20"/>
              </w:rPr>
            </w:pPr>
            <w:r w:rsidRPr="00B90EFB">
              <w:rPr>
                <w:rFonts w:eastAsia="Times New Roman"/>
                <w:b/>
                <w:color w:val="000000"/>
                <w:sz w:val="20"/>
              </w:rPr>
              <w:t>3,84</w:t>
            </w:r>
          </w:p>
        </w:tc>
        <w:tc>
          <w:tcPr>
            <w:tcW w:w="738" w:type="pct"/>
          </w:tcPr>
          <w:p w14:paraId="25CE23CC" w14:textId="77777777" w:rsidR="005C7311" w:rsidRPr="00B90EFB" w:rsidRDefault="005C7311" w:rsidP="002B507C">
            <w:pPr>
              <w:spacing w:line="240" w:lineRule="auto"/>
              <w:jc w:val="center"/>
              <w:rPr>
                <w:rFonts w:eastAsia="Times New Roman"/>
                <w:b/>
                <w:color w:val="000000"/>
                <w:sz w:val="20"/>
              </w:rPr>
            </w:pPr>
            <w:r w:rsidRPr="00B90EFB">
              <w:rPr>
                <w:rFonts w:eastAsia="Times New Roman"/>
                <w:b/>
                <w:color w:val="000000"/>
                <w:sz w:val="20"/>
              </w:rPr>
              <w:t>4,6</w:t>
            </w:r>
          </w:p>
        </w:tc>
        <w:tc>
          <w:tcPr>
            <w:tcW w:w="496" w:type="pct"/>
          </w:tcPr>
          <w:p w14:paraId="70401B3A" w14:textId="77777777" w:rsidR="005C7311" w:rsidRPr="00B90EFB" w:rsidRDefault="005C7311" w:rsidP="002B507C">
            <w:pPr>
              <w:spacing w:line="240" w:lineRule="auto"/>
              <w:jc w:val="center"/>
              <w:rPr>
                <w:rFonts w:eastAsia="Times New Roman"/>
                <w:b/>
                <w:color w:val="000000"/>
                <w:sz w:val="20"/>
              </w:rPr>
            </w:pPr>
            <w:r w:rsidRPr="00B90EFB">
              <w:rPr>
                <w:rFonts w:eastAsia="Times New Roman"/>
                <w:b/>
                <w:color w:val="000000"/>
                <w:sz w:val="20"/>
              </w:rPr>
              <w:t>85,02</w:t>
            </w:r>
          </w:p>
        </w:tc>
      </w:tr>
      <w:tr w:rsidR="005C7311" w:rsidRPr="00FD0626" w14:paraId="01535D56" w14:textId="77777777" w:rsidTr="002B507C">
        <w:trPr>
          <w:trHeight w:val="20"/>
        </w:trPr>
        <w:tc>
          <w:tcPr>
            <w:tcW w:w="5000" w:type="pct"/>
            <w:gridSpan w:val="7"/>
            <w:vAlign w:val="center"/>
          </w:tcPr>
          <w:p w14:paraId="45F5CA01" w14:textId="77777777" w:rsidR="005C7311" w:rsidRPr="00FD0626" w:rsidRDefault="005C7311" w:rsidP="002B507C">
            <w:pPr>
              <w:spacing w:line="300" w:lineRule="auto"/>
              <w:jc w:val="center"/>
              <w:rPr>
                <w:color w:val="000000"/>
                <w:sz w:val="20"/>
              </w:rPr>
            </w:pPr>
            <w:r w:rsidRPr="00FD0626">
              <w:rPr>
                <w:b/>
                <w:color w:val="000000"/>
                <w:sz w:val="20"/>
              </w:rPr>
              <w:t>Расчетный срок</w:t>
            </w:r>
          </w:p>
        </w:tc>
      </w:tr>
      <w:tr w:rsidR="005C7311" w:rsidRPr="00FD0626" w14:paraId="6C594DDC" w14:textId="77777777" w:rsidTr="002B507C">
        <w:trPr>
          <w:trHeight w:val="20"/>
        </w:trPr>
        <w:tc>
          <w:tcPr>
            <w:tcW w:w="999" w:type="pct"/>
            <w:vAlign w:val="center"/>
          </w:tcPr>
          <w:p w14:paraId="76305EF7" w14:textId="77777777" w:rsidR="005C7311" w:rsidRPr="007E56E1" w:rsidRDefault="005C7311" w:rsidP="002B507C">
            <w:pPr>
              <w:spacing w:line="240" w:lineRule="auto"/>
              <w:jc w:val="left"/>
              <w:rPr>
                <w:rFonts w:eastAsia="Times New Roman"/>
                <w:color w:val="000000"/>
                <w:sz w:val="20"/>
              </w:rPr>
            </w:pPr>
            <w:r w:rsidRPr="007E56E1">
              <w:rPr>
                <w:rFonts w:eastAsia="Times New Roman"/>
                <w:color w:val="000000"/>
                <w:sz w:val="20"/>
              </w:rPr>
              <w:t>с. Правые Кумаки</w:t>
            </w:r>
          </w:p>
        </w:tc>
        <w:tc>
          <w:tcPr>
            <w:tcW w:w="715" w:type="pct"/>
          </w:tcPr>
          <w:p w14:paraId="38B828D0" w14:textId="77777777" w:rsidR="005C7311" w:rsidRPr="00DA76DC" w:rsidRDefault="005C7311" w:rsidP="002B507C">
            <w:pPr>
              <w:spacing w:line="240" w:lineRule="auto"/>
              <w:jc w:val="center"/>
              <w:rPr>
                <w:rFonts w:eastAsia="Times New Roman"/>
                <w:color w:val="000000"/>
                <w:sz w:val="20"/>
              </w:rPr>
            </w:pPr>
            <w:r>
              <w:rPr>
                <w:rFonts w:eastAsia="Times New Roman"/>
                <w:color w:val="000000"/>
                <w:sz w:val="20"/>
              </w:rPr>
              <w:t>118</w:t>
            </w:r>
          </w:p>
        </w:tc>
        <w:tc>
          <w:tcPr>
            <w:tcW w:w="644" w:type="pct"/>
          </w:tcPr>
          <w:p w14:paraId="0C0274FA" w14:textId="77777777" w:rsidR="005C7311" w:rsidRPr="00FD0626" w:rsidRDefault="005C7311" w:rsidP="002B507C">
            <w:pPr>
              <w:spacing w:line="240" w:lineRule="auto"/>
              <w:jc w:val="center"/>
              <w:rPr>
                <w:color w:val="000000"/>
                <w:sz w:val="20"/>
              </w:rPr>
            </w:pPr>
            <w:r w:rsidRPr="00FD0626">
              <w:rPr>
                <w:color w:val="000000"/>
                <w:sz w:val="20"/>
              </w:rPr>
              <w:t>160</w:t>
            </w:r>
          </w:p>
        </w:tc>
        <w:tc>
          <w:tcPr>
            <w:tcW w:w="629" w:type="pct"/>
          </w:tcPr>
          <w:p w14:paraId="554E6440" w14:textId="77777777" w:rsidR="005C7311" w:rsidRPr="00B90EFB" w:rsidRDefault="005C7311" w:rsidP="002B507C">
            <w:pPr>
              <w:spacing w:line="240" w:lineRule="auto"/>
              <w:jc w:val="center"/>
              <w:rPr>
                <w:rFonts w:eastAsia="Times New Roman"/>
                <w:color w:val="000000"/>
                <w:sz w:val="20"/>
              </w:rPr>
            </w:pPr>
            <w:r w:rsidRPr="00B90EFB">
              <w:rPr>
                <w:rFonts w:eastAsia="Times New Roman"/>
                <w:color w:val="000000"/>
                <w:sz w:val="20"/>
              </w:rPr>
              <w:t>22,66</w:t>
            </w:r>
          </w:p>
        </w:tc>
        <w:tc>
          <w:tcPr>
            <w:tcW w:w="779" w:type="pct"/>
          </w:tcPr>
          <w:p w14:paraId="3B68C564" w14:textId="77777777" w:rsidR="005C7311" w:rsidRPr="00B90EFB" w:rsidRDefault="005C7311" w:rsidP="002B507C">
            <w:pPr>
              <w:spacing w:line="240" w:lineRule="auto"/>
              <w:jc w:val="center"/>
              <w:rPr>
                <w:rFonts w:eastAsia="Times New Roman"/>
                <w:color w:val="000000"/>
                <w:sz w:val="20"/>
              </w:rPr>
            </w:pPr>
            <w:r w:rsidRPr="00B90EFB">
              <w:rPr>
                <w:rFonts w:eastAsia="Times New Roman"/>
                <w:color w:val="000000"/>
                <w:sz w:val="20"/>
              </w:rPr>
              <w:t>1,13</w:t>
            </w:r>
          </w:p>
        </w:tc>
        <w:tc>
          <w:tcPr>
            <w:tcW w:w="738" w:type="pct"/>
          </w:tcPr>
          <w:p w14:paraId="3D695483" w14:textId="77777777" w:rsidR="005C7311" w:rsidRPr="00B90EFB" w:rsidRDefault="005C7311" w:rsidP="002B507C">
            <w:pPr>
              <w:spacing w:line="240" w:lineRule="auto"/>
              <w:jc w:val="center"/>
              <w:rPr>
                <w:rFonts w:eastAsia="Times New Roman"/>
                <w:color w:val="000000"/>
                <w:sz w:val="20"/>
              </w:rPr>
            </w:pPr>
            <w:r w:rsidRPr="00B90EFB">
              <w:rPr>
                <w:rFonts w:eastAsia="Times New Roman"/>
                <w:color w:val="000000"/>
                <w:sz w:val="20"/>
              </w:rPr>
              <w:t>1,81</w:t>
            </w:r>
          </w:p>
        </w:tc>
        <w:tc>
          <w:tcPr>
            <w:tcW w:w="496" w:type="pct"/>
          </w:tcPr>
          <w:p w14:paraId="0CDBEE80" w14:textId="77777777" w:rsidR="005C7311" w:rsidRPr="00B90EFB" w:rsidRDefault="005C7311" w:rsidP="002B507C">
            <w:pPr>
              <w:spacing w:line="240" w:lineRule="auto"/>
              <w:jc w:val="center"/>
              <w:rPr>
                <w:rFonts w:eastAsia="Times New Roman"/>
                <w:color w:val="000000"/>
                <w:sz w:val="20"/>
              </w:rPr>
            </w:pPr>
            <w:r w:rsidRPr="00B90EFB">
              <w:rPr>
                <w:rFonts w:eastAsia="Times New Roman"/>
                <w:color w:val="000000"/>
                <w:sz w:val="20"/>
              </w:rPr>
              <w:t>25,60</w:t>
            </w:r>
          </w:p>
        </w:tc>
      </w:tr>
      <w:tr w:rsidR="005C7311" w:rsidRPr="00FD0626" w14:paraId="72779A18" w14:textId="77777777" w:rsidTr="002B507C">
        <w:trPr>
          <w:trHeight w:val="20"/>
        </w:trPr>
        <w:tc>
          <w:tcPr>
            <w:tcW w:w="999" w:type="pct"/>
            <w:vAlign w:val="center"/>
          </w:tcPr>
          <w:p w14:paraId="390CD4F4" w14:textId="77777777" w:rsidR="005C7311" w:rsidRPr="007E56E1" w:rsidRDefault="005C7311" w:rsidP="002B507C">
            <w:pPr>
              <w:spacing w:line="240" w:lineRule="auto"/>
              <w:jc w:val="left"/>
              <w:rPr>
                <w:rFonts w:eastAsia="Times New Roman"/>
                <w:color w:val="000000"/>
                <w:sz w:val="20"/>
              </w:rPr>
            </w:pPr>
            <w:r w:rsidRPr="007E56E1">
              <w:rPr>
                <w:rFonts w:eastAsia="Times New Roman"/>
                <w:color w:val="000000"/>
                <w:sz w:val="20"/>
              </w:rPr>
              <w:t>с. Левые Кумаки</w:t>
            </w:r>
          </w:p>
        </w:tc>
        <w:tc>
          <w:tcPr>
            <w:tcW w:w="715" w:type="pct"/>
          </w:tcPr>
          <w:p w14:paraId="3C525B00" w14:textId="77777777" w:rsidR="005C7311" w:rsidRPr="00DA76DC" w:rsidRDefault="005C7311" w:rsidP="002B507C">
            <w:pPr>
              <w:spacing w:line="240" w:lineRule="auto"/>
              <w:jc w:val="center"/>
              <w:rPr>
                <w:rFonts w:eastAsia="Times New Roman"/>
                <w:color w:val="000000"/>
                <w:sz w:val="20"/>
              </w:rPr>
            </w:pPr>
            <w:r>
              <w:rPr>
                <w:rFonts w:eastAsia="Times New Roman"/>
                <w:color w:val="000000"/>
                <w:sz w:val="20"/>
              </w:rPr>
              <w:t>292</w:t>
            </w:r>
          </w:p>
        </w:tc>
        <w:tc>
          <w:tcPr>
            <w:tcW w:w="644" w:type="pct"/>
          </w:tcPr>
          <w:p w14:paraId="3E79D7FB" w14:textId="77777777" w:rsidR="005C7311" w:rsidRPr="00FD0626" w:rsidRDefault="005C7311" w:rsidP="002B507C">
            <w:pPr>
              <w:spacing w:line="240" w:lineRule="auto"/>
              <w:jc w:val="center"/>
              <w:rPr>
                <w:color w:val="000000"/>
                <w:sz w:val="20"/>
              </w:rPr>
            </w:pPr>
            <w:r>
              <w:rPr>
                <w:color w:val="000000"/>
                <w:sz w:val="20"/>
              </w:rPr>
              <w:t>160</w:t>
            </w:r>
          </w:p>
        </w:tc>
        <w:tc>
          <w:tcPr>
            <w:tcW w:w="629" w:type="pct"/>
          </w:tcPr>
          <w:p w14:paraId="635F8EE0" w14:textId="77777777" w:rsidR="005C7311" w:rsidRPr="00B90EFB" w:rsidRDefault="005C7311" w:rsidP="002B507C">
            <w:pPr>
              <w:spacing w:line="240" w:lineRule="auto"/>
              <w:jc w:val="center"/>
              <w:rPr>
                <w:rFonts w:eastAsia="Times New Roman"/>
                <w:color w:val="000000"/>
                <w:sz w:val="20"/>
              </w:rPr>
            </w:pPr>
            <w:r w:rsidRPr="00B90EFB">
              <w:rPr>
                <w:rFonts w:eastAsia="Times New Roman"/>
                <w:color w:val="000000"/>
                <w:sz w:val="20"/>
              </w:rPr>
              <w:t>56,06</w:t>
            </w:r>
          </w:p>
        </w:tc>
        <w:tc>
          <w:tcPr>
            <w:tcW w:w="779" w:type="pct"/>
          </w:tcPr>
          <w:p w14:paraId="63F90748" w14:textId="77777777" w:rsidR="005C7311" w:rsidRPr="00B90EFB" w:rsidRDefault="005C7311" w:rsidP="002B507C">
            <w:pPr>
              <w:spacing w:line="240" w:lineRule="auto"/>
              <w:jc w:val="center"/>
              <w:rPr>
                <w:rFonts w:eastAsia="Times New Roman"/>
                <w:color w:val="000000"/>
                <w:sz w:val="20"/>
              </w:rPr>
            </w:pPr>
            <w:r w:rsidRPr="00B90EFB">
              <w:rPr>
                <w:rFonts w:eastAsia="Times New Roman"/>
                <w:color w:val="000000"/>
                <w:sz w:val="20"/>
              </w:rPr>
              <w:t>2,80</w:t>
            </w:r>
          </w:p>
        </w:tc>
        <w:tc>
          <w:tcPr>
            <w:tcW w:w="738" w:type="pct"/>
          </w:tcPr>
          <w:p w14:paraId="6399422D" w14:textId="77777777" w:rsidR="005C7311" w:rsidRPr="00B90EFB" w:rsidRDefault="005C7311" w:rsidP="002B507C">
            <w:pPr>
              <w:spacing w:line="240" w:lineRule="auto"/>
              <w:jc w:val="center"/>
              <w:rPr>
                <w:rFonts w:eastAsia="Times New Roman"/>
                <w:color w:val="000000"/>
                <w:sz w:val="20"/>
              </w:rPr>
            </w:pPr>
            <w:r w:rsidRPr="00B90EFB">
              <w:rPr>
                <w:rFonts w:eastAsia="Times New Roman"/>
                <w:color w:val="000000"/>
                <w:sz w:val="20"/>
              </w:rPr>
              <w:t>4,49</w:t>
            </w:r>
          </w:p>
        </w:tc>
        <w:tc>
          <w:tcPr>
            <w:tcW w:w="496" w:type="pct"/>
          </w:tcPr>
          <w:p w14:paraId="098C9D34" w14:textId="77777777" w:rsidR="005C7311" w:rsidRPr="00B90EFB" w:rsidRDefault="005C7311" w:rsidP="002B507C">
            <w:pPr>
              <w:spacing w:line="240" w:lineRule="auto"/>
              <w:jc w:val="center"/>
              <w:rPr>
                <w:rFonts w:eastAsia="Times New Roman"/>
                <w:color w:val="000000"/>
                <w:sz w:val="20"/>
              </w:rPr>
            </w:pPr>
            <w:r w:rsidRPr="00B90EFB">
              <w:rPr>
                <w:rFonts w:eastAsia="Times New Roman"/>
                <w:color w:val="000000"/>
                <w:sz w:val="20"/>
              </w:rPr>
              <w:t>63,35</w:t>
            </w:r>
          </w:p>
        </w:tc>
      </w:tr>
      <w:tr w:rsidR="005C7311" w:rsidRPr="00FD0626" w14:paraId="50DBBA46" w14:textId="77777777" w:rsidTr="002B507C">
        <w:trPr>
          <w:trHeight w:val="20"/>
        </w:trPr>
        <w:tc>
          <w:tcPr>
            <w:tcW w:w="999" w:type="pct"/>
            <w:vAlign w:val="center"/>
          </w:tcPr>
          <w:p w14:paraId="715F927C" w14:textId="77777777" w:rsidR="005C7311" w:rsidRPr="007E56E1" w:rsidRDefault="005C7311" w:rsidP="002B507C">
            <w:pPr>
              <w:spacing w:line="240" w:lineRule="auto"/>
              <w:jc w:val="left"/>
              <w:rPr>
                <w:rFonts w:eastAsia="Times New Roman"/>
                <w:color w:val="000000"/>
                <w:sz w:val="20"/>
              </w:rPr>
            </w:pPr>
            <w:r w:rsidRPr="007E56E1">
              <w:rPr>
                <w:rFonts w:eastAsia="Times New Roman"/>
                <w:color w:val="000000"/>
                <w:sz w:val="20"/>
              </w:rPr>
              <w:t>с. Сенная</w:t>
            </w:r>
          </w:p>
        </w:tc>
        <w:tc>
          <w:tcPr>
            <w:tcW w:w="715" w:type="pct"/>
          </w:tcPr>
          <w:p w14:paraId="7A83A457" w14:textId="77777777" w:rsidR="005C7311" w:rsidRPr="00DA76DC" w:rsidRDefault="005C7311" w:rsidP="002B507C">
            <w:pPr>
              <w:spacing w:line="240" w:lineRule="auto"/>
              <w:jc w:val="center"/>
              <w:rPr>
                <w:rFonts w:eastAsia="Times New Roman"/>
                <w:color w:val="000000"/>
                <w:sz w:val="20"/>
              </w:rPr>
            </w:pPr>
            <w:r>
              <w:rPr>
                <w:rFonts w:eastAsia="Times New Roman"/>
                <w:color w:val="000000"/>
                <w:sz w:val="20"/>
              </w:rPr>
              <w:t>85</w:t>
            </w:r>
          </w:p>
        </w:tc>
        <w:tc>
          <w:tcPr>
            <w:tcW w:w="644" w:type="pct"/>
          </w:tcPr>
          <w:p w14:paraId="2744A334" w14:textId="77777777" w:rsidR="005C7311" w:rsidRPr="00FD0626" w:rsidRDefault="005C7311" w:rsidP="002B507C">
            <w:pPr>
              <w:spacing w:line="240" w:lineRule="auto"/>
              <w:jc w:val="center"/>
              <w:rPr>
                <w:color w:val="000000"/>
                <w:sz w:val="20"/>
              </w:rPr>
            </w:pPr>
            <w:r w:rsidRPr="00FD0626">
              <w:rPr>
                <w:color w:val="000000"/>
                <w:sz w:val="20"/>
              </w:rPr>
              <w:t>25</w:t>
            </w:r>
          </w:p>
        </w:tc>
        <w:tc>
          <w:tcPr>
            <w:tcW w:w="629" w:type="pct"/>
          </w:tcPr>
          <w:p w14:paraId="0F35D6A3" w14:textId="77777777" w:rsidR="005C7311" w:rsidRPr="00B90EFB" w:rsidRDefault="005C7311" w:rsidP="002B507C">
            <w:pPr>
              <w:spacing w:line="240" w:lineRule="auto"/>
              <w:jc w:val="center"/>
              <w:rPr>
                <w:rFonts w:eastAsia="Times New Roman"/>
                <w:color w:val="000000"/>
                <w:sz w:val="20"/>
              </w:rPr>
            </w:pPr>
            <w:r w:rsidRPr="00B90EFB">
              <w:rPr>
                <w:rFonts w:eastAsia="Times New Roman"/>
                <w:color w:val="000000"/>
                <w:sz w:val="20"/>
              </w:rPr>
              <w:t>2,55</w:t>
            </w:r>
          </w:p>
        </w:tc>
        <w:tc>
          <w:tcPr>
            <w:tcW w:w="779" w:type="pct"/>
          </w:tcPr>
          <w:p w14:paraId="1F77EF67" w14:textId="77777777" w:rsidR="005C7311" w:rsidRPr="00B90EFB" w:rsidRDefault="005C7311" w:rsidP="002B507C">
            <w:pPr>
              <w:spacing w:line="240" w:lineRule="auto"/>
              <w:jc w:val="center"/>
              <w:rPr>
                <w:rFonts w:eastAsia="Times New Roman"/>
                <w:color w:val="000000"/>
                <w:sz w:val="20"/>
              </w:rPr>
            </w:pPr>
            <w:r w:rsidRPr="00B90EFB">
              <w:rPr>
                <w:rFonts w:eastAsia="Times New Roman"/>
                <w:color w:val="000000"/>
                <w:sz w:val="20"/>
              </w:rPr>
              <w:t>0,13</w:t>
            </w:r>
          </w:p>
        </w:tc>
        <w:tc>
          <w:tcPr>
            <w:tcW w:w="738" w:type="pct"/>
          </w:tcPr>
          <w:p w14:paraId="57280122" w14:textId="77777777" w:rsidR="005C7311" w:rsidRPr="00B90EFB" w:rsidRDefault="005C7311" w:rsidP="002B507C">
            <w:pPr>
              <w:spacing w:line="240" w:lineRule="auto"/>
              <w:jc w:val="center"/>
              <w:rPr>
                <w:rFonts w:eastAsia="Times New Roman"/>
                <w:color w:val="000000"/>
                <w:sz w:val="20"/>
              </w:rPr>
            </w:pPr>
            <w:r w:rsidRPr="00B90EFB">
              <w:rPr>
                <w:rFonts w:eastAsia="Times New Roman"/>
                <w:color w:val="000000"/>
                <w:sz w:val="20"/>
              </w:rPr>
              <w:t>0,20</w:t>
            </w:r>
          </w:p>
        </w:tc>
        <w:tc>
          <w:tcPr>
            <w:tcW w:w="496" w:type="pct"/>
          </w:tcPr>
          <w:p w14:paraId="34C05077" w14:textId="77777777" w:rsidR="005C7311" w:rsidRPr="00B90EFB" w:rsidRDefault="005C7311" w:rsidP="002B507C">
            <w:pPr>
              <w:spacing w:line="240" w:lineRule="auto"/>
              <w:jc w:val="center"/>
              <w:rPr>
                <w:rFonts w:eastAsia="Times New Roman"/>
                <w:color w:val="000000"/>
                <w:sz w:val="20"/>
              </w:rPr>
            </w:pPr>
            <w:r w:rsidRPr="00B90EFB">
              <w:rPr>
                <w:rFonts w:eastAsia="Times New Roman"/>
                <w:color w:val="000000"/>
                <w:sz w:val="20"/>
              </w:rPr>
              <w:t>2,88</w:t>
            </w:r>
          </w:p>
        </w:tc>
      </w:tr>
      <w:tr w:rsidR="005C7311" w:rsidRPr="00FD0626" w14:paraId="373B37B7" w14:textId="77777777" w:rsidTr="002B507C">
        <w:trPr>
          <w:trHeight w:val="20"/>
        </w:trPr>
        <w:tc>
          <w:tcPr>
            <w:tcW w:w="999" w:type="pct"/>
            <w:vAlign w:val="center"/>
          </w:tcPr>
          <w:p w14:paraId="1885EF7E" w14:textId="77777777" w:rsidR="005C7311" w:rsidRPr="00FD0626" w:rsidRDefault="005C7311" w:rsidP="002B507C">
            <w:pPr>
              <w:shd w:val="clear" w:color="auto" w:fill="FFFFFF"/>
              <w:spacing w:line="300" w:lineRule="auto"/>
              <w:jc w:val="left"/>
              <w:rPr>
                <w:rFonts w:eastAsia="Times New Roman"/>
                <w:b/>
                <w:bCs/>
                <w:sz w:val="20"/>
              </w:rPr>
            </w:pPr>
            <w:r w:rsidRPr="00FD0626">
              <w:rPr>
                <w:rFonts w:eastAsia="Times New Roman"/>
                <w:b/>
                <w:bCs/>
                <w:sz w:val="20"/>
              </w:rPr>
              <w:t>Всего:</w:t>
            </w:r>
          </w:p>
        </w:tc>
        <w:tc>
          <w:tcPr>
            <w:tcW w:w="715" w:type="pct"/>
          </w:tcPr>
          <w:p w14:paraId="65416301" w14:textId="77777777" w:rsidR="005C7311" w:rsidRPr="00BF1AC6" w:rsidRDefault="005C7311" w:rsidP="002B507C">
            <w:pPr>
              <w:spacing w:line="240" w:lineRule="auto"/>
              <w:jc w:val="center"/>
              <w:rPr>
                <w:b/>
                <w:color w:val="000000"/>
                <w:sz w:val="20"/>
              </w:rPr>
            </w:pPr>
            <w:r>
              <w:rPr>
                <w:b/>
                <w:color w:val="000000"/>
                <w:sz w:val="20"/>
              </w:rPr>
              <w:t>495</w:t>
            </w:r>
          </w:p>
        </w:tc>
        <w:tc>
          <w:tcPr>
            <w:tcW w:w="644" w:type="pct"/>
          </w:tcPr>
          <w:p w14:paraId="187FF9FA" w14:textId="77777777" w:rsidR="005C7311" w:rsidRPr="00BF1AC6" w:rsidRDefault="005C7311" w:rsidP="002B507C">
            <w:pPr>
              <w:spacing w:line="240" w:lineRule="auto"/>
              <w:jc w:val="center"/>
              <w:rPr>
                <w:b/>
                <w:color w:val="000000"/>
                <w:sz w:val="20"/>
              </w:rPr>
            </w:pPr>
          </w:p>
        </w:tc>
        <w:tc>
          <w:tcPr>
            <w:tcW w:w="629" w:type="pct"/>
          </w:tcPr>
          <w:p w14:paraId="00A5B2C8" w14:textId="77777777" w:rsidR="005C7311" w:rsidRPr="00B90EFB" w:rsidRDefault="005C7311" w:rsidP="002B507C">
            <w:pPr>
              <w:spacing w:line="240" w:lineRule="auto"/>
              <w:jc w:val="center"/>
              <w:rPr>
                <w:rFonts w:eastAsia="Times New Roman"/>
                <w:b/>
                <w:color w:val="000000"/>
                <w:sz w:val="20"/>
              </w:rPr>
            </w:pPr>
            <w:r w:rsidRPr="00B90EFB">
              <w:rPr>
                <w:rFonts w:eastAsia="Times New Roman"/>
                <w:b/>
                <w:color w:val="000000"/>
                <w:sz w:val="20"/>
              </w:rPr>
              <w:t>81,27</w:t>
            </w:r>
          </w:p>
        </w:tc>
        <w:tc>
          <w:tcPr>
            <w:tcW w:w="779" w:type="pct"/>
          </w:tcPr>
          <w:p w14:paraId="6FC856A7" w14:textId="77777777" w:rsidR="005C7311" w:rsidRPr="00B90EFB" w:rsidRDefault="005C7311" w:rsidP="002B507C">
            <w:pPr>
              <w:spacing w:line="240" w:lineRule="auto"/>
              <w:jc w:val="center"/>
              <w:rPr>
                <w:rFonts w:eastAsia="Times New Roman"/>
                <w:b/>
                <w:color w:val="000000"/>
                <w:sz w:val="20"/>
              </w:rPr>
            </w:pPr>
            <w:r w:rsidRPr="00B90EFB">
              <w:rPr>
                <w:rFonts w:eastAsia="Times New Roman"/>
                <w:b/>
                <w:color w:val="000000"/>
                <w:sz w:val="20"/>
              </w:rPr>
              <w:t>4,06</w:t>
            </w:r>
          </w:p>
        </w:tc>
        <w:tc>
          <w:tcPr>
            <w:tcW w:w="738" w:type="pct"/>
          </w:tcPr>
          <w:p w14:paraId="73B1471E" w14:textId="77777777" w:rsidR="005C7311" w:rsidRPr="00B90EFB" w:rsidRDefault="005C7311" w:rsidP="002B507C">
            <w:pPr>
              <w:spacing w:line="240" w:lineRule="auto"/>
              <w:jc w:val="center"/>
              <w:rPr>
                <w:rFonts w:eastAsia="Times New Roman"/>
                <w:b/>
                <w:color w:val="000000"/>
                <w:sz w:val="20"/>
              </w:rPr>
            </w:pPr>
            <w:r w:rsidRPr="00B90EFB">
              <w:rPr>
                <w:rFonts w:eastAsia="Times New Roman"/>
                <w:b/>
                <w:color w:val="000000"/>
                <w:sz w:val="20"/>
              </w:rPr>
              <w:t>6,5</w:t>
            </w:r>
          </w:p>
        </w:tc>
        <w:tc>
          <w:tcPr>
            <w:tcW w:w="496" w:type="pct"/>
          </w:tcPr>
          <w:p w14:paraId="7302386A" w14:textId="77777777" w:rsidR="005C7311" w:rsidRPr="00B90EFB" w:rsidRDefault="005C7311" w:rsidP="002B507C">
            <w:pPr>
              <w:spacing w:line="240" w:lineRule="auto"/>
              <w:jc w:val="center"/>
              <w:rPr>
                <w:rFonts w:eastAsia="Times New Roman"/>
                <w:b/>
                <w:color w:val="000000"/>
                <w:sz w:val="20"/>
              </w:rPr>
            </w:pPr>
            <w:r w:rsidRPr="00B90EFB">
              <w:rPr>
                <w:rFonts w:eastAsia="Times New Roman"/>
                <w:b/>
                <w:color w:val="000000"/>
                <w:sz w:val="20"/>
              </w:rPr>
              <w:t>91,83</w:t>
            </w:r>
          </w:p>
        </w:tc>
      </w:tr>
    </w:tbl>
    <w:p w14:paraId="75D52F09" w14:textId="77777777" w:rsidR="005C7311" w:rsidRPr="00953875" w:rsidRDefault="005C7311" w:rsidP="005C7311">
      <w:pPr>
        <w:tabs>
          <w:tab w:val="left" w:pos="7230"/>
        </w:tabs>
        <w:spacing w:before="120" w:line="276" w:lineRule="auto"/>
        <w:ind w:right="142" w:firstLine="709"/>
        <w:rPr>
          <w:b/>
          <w:szCs w:val="24"/>
          <w:lang w:eastAsia="ru-RU"/>
        </w:rPr>
      </w:pPr>
      <w:r>
        <w:rPr>
          <w:b/>
          <w:szCs w:val="24"/>
        </w:rPr>
        <w:t>Проектные предложения</w:t>
      </w:r>
    </w:p>
    <w:p w14:paraId="0E7A5805" w14:textId="77777777" w:rsidR="005C7311" w:rsidRPr="00062103" w:rsidRDefault="005C7311" w:rsidP="005C7311">
      <w:pPr>
        <w:pStyle w:val="Default"/>
        <w:spacing w:line="276" w:lineRule="auto"/>
        <w:ind w:right="-2" w:firstLine="709"/>
        <w:jc w:val="both"/>
        <w:rPr>
          <w:rFonts w:eastAsiaTheme="minorHAnsi"/>
          <w:lang w:eastAsia="en-US"/>
        </w:rPr>
      </w:pPr>
      <w:r w:rsidRPr="00062103">
        <w:t xml:space="preserve">В населенных пунктах </w:t>
      </w:r>
      <w:r>
        <w:t xml:space="preserve">сельского поселения «Кумакинское» </w:t>
      </w:r>
      <w:r w:rsidRPr="00062103">
        <w:t xml:space="preserve">строительство системы централизованного водоотведения не предусмотрено. Система канализации в </w:t>
      </w:r>
      <w:r>
        <w:t xml:space="preserve">с. Правые Кумаки, с. Левые Кумаки, с. Сенная </w:t>
      </w:r>
      <w:r w:rsidRPr="00062103">
        <w:t>сохраняется вывозная с использованием компактных установок полной биологической очистки или устройство септиков, либо водонепроницаемых выгребов с вывозом стоков на близлежащие очистные сооружения. Существующие приусадебные выгреба, сливные емкости должны быть реконструированы и выполнены из водонепроницаемых материалов с гидроизоляцией, а также оборудованы вентиляционными стояками.</w:t>
      </w:r>
    </w:p>
    <w:p w14:paraId="1871BB52" w14:textId="4F213F93" w:rsidR="005C7311" w:rsidRPr="00953875" w:rsidRDefault="005C7311" w:rsidP="005C7311">
      <w:pPr>
        <w:pStyle w:val="32"/>
        <w:rPr>
          <w:b w:val="0"/>
          <w:iCs w:val="0"/>
          <w:szCs w:val="24"/>
        </w:rPr>
      </w:pPr>
      <w:bookmarkStart w:id="206" w:name="_Toc27066541"/>
      <w:r>
        <w:rPr>
          <w:szCs w:val="24"/>
        </w:rPr>
        <w:t>9</w:t>
      </w:r>
      <w:r w:rsidRPr="00953875">
        <w:rPr>
          <w:szCs w:val="24"/>
        </w:rPr>
        <w:t>.3 Ливневая канализация</w:t>
      </w:r>
      <w:bookmarkEnd w:id="206"/>
    </w:p>
    <w:p w14:paraId="5E2C0810" w14:textId="77777777" w:rsidR="005C7311" w:rsidRPr="00953875" w:rsidRDefault="005C7311" w:rsidP="00451CCC">
      <w:pPr>
        <w:tabs>
          <w:tab w:val="left" w:pos="1276"/>
        </w:tabs>
        <w:spacing w:before="120" w:line="276" w:lineRule="auto"/>
        <w:ind w:firstLine="709"/>
        <w:contextualSpacing/>
        <w:rPr>
          <w:rFonts w:eastAsia="Times New Roman"/>
          <w:b/>
          <w:iCs/>
          <w:szCs w:val="24"/>
          <w:lang w:eastAsia="ru-RU"/>
        </w:rPr>
      </w:pPr>
      <w:r w:rsidRPr="00953875">
        <w:rPr>
          <w:rFonts w:eastAsia="Times New Roman"/>
          <w:b/>
          <w:iCs/>
          <w:szCs w:val="24"/>
          <w:lang w:eastAsia="ru-RU"/>
        </w:rPr>
        <w:t>Существующее состояние. Проблемы</w:t>
      </w:r>
    </w:p>
    <w:p w14:paraId="5A3E2E65" w14:textId="77777777" w:rsidR="005C7311" w:rsidRDefault="005C7311" w:rsidP="005C7311">
      <w:pPr>
        <w:widowControl w:val="0"/>
        <w:tabs>
          <w:tab w:val="left" w:pos="1276"/>
        </w:tabs>
        <w:autoSpaceDE w:val="0"/>
        <w:autoSpaceDN w:val="0"/>
        <w:adjustRightInd w:val="0"/>
        <w:spacing w:line="276" w:lineRule="auto"/>
        <w:ind w:firstLine="709"/>
        <w:contextualSpacing/>
        <w:rPr>
          <w:szCs w:val="24"/>
        </w:rPr>
      </w:pPr>
      <w:r w:rsidRPr="00953875">
        <w:rPr>
          <w:szCs w:val="24"/>
        </w:rPr>
        <w:t xml:space="preserve">Ливневая канализация в населенных пунктах </w:t>
      </w:r>
      <w:r>
        <w:rPr>
          <w:szCs w:val="24"/>
        </w:rPr>
        <w:t>сельского поселения «Кумакинское» Нерчинского района Забайкальского края</w:t>
      </w:r>
      <w:r w:rsidRPr="00953875">
        <w:rPr>
          <w:szCs w:val="24"/>
        </w:rPr>
        <w:t xml:space="preserve"> отсутствует.</w:t>
      </w:r>
      <w:r>
        <w:rPr>
          <w:szCs w:val="24"/>
        </w:rPr>
        <w:t xml:space="preserve"> </w:t>
      </w:r>
      <w:r w:rsidRPr="00722CC3">
        <w:rPr>
          <w:szCs w:val="24"/>
        </w:rPr>
        <w:t>Отвод поверхностного стока на территории жилой застройки не организован, осуществляется по рельефу, водоотводными канавами и не представляет общей системы водоотвода.</w:t>
      </w:r>
    </w:p>
    <w:p w14:paraId="7F5B19CC" w14:textId="77777777" w:rsidR="005C7311" w:rsidRPr="00953875" w:rsidRDefault="005C7311" w:rsidP="005C7311">
      <w:pPr>
        <w:tabs>
          <w:tab w:val="left" w:pos="1276"/>
        </w:tabs>
        <w:spacing w:line="276" w:lineRule="auto"/>
        <w:ind w:firstLine="709"/>
        <w:rPr>
          <w:szCs w:val="24"/>
        </w:rPr>
      </w:pPr>
      <w:r w:rsidRPr="00953875">
        <w:rPr>
          <w:rFonts w:eastAsia="Times New Roman"/>
          <w:b/>
          <w:iCs/>
          <w:szCs w:val="24"/>
          <w:lang w:eastAsia="ru-RU"/>
        </w:rPr>
        <w:t>Ливневая канализация</w:t>
      </w:r>
    </w:p>
    <w:p w14:paraId="64F998A0" w14:textId="77777777" w:rsidR="005C7311" w:rsidRPr="00953875" w:rsidRDefault="005C7311" w:rsidP="005C7311">
      <w:pPr>
        <w:spacing w:line="276" w:lineRule="auto"/>
        <w:ind w:firstLine="709"/>
        <w:rPr>
          <w:b/>
          <w:szCs w:val="24"/>
        </w:rPr>
      </w:pPr>
      <w:r>
        <w:rPr>
          <w:b/>
          <w:szCs w:val="24"/>
        </w:rPr>
        <w:t>Проектные предложения</w:t>
      </w:r>
    </w:p>
    <w:p w14:paraId="56611328" w14:textId="77777777" w:rsidR="005C7311" w:rsidRDefault="005C7311" w:rsidP="005C7311">
      <w:pPr>
        <w:spacing w:line="276" w:lineRule="auto"/>
        <w:ind w:firstLine="709"/>
        <w:rPr>
          <w:bCs/>
          <w:iCs/>
          <w:szCs w:val="24"/>
        </w:rPr>
      </w:pPr>
      <w:r>
        <w:rPr>
          <w:bCs/>
          <w:iCs/>
          <w:szCs w:val="24"/>
        </w:rPr>
        <w:t>Организация поверхностного водоотвода в населенных пунктах сельского поселения «Кумакинское» решается при помощи открытой системы водостоков (лотков), прокладываемой вдоль дорог и проездов, с учетом вертикальной планировки и благоустройства.</w:t>
      </w:r>
    </w:p>
    <w:p w14:paraId="6528C7FC" w14:textId="77777777" w:rsidR="005C7311" w:rsidRDefault="005C7311" w:rsidP="005C7311">
      <w:pPr>
        <w:spacing w:line="276" w:lineRule="auto"/>
        <w:ind w:firstLine="709"/>
        <w:rPr>
          <w:bCs/>
          <w:iCs/>
          <w:szCs w:val="24"/>
        </w:rPr>
      </w:pPr>
      <w:r>
        <w:rPr>
          <w:bCs/>
          <w:iCs/>
          <w:szCs w:val="24"/>
        </w:rPr>
        <w:t>Для очистки поверхностных вод рекомендуется использовать модульные водоочистные установки различных производителей. В состав которых входят несколько модулей, в частности песко- и нефтеотделители, сорбционные фильтры и обеззараживатели.</w:t>
      </w:r>
    </w:p>
    <w:p w14:paraId="7B1A57B2" w14:textId="1DABDEDD" w:rsidR="00DA06ED" w:rsidRPr="001921AB" w:rsidRDefault="005C7311" w:rsidP="005C7311">
      <w:pPr>
        <w:spacing w:line="276" w:lineRule="auto"/>
        <w:ind w:firstLine="709"/>
        <w:rPr>
          <w:szCs w:val="24"/>
        </w:rPr>
      </w:pPr>
      <w:r>
        <w:rPr>
          <w:rStyle w:val="1fffffe"/>
          <w:szCs w:val="24"/>
        </w:rPr>
        <w:t>Санитарно-защитная зона от очистных сооружений поверхностного стока закрытого типа до жилой территории следует принимать 50 метров в соответствии СанПиН 2.2.1/2.1.1.1200-03. Местоположение очистных сооружений и их площадь будут уточняться на последующих стадиях проектирования.</w:t>
      </w:r>
      <w:bookmarkStart w:id="207" w:name="_Toc493509823"/>
    </w:p>
    <w:p w14:paraId="7BFEE892" w14:textId="77777777" w:rsidR="002B507C" w:rsidRPr="00A97671" w:rsidRDefault="002B507C" w:rsidP="00451CCC">
      <w:pPr>
        <w:pStyle w:val="32"/>
        <w:contextualSpacing/>
        <w:rPr>
          <w:szCs w:val="24"/>
        </w:rPr>
      </w:pPr>
      <w:bookmarkStart w:id="208" w:name="_Toc410718393"/>
      <w:bookmarkStart w:id="209" w:name="_Toc27066542"/>
      <w:bookmarkEnd w:id="207"/>
      <w:r>
        <w:rPr>
          <w:szCs w:val="24"/>
        </w:rPr>
        <w:t>9</w:t>
      </w:r>
      <w:r w:rsidRPr="00A97671">
        <w:rPr>
          <w:szCs w:val="24"/>
        </w:rPr>
        <w:t>.</w:t>
      </w:r>
      <w:r>
        <w:rPr>
          <w:szCs w:val="24"/>
        </w:rPr>
        <w:t xml:space="preserve">4 </w:t>
      </w:r>
      <w:r w:rsidRPr="00A97671">
        <w:rPr>
          <w:szCs w:val="24"/>
        </w:rPr>
        <w:t>Теплоснабжение</w:t>
      </w:r>
      <w:bookmarkEnd w:id="208"/>
      <w:bookmarkEnd w:id="209"/>
    </w:p>
    <w:p w14:paraId="7D2D11DC" w14:textId="77777777" w:rsidR="002B507C" w:rsidRPr="00A97671" w:rsidRDefault="002B507C" w:rsidP="001A5C74">
      <w:pPr>
        <w:spacing w:line="276" w:lineRule="auto"/>
        <w:ind w:firstLine="709"/>
        <w:contextualSpacing/>
        <w:rPr>
          <w:szCs w:val="24"/>
        </w:rPr>
      </w:pPr>
      <w:r w:rsidRPr="00A97671">
        <w:rPr>
          <w:szCs w:val="24"/>
        </w:rPr>
        <w:t>Раздел выполнен с учетом требований:</w:t>
      </w:r>
    </w:p>
    <w:p w14:paraId="4513299F" w14:textId="77777777" w:rsidR="002B507C" w:rsidRPr="00A97671" w:rsidRDefault="002B507C" w:rsidP="001A5C74">
      <w:pPr>
        <w:widowControl w:val="0"/>
        <w:numPr>
          <w:ilvl w:val="0"/>
          <w:numId w:val="143"/>
        </w:numPr>
        <w:spacing w:line="276" w:lineRule="auto"/>
        <w:ind w:left="0" w:firstLine="425"/>
        <w:contextualSpacing/>
        <w:rPr>
          <w:szCs w:val="24"/>
          <w:lang w:eastAsia="ru-RU"/>
        </w:rPr>
      </w:pPr>
      <w:r w:rsidRPr="00A97671">
        <w:rPr>
          <w:szCs w:val="24"/>
          <w:lang w:eastAsia="ru-RU"/>
        </w:rPr>
        <w:t>Федеральный закон от 27.07.2010 № 190-ФЗ «О теплоснабжении»;</w:t>
      </w:r>
    </w:p>
    <w:p w14:paraId="0B30869E" w14:textId="77777777" w:rsidR="002B507C" w:rsidRPr="00A97671" w:rsidRDefault="002B507C" w:rsidP="001A5C74">
      <w:pPr>
        <w:widowControl w:val="0"/>
        <w:numPr>
          <w:ilvl w:val="0"/>
          <w:numId w:val="143"/>
        </w:numPr>
        <w:spacing w:line="276" w:lineRule="auto"/>
        <w:ind w:left="0" w:firstLine="425"/>
        <w:contextualSpacing/>
        <w:rPr>
          <w:szCs w:val="24"/>
          <w:lang w:eastAsia="ru-RU"/>
        </w:rPr>
      </w:pPr>
      <w:r w:rsidRPr="00A97671">
        <w:rPr>
          <w:szCs w:val="24"/>
          <w:lang w:eastAsia="ru-RU"/>
        </w:rPr>
        <w:t>СП 89.13330.2016. Свод правил. Котельные установки. Актуализированная редакция СНиП II-35-76;</w:t>
      </w:r>
    </w:p>
    <w:p w14:paraId="5FA9044F" w14:textId="68DFAE03" w:rsidR="002B507C" w:rsidRPr="00A97671" w:rsidRDefault="002B507C" w:rsidP="001A5C74">
      <w:pPr>
        <w:widowControl w:val="0"/>
        <w:numPr>
          <w:ilvl w:val="0"/>
          <w:numId w:val="143"/>
        </w:numPr>
        <w:spacing w:line="276" w:lineRule="auto"/>
        <w:ind w:left="0" w:firstLine="425"/>
        <w:contextualSpacing/>
        <w:rPr>
          <w:szCs w:val="24"/>
          <w:lang w:eastAsia="ru-RU"/>
        </w:rPr>
      </w:pPr>
      <w:r w:rsidRPr="00A97671">
        <w:rPr>
          <w:szCs w:val="24"/>
          <w:lang w:eastAsia="ru-RU"/>
        </w:rPr>
        <w:t xml:space="preserve">СП 124.13330.2012. Свод правил. Тепловые сети. Актуализированная редакция </w:t>
      </w:r>
      <w:r w:rsidR="00451CCC">
        <w:rPr>
          <w:szCs w:val="24"/>
          <w:lang w:eastAsia="ru-RU"/>
        </w:rPr>
        <w:br/>
      </w:r>
      <w:r w:rsidRPr="00A97671">
        <w:rPr>
          <w:szCs w:val="24"/>
          <w:lang w:eastAsia="ru-RU"/>
        </w:rPr>
        <w:t>СНиП 41-02-2003;</w:t>
      </w:r>
    </w:p>
    <w:p w14:paraId="72172B47" w14:textId="77777777" w:rsidR="002B507C" w:rsidRPr="00A97671" w:rsidRDefault="002B507C" w:rsidP="001A5C74">
      <w:pPr>
        <w:widowControl w:val="0"/>
        <w:numPr>
          <w:ilvl w:val="0"/>
          <w:numId w:val="143"/>
        </w:numPr>
        <w:spacing w:line="276" w:lineRule="auto"/>
        <w:ind w:left="0" w:firstLine="425"/>
        <w:contextualSpacing/>
        <w:rPr>
          <w:szCs w:val="24"/>
          <w:lang w:eastAsia="ru-RU"/>
        </w:rPr>
      </w:pPr>
      <w:r w:rsidRPr="00A97671">
        <w:rPr>
          <w:szCs w:val="24"/>
          <w:lang w:eastAsia="ru-RU"/>
        </w:rPr>
        <w:t>СП 60.13330.2012. Свод правил. Отопление, вентиляция и кондиционирование воздуха. Актуализированная редакция СНиП 41-01-2003;</w:t>
      </w:r>
    </w:p>
    <w:p w14:paraId="7DE44829" w14:textId="77777777" w:rsidR="002B507C" w:rsidRPr="00A97671" w:rsidRDefault="002B507C" w:rsidP="001A5C74">
      <w:pPr>
        <w:widowControl w:val="0"/>
        <w:numPr>
          <w:ilvl w:val="0"/>
          <w:numId w:val="143"/>
        </w:numPr>
        <w:spacing w:line="276" w:lineRule="auto"/>
        <w:ind w:left="0" w:firstLine="425"/>
        <w:contextualSpacing/>
        <w:rPr>
          <w:szCs w:val="24"/>
          <w:lang w:eastAsia="ru-RU"/>
        </w:rPr>
      </w:pPr>
      <w:r w:rsidRPr="00A97671">
        <w:rPr>
          <w:szCs w:val="24"/>
          <w:lang w:eastAsia="ru-RU"/>
        </w:rPr>
        <w:t>СП 41-104-2000. Проектирование автономных источников теплоснабжения.</w:t>
      </w:r>
    </w:p>
    <w:p w14:paraId="39B15963" w14:textId="77777777" w:rsidR="002B507C" w:rsidRPr="00A97671" w:rsidRDefault="002B507C" w:rsidP="002B507C">
      <w:pPr>
        <w:spacing w:line="276" w:lineRule="auto"/>
        <w:ind w:firstLine="709"/>
        <w:rPr>
          <w:b/>
          <w:szCs w:val="24"/>
        </w:rPr>
      </w:pPr>
      <w:r w:rsidRPr="00A97671">
        <w:rPr>
          <w:b/>
          <w:szCs w:val="24"/>
        </w:rPr>
        <w:t>Существующее состояние</w:t>
      </w:r>
    </w:p>
    <w:p w14:paraId="63BEF49E" w14:textId="6823A1B9" w:rsidR="002B507C" w:rsidRDefault="002B507C" w:rsidP="002B507C">
      <w:pPr>
        <w:tabs>
          <w:tab w:val="left" w:pos="540"/>
        </w:tabs>
        <w:spacing w:line="276" w:lineRule="auto"/>
        <w:ind w:firstLine="709"/>
        <w:rPr>
          <w:szCs w:val="24"/>
        </w:rPr>
      </w:pPr>
      <w:r w:rsidRPr="001977AE">
        <w:rPr>
          <w:szCs w:val="24"/>
        </w:rPr>
        <w:t xml:space="preserve">В настоящее время на территории </w:t>
      </w:r>
      <w:r>
        <w:rPr>
          <w:szCs w:val="24"/>
        </w:rPr>
        <w:t>сельского поселения «Кумакинское» муниципального района «Нерчинский район» Забайкальского края присутствует децентрализованное теплоснабжение</w:t>
      </w:r>
      <w:r w:rsidR="00451CCC">
        <w:rPr>
          <w:szCs w:val="24"/>
        </w:rPr>
        <w:t>.</w:t>
      </w:r>
      <w:r>
        <w:rPr>
          <w:szCs w:val="24"/>
        </w:rPr>
        <w:t xml:space="preserve"> </w:t>
      </w:r>
    </w:p>
    <w:p w14:paraId="2FBB4072" w14:textId="77777777" w:rsidR="002B507C" w:rsidRDefault="002B507C" w:rsidP="002B507C">
      <w:pPr>
        <w:spacing w:line="276" w:lineRule="auto"/>
        <w:ind w:firstLine="709"/>
      </w:pPr>
      <w:r>
        <w:t>Теплоснабжение жилой и общественной застройки на территории поселения осуществляется по смешанной схеме. Часть мелких общественных, коммунально-бытовых потребителей подключены к индивидуальным источникам теплоснабжения (встроенные котельные или котлы).</w:t>
      </w:r>
    </w:p>
    <w:p w14:paraId="3DA4103C" w14:textId="77777777" w:rsidR="002B507C" w:rsidRDefault="002B507C" w:rsidP="002B507C">
      <w:pPr>
        <w:spacing w:line="276" w:lineRule="auto"/>
        <w:ind w:firstLine="709"/>
      </w:pPr>
      <w:r>
        <w:t xml:space="preserve">Индивидуальные жилые дома на территории всего поселения оборудованы индивидуальными источниками тепла на твердом топливе. Приготовление горячей воды осуществляется индивидуальными источниками теплоснабжения (электрическими водонагревателями). </w:t>
      </w:r>
    </w:p>
    <w:p w14:paraId="5A0F97D3" w14:textId="77777777" w:rsidR="002B507C" w:rsidRPr="00BB26B4" w:rsidRDefault="002B507C" w:rsidP="002B507C">
      <w:pPr>
        <w:spacing w:line="276" w:lineRule="auto"/>
        <w:ind w:firstLine="709"/>
        <w:rPr>
          <w:b/>
          <w:szCs w:val="24"/>
        </w:rPr>
      </w:pPr>
      <w:r>
        <w:rPr>
          <w:b/>
          <w:szCs w:val="24"/>
        </w:rPr>
        <w:t>Проектные предложения</w:t>
      </w:r>
    </w:p>
    <w:p w14:paraId="2340652D" w14:textId="77777777" w:rsidR="002B507C" w:rsidRDefault="002B507C" w:rsidP="002B507C">
      <w:pPr>
        <w:spacing w:line="276" w:lineRule="auto"/>
        <w:ind w:firstLine="709"/>
        <w:rPr>
          <w:szCs w:val="24"/>
        </w:rPr>
      </w:pPr>
      <w:r>
        <w:rPr>
          <w:szCs w:val="24"/>
        </w:rPr>
        <w:t>Генеральным планом сельского поселения «Кумакинское» развитие системы централизованного теплоснабжения не предусматривается.</w:t>
      </w:r>
    </w:p>
    <w:p w14:paraId="78763BEC" w14:textId="77777777" w:rsidR="002B507C" w:rsidRDefault="002B507C" w:rsidP="002B507C">
      <w:pPr>
        <w:spacing w:line="276" w:lineRule="auto"/>
        <w:ind w:firstLine="709"/>
      </w:pPr>
      <w:r>
        <w:t>В населенных пунктах сельского поселения предлагается:</w:t>
      </w:r>
    </w:p>
    <w:p w14:paraId="6AE5BEFF" w14:textId="77777777" w:rsidR="002B507C" w:rsidRDefault="002B507C" w:rsidP="00451CCC">
      <w:pPr>
        <w:numPr>
          <w:ilvl w:val="0"/>
          <w:numId w:val="144"/>
        </w:numPr>
        <w:spacing w:line="276" w:lineRule="auto"/>
        <w:ind w:left="0" w:firstLine="426"/>
      </w:pPr>
      <w:r>
        <w:t>для отопления и горячего водоснабжения индивидуальных домов применение индивидуальных котлов и печей, работающих на твердом топливе. Выбор индивидуальных источников тепла объясняется тем, что объекты имеют незначительную тепловую нагрузку и находятся на значительном расстоянии друг от друга, что влечет за собой большие потери в тепловых сетях и значительные капвложения по их прокладке;</w:t>
      </w:r>
    </w:p>
    <w:p w14:paraId="0ADD3CFE" w14:textId="37EE5173" w:rsidR="002B507C" w:rsidRDefault="002B507C" w:rsidP="00451CCC">
      <w:pPr>
        <w:numPr>
          <w:ilvl w:val="0"/>
          <w:numId w:val="144"/>
        </w:numPr>
        <w:spacing w:line="276" w:lineRule="auto"/>
        <w:ind w:left="0" w:firstLine="426"/>
      </w:pPr>
      <w:r>
        <w:t>для теплоснабжения административных зданий с небольшим теплопотреблением и промышленных объектов использовать автономные источники тепла: отдельно</w:t>
      </w:r>
      <w:r w:rsidR="00524665">
        <w:t xml:space="preserve"> </w:t>
      </w:r>
      <w:r>
        <w:t>стоящие и пристроенные котельные малой мощности, работающий на твердом топливе или электроэнергии.</w:t>
      </w:r>
    </w:p>
    <w:p w14:paraId="64799597" w14:textId="77777777" w:rsidR="002B507C" w:rsidRPr="0040194E" w:rsidRDefault="002B507C" w:rsidP="00451CCC">
      <w:pPr>
        <w:spacing w:line="276" w:lineRule="auto"/>
        <w:ind w:firstLine="426"/>
      </w:pPr>
      <w:r w:rsidRPr="00BB26B4">
        <w:rPr>
          <w:szCs w:val="28"/>
        </w:rPr>
        <w:t xml:space="preserve">Строительство централизованных источников теплоснабжения на территории </w:t>
      </w:r>
      <w:r>
        <w:rPr>
          <w:szCs w:val="28"/>
        </w:rPr>
        <w:t>поселения</w:t>
      </w:r>
      <w:r w:rsidRPr="00BB26B4">
        <w:rPr>
          <w:szCs w:val="28"/>
        </w:rPr>
        <w:t xml:space="preserve"> не предусматривается.</w:t>
      </w:r>
    </w:p>
    <w:p w14:paraId="099CB490" w14:textId="553908E4" w:rsidR="00F50358" w:rsidRPr="001921AB" w:rsidRDefault="001968C1" w:rsidP="005C7311">
      <w:pPr>
        <w:keepNext/>
        <w:tabs>
          <w:tab w:val="left" w:pos="1276"/>
        </w:tabs>
        <w:spacing w:before="120" w:line="276" w:lineRule="auto"/>
        <w:jc w:val="left"/>
        <w:outlineLvl w:val="2"/>
      </w:pPr>
      <w:bookmarkStart w:id="210" w:name="_Toc463606359"/>
      <w:bookmarkStart w:id="211" w:name="_Toc464044888"/>
      <w:bookmarkStart w:id="212" w:name="_Toc477453288"/>
      <w:bookmarkStart w:id="213" w:name="_Toc493521225"/>
      <w:bookmarkStart w:id="214" w:name="_Toc495491586"/>
      <w:bookmarkStart w:id="215" w:name="_Toc27066543"/>
      <w:bookmarkStart w:id="216" w:name="_Toc493509826"/>
      <w:r w:rsidRPr="001921AB">
        <w:rPr>
          <w:rFonts w:eastAsia="Times New Roman"/>
          <w:b/>
          <w:iCs/>
          <w:szCs w:val="28"/>
          <w:lang w:eastAsia="ru-RU"/>
        </w:rPr>
        <w:t>9</w:t>
      </w:r>
      <w:r w:rsidR="00F4417A" w:rsidRPr="001921AB">
        <w:rPr>
          <w:rFonts w:eastAsia="Times New Roman"/>
          <w:b/>
          <w:iCs/>
          <w:szCs w:val="28"/>
          <w:lang w:eastAsia="ru-RU"/>
        </w:rPr>
        <w:t>.5 Газоснабжение</w:t>
      </w:r>
      <w:bookmarkEnd w:id="210"/>
      <w:bookmarkEnd w:id="211"/>
      <w:bookmarkEnd w:id="212"/>
      <w:bookmarkEnd w:id="213"/>
      <w:bookmarkEnd w:id="214"/>
      <w:bookmarkEnd w:id="215"/>
    </w:p>
    <w:p w14:paraId="14698631" w14:textId="77777777" w:rsidR="005C7311" w:rsidRPr="00451CCC" w:rsidRDefault="005C7311" w:rsidP="00451CCC">
      <w:pPr>
        <w:pStyle w:val="0212166"/>
      </w:pPr>
      <w:r w:rsidRPr="00451CCC">
        <w:t>Раздел выполнен с учетом требований:</w:t>
      </w:r>
    </w:p>
    <w:p w14:paraId="2F4DC92A" w14:textId="77777777" w:rsidR="005C7311" w:rsidRPr="00451CCC" w:rsidRDefault="005C7311" w:rsidP="00451CCC">
      <w:pPr>
        <w:pStyle w:val="af6"/>
        <w:numPr>
          <w:ilvl w:val="0"/>
          <w:numId w:val="163"/>
        </w:numPr>
        <w:spacing w:line="276" w:lineRule="auto"/>
        <w:ind w:left="0" w:firstLine="426"/>
        <w:rPr>
          <w:szCs w:val="24"/>
        </w:rPr>
      </w:pPr>
      <w:r w:rsidRPr="00451CCC">
        <w:rPr>
          <w:szCs w:val="24"/>
        </w:rPr>
        <w:t>Федеральный закон от 31.03.1999 № 69-ФЗ «О газоснабжении в Российской Федерации»;</w:t>
      </w:r>
    </w:p>
    <w:p w14:paraId="562B0F0C" w14:textId="77777777" w:rsidR="005C7311" w:rsidRPr="00451CCC" w:rsidRDefault="005C7311" w:rsidP="00451CCC">
      <w:pPr>
        <w:pStyle w:val="af6"/>
        <w:numPr>
          <w:ilvl w:val="0"/>
          <w:numId w:val="163"/>
        </w:numPr>
        <w:spacing w:line="276" w:lineRule="auto"/>
        <w:ind w:left="0" w:firstLine="426"/>
        <w:rPr>
          <w:szCs w:val="24"/>
        </w:rPr>
      </w:pPr>
      <w:r w:rsidRPr="00451CCC">
        <w:rPr>
          <w:szCs w:val="24"/>
        </w:rPr>
        <w:t>СП 62.13330.2011. Свод правил. Газораспределительные системы. Актуализированная редакция СНиП 42-01-2002;</w:t>
      </w:r>
    </w:p>
    <w:p w14:paraId="4CED2171" w14:textId="77777777" w:rsidR="005C7311" w:rsidRPr="00451CCC" w:rsidRDefault="005C7311" w:rsidP="00451CCC">
      <w:pPr>
        <w:pStyle w:val="af6"/>
        <w:numPr>
          <w:ilvl w:val="0"/>
          <w:numId w:val="163"/>
        </w:numPr>
        <w:spacing w:line="276" w:lineRule="auto"/>
        <w:ind w:left="0" w:firstLine="426"/>
        <w:rPr>
          <w:szCs w:val="24"/>
        </w:rPr>
      </w:pPr>
      <w:r w:rsidRPr="00451CCC">
        <w:rPr>
          <w:szCs w:val="24"/>
        </w:rPr>
        <w:t>СП 42-101-2003. Свод правил по проектированию и строительству. Общие положения по проектированию и строительству газораспределительных систем из металлических и полиэтиленовых труб.</w:t>
      </w:r>
    </w:p>
    <w:p w14:paraId="4028BCF9" w14:textId="77777777" w:rsidR="005C7311" w:rsidRPr="00451CCC" w:rsidRDefault="005C7311" w:rsidP="005C7311">
      <w:pPr>
        <w:spacing w:line="276" w:lineRule="auto"/>
        <w:ind w:firstLine="709"/>
        <w:contextualSpacing/>
        <w:rPr>
          <w:b/>
          <w:szCs w:val="24"/>
        </w:rPr>
      </w:pPr>
      <w:r w:rsidRPr="00451CCC">
        <w:rPr>
          <w:b/>
          <w:szCs w:val="24"/>
        </w:rPr>
        <w:t>Существующее положение</w:t>
      </w:r>
    </w:p>
    <w:p w14:paraId="75E67CE3" w14:textId="77777777" w:rsidR="005C7311" w:rsidRDefault="005C7311" w:rsidP="005C7311">
      <w:pPr>
        <w:spacing w:line="276" w:lineRule="auto"/>
        <w:ind w:firstLine="709"/>
        <w:contextualSpacing/>
        <w:rPr>
          <w:szCs w:val="24"/>
        </w:rPr>
      </w:pPr>
      <w:r w:rsidRPr="001977AE">
        <w:rPr>
          <w:szCs w:val="24"/>
        </w:rPr>
        <w:t xml:space="preserve">В настоящее время на территории </w:t>
      </w:r>
      <w:r>
        <w:rPr>
          <w:szCs w:val="24"/>
        </w:rPr>
        <w:t xml:space="preserve">сельского поселения «Кумакинское» муниципального района «Нерчинский район» Забайкальского края </w:t>
      </w:r>
      <w:r w:rsidRPr="001977AE">
        <w:rPr>
          <w:szCs w:val="24"/>
        </w:rPr>
        <w:t>централизованное газоснабжение</w:t>
      </w:r>
      <w:r>
        <w:rPr>
          <w:szCs w:val="24"/>
        </w:rPr>
        <w:t xml:space="preserve"> отсутствует </w:t>
      </w:r>
    </w:p>
    <w:p w14:paraId="265207E7" w14:textId="77777777" w:rsidR="005C7311" w:rsidRDefault="005C7311" w:rsidP="005C7311">
      <w:pPr>
        <w:spacing w:line="276" w:lineRule="auto"/>
        <w:ind w:firstLine="709"/>
        <w:contextualSpacing/>
      </w:pPr>
      <w:r w:rsidRPr="006A5DCF">
        <w:t xml:space="preserve">Газоснабжение </w:t>
      </w:r>
      <w:r>
        <w:t xml:space="preserve">потребителей поселения, </w:t>
      </w:r>
      <w:r w:rsidRPr="006A5DCF">
        <w:t>осуществляется сжиженным баллонным газом. Сжиженный баллонный газ поступает автотранспортом от газового участка, используется на пищеприготовление и приготовление корма для скота в частном секторе.</w:t>
      </w:r>
    </w:p>
    <w:p w14:paraId="3405F113" w14:textId="77777777" w:rsidR="005C7311" w:rsidRPr="00410A68" w:rsidRDefault="005C7311" w:rsidP="005C7311">
      <w:pPr>
        <w:spacing w:line="276" w:lineRule="auto"/>
        <w:ind w:firstLine="709"/>
        <w:rPr>
          <w:b/>
        </w:rPr>
      </w:pPr>
      <w:r>
        <w:rPr>
          <w:b/>
        </w:rPr>
        <w:t>Проектные предложения</w:t>
      </w:r>
    </w:p>
    <w:p w14:paraId="62FE3CAB" w14:textId="77777777" w:rsidR="005C7311" w:rsidRDefault="005C7311" w:rsidP="005C7311">
      <w:pPr>
        <w:spacing w:line="276" w:lineRule="auto"/>
        <w:ind w:firstLine="709"/>
        <w:contextualSpacing/>
        <w:rPr>
          <w:szCs w:val="24"/>
        </w:rPr>
      </w:pPr>
      <w:r>
        <w:rPr>
          <w:szCs w:val="24"/>
        </w:rPr>
        <w:t>Генеральным планом сельского поселения «Кумакинское», в соответствии с Генеральной схемой газоснабжения и газификации Нерчинского района Забайкальского края, разработанной АО «Газпром промгаз» (согласовано с Главой Администрации Нерчинского района Забайкальского края и Министерством природных ресурсов и промышленной политики Забайкальского от 06.05.2016 года) развитие системы централизованного газоснабжения поселения не предусматривается.</w:t>
      </w:r>
    </w:p>
    <w:p w14:paraId="4E6A52FF" w14:textId="77777777" w:rsidR="005C7311" w:rsidRDefault="005C7311" w:rsidP="005C7311">
      <w:pPr>
        <w:spacing w:line="276" w:lineRule="auto"/>
        <w:ind w:firstLine="709"/>
        <w:contextualSpacing/>
        <w:rPr>
          <w:szCs w:val="24"/>
        </w:rPr>
      </w:pPr>
      <w:r w:rsidRPr="000D30A0">
        <w:rPr>
          <w:szCs w:val="24"/>
        </w:rPr>
        <w:t>Газосн</w:t>
      </w:r>
      <w:r>
        <w:rPr>
          <w:szCs w:val="24"/>
        </w:rPr>
        <w:t xml:space="preserve">абжение потребителей поселения будет </w:t>
      </w:r>
      <w:r w:rsidRPr="000D30A0">
        <w:rPr>
          <w:szCs w:val="24"/>
        </w:rPr>
        <w:t>осуществляется сжиженным баллонным газом</w:t>
      </w:r>
      <w:r>
        <w:rPr>
          <w:szCs w:val="24"/>
        </w:rPr>
        <w:t>, как и в настоящее время.</w:t>
      </w:r>
    </w:p>
    <w:p w14:paraId="3E6AE294" w14:textId="5232A248" w:rsidR="00FF480A" w:rsidRDefault="00E33838" w:rsidP="00FF480A">
      <w:pPr>
        <w:keepNext/>
        <w:tabs>
          <w:tab w:val="left" w:pos="1276"/>
          <w:tab w:val="left" w:pos="4110"/>
        </w:tabs>
        <w:spacing w:before="120" w:line="276" w:lineRule="auto"/>
        <w:jc w:val="left"/>
        <w:outlineLvl w:val="2"/>
        <w:rPr>
          <w:rFonts w:eastAsia="Times New Roman"/>
          <w:b/>
          <w:iCs/>
          <w:szCs w:val="28"/>
          <w:lang w:eastAsia="ru-RU"/>
        </w:rPr>
      </w:pPr>
      <w:bookmarkStart w:id="217" w:name="_Toc26433754"/>
      <w:bookmarkStart w:id="218" w:name="_Toc27066544"/>
      <w:bookmarkEnd w:id="216"/>
      <w:r>
        <w:rPr>
          <w:rFonts w:eastAsia="Times New Roman"/>
          <w:b/>
          <w:iCs/>
          <w:szCs w:val="28"/>
          <w:lang w:eastAsia="ru-RU"/>
        </w:rPr>
        <w:t>9.6</w:t>
      </w:r>
      <w:r w:rsidR="00FF480A" w:rsidRPr="001921AB">
        <w:rPr>
          <w:rFonts w:eastAsia="Times New Roman"/>
          <w:b/>
          <w:iCs/>
          <w:szCs w:val="28"/>
          <w:lang w:eastAsia="ru-RU"/>
        </w:rPr>
        <w:t xml:space="preserve"> Электроснабжение</w:t>
      </w:r>
      <w:bookmarkEnd w:id="217"/>
      <w:bookmarkEnd w:id="218"/>
    </w:p>
    <w:p w14:paraId="25831E03" w14:textId="77777777" w:rsidR="00FF480A" w:rsidRPr="0027509D" w:rsidRDefault="00FF480A" w:rsidP="00FF480A">
      <w:pPr>
        <w:tabs>
          <w:tab w:val="left" w:pos="993"/>
        </w:tabs>
        <w:spacing w:line="276" w:lineRule="auto"/>
        <w:ind w:firstLine="709"/>
        <w:rPr>
          <w:szCs w:val="28"/>
        </w:rPr>
      </w:pPr>
      <w:r w:rsidRPr="0027509D">
        <w:rPr>
          <w:szCs w:val="28"/>
        </w:rPr>
        <w:t>Раздел выполнен с учетом требований:</w:t>
      </w:r>
    </w:p>
    <w:p w14:paraId="32230F30" w14:textId="77777777" w:rsidR="00FF480A" w:rsidRPr="0027509D" w:rsidRDefault="00FF480A" w:rsidP="00BA09BC">
      <w:pPr>
        <w:pStyle w:val="af6"/>
        <w:numPr>
          <w:ilvl w:val="0"/>
          <w:numId w:val="145"/>
        </w:numPr>
        <w:tabs>
          <w:tab w:val="left" w:pos="0"/>
        </w:tabs>
        <w:spacing w:line="276" w:lineRule="auto"/>
        <w:ind w:left="0" w:firstLine="426"/>
        <w:contextualSpacing w:val="0"/>
        <w:rPr>
          <w:szCs w:val="28"/>
        </w:rPr>
      </w:pPr>
      <w:r w:rsidRPr="0027509D">
        <w:rPr>
          <w:szCs w:val="28"/>
        </w:rPr>
        <w:t>СП 256.1325800.2016 Электроустановки жилых и общественных зданий. Правила проектирования и монтажа;</w:t>
      </w:r>
    </w:p>
    <w:p w14:paraId="060A83D3" w14:textId="77777777" w:rsidR="00FF480A" w:rsidRPr="0027509D" w:rsidRDefault="00FF480A" w:rsidP="00BA09BC">
      <w:pPr>
        <w:pStyle w:val="af6"/>
        <w:numPr>
          <w:ilvl w:val="0"/>
          <w:numId w:val="145"/>
        </w:numPr>
        <w:tabs>
          <w:tab w:val="left" w:pos="0"/>
        </w:tabs>
        <w:spacing w:line="276" w:lineRule="auto"/>
        <w:ind w:left="0" w:firstLine="426"/>
        <w:contextualSpacing w:val="0"/>
        <w:rPr>
          <w:szCs w:val="28"/>
        </w:rPr>
      </w:pPr>
      <w:r w:rsidRPr="0027509D">
        <w:rPr>
          <w:szCs w:val="28"/>
        </w:rPr>
        <w:t>Правила устройства электроустановок (ПУЭ). Шестое издание;</w:t>
      </w:r>
    </w:p>
    <w:p w14:paraId="5C6FF1E5" w14:textId="77777777" w:rsidR="00FF480A" w:rsidRPr="0027509D" w:rsidRDefault="00FF480A" w:rsidP="00BA09BC">
      <w:pPr>
        <w:pStyle w:val="af6"/>
        <w:numPr>
          <w:ilvl w:val="0"/>
          <w:numId w:val="145"/>
        </w:numPr>
        <w:tabs>
          <w:tab w:val="left" w:pos="0"/>
        </w:tabs>
        <w:spacing w:line="276" w:lineRule="auto"/>
        <w:ind w:left="0" w:firstLine="426"/>
        <w:contextualSpacing w:val="0"/>
        <w:rPr>
          <w:szCs w:val="28"/>
        </w:rPr>
      </w:pPr>
      <w:r w:rsidRPr="0027509D">
        <w:rPr>
          <w:szCs w:val="28"/>
        </w:rPr>
        <w:t>РД 34.20.185-94 (СО 153-34.20.185-94) Инструкция по проектированию городских электрических сетей;</w:t>
      </w:r>
    </w:p>
    <w:p w14:paraId="4D9FB987" w14:textId="77777777" w:rsidR="00FF480A" w:rsidRPr="0027509D" w:rsidRDefault="00FF480A" w:rsidP="00BA09BC">
      <w:pPr>
        <w:pStyle w:val="af6"/>
        <w:numPr>
          <w:ilvl w:val="0"/>
          <w:numId w:val="145"/>
        </w:numPr>
        <w:tabs>
          <w:tab w:val="left" w:pos="0"/>
        </w:tabs>
        <w:spacing w:line="276" w:lineRule="auto"/>
        <w:ind w:left="0" w:firstLine="426"/>
        <w:contextualSpacing w:val="0"/>
        <w:rPr>
          <w:szCs w:val="28"/>
        </w:rPr>
      </w:pPr>
      <w:r w:rsidRPr="0027509D">
        <w:rPr>
          <w:szCs w:val="28"/>
        </w:rPr>
        <w:t>РД 34.20.185-94. Нормативы для определения расчетных электрических нагрузок коттеджей, микрорайонов (кварталов) застройки и элементов городской распределительной сети. Изменения и дополнения раздела 2 «Инструкции по проектированию городских электрических сетей».</w:t>
      </w:r>
    </w:p>
    <w:p w14:paraId="039D59FF" w14:textId="77777777" w:rsidR="00FF480A" w:rsidRPr="0027509D" w:rsidRDefault="00FF480A" w:rsidP="00FF480A">
      <w:pPr>
        <w:spacing w:line="276" w:lineRule="auto"/>
        <w:ind w:left="709"/>
        <w:rPr>
          <w:i/>
          <w:szCs w:val="28"/>
          <w:u w:val="single"/>
        </w:rPr>
      </w:pPr>
      <w:r w:rsidRPr="0027509D">
        <w:rPr>
          <w:b/>
          <w:szCs w:val="28"/>
        </w:rPr>
        <w:t>Существующее положение</w:t>
      </w:r>
    </w:p>
    <w:p w14:paraId="469238F8" w14:textId="77777777" w:rsidR="00FF480A" w:rsidRPr="0027509D" w:rsidRDefault="00FF480A" w:rsidP="00FF480A">
      <w:pPr>
        <w:spacing w:line="276" w:lineRule="auto"/>
        <w:ind w:firstLine="720"/>
        <w:rPr>
          <w:szCs w:val="28"/>
        </w:rPr>
      </w:pPr>
      <w:r w:rsidRPr="0027509D">
        <w:rPr>
          <w:szCs w:val="28"/>
        </w:rPr>
        <w:t xml:space="preserve">Электроснабжение потребителей </w:t>
      </w:r>
      <w:r w:rsidRPr="0036545E">
        <w:rPr>
          <w:szCs w:val="28"/>
        </w:rPr>
        <w:t>сельского поселения «</w:t>
      </w:r>
      <w:r>
        <w:rPr>
          <w:szCs w:val="28"/>
        </w:rPr>
        <w:t>Кумакин</w:t>
      </w:r>
      <w:r w:rsidRPr="0036545E">
        <w:rPr>
          <w:szCs w:val="28"/>
        </w:rPr>
        <w:t>ское» муниципального района «</w:t>
      </w:r>
      <w:r>
        <w:rPr>
          <w:szCs w:val="28"/>
        </w:rPr>
        <w:t>Н</w:t>
      </w:r>
      <w:r w:rsidRPr="0036545E">
        <w:rPr>
          <w:szCs w:val="28"/>
        </w:rPr>
        <w:t xml:space="preserve">ерчинский район» </w:t>
      </w:r>
      <w:r>
        <w:rPr>
          <w:szCs w:val="28"/>
        </w:rPr>
        <w:t>З</w:t>
      </w:r>
      <w:r w:rsidRPr="0036545E">
        <w:rPr>
          <w:szCs w:val="28"/>
        </w:rPr>
        <w:t>абайкальского края</w:t>
      </w:r>
      <w:r w:rsidRPr="0027509D">
        <w:rPr>
          <w:szCs w:val="28"/>
        </w:rPr>
        <w:t xml:space="preserve"> осуществляется от электростанций и электрических сетей ПАО «</w:t>
      </w:r>
      <w:r>
        <w:rPr>
          <w:szCs w:val="28"/>
        </w:rPr>
        <w:t>МРСК Сибири</w:t>
      </w:r>
      <w:r w:rsidRPr="0027509D">
        <w:rPr>
          <w:szCs w:val="28"/>
        </w:rPr>
        <w:t>»</w:t>
      </w:r>
      <w:r>
        <w:rPr>
          <w:szCs w:val="28"/>
        </w:rPr>
        <w:t xml:space="preserve"> («Россети Сибирь»).</w:t>
      </w:r>
    </w:p>
    <w:p w14:paraId="72A057CF" w14:textId="00140690" w:rsidR="00FF480A" w:rsidRPr="00C325EB" w:rsidRDefault="00FF480A" w:rsidP="00FF480A">
      <w:pPr>
        <w:spacing w:line="276" w:lineRule="auto"/>
        <w:ind w:firstLine="720"/>
        <w:rPr>
          <w:szCs w:val="28"/>
        </w:rPr>
      </w:pPr>
      <w:r w:rsidRPr="0027509D">
        <w:rPr>
          <w:szCs w:val="28"/>
        </w:rPr>
        <w:t xml:space="preserve">Электроснабжение </w:t>
      </w:r>
      <w:r w:rsidRPr="0036545E">
        <w:rPr>
          <w:szCs w:val="28"/>
        </w:rPr>
        <w:t xml:space="preserve">сельского поселения </w:t>
      </w:r>
      <w:r w:rsidRPr="0027509D">
        <w:rPr>
          <w:szCs w:val="28"/>
        </w:rPr>
        <w:t xml:space="preserve">осуществляется посредством линий </w:t>
      </w:r>
      <w:r>
        <w:rPr>
          <w:szCs w:val="28"/>
        </w:rPr>
        <w:t xml:space="preserve">10 </w:t>
      </w:r>
      <w:r w:rsidRPr="0027509D">
        <w:rPr>
          <w:szCs w:val="28"/>
        </w:rPr>
        <w:t>кВ.</w:t>
      </w:r>
      <w:r>
        <w:rPr>
          <w:szCs w:val="28"/>
        </w:rPr>
        <w:t xml:space="preserve"> Так же на территории сельского поселения располагаются линии </w:t>
      </w:r>
      <w:r w:rsidR="00BD16C5">
        <w:rPr>
          <w:szCs w:val="28"/>
        </w:rPr>
        <w:t>ВЛ 110 кВ «Вершино-Дарасунский –</w:t>
      </w:r>
      <w:r>
        <w:rPr>
          <w:szCs w:val="28"/>
        </w:rPr>
        <w:t xml:space="preserve"> Холбон», ВЛ 110 кВ «Верхняя Хила – Холбон», ВЛ 35 кВ «Верхняя Хила – Холбон».</w:t>
      </w:r>
    </w:p>
    <w:p w14:paraId="0C55989D" w14:textId="77777777" w:rsidR="00FF480A" w:rsidRPr="0027509D" w:rsidRDefault="00FF480A" w:rsidP="00FF480A">
      <w:pPr>
        <w:pStyle w:val="af6"/>
        <w:spacing w:line="276" w:lineRule="auto"/>
        <w:ind w:left="0" w:firstLine="720"/>
        <w:rPr>
          <w:szCs w:val="28"/>
        </w:rPr>
      </w:pPr>
      <w:r w:rsidRPr="0027509D">
        <w:rPr>
          <w:rFonts w:eastAsia="Times New Roman"/>
          <w:szCs w:val="28"/>
          <w:lang w:eastAsia="ru-RU"/>
        </w:rPr>
        <w:t xml:space="preserve">Общая протяженность ЛЭП в границах </w:t>
      </w:r>
      <w:r w:rsidRPr="0036545E">
        <w:rPr>
          <w:szCs w:val="28"/>
        </w:rPr>
        <w:t xml:space="preserve">сельского поселения </w:t>
      </w:r>
      <w:r w:rsidRPr="0027509D">
        <w:rPr>
          <w:rFonts w:eastAsia="Times New Roman"/>
          <w:szCs w:val="28"/>
          <w:lang w:eastAsia="ru-RU"/>
        </w:rPr>
        <w:t>составляет:</w:t>
      </w:r>
    </w:p>
    <w:p w14:paraId="4ACC6E9D" w14:textId="77777777" w:rsidR="00FF480A" w:rsidRDefault="00FF480A" w:rsidP="00BA09BC">
      <w:pPr>
        <w:pStyle w:val="af6"/>
        <w:numPr>
          <w:ilvl w:val="0"/>
          <w:numId w:val="145"/>
        </w:numPr>
        <w:tabs>
          <w:tab w:val="left" w:pos="0"/>
        </w:tabs>
        <w:spacing w:line="276" w:lineRule="auto"/>
        <w:ind w:left="0" w:firstLine="426"/>
        <w:contextualSpacing w:val="0"/>
        <w:rPr>
          <w:szCs w:val="28"/>
        </w:rPr>
      </w:pPr>
      <w:r w:rsidRPr="00BC199F">
        <w:rPr>
          <w:szCs w:val="28"/>
        </w:rPr>
        <w:t xml:space="preserve">ЛЭП </w:t>
      </w:r>
      <w:r>
        <w:rPr>
          <w:szCs w:val="28"/>
        </w:rPr>
        <w:t>11</w:t>
      </w:r>
      <w:r w:rsidRPr="00BC199F">
        <w:rPr>
          <w:szCs w:val="28"/>
        </w:rPr>
        <w:t xml:space="preserve">0 кВ – </w:t>
      </w:r>
      <w:r>
        <w:rPr>
          <w:szCs w:val="28"/>
        </w:rPr>
        <w:t>13,52</w:t>
      </w:r>
      <w:r w:rsidRPr="00BC199F">
        <w:rPr>
          <w:szCs w:val="28"/>
        </w:rPr>
        <w:t xml:space="preserve"> км;</w:t>
      </w:r>
    </w:p>
    <w:p w14:paraId="1FBC63FD" w14:textId="77777777" w:rsidR="00FF480A" w:rsidRPr="00C325EB" w:rsidRDefault="00FF480A" w:rsidP="00BA09BC">
      <w:pPr>
        <w:pStyle w:val="af6"/>
        <w:numPr>
          <w:ilvl w:val="0"/>
          <w:numId w:val="145"/>
        </w:numPr>
        <w:tabs>
          <w:tab w:val="left" w:pos="0"/>
        </w:tabs>
        <w:spacing w:line="276" w:lineRule="auto"/>
        <w:ind w:left="0" w:firstLine="426"/>
        <w:contextualSpacing w:val="0"/>
        <w:rPr>
          <w:szCs w:val="28"/>
        </w:rPr>
      </w:pPr>
      <w:r w:rsidRPr="00BC199F">
        <w:rPr>
          <w:szCs w:val="28"/>
        </w:rPr>
        <w:t xml:space="preserve">ЛЭП </w:t>
      </w:r>
      <w:r>
        <w:rPr>
          <w:szCs w:val="28"/>
        </w:rPr>
        <w:t>35</w:t>
      </w:r>
      <w:r w:rsidRPr="00BC199F">
        <w:rPr>
          <w:szCs w:val="28"/>
        </w:rPr>
        <w:t xml:space="preserve"> кВ – </w:t>
      </w:r>
      <w:r>
        <w:rPr>
          <w:szCs w:val="28"/>
        </w:rPr>
        <w:t>6,11</w:t>
      </w:r>
      <w:r w:rsidRPr="00BC199F">
        <w:rPr>
          <w:szCs w:val="28"/>
        </w:rPr>
        <w:t xml:space="preserve"> км;</w:t>
      </w:r>
    </w:p>
    <w:p w14:paraId="1954AA6B" w14:textId="77777777" w:rsidR="00FF480A" w:rsidRPr="00BC199F" w:rsidRDefault="00FF480A" w:rsidP="00BA09BC">
      <w:pPr>
        <w:pStyle w:val="af6"/>
        <w:numPr>
          <w:ilvl w:val="0"/>
          <w:numId w:val="145"/>
        </w:numPr>
        <w:tabs>
          <w:tab w:val="left" w:pos="0"/>
        </w:tabs>
        <w:spacing w:line="276" w:lineRule="auto"/>
        <w:ind w:left="0" w:firstLine="426"/>
        <w:contextualSpacing w:val="0"/>
        <w:rPr>
          <w:szCs w:val="28"/>
        </w:rPr>
      </w:pPr>
      <w:r w:rsidRPr="00BC199F">
        <w:rPr>
          <w:szCs w:val="28"/>
        </w:rPr>
        <w:t xml:space="preserve">ЛЭП 10 кВ – </w:t>
      </w:r>
      <w:r>
        <w:rPr>
          <w:szCs w:val="28"/>
        </w:rPr>
        <w:t>36,15</w:t>
      </w:r>
      <w:r w:rsidRPr="00BC199F">
        <w:rPr>
          <w:szCs w:val="28"/>
        </w:rPr>
        <w:t xml:space="preserve"> км.</w:t>
      </w:r>
    </w:p>
    <w:p w14:paraId="601A859D" w14:textId="77777777" w:rsidR="00FF480A" w:rsidRDefault="00FF480A" w:rsidP="00FF480A">
      <w:pPr>
        <w:pStyle w:val="0212164"/>
        <w:spacing w:line="276" w:lineRule="auto"/>
        <w:rPr>
          <w:szCs w:val="28"/>
        </w:rPr>
      </w:pPr>
      <w:r>
        <w:rPr>
          <w:szCs w:val="28"/>
        </w:rPr>
        <w:t xml:space="preserve">Электроснабжение </w:t>
      </w:r>
      <w:r w:rsidRPr="0036545E">
        <w:rPr>
          <w:szCs w:val="28"/>
        </w:rPr>
        <w:t xml:space="preserve">сельского поселения </w:t>
      </w:r>
      <w:r>
        <w:rPr>
          <w:szCs w:val="28"/>
        </w:rPr>
        <w:t>осуществляется следующим образом: от электрической подстанции 35 кВ «Знаменка», расположенной за границами территории, отходят линии 10 кВ, посредством которых запитываются трансформаторные подстанции населенных пунктов в количестве 9 штук.</w:t>
      </w:r>
    </w:p>
    <w:p w14:paraId="7484C175" w14:textId="05A01947" w:rsidR="00FF480A" w:rsidRDefault="00FF480A" w:rsidP="00FF480A">
      <w:pPr>
        <w:pStyle w:val="0212164"/>
        <w:spacing w:line="240" w:lineRule="auto"/>
        <w:rPr>
          <w:szCs w:val="28"/>
        </w:rPr>
      </w:pPr>
      <w:r w:rsidRPr="0027509D">
        <w:rPr>
          <w:szCs w:val="28"/>
        </w:rPr>
        <w:t xml:space="preserve">Характеристика </w:t>
      </w:r>
      <w:r>
        <w:rPr>
          <w:szCs w:val="28"/>
        </w:rPr>
        <w:t>трансформаторных подстанций</w:t>
      </w:r>
      <w:r w:rsidRPr="0027509D">
        <w:rPr>
          <w:szCs w:val="28"/>
        </w:rPr>
        <w:t xml:space="preserve"> представлена в таблице 2.</w:t>
      </w:r>
      <w:r w:rsidR="00451CCC">
        <w:rPr>
          <w:szCs w:val="28"/>
        </w:rPr>
        <w:t>9</w:t>
      </w:r>
      <w:r w:rsidRPr="0027509D">
        <w:rPr>
          <w:szCs w:val="28"/>
        </w:rPr>
        <w:t>.5.</w:t>
      </w:r>
    </w:p>
    <w:p w14:paraId="23FE9526" w14:textId="77777777" w:rsidR="00FF480A" w:rsidRPr="00BA3DF4" w:rsidRDefault="00FF480A" w:rsidP="00451CCC">
      <w:pPr>
        <w:pStyle w:val="0212166"/>
      </w:pPr>
    </w:p>
    <w:p w14:paraId="78AC9F27" w14:textId="77777777" w:rsidR="00FF480A" w:rsidRPr="00DD79B1" w:rsidRDefault="00FF480A" w:rsidP="00FF480A">
      <w:pPr>
        <w:tabs>
          <w:tab w:val="left" w:pos="142"/>
        </w:tabs>
        <w:spacing w:line="240" w:lineRule="auto"/>
        <w:ind w:firstLine="709"/>
        <w:jc w:val="right"/>
        <w:rPr>
          <w:sz w:val="28"/>
          <w:szCs w:val="24"/>
        </w:rPr>
        <w:sectPr w:rsidR="00FF480A" w:rsidRPr="00DD79B1" w:rsidSect="00146FE0">
          <w:footerReference w:type="default" r:id="rId42"/>
          <w:footnotePr>
            <w:pos w:val="beneathText"/>
          </w:footnotePr>
          <w:pgSz w:w="11905" w:h="16837"/>
          <w:pgMar w:top="1134" w:right="567" w:bottom="1134" w:left="1418" w:header="567" w:footer="567" w:gutter="0"/>
          <w:cols w:space="720"/>
          <w:docGrid w:linePitch="360"/>
        </w:sectPr>
      </w:pPr>
    </w:p>
    <w:p w14:paraId="11629EE5" w14:textId="2C6832F7" w:rsidR="00FF480A" w:rsidRPr="0027509D" w:rsidRDefault="00FF480A" w:rsidP="00FF480A">
      <w:pPr>
        <w:tabs>
          <w:tab w:val="left" w:pos="142"/>
        </w:tabs>
        <w:spacing w:line="276" w:lineRule="auto"/>
        <w:ind w:firstLine="709"/>
        <w:jc w:val="right"/>
        <w:rPr>
          <w:szCs w:val="24"/>
        </w:rPr>
      </w:pPr>
      <w:r w:rsidRPr="0027509D">
        <w:rPr>
          <w:szCs w:val="24"/>
        </w:rPr>
        <w:t>Таблица 2.</w:t>
      </w:r>
      <w:r w:rsidR="00451CCC">
        <w:rPr>
          <w:szCs w:val="24"/>
        </w:rPr>
        <w:t>9</w:t>
      </w:r>
      <w:r w:rsidRPr="0027509D">
        <w:rPr>
          <w:szCs w:val="24"/>
        </w:rPr>
        <w:t>.5</w:t>
      </w:r>
    </w:p>
    <w:p w14:paraId="0F767742" w14:textId="77777777" w:rsidR="00FF480A" w:rsidRPr="00C06A3E" w:rsidRDefault="00FF480A" w:rsidP="00FF480A">
      <w:pPr>
        <w:spacing w:line="300" w:lineRule="auto"/>
        <w:ind w:firstLine="284"/>
        <w:jc w:val="center"/>
        <w:rPr>
          <w:szCs w:val="24"/>
        </w:rPr>
      </w:pPr>
      <w:r w:rsidRPr="00C06A3E">
        <w:rPr>
          <w:szCs w:val="24"/>
        </w:rPr>
        <w:t>Трансформаторные подстанции</w:t>
      </w:r>
    </w:p>
    <w:tbl>
      <w:tblPr>
        <w:tblW w:w="5000" w:type="pct"/>
        <w:tblBorders>
          <w:top w:val="single" w:sz="4" w:space="0" w:color="auto"/>
          <w:left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7"/>
        <w:gridCol w:w="1658"/>
        <w:gridCol w:w="1418"/>
        <w:gridCol w:w="1558"/>
        <w:gridCol w:w="1840"/>
        <w:gridCol w:w="2126"/>
        <w:gridCol w:w="1983"/>
        <w:gridCol w:w="1986"/>
        <w:gridCol w:w="1523"/>
      </w:tblGrid>
      <w:tr w:rsidR="00FF480A" w:rsidRPr="00110553" w14:paraId="7D1616C0" w14:textId="77777777" w:rsidTr="00146FE0">
        <w:trPr>
          <w:trHeight w:val="859"/>
          <w:tblHeader/>
        </w:trPr>
        <w:tc>
          <w:tcPr>
            <w:tcW w:w="160" w:type="pct"/>
            <w:vAlign w:val="center"/>
          </w:tcPr>
          <w:p w14:paraId="4EC9DE11" w14:textId="77777777" w:rsidR="00FF480A" w:rsidRPr="00110553" w:rsidRDefault="00FF480A" w:rsidP="00146FE0">
            <w:pPr>
              <w:spacing w:line="240" w:lineRule="auto"/>
              <w:jc w:val="center"/>
              <w:rPr>
                <w:rFonts w:eastAsia="Times New Roman"/>
                <w:b/>
                <w:sz w:val="20"/>
                <w:szCs w:val="20"/>
                <w:lang w:eastAsia="ru-RU"/>
              </w:rPr>
            </w:pPr>
            <w:r w:rsidRPr="00110553">
              <w:rPr>
                <w:rFonts w:eastAsia="Times New Roman"/>
                <w:b/>
                <w:sz w:val="20"/>
                <w:szCs w:val="20"/>
                <w:lang w:eastAsia="ru-RU"/>
              </w:rPr>
              <w:t>№</w:t>
            </w:r>
          </w:p>
        </w:tc>
        <w:tc>
          <w:tcPr>
            <w:tcW w:w="569" w:type="pct"/>
            <w:shd w:val="clear" w:color="auto" w:fill="auto"/>
            <w:noWrap/>
            <w:vAlign w:val="center"/>
          </w:tcPr>
          <w:p w14:paraId="315909C5" w14:textId="77777777" w:rsidR="00FF480A" w:rsidRPr="00110553" w:rsidRDefault="00FF480A" w:rsidP="00146FE0">
            <w:pPr>
              <w:spacing w:line="240" w:lineRule="auto"/>
              <w:jc w:val="center"/>
              <w:rPr>
                <w:rFonts w:eastAsia="Times New Roman"/>
                <w:b/>
                <w:sz w:val="20"/>
                <w:szCs w:val="20"/>
                <w:lang w:eastAsia="ru-RU"/>
              </w:rPr>
            </w:pPr>
            <w:r w:rsidRPr="00110553">
              <w:rPr>
                <w:rFonts w:eastAsia="Times New Roman"/>
                <w:b/>
                <w:sz w:val="20"/>
                <w:szCs w:val="20"/>
                <w:lang w:eastAsia="ru-RU"/>
              </w:rPr>
              <w:t>Наименование ТП</w:t>
            </w:r>
          </w:p>
        </w:tc>
        <w:tc>
          <w:tcPr>
            <w:tcW w:w="487" w:type="pct"/>
            <w:vAlign w:val="center"/>
          </w:tcPr>
          <w:p w14:paraId="3FD88B01" w14:textId="77777777" w:rsidR="00FF480A" w:rsidRPr="00110553" w:rsidRDefault="00FF480A" w:rsidP="00146FE0">
            <w:pPr>
              <w:spacing w:line="240" w:lineRule="auto"/>
              <w:jc w:val="center"/>
              <w:rPr>
                <w:rFonts w:eastAsia="Times New Roman"/>
                <w:b/>
                <w:sz w:val="20"/>
                <w:szCs w:val="20"/>
                <w:lang w:eastAsia="ru-RU"/>
              </w:rPr>
            </w:pPr>
            <w:r w:rsidRPr="00110553">
              <w:rPr>
                <w:rFonts w:eastAsia="Times New Roman"/>
                <w:b/>
                <w:sz w:val="20"/>
                <w:szCs w:val="20"/>
                <w:lang w:eastAsia="ru-RU"/>
              </w:rPr>
              <w:t>Уровни напряжений, кВ</w:t>
            </w:r>
          </w:p>
        </w:tc>
        <w:tc>
          <w:tcPr>
            <w:tcW w:w="535" w:type="pct"/>
            <w:vAlign w:val="center"/>
          </w:tcPr>
          <w:p w14:paraId="7159874B" w14:textId="77777777" w:rsidR="00FF480A" w:rsidRPr="00110553" w:rsidRDefault="00FF480A" w:rsidP="00146FE0">
            <w:pPr>
              <w:spacing w:line="240" w:lineRule="auto"/>
              <w:jc w:val="center"/>
              <w:rPr>
                <w:rFonts w:eastAsia="Times New Roman"/>
                <w:b/>
                <w:sz w:val="20"/>
                <w:szCs w:val="20"/>
                <w:lang w:eastAsia="ru-RU"/>
              </w:rPr>
            </w:pPr>
            <w:r w:rsidRPr="00110553">
              <w:rPr>
                <w:rFonts w:eastAsia="Times New Roman"/>
                <w:b/>
                <w:sz w:val="20"/>
                <w:szCs w:val="20"/>
                <w:lang w:eastAsia="ru-RU"/>
              </w:rPr>
              <w:t>Год строительства</w:t>
            </w:r>
          </w:p>
        </w:tc>
        <w:tc>
          <w:tcPr>
            <w:tcW w:w="632" w:type="pct"/>
            <w:vAlign w:val="center"/>
          </w:tcPr>
          <w:p w14:paraId="12A83199" w14:textId="77777777" w:rsidR="00FF480A" w:rsidRPr="00110553" w:rsidRDefault="00FF480A" w:rsidP="00146FE0">
            <w:pPr>
              <w:spacing w:line="240" w:lineRule="auto"/>
              <w:jc w:val="center"/>
              <w:rPr>
                <w:rFonts w:eastAsia="Times New Roman"/>
                <w:b/>
                <w:sz w:val="20"/>
                <w:szCs w:val="20"/>
                <w:lang w:eastAsia="ru-RU"/>
              </w:rPr>
            </w:pPr>
            <w:r w:rsidRPr="00110553">
              <w:rPr>
                <w:b/>
                <w:sz w:val="20"/>
                <w:szCs w:val="20"/>
              </w:rPr>
              <w:t>Ведомственная принадлежность</w:t>
            </w:r>
          </w:p>
        </w:tc>
        <w:tc>
          <w:tcPr>
            <w:tcW w:w="730" w:type="pct"/>
            <w:shd w:val="clear" w:color="auto" w:fill="auto"/>
            <w:noWrap/>
            <w:vAlign w:val="center"/>
          </w:tcPr>
          <w:p w14:paraId="59837D0B" w14:textId="77777777" w:rsidR="00FF480A" w:rsidRPr="00110553" w:rsidRDefault="00FF480A" w:rsidP="00146FE0">
            <w:pPr>
              <w:spacing w:line="240" w:lineRule="auto"/>
              <w:jc w:val="center"/>
              <w:rPr>
                <w:rFonts w:eastAsia="Times New Roman"/>
                <w:b/>
                <w:sz w:val="20"/>
                <w:szCs w:val="20"/>
                <w:lang w:eastAsia="ru-RU"/>
              </w:rPr>
            </w:pPr>
            <w:r w:rsidRPr="00110553">
              <w:rPr>
                <w:rFonts w:eastAsia="Times New Roman"/>
                <w:b/>
                <w:sz w:val="20"/>
                <w:szCs w:val="20"/>
                <w:lang w:eastAsia="ru-RU"/>
              </w:rPr>
              <w:t xml:space="preserve">Фактический адрес / </w:t>
            </w:r>
          </w:p>
          <w:p w14:paraId="2460ED42" w14:textId="77777777" w:rsidR="00FF480A" w:rsidRPr="00110553" w:rsidRDefault="00FF480A" w:rsidP="00146FE0">
            <w:pPr>
              <w:spacing w:line="240" w:lineRule="auto"/>
              <w:jc w:val="center"/>
              <w:rPr>
                <w:rFonts w:eastAsia="Times New Roman"/>
                <w:b/>
                <w:sz w:val="20"/>
                <w:szCs w:val="20"/>
                <w:lang w:eastAsia="ru-RU"/>
              </w:rPr>
            </w:pPr>
            <w:r w:rsidRPr="00110553">
              <w:rPr>
                <w:rFonts w:eastAsia="Times New Roman"/>
                <w:b/>
                <w:sz w:val="20"/>
                <w:szCs w:val="20"/>
                <w:lang w:eastAsia="ru-RU"/>
              </w:rPr>
              <w:t xml:space="preserve">место расположения </w:t>
            </w:r>
          </w:p>
        </w:tc>
        <w:tc>
          <w:tcPr>
            <w:tcW w:w="681" w:type="pct"/>
            <w:vAlign w:val="center"/>
          </w:tcPr>
          <w:p w14:paraId="357AC3C9" w14:textId="77777777" w:rsidR="00FF480A" w:rsidRPr="00110553" w:rsidRDefault="00FF480A" w:rsidP="00146FE0">
            <w:pPr>
              <w:spacing w:line="240" w:lineRule="auto"/>
              <w:jc w:val="center"/>
              <w:rPr>
                <w:rFonts w:eastAsia="Times New Roman"/>
                <w:b/>
                <w:sz w:val="20"/>
                <w:szCs w:val="20"/>
                <w:lang w:eastAsia="ru-RU"/>
              </w:rPr>
            </w:pPr>
            <w:r w:rsidRPr="00110553">
              <w:rPr>
                <w:rFonts w:eastAsia="Times New Roman"/>
                <w:b/>
                <w:sz w:val="20"/>
                <w:szCs w:val="20"/>
                <w:lang w:eastAsia="ru-RU"/>
              </w:rPr>
              <w:t>Мощность</w:t>
            </w:r>
          </w:p>
          <w:p w14:paraId="41B5C272" w14:textId="77777777" w:rsidR="00FF480A" w:rsidRPr="00110553" w:rsidRDefault="00FF480A" w:rsidP="00146FE0">
            <w:pPr>
              <w:spacing w:line="240" w:lineRule="auto"/>
              <w:jc w:val="center"/>
              <w:rPr>
                <w:rFonts w:eastAsia="Times New Roman"/>
                <w:b/>
                <w:sz w:val="20"/>
                <w:szCs w:val="20"/>
                <w:lang w:eastAsia="ru-RU"/>
              </w:rPr>
            </w:pPr>
            <w:r w:rsidRPr="00110553">
              <w:rPr>
                <w:rFonts w:eastAsia="Times New Roman"/>
                <w:b/>
                <w:sz w:val="20"/>
                <w:szCs w:val="20"/>
                <w:lang w:eastAsia="ru-RU"/>
              </w:rPr>
              <w:t>трансформаторов, МВА</w:t>
            </w:r>
          </w:p>
        </w:tc>
        <w:tc>
          <w:tcPr>
            <w:tcW w:w="682" w:type="pct"/>
            <w:vAlign w:val="center"/>
          </w:tcPr>
          <w:p w14:paraId="74F173BD" w14:textId="77777777" w:rsidR="00FF480A" w:rsidRPr="00110553" w:rsidRDefault="00FF480A" w:rsidP="00146FE0">
            <w:pPr>
              <w:spacing w:line="240" w:lineRule="auto"/>
              <w:jc w:val="center"/>
              <w:rPr>
                <w:rFonts w:eastAsia="Times New Roman"/>
                <w:b/>
                <w:sz w:val="20"/>
                <w:szCs w:val="20"/>
                <w:lang w:eastAsia="ru-RU"/>
              </w:rPr>
            </w:pPr>
            <w:r w:rsidRPr="00110553">
              <w:rPr>
                <w:rFonts w:eastAsia="Times New Roman"/>
                <w:b/>
                <w:sz w:val="20"/>
                <w:szCs w:val="20"/>
                <w:lang w:eastAsia="ru-RU"/>
              </w:rPr>
              <w:t>Текущий резерв/дефицит мощности для технологического присоединения, МВт</w:t>
            </w:r>
          </w:p>
        </w:tc>
        <w:tc>
          <w:tcPr>
            <w:tcW w:w="523" w:type="pct"/>
            <w:vAlign w:val="center"/>
          </w:tcPr>
          <w:p w14:paraId="6DF2222D" w14:textId="77777777" w:rsidR="00FF480A" w:rsidRPr="00110553" w:rsidRDefault="00FF480A" w:rsidP="00146FE0">
            <w:pPr>
              <w:spacing w:line="240" w:lineRule="auto"/>
              <w:jc w:val="center"/>
              <w:rPr>
                <w:rFonts w:eastAsia="Times New Roman"/>
                <w:b/>
                <w:sz w:val="20"/>
                <w:szCs w:val="20"/>
                <w:lang w:eastAsia="ru-RU"/>
              </w:rPr>
            </w:pPr>
            <w:r w:rsidRPr="00110553">
              <w:rPr>
                <w:rFonts w:eastAsia="Times New Roman"/>
                <w:b/>
                <w:sz w:val="20"/>
                <w:szCs w:val="20"/>
                <w:lang w:eastAsia="ru-RU"/>
              </w:rPr>
              <w:t>Возможность модернизации ТП</w:t>
            </w:r>
          </w:p>
        </w:tc>
      </w:tr>
    </w:tbl>
    <w:p w14:paraId="5373AE13" w14:textId="77777777" w:rsidR="00FF480A" w:rsidRPr="00110553" w:rsidRDefault="00FF480A" w:rsidP="00FF480A">
      <w:pPr>
        <w:spacing w:line="14" w:lineRule="auto"/>
        <w:rPr>
          <w:sz w:val="20"/>
          <w:szCs w:val="2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5"/>
        <w:gridCol w:w="1657"/>
        <w:gridCol w:w="1418"/>
        <w:gridCol w:w="1558"/>
        <w:gridCol w:w="1843"/>
        <w:gridCol w:w="2126"/>
        <w:gridCol w:w="1986"/>
        <w:gridCol w:w="1989"/>
        <w:gridCol w:w="12"/>
        <w:gridCol w:w="1505"/>
      </w:tblGrid>
      <w:tr w:rsidR="00FF480A" w:rsidRPr="00451CCC" w14:paraId="750CF354" w14:textId="77777777" w:rsidTr="00146FE0">
        <w:trPr>
          <w:trHeight w:val="20"/>
          <w:tblHeader/>
        </w:trPr>
        <w:tc>
          <w:tcPr>
            <w:tcW w:w="160" w:type="pct"/>
          </w:tcPr>
          <w:p w14:paraId="17E9DF27" w14:textId="77777777" w:rsidR="00FF480A" w:rsidRPr="00451CCC" w:rsidRDefault="00FF480A" w:rsidP="00146FE0">
            <w:pPr>
              <w:spacing w:line="240" w:lineRule="auto"/>
              <w:jc w:val="center"/>
              <w:rPr>
                <w:rFonts w:eastAsia="Times New Roman"/>
                <w:b/>
                <w:sz w:val="20"/>
                <w:szCs w:val="20"/>
                <w:lang w:eastAsia="ru-RU"/>
              </w:rPr>
            </w:pPr>
            <w:r w:rsidRPr="00451CCC">
              <w:rPr>
                <w:rFonts w:eastAsia="Times New Roman"/>
                <w:b/>
                <w:sz w:val="20"/>
                <w:szCs w:val="20"/>
                <w:lang w:eastAsia="ru-RU"/>
              </w:rPr>
              <w:t>1</w:t>
            </w:r>
          </w:p>
        </w:tc>
        <w:tc>
          <w:tcPr>
            <w:tcW w:w="569" w:type="pct"/>
            <w:shd w:val="clear" w:color="auto" w:fill="auto"/>
            <w:noWrap/>
          </w:tcPr>
          <w:p w14:paraId="0222A341" w14:textId="77777777" w:rsidR="00FF480A" w:rsidRPr="00451CCC" w:rsidRDefault="00FF480A" w:rsidP="00146FE0">
            <w:pPr>
              <w:spacing w:line="240" w:lineRule="auto"/>
              <w:jc w:val="center"/>
              <w:rPr>
                <w:rFonts w:eastAsia="Times New Roman"/>
                <w:b/>
                <w:sz w:val="20"/>
                <w:szCs w:val="20"/>
                <w:lang w:eastAsia="ru-RU"/>
              </w:rPr>
            </w:pPr>
            <w:r w:rsidRPr="00451CCC">
              <w:rPr>
                <w:rFonts w:eastAsia="Times New Roman"/>
                <w:b/>
                <w:sz w:val="20"/>
                <w:szCs w:val="20"/>
                <w:lang w:eastAsia="ru-RU"/>
              </w:rPr>
              <w:t>2</w:t>
            </w:r>
          </w:p>
        </w:tc>
        <w:tc>
          <w:tcPr>
            <w:tcW w:w="487" w:type="pct"/>
          </w:tcPr>
          <w:p w14:paraId="05DD9E0D" w14:textId="77777777" w:rsidR="00FF480A" w:rsidRPr="00451CCC" w:rsidRDefault="00FF480A" w:rsidP="00146FE0">
            <w:pPr>
              <w:spacing w:line="240" w:lineRule="auto"/>
              <w:jc w:val="center"/>
              <w:rPr>
                <w:rFonts w:eastAsia="Times New Roman"/>
                <w:b/>
                <w:sz w:val="20"/>
                <w:szCs w:val="20"/>
                <w:lang w:eastAsia="ru-RU"/>
              </w:rPr>
            </w:pPr>
            <w:r w:rsidRPr="00451CCC">
              <w:rPr>
                <w:rFonts w:eastAsia="Times New Roman"/>
                <w:b/>
                <w:sz w:val="20"/>
                <w:szCs w:val="20"/>
                <w:lang w:eastAsia="ru-RU"/>
              </w:rPr>
              <w:t>3</w:t>
            </w:r>
          </w:p>
        </w:tc>
        <w:tc>
          <w:tcPr>
            <w:tcW w:w="535" w:type="pct"/>
          </w:tcPr>
          <w:p w14:paraId="22051D5D" w14:textId="77777777" w:rsidR="00FF480A" w:rsidRPr="00451CCC" w:rsidRDefault="00FF480A" w:rsidP="00146FE0">
            <w:pPr>
              <w:spacing w:line="240" w:lineRule="auto"/>
              <w:jc w:val="center"/>
              <w:rPr>
                <w:rFonts w:eastAsia="Times New Roman"/>
                <w:b/>
                <w:sz w:val="20"/>
                <w:szCs w:val="20"/>
                <w:lang w:eastAsia="ru-RU"/>
              </w:rPr>
            </w:pPr>
            <w:r w:rsidRPr="00451CCC">
              <w:rPr>
                <w:rFonts w:eastAsia="Times New Roman"/>
                <w:b/>
                <w:sz w:val="20"/>
                <w:szCs w:val="20"/>
                <w:lang w:eastAsia="ru-RU"/>
              </w:rPr>
              <w:t>4</w:t>
            </w:r>
          </w:p>
        </w:tc>
        <w:tc>
          <w:tcPr>
            <w:tcW w:w="633" w:type="pct"/>
          </w:tcPr>
          <w:p w14:paraId="39442B94" w14:textId="77777777" w:rsidR="00FF480A" w:rsidRPr="00451CCC" w:rsidRDefault="00FF480A" w:rsidP="00146FE0">
            <w:pPr>
              <w:spacing w:line="240" w:lineRule="auto"/>
              <w:jc w:val="center"/>
              <w:rPr>
                <w:rFonts w:eastAsia="Times New Roman"/>
                <w:b/>
                <w:sz w:val="20"/>
                <w:szCs w:val="20"/>
                <w:lang w:eastAsia="ru-RU"/>
              </w:rPr>
            </w:pPr>
            <w:r w:rsidRPr="00451CCC">
              <w:rPr>
                <w:b/>
                <w:sz w:val="20"/>
                <w:szCs w:val="20"/>
              </w:rPr>
              <w:t>5</w:t>
            </w:r>
          </w:p>
        </w:tc>
        <w:tc>
          <w:tcPr>
            <w:tcW w:w="730" w:type="pct"/>
            <w:shd w:val="clear" w:color="auto" w:fill="auto"/>
            <w:noWrap/>
          </w:tcPr>
          <w:p w14:paraId="07489D34" w14:textId="77777777" w:rsidR="00FF480A" w:rsidRPr="00451CCC" w:rsidRDefault="00FF480A" w:rsidP="00146FE0">
            <w:pPr>
              <w:spacing w:line="240" w:lineRule="auto"/>
              <w:jc w:val="center"/>
              <w:rPr>
                <w:rFonts w:eastAsia="Times New Roman"/>
                <w:b/>
                <w:sz w:val="20"/>
                <w:szCs w:val="20"/>
                <w:lang w:eastAsia="ru-RU"/>
              </w:rPr>
            </w:pPr>
            <w:r w:rsidRPr="00451CCC">
              <w:rPr>
                <w:rFonts w:eastAsia="Times New Roman"/>
                <w:b/>
                <w:sz w:val="20"/>
                <w:szCs w:val="20"/>
                <w:lang w:eastAsia="ru-RU"/>
              </w:rPr>
              <w:t>6</w:t>
            </w:r>
          </w:p>
        </w:tc>
        <w:tc>
          <w:tcPr>
            <w:tcW w:w="682" w:type="pct"/>
          </w:tcPr>
          <w:p w14:paraId="07C39A2D" w14:textId="77777777" w:rsidR="00FF480A" w:rsidRPr="00451CCC" w:rsidRDefault="00FF480A" w:rsidP="00146FE0">
            <w:pPr>
              <w:spacing w:line="240" w:lineRule="auto"/>
              <w:jc w:val="center"/>
              <w:rPr>
                <w:rFonts w:eastAsia="Times New Roman"/>
                <w:b/>
                <w:sz w:val="20"/>
                <w:szCs w:val="20"/>
                <w:lang w:eastAsia="ru-RU"/>
              </w:rPr>
            </w:pPr>
            <w:r w:rsidRPr="00451CCC">
              <w:rPr>
                <w:rFonts w:eastAsia="Times New Roman"/>
                <w:b/>
                <w:sz w:val="20"/>
                <w:szCs w:val="20"/>
                <w:lang w:eastAsia="ru-RU"/>
              </w:rPr>
              <w:t>7</w:t>
            </w:r>
          </w:p>
        </w:tc>
        <w:tc>
          <w:tcPr>
            <w:tcW w:w="683" w:type="pct"/>
          </w:tcPr>
          <w:p w14:paraId="75FE725B" w14:textId="77777777" w:rsidR="00FF480A" w:rsidRPr="00451CCC" w:rsidRDefault="00FF480A" w:rsidP="00146FE0">
            <w:pPr>
              <w:spacing w:line="240" w:lineRule="auto"/>
              <w:jc w:val="center"/>
              <w:rPr>
                <w:rFonts w:eastAsia="Times New Roman"/>
                <w:b/>
                <w:sz w:val="20"/>
                <w:szCs w:val="20"/>
                <w:lang w:eastAsia="ru-RU"/>
              </w:rPr>
            </w:pPr>
            <w:r w:rsidRPr="00451CCC">
              <w:rPr>
                <w:rFonts w:eastAsia="Times New Roman"/>
                <w:b/>
                <w:sz w:val="20"/>
                <w:szCs w:val="20"/>
                <w:lang w:eastAsia="ru-RU"/>
              </w:rPr>
              <w:t>8</w:t>
            </w:r>
          </w:p>
        </w:tc>
        <w:tc>
          <w:tcPr>
            <w:tcW w:w="521" w:type="pct"/>
            <w:gridSpan w:val="2"/>
          </w:tcPr>
          <w:p w14:paraId="3D760E3C" w14:textId="77777777" w:rsidR="00FF480A" w:rsidRPr="00451CCC" w:rsidRDefault="00FF480A" w:rsidP="00146FE0">
            <w:pPr>
              <w:spacing w:line="240" w:lineRule="auto"/>
              <w:jc w:val="center"/>
              <w:rPr>
                <w:rFonts w:eastAsia="Times New Roman"/>
                <w:b/>
                <w:sz w:val="20"/>
                <w:szCs w:val="20"/>
                <w:lang w:eastAsia="ru-RU"/>
              </w:rPr>
            </w:pPr>
            <w:r w:rsidRPr="00451CCC">
              <w:rPr>
                <w:rFonts w:eastAsia="Times New Roman"/>
                <w:b/>
                <w:sz w:val="20"/>
                <w:szCs w:val="20"/>
                <w:lang w:eastAsia="ru-RU"/>
              </w:rPr>
              <w:t>9</w:t>
            </w:r>
          </w:p>
        </w:tc>
      </w:tr>
      <w:tr w:rsidR="00FF480A" w:rsidRPr="00451CCC" w14:paraId="7F9541D3" w14:textId="77777777" w:rsidTr="00146FE0">
        <w:trPr>
          <w:trHeight w:val="20"/>
        </w:trPr>
        <w:tc>
          <w:tcPr>
            <w:tcW w:w="160" w:type="pct"/>
          </w:tcPr>
          <w:p w14:paraId="0CDFCE10" w14:textId="77777777" w:rsidR="00FF480A" w:rsidRPr="00451CCC" w:rsidRDefault="00FF480A" w:rsidP="00451CCC">
            <w:pPr>
              <w:pStyle w:val="aff4"/>
              <w:widowControl w:val="0"/>
              <w:numPr>
                <w:ilvl w:val="0"/>
                <w:numId w:val="146"/>
              </w:numPr>
              <w:spacing w:after="0" w:line="240" w:lineRule="auto"/>
              <w:ind w:left="777" w:hanging="720"/>
              <w:jc w:val="center"/>
              <w:rPr>
                <w:rStyle w:val="9pt0pt"/>
                <w:rFonts w:eastAsia="Calibri"/>
                <w:b w:val="0"/>
                <w:bCs w:val="0"/>
                <w:sz w:val="20"/>
                <w:szCs w:val="20"/>
              </w:rPr>
            </w:pPr>
          </w:p>
        </w:tc>
        <w:tc>
          <w:tcPr>
            <w:tcW w:w="569" w:type="pct"/>
            <w:shd w:val="clear" w:color="auto" w:fill="auto"/>
            <w:noWrap/>
          </w:tcPr>
          <w:p w14:paraId="00F0E8B3" w14:textId="77777777" w:rsidR="00FF480A" w:rsidRPr="00451CCC" w:rsidRDefault="00FF480A" w:rsidP="00146FE0">
            <w:pPr>
              <w:pStyle w:val="aff4"/>
              <w:spacing w:after="0" w:line="240" w:lineRule="auto"/>
              <w:jc w:val="left"/>
              <w:rPr>
                <w:rStyle w:val="9pt0pt"/>
                <w:rFonts w:eastAsia="Calibri"/>
                <w:b w:val="0"/>
                <w:sz w:val="20"/>
                <w:szCs w:val="20"/>
              </w:rPr>
            </w:pPr>
            <w:r w:rsidRPr="00451CCC">
              <w:rPr>
                <w:sz w:val="20"/>
                <w:szCs w:val="20"/>
              </w:rPr>
              <w:t>ТП-505</w:t>
            </w:r>
          </w:p>
        </w:tc>
        <w:tc>
          <w:tcPr>
            <w:tcW w:w="487" w:type="pct"/>
          </w:tcPr>
          <w:p w14:paraId="351BC6F0" w14:textId="77777777" w:rsidR="00FF480A" w:rsidRPr="00451CCC" w:rsidRDefault="00FF480A" w:rsidP="00146FE0">
            <w:pPr>
              <w:pStyle w:val="aff4"/>
              <w:spacing w:after="0" w:line="240" w:lineRule="auto"/>
              <w:jc w:val="center"/>
              <w:rPr>
                <w:sz w:val="20"/>
                <w:szCs w:val="20"/>
              </w:rPr>
            </w:pPr>
            <w:r w:rsidRPr="00451CCC">
              <w:rPr>
                <w:rStyle w:val="9pt0pt"/>
                <w:rFonts w:eastAsia="Calibri"/>
                <w:b w:val="0"/>
                <w:sz w:val="20"/>
                <w:szCs w:val="20"/>
              </w:rPr>
              <w:t>10/0,4</w:t>
            </w:r>
          </w:p>
        </w:tc>
        <w:tc>
          <w:tcPr>
            <w:tcW w:w="535" w:type="pct"/>
          </w:tcPr>
          <w:p w14:paraId="05ABA99A" w14:textId="77777777" w:rsidR="00FF480A" w:rsidRPr="00451CCC" w:rsidRDefault="00FF480A" w:rsidP="00146FE0">
            <w:pPr>
              <w:spacing w:line="240" w:lineRule="auto"/>
              <w:jc w:val="center"/>
              <w:rPr>
                <w:bCs/>
                <w:sz w:val="20"/>
                <w:szCs w:val="20"/>
              </w:rPr>
            </w:pPr>
            <w:r w:rsidRPr="00451CCC">
              <w:rPr>
                <w:sz w:val="20"/>
                <w:szCs w:val="20"/>
              </w:rPr>
              <w:t>-</w:t>
            </w:r>
          </w:p>
        </w:tc>
        <w:tc>
          <w:tcPr>
            <w:tcW w:w="633" w:type="pct"/>
          </w:tcPr>
          <w:p w14:paraId="259631B5" w14:textId="77777777" w:rsidR="00FF480A" w:rsidRPr="00451CCC" w:rsidRDefault="00FF480A" w:rsidP="00146FE0">
            <w:pPr>
              <w:pStyle w:val="aff4"/>
              <w:spacing w:after="0" w:line="240" w:lineRule="auto"/>
              <w:jc w:val="center"/>
              <w:rPr>
                <w:rStyle w:val="9pt0pt"/>
                <w:rFonts w:eastAsia="Calibri"/>
                <w:b w:val="0"/>
                <w:sz w:val="20"/>
                <w:szCs w:val="20"/>
              </w:rPr>
            </w:pPr>
            <w:r w:rsidRPr="00451CCC">
              <w:rPr>
                <w:sz w:val="20"/>
                <w:szCs w:val="20"/>
              </w:rPr>
              <w:t>ПАО «МРСК Сибири»</w:t>
            </w:r>
          </w:p>
        </w:tc>
        <w:tc>
          <w:tcPr>
            <w:tcW w:w="730" w:type="pct"/>
            <w:shd w:val="clear" w:color="auto" w:fill="auto"/>
            <w:noWrap/>
          </w:tcPr>
          <w:p w14:paraId="0DFDA3CB" w14:textId="77777777" w:rsidR="00FF480A" w:rsidRPr="00451CCC" w:rsidRDefault="00FF480A" w:rsidP="00146FE0">
            <w:pPr>
              <w:spacing w:line="240" w:lineRule="auto"/>
              <w:jc w:val="left"/>
              <w:rPr>
                <w:sz w:val="20"/>
                <w:szCs w:val="20"/>
              </w:rPr>
            </w:pPr>
            <w:r w:rsidRPr="00451CCC">
              <w:rPr>
                <w:sz w:val="20"/>
                <w:szCs w:val="20"/>
              </w:rPr>
              <w:t>с. Сенная</w:t>
            </w:r>
          </w:p>
        </w:tc>
        <w:tc>
          <w:tcPr>
            <w:tcW w:w="682" w:type="pct"/>
          </w:tcPr>
          <w:p w14:paraId="568152F6" w14:textId="77777777" w:rsidR="00FF480A" w:rsidRPr="00451CCC" w:rsidRDefault="00FF480A" w:rsidP="00146FE0">
            <w:pPr>
              <w:pStyle w:val="aff4"/>
              <w:spacing w:after="0" w:line="240" w:lineRule="auto"/>
              <w:jc w:val="center"/>
              <w:rPr>
                <w:sz w:val="20"/>
                <w:szCs w:val="20"/>
              </w:rPr>
            </w:pPr>
            <w:r w:rsidRPr="00451CCC">
              <w:rPr>
                <w:sz w:val="20"/>
                <w:szCs w:val="20"/>
              </w:rPr>
              <w:t>0,025</w:t>
            </w:r>
          </w:p>
        </w:tc>
        <w:tc>
          <w:tcPr>
            <w:tcW w:w="687" w:type="pct"/>
            <w:gridSpan w:val="2"/>
          </w:tcPr>
          <w:p w14:paraId="3A589001" w14:textId="77777777" w:rsidR="00FF480A" w:rsidRPr="00451CCC" w:rsidRDefault="00FF480A" w:rsidP="00146FE0">
            <w:pPr>
              <w:pStyle w:val="aff4"/>
              <w:spacing w:after="0" w:line="240" w:lineRule="auto"/>
              <w:jc w:val="center"/>
              <w:rPr>
                <w:sz w:val="20"/>
                <w:szCs w:val="20"/>
              </w:rPr>
            </w:pPr>
            <w:r w:rsidRPr="00451CCC">
              <w:rPr>
                <w:sz w:val="20"/>
                <w:szCs w:val="20"/>
              </w:rPr>
              <w:t>0,018</w:t>
            </w:r>
          </w:p>
        </w:tc>
        <w:tc>
          <w:tcPr>
            <w:tcW w:w="517" w:type="pct"/>
          </w:tcPr>
          <w:p w14:paraId="7299566B" w14:textId="77777777" w:rsidR="00FF480A" w:rsidRPr="00451CCC" w:rsidRDefault="00FF480A" w:rsidP="00146FE0">
            <w:pPr>
              <w:pStyle w:val="aff4"/>
              <w:spacing w:after="0" w:line="240" w:lineRule="auto"/>
              <w:jc w:val="center"/>
              <w:rPr>
                <w:sz w:val="20"/>
                <w:szCs w:val="20"/>
              </w:rPr>
            </w:pPr>
            <w:r w:rsidRPr="00451CCC">
              <w:rPr>
                <w:bCs/>
                <w:sz w:val="20"/>
                <w:szCs w:val="20"/>
              </w:rPr>
              <w:t>-</w:t>
            </w:r>
          </w:p>
        </w:tc>
      </w:tr>
      <w:tr w:rsidR="00FF480A" w:rsidRPr="00451CCC" w14:paraId="7EC9B9C8" w14:textId="77777777" w:rsidTr="00146FE0">
        <w:trPr>
          <w:trHeight w:val="20"/>
        </w:trPr>
        <w:tc>
          <w:tcPr>
            <w:tcW w:w="160" w:type="pct"/>
          </w:tcPr>
          <w:p w14:paraId="1C0B3EB4" w14:textId="77777777" w:rsidR="00FF480A" w:rsidRPr="00451CCC" w:rsidRDefault="00FF480A" w:rsidP="00451CCC">
            <w:pPr>
              <w:pStyle w:val="aff4"/>
              <w:widowControl w:val="0"/>
              <w:numPr>
                <w:ilvl w:val="0"/>
                <w:numId w:val="146"/>
              </w:numPr>
              <w:spacing w:after="0" w:line="240" w:lineRule="auto"/>
              <w:ind w:left="777" w:hanging="720"/>
              <w:jc w:val="center"/>
              <w:rPr>
                <w:rStyle w:val="9pt0pt"/>
                <w:rFonts w:eastAsia="Calibri"/>
                <w:b w:val="0"/>
                <w:bCs w:val="0"/>
                <w:sz w:val="20"/>
                <w:szCs w:val="20"/>
              </w:rPr>
            </w:pPr>
          </w:p>
        </w:tc>
        <w:tc>
          <w:tcPr>
            <w:tcW w:w="569" w:type="pct"/>
            <w:shd w:val="clear" w:color="auto" w:fill="auto"/>
            <w:noWrap/>
          </w:tcPr>
          <w:p w14:paraId="76714D63" w14:textId="77777777" w:rsidR="00FF480A" w:rsidRPr="00451CCC" w:rsidRDefault="00FF480A" w:rsidP="00146FE0">
            <w:pPr>
              <w:pStyle w:val="aff4"/>
              <w:spacing w:after="0" w:line="240" w:lineRule="auto"/>
              <w:jc w:val="left"/>
              <w:rPr>
                <w:rStyle w:val="9pt0pt"/>
                <w:rFonts w:eastAsia="Calibri"/>
                <w:b w:val="0"/>
                <w:sz w:val="20"/>
                <w:szCs w:val="20"/>
              </w:rPr>
            </w:pPr>
            <w:r w:rsidRPr="00451CCC">
              <w:rPr>
                <w:sz w:val="20"/>
                <w:szCs w:val="20"/>
              </w:rPr>
              <w:t>ТП-506</w:t>
            </w:r>
          </w:p>
        </w:tc>
        <w:tc>
          <w:tcPr>
            <w:tcW w:w="487" w:type="pct"/>
          </w:tcPr>
          <w:p w14:paraId="73B2D289" w14:textId="77777777" w:rsidR="00FF480A" w:rsidRPr="00451CCC" w:rsidRDefault="00FF480A" w:rsidP="00146FE0">
            <w:pPr>
              <w:pStyle w:val="aff4"/>
              <w:spacing w:after="0" w:line="240" w:lineRule="auto"/>
              <w:jc w:val="center"/>
              <w:rPr>
                <w:sz w:val="20"/>
                <w:szCs w:val="20"/>
              </w:rPr>
            </w:pPr>
            <w:r w:rsidRPr="00451CCC">
              <w:rPr>
                <w:rStyle w:val="9pt0pt"/>
                <w:rFonts w:eastAsia="Calibri"/>
                <w:b w:val="0"/>
                <w:sz w:val="20"/>
                <w:szCs w:val="20"/>
              </w:rPr>
              <w:t>10/0,4</w:t>
            </w:r>
          </w:p>
        </w:tc>
        <w:tc>
          <w:tcPr>
            <w:tcW w:w="535" w:type="pct"/>
          </w:tcPr>
          <w:p w14:paraId="2E43D07A" w14:textId="77777777" w:rsidR="00FF480A" w:rsidRPr="00451CCC" w:rsidRDefault="00FF480A" w:rsidP="00146FE0">
            <w:pPr>
              <w:spacing w:line="240" w:lineRule="auto"/>
              <w:jc w:val="center"/>
              <w:rPr>
                <w:bCs/>
                <w:sz w:val="20"/>
                <w:szCs w:val="20"/>
              </w:rPr>
            </w:pPr>
            <w:r w:rsidRPr="00451CCC">
              <w:rPr>
                <w:sz w:val="20"/>
                <w:szCs w:val="20"/>
              </w:rPr>
              <w:t>-</w:t>
            </w:r>
          </w:p>
        </w:tc>
        <w:tc>
          <w:tcPr>
            <w:tcW w:w="633" w:type="pct"/>
          </w:tcPr>
          <w:p w14:paraId="7AA191C9" w14:textId="77777777" w:rsidR="00FF480A" w:rsidRPr="00451CCC" w:rsidRDefault="00FF480A" w:rsidP="00146FE0">
            <w:pPr>
              <w:pStyle w:val="aff4"/>
              <w:spacing w:after="0" w:line="240" w:lineRule="auto"/>
              <w:jc w:val="center"/>
              <w:rPr>
                <w:rStyle w:val="9pt0pt"/>
                <w:rFonts w:eastAsia="Calibri"/>
                <w:b w:val="0"/>
                <w:sz w:val="20"/>
                <w:szCs w:val="20"/>
              </w:rPr>
            </w:pPr>
            <w:r w:rsidRPr="00451CCC">
              <w:rPr>
                <w:sz w:val="20"/>
                <w:szCs w:val="20"/>
              </w:rPr>
              <w:t>ПАО «МРСК Сибири»</w:t>
            </w:r>
          </w:p>
        </w:tc>
        <w:tc>
          <w:tcPr>
            <w:tcW w:w="730" w:type="pct"/>
            <w:shd w:val="clear" w:color="auto" w:fill="auto"/>
            <w:noWrap/>
          </w:tcPr>
          <w:p w14:paraId="2362D870" w14:textId="77777777" w:rsidR="00FF480A" w:rsidRPr="00451CCC" w:rsidRDefault="00FF480A" w:rsidP="00146FE0">
            <w:pPr>
              <w:spacing w:line="240" w:lineRule="auto"/>
              <w:jc w:val="left"/>
              <w:rPr>
                <w:sz w:val="20"/>
                <w:szCs w:val="20"/>
              </w:rPr>
            </w:pPr>
            <w:r w:rsidRPr="00451CCC">
              <w:rPr>
                <w:sz w:val="20"/>
                <w:szCs w:val="20"/>
              </w:rPr>
              <w:t>с. Сенная</w:t>
            </w:r>
          </w:p>
        </w:tc>
        <w:tc>
          <w:tcPr>
            <w:tcW w:w="682" w:type="pct"/>
          </w:tcPr>
          <w:p w14:paraId="22160373" w14:textId="77777777" w:rsidR="00FF480A" w:rsidRPr="00451CCC" w:rsidRDefault="00FF480A" w:rsidP="00146FE0">
            <w:pPr>
              <w:pStyle w:val="aff4"/>
              <w:spacing w:after="0" w:line="240" w:lineRule="auto"/>
              <w:jc w:val="center"/>
              <w:rPr>
                <w:sz w:val="20"/>
                <w:szCs w:val="20"/>
              </w:rPr>
            </w:pPr>
            <w:r w:rsidRPr="00451CCC">
              <w:rPr>
                <w:sz w:val="20"/>
                <w:szCs w:val="20"/>
              </w:rPr>
              <w:t>0,100</w:t>
            </w:r>
          </w:p>
        </w:tc>
        <w:tc>
          <w:tcPr>
            <w:tcW w:w="687" w:type="pct"/>
            <w:gridSpan w:val="2"/>
          </w:tcPr>
          <w:p w14:paraId="418F268C" w14:textId="77777777" w:rsidR="00FF480A" w:rsidRPr="00451CCC" w:rsidRDefault="00FF480A" w:rsidP="00146FE0">
            <w:pPr>
              <w:pStyle w:val="aff4"/>
              <w:spacing w:after="0" w:line="240" w:lineRule="auto"/>
              <w:jc w:val="center"/>
              <w:rPr>
                <w:sz w:val="20"/>
                <w:szCs w:val="20"/>
              </w:rPr>
            </w:pPr>
            <w:r w:rsidRPr="00451CCC">
              <w:rPr>
                <w:sz w:val="20"/>
                <w:szCs w:val="20"/>
              </w:rPr>
              <w:t>0,074</w:t>
            </w:r>
          </w:p>
        </w:tc>
        <w:tc>
          <w:tcPr>
            <w:tcW w:w="517" w:type="pct"/>
          </w:tcPr>
          <w:p w14:paraId="2BC6A58C" w14:textId="77777777" w:rsidR="00FF480A" w:rsidRPr="00451CCC" w:rsidRDefault="00FF480A" w:rsidP="00146FE0">
            <w:pPr>
              <w:pStyle w:val="aff4"/>
              <w:spacing w:after="0" w:line="240" w:lineRule="auto"/>
              <w:jc w:val="center"/>
              <w:rPr>
                <w:sz w:val="20"/>
                <w:szCs w:val="20"/>
              </w:rPr>
            </w:pPr>
            <w:r w:rsidRPr="00451CCC">
              <w:rPr>
                <w:bCs/>
                <w:sz w:val="20"/>
                <w:szCs w:val="20"/>
              </w:rPr>
              <w:t>-</w:t>
            </w:r>
          </w:p>
        </w:tc>
      </w:tr>
      <w:tr w:rsidR="00FF480A" w:rsidRPr="00451CCC" w14:paraId="575BBBDB" w14:textId="77777777" w:rsidTr="00146FE0">
        <w:trPr>
          <w:trHeight w:val="20"/>
        </w:trPr>
        <w:tc>
          <w:tcPr>
            <w:tcW w:w="160" w:type="pct"/>
          </w:tcPr>
          <w:p w14:paraId="1BE92A44" w14:textId="77777777" w:rsidR="00FF480A" w:rsidRPr="00451CCC" w:rsidRDefault="00FF480A" w:rsidP="00451CCC">
            <w:pPr>
              <w:pStyle w:val="aff4"/>
              <w:widowControl w:val="0"/>
              <w:numPr>
                <w:ilvl w:val="0"/>
                <w:numId w:val="146"/>
              </w:numPr>
              <w:spacing w:after="0" w:line="240" w:lineRule="auto"/>
              <w:ind w:left="777" w:hanging="720"/>
              <w:jc w:val="center"/>
              <w:rPr>
                <w:rStyle w:val="9pt0pt"/>
                <w:rFonts w:eastAsia="Calibri"/>
                <w:b w:val="0"/>
                <w:bCs w:val="0"/>
                <w:sz w:val="20"/>
                <w:szCs w:val="20"/>
              </w:rPr>
            </w:pPr>
          </w:p>
        </w:tc>
        <w:tc>
          <w:tcPr>
            <w:tcW w:w="569" w:type="pct"/>
            <w:shd w:val="clear" w:color="auto" w:fill="auto"/>
            <w:noWrap/>
          </w:tcPr>
          <w:p w14:paraId="5B0728E0" w14:textId="77777777" w:rsidR="00FF480A" w:rsidRPr="00451CCC" w:rsidRDefault="00FF480A" w:rsidP="00146FE0">
            <w:pPr>
              <w:pStyle w:val="aff4"/>
              <w:spacing w:after="0" w:line="240" w:lineRule="auto"/>
              <w:jc w:val="left"/>
              <w:rPr>
                <w:rStyle w:val="9pt0pt"/>
                <w:rFonts w:eastAsia="Calibri"/>
                <w:b w:val="0"/>
                <w:sz w:val="20"/>
                <w:szCs w:val="20"/>
              </w:rPr>
            </w:pPr>
            <w:r w:rsidRPr="00451CCC">
              <w:rPr>
                <w:sz w:val="20"/>
                <w:szCs w:val="20"/>
              </w:rPr>
              <w:t>ТП-501</w:t>
            </w:r>
          </w:p>
        </w:tc>
        <w:tc>
          <w:tcPr>
            <w:tcW w:w="487" w:type="pct"/>
          </w:tcPr>
          <w:p w14:paraId="3CB7FFBA" w14:textId="77777777" w:rsidR="00FF480A" w:rsidRPr="00451CCC" w:rsidRDefault="00FF480A" w:rsidP="00146FE0">
            <w:pPr>
              <w:pStyle w:val="aff4"/>
              <w:spacing w:after="0" w:line="240" w:lineRule="auto"/>
              <w:jc w:val="center"/>
              <w:rPr>
                <w:rStyle w:val="9pt0pt"/>
                <w:rFonts w:eastAsia="Calibri"/>
                <w:b w:val="0"/>
                <w:sz w:val="20"/>
                <w:szCs w:val="20"/>
              </w:rPr>
            </w:pPr>
            <w:r w:rsidRPr="00451CCC">
              <w:rPr>
                <w:rStyle w:val="9pt0pt"/>
                <w:rFonts w:eastAsia="Calibri"/>
                <w:b w:val="0"/>
                <w:sz w:val="20"/>
                <w:szCs w:val="20"/>
              </w:rPr>
              <w:t>10/0,4</w:t>
            </w:r>
          </w:p>
        </w:tc>
        <w:tc>
          <w:tcPr>
            <w:tcW w:w="535" w:type="pct"/>
          </w:tcPr>
          <w:p w14:paraId="79DA610D" w14:textId="77777777" w:rsidR="00FF480A" w:rsidRPr="00451CCC" w:rsidRDefault="00FF480A" w:rsidP="00146FE0">
            <w:pPr>
              <w:spacing w:line="240" w:lineRule="auto"/>
              <w:jc w:val="center"/>
              <w:rPr>
                <w:sz w:val="20"/>
                <w:szCs w:val="20"/>
              </w:rPr>
            </w:pPr>
            <w:r w:rsidRPr="00451CCC">
              <w:rPr>
                <w:sz w:val="20"/>
                <w:szCs w:val="20"/>
              </w:rPr>
              <w:t>-</w:t>
            </w:r>
          </w:p>
        </w:tc>
        <w:tc>
          <w:tcPr>
            <w:tcW w:w="633" w:type="pct"/>
          </w:tcPr>
          <w:p w14:paraId="49CA31CC" w14:textId="77777777" w:rsidR="00FF480A" w:rsidRPr="00451CCC" w:rsidRDefault="00FF480A" w:rsidP="00146FE0">
            <w:pPr>
              <w:pStyle w:val="aff4"/>
              <w:spacing w:after="0" w:line="240" w:lineRule="auto"/>
              <w:jc w:val="center"/>
              <w:rPr>
                <w:rStyle w:val="9pt0pt"/>
                <w:rFonts w:eastAsia="Calibri"/>
                <w:b w:val="0"/>
                <w:sz w:val="20"/>
                <w:szCs w:val="20"/>
              </w:rPr>
            </w:pPr>
            <w:r w:rsidRPr="00451CCC">
              <w:rPr>
                <w:sz w:val="20"/>
                <w:szCs w:val="20"/>
              </w:rPr>
              <w:t>ПАО «МРСК Сибири»</w:t>
            </w:r>
          </w:p>
        </w:tc>
        <w:tc>
          <w:tcPr>
            <w:tcW w:w="730" w:type="pct"/>
            <w:shd w:val="clear" w:color="auto" w:fill="auto"/>
            <w:noWrap/>
          </w:tcPr>
          <w:p w14:paraId="6CE54589" w14:textId="77777777" w:rsidR="00FF480A" w:rsidRPr="00451CCC" w:rsidRDefault="00FF480A" w:rsidP="00146FE0">
            <w:pPr>
              <w:spacing w:line="240" w:lineRule="auto"/>
              <w:jc w:val="left"/>
              <w:rPr>
                <w:sz w:val="20"/>
                <w:szCs w:val="20"/>
              </w:rPr>
            </w:pPr>
            <w:r w:rsidRPr="00451CCC">
              <w:rPr>
                <w:sz w:val="20"/>
                <w:szCs w:val="20"/>
              </w:rPr>
              <w:t>с. Левые Кумаки</w:t>
            </w:r>
          </w:p>
        </w:tc>
        <w:tc>
          <w:tcPr>
            <w:tcW w:w="682" w:type="pct"/>
          </w:tcPr>
          <w:p w14:paraId="32A97E39" w14:textId="77777777" w:rsidR="00FF480A" w:rsidRPr="00451CCC" w:rsidRDefault="00FF480A" w:rsidP="00146FE0">
            <w:pPr>
              <w:pStyle w:val="aff4"/>
              <w:spacing w:after="0" w:line="240" w:lineRule="auto"/>
              <w:jc w:val="center"/>
              <w:rPr>
                <w:sz w:val="20"/>
                <w:szCs w:val="20"/>
              </w:rPr>
            </w:pPr>
            <w:r w:rsidRPr="00451CCC">
              <w:rPr>
                <w:sz w:val="20"/>
                <w:szCs w:val="20"/>
              </w:rPr>
              <w:t>0,100</w:t>
            </w:r>
          </w:p>
        </w:tc>
        <w:tc>
          <w:tcPr>
            <w:tcW w:w="687" w:type="pct"/>
            <w:gridSpan w:val="2"/>
          </w:tcPr>
          <w:p w14:paraId="2B5C2873" w14:textId="77777777" w:rsidR="00FF480A" w:rsidRPr="00451CCC" w:rsidRDefault="00FF480A" w:rsidP="00146FE0">
            <w:pPr>
              <w:pStyle w:val="aff4"/>
              <w:spacing w:after="0" w:line="240" w:lineRule="auto"/>
              <w:jc w:val="center"/>
              <w:rPr>
                <w:sz w:val="20"/>
                <w:szCs w:val="20"/>
              </w:rPr>
            </w:pPr>
            <w:r w:rsidRPr="00451CCC">
              <w:rPr>
                <w:sz w:val="20"/>
                <w:szCs w:val="20"/>
              </w:rPr>
              <w:t>0,070</w:t>
            </w:r>
          </w:p>
        </w:tc>
        <w:tc>
          <w:tcPr>
            <w:tcW w:w="517" w:type="pct"/>
          </w:tcPr>
          <w:p w14:paraId="09889228" w14:textId="77777777" w:rsidR="00FF480A" w:rsidRPr="00451CCC" w:rsidRDefault="00FF480A" w:rsidP="00146FE0">
            <w:pPr>
              <w:pStyle w:val="aff4"/>
              <w:spacing w:after="0" w:line="240" w:lineRule="auto"/>
              <w:jc w:val="center"/>
              <w:rPr>
                <w:bCs/>
                <w:sz w:val="20"/>
                <w:szCs w:val="20"/>
              </w:rPr>
            </w:pPr>
            <w:r w:rsidRPr="00451CCC">
              <w:rPr>
                <w:bCs/>
                <w:sz w:val="20"/>
                <w:szCs w:val="20"/>
              </w:rPr>
              <w:t>-</w:t>
            </w:r>
          </w:p>
        </w:tc>
      </w:tr>
      <w:tr w:rsidR="00FF480A" w:rsidRPr="00451CCC" w14:paraId="57331FF0" w14:textId="77777777" w:rsidTr="00146FE0">
        <w:trPr>
          <w:trHeight w:val="20"/>
        </w:trPr>
        <w:tc>
          <w:tcPr>
            <w:tcW w:w="160" w:type="pct"/>
          </w:tcPr>
          <w:p w14:paraId="7542AAA7" w14:textId="77777777" w:rsidR="00FF480A" w:rsidRPr="00451CCC" w:rsidRDefault="00FF480A" w:rsidP="00451CCC">
            <w:pPr>
              <w:pStyle w:val="aff4"/>
              <w:widowControl w:val="0"/>
              <w:numPr>
                <w:ilvl w:val="0"/>
                <w:numId w:val="146"/>
              </w:numPr>
              <w:spacing w:after="0" w:line="240" w:lineRule="auto"/>
              <w:ind w:left="777" w:hanging="720"/>
              <w:jc w:val="center"/>
              <w:rPr>
                <w:rStyle w:val="9pt0pt"/>
                <w:rFonts w:eastAsia="Calibri"/>
                <w:b w:val="0"/>
                <w:bCs w:val="0"/>
                <w:sz w:val="20"/>
                <w:szCs w:val="20"/>
              </w:rPr>
            </w:pPr>
          </w:p>
        </w:tc>
        <w:tc>
          <w:tcPr>
            <w:tcW w:w="569" w:type="pct"/>
            <w:shd w:val="clear" w:color="auto" w:fill="auto"/>
            <w:noWrap/>
          </w:tcPr>
          <w:p w14:paraId="1999D0AA" w14:textId="77777777" w:rsidR="00FF480A" w:rsidRPr="00451CCC" w:rsidRDefault="00FF480A" w:rsidP="00146FE0">
            <w:pPr>
              <w:pStyle w:val="aff4"/>
              <w:spacing w:after="0" w:line="240" w:lineRule="auto"/>
              <w:jc w:val="left"/>
              <w:rPr>
                <w:rStyle w:val="9pt0pt"/>
                <w:rFonts w:eastAsia="Calibri"/>
                <w:b w:val="0"/>
                <w:sz w:val="20"/>
                <w:szCs w:val="20"/>
              </w:rPr>
            </w:pPr>
            <w:r w:rsidRPr="00451CCC">
              <w:rPr>
                <w:sz w:val="20"/>
                <w:szCs w:val="20"/>
              </w:rPr>
              <w:t>ТП-502</w:t>
            </w:r>
          </w:p>
        </w:tc>
        <w:tc>
          <w:tcPr>
            <w:tcW w:w="487" w:type="pct"/>
          </w:tcPr>
          <w:p w14:paraId="3CE6D74F" w14:textId="77777777" w:rsidR="00FF480A" w:rsidRPr="00451CCC" w:rsidRDefault="00FF480A" w:rsidP="00146FE0">
            <w:pPr>
              <w:pStyle w:val="aff4"/>
              <w:spacing w:after="0" w:line="240" w:lineRule="auto"/>
              <w:jc w:val="center"/>
              <w:rPr>
                <w:rStyle w:val="9pt0pt"/>
                <w:rFonts w:eastAsia="Calibri"/>
                <w:b w:val="0"/>
                <w:sz w:val="20"/>
                <w:szCs w:val="20"/>
              </w:rPr>
            </w:pPr>
            <w:r w:rsidRPr="00451CCC">
              <w:rPr>
                <w:rStyle w:val="9pt0pt"/>
                <w:rFonts w:eastAsia="Calibri"/>
                <w:b w:val="0"/>
                <w:sz w:val="20"/>
                <w:szCs w:val="20"/>
              </w:rPr>
              <w:t>10/0,4</w:t>
            </w:r>
          </w:p>
        </w:tc>
        <w:tc>
          <w:tcPr>
            <w:tcW w:w="535" w:type="pct"/>
          </w:tcPr>
          <w:p w14:paraId="7EDECB76" w14:textId="77777777" w:rsidR="00FF480A" w:rsidRPr="00451CCC" w:rsidRDefault="00FF480A" w:rsidP="00146FE0">
            <w:pPr>
              <w:spacing w:line="240" w:lineRule="auto"/>
              <w:jc w:val="center"/>
              <w:rPr>
                <w:sz w:val="20"/>
                <w:szCs w:val="20"/>
              </w:rPr>
            </w:pPr>
            <w:r w:rsidRPr="00451CCC">
              <w:rPr>
                <w:sz w:val="20"/>
                <w:szCs w:val="20"/>
              </w:rPr>
              <w:t>-</w:t>
            </w:r>
          </w:p>
        </w:tc>
        <w:tc>
          <w:tcPr>
            <w:tcW w:w="633" w:type="pct"/>
          </w:tcPr>
          <w:p w14:paraId="44305EEF" w14:textId="77777777" w:rsidR="00FF480A" w:rsidRPr="00451CCC" w:rsidRDefault="00FF480A" w:rsidP="00146FE0">
            <w:pPr>
              <w:pStyle w:val="aff4"/>
              <w:spacing w:after="0" w:line="240" w:lineRule="auto"/>
              <w:jc w:val="center"/>
              <w:rPr>
                <w:rStyle w:val="9pt0pt"/>
                <w:rFonts w:eastAsia="Calibri"/>
                <w:b w:val="0"/>
                <w:sz w:val="20"/>
                <w:szCs w:val="20"/>
              </w:rPr>
            </w:pPr>
            <w:r w:rsidRPr="00451CCC">
              <w:rPr>
                <w:sz w:val="20"/>
                <w:szCs w:val="20"/>
              </w:rPr>
              <w:t>ПАО «МРСК Сибири»</w:t>
            </w:r>
          </w:p>
        </w:tc>
        <w:tc>
          <w:tcPr>
            <w:tcW w:w="730" w:type="pct"/>
            <w:shd w:val="clear" w:color="auto" w:fill="auto"/>
            <w:noWrap/>
          </w:tcPr>
          <w:p w14:paraId="0EB6D46A" w14:textId="77777777" w:rsidR="00FF480A" w:rsidRPr="00451CCC" w:rsidRDefault="00FF480A" w:rsidP="00146FE0">
            <w:pPr>
              <w:spacing w:line="240" w:lineRule="auto"/>
              <w:jc w:val="left"/>
              <w:rPr>
                <w:sz w:val="20"/>
                <w:szCs w:val="20"/>
              </w:rPr>
            </w:pPr>
            <w:r w:rsidRPr="00451CCC">
              <w:rPr>
                <w:sz w:val="20"/>
                <w:szCs w:val="20"/>
              </w:rPr>
              <w:t>с. Левые Кумаки</w:t>
            </w:r>
          </w:p>
        </w:tc>
        <w:tc>
          <w:tcPr>
            <w:tcW w:w="682" w:type="pct"/>
          </w:tcPr>
          <w:p w14:paraId="16FF94F7" w14:textId="77777777" w:rsidR="00FF480A" w:rsidRPr="00451CCC" w:rsidRDefault="00FF480A" w:rsidP="00146FE0">
            <w:pPr>
              <w:pStyle w:val="aff4"/>
              <w:spacing w:after="0" w:line="240" w:lineRule="auto"/>
              <w:jc w:val="center"/>
              <w:rPr>
                <w:sz w:val="20"/>
                <w:szCs w:val="20"/>
              </w:rPr>
            </w:pPr>
            <w:r w:rsidRPr="00451CCC">
              <w:rPr>
                <w:sz w:val="20"/>
                <w:szCs w:val="20"/>
              </w:rPr>
              <w:t>0,160</w:t>
            </w:r>
          </w:p>
        </w:tc>
        <w:tc>
          <w:tcPr>
            <w:tcW w:w="687" w:type="pct"/>
            <w:gridSpan w:val="2"/>
          </w:tcPr>
          <w:p w14:paraId="660292E2" w14:textId="77777777" w:rsidR="00FF480A" w:rsidRPr="00451CCC" w:rsidRDefault="00FF480A" w:rsidP="00146FE0">
            <w:pPr>
              <w:pStyle w:val="aff4"/>
              <w:spacing w:after="0" w:line="240" w:lineRule="auto"/>
              <w:jc w:val="center"/>
              <w:rPr>
                <w:sz w:val="20"/>
                <w:szCs w:val="20"/>
              </w:rPr>
            </w:pPr>
            <w:r w:rsidRPr="00451CCC">
              <w:rPr>
                <w:sz w:val="20"/>
                <w:szCs w:val="20"/>
              </w:rPr>
              <w:t>0,136</w:t>
            </w:r>
          </w:p>
        </w:tc>
        <w:tc>
          <w:tcPr>
            <w:tcW w:w="517" w:type="pct"/>
          </w:tcPr>
          <w:p w14:paraId="0BC9C910" w14:textId="77777777" w:rsidR="00FF480A" w:rsidRPr="00451CCC" w:rsidRDefault="00FF480A" w:rsidP="00146FE0">
            <w:pPr>
              <w:pStyle w:val="aff4"/>
              <w:spacing w:after="0" w:line="240" w:lineRule="auto"/>
              <w:jc w:val="center"/>
              <w:rPr>
                <w:sz w:val="20"/>
                <w:szCs w:val="20"/>
              </w:rPr>
            </w:pPr>
            <w:r w:rsidRPr="00451CCC">
              <w:rPr>
                <w:bCs/>
                <w:sz w:val="20"/>
                <w:szCs w:val="20"/>
              </w:rPr>
              <w:t>-</w:t>
            </w:r>
          </w:p>
        </w:tc>
      </w:tr>
      <w:tr w:rsidR="00FF480A" w:rsidRPr="00451CCC" w14:paraId="686C679C" w14:textId="77777777" w:rsidTr="00146FE0">
        <w:trPr>
          <w:trHeight w:val="20"/>
        </w:trPr>
        <w:tc>
          <w:tcPr>
            <w:tcW w:w="160" w:type="pct"/>
          </w:tcPr>
          <w:p w14:paraId="5F5D0BB5" w14:textId="77777777" w:rsidR="00FF480A" w:rsidRPr="00451CCC" w:rsidRDefault="00FF480A" w:rsidP="00451CCC">
            <w:pPr>
              <w:pStyle w:val="aff4"/>
              <w:widowControl w:val="0"/>
              <w:numPr>
                <w:ilvl w:val="0"/>
                <w:numId w:val="146"/>
              </w:numPr>
              <w:spacing w:after="0" w:line="240" w:lineRule="auto"/>
              <w:ind w:left="777" w:hanging="720"/>
              <w:jc w:val="center"/>
              <w:rPr>
                <w:rStyle w:val="9pt0pt"/>
                <w:rFonts w:eastAsia="Calibri"/>
                <w:b w:val="0"/>
                <w:bCs w:val="0"/>
                <w:sz w:val="20"/>
                <w:szCs w:val="20"/>
              </w:rPr>
            </w:pPr>
          </w:p>
        </w:tc>
        <w:tc>
          <w:tcPr>
            <w:tcW w:w="569" w:type="pct"/>
            <w:shd w:val="clear" w:color="auto" w:fill="auto"/>
            <w:noWrap/>
          </w:tcPr>
          <w:p w14:paraId="0F971093" w14:textId="77777777" w:rsidR="00FF480A" w:rsidRPr="00451CCC" w:rsidRDefault="00FF480A" w:rsidP="00146FE0">
            <w:pPr>
              <w:pStyle w:val="aff4"/>
              <w:spacing w:after="0" w:line="240" w:lineRule="auto"/>
              <w:jc w:val="left"/>
              <w:rPr>
                <w:rStyle w:val="9pt0pt"/>
                <w:rFonts w:eastAsia="Calibri"/>
                <w:b w:val="0"/>
                <w:sz w:val="20"/>
                <w:szCs w:val="20"/>
              </w:rPr>
            </w:pPr>
            <w:r w:rsidRPr="00451CCC">
              <w:rPr>
                <w:sz w:val="20"/>
                <w:szCs w:val="20"/>
              </w:rPr>
              <w:t>ТП-503</w:t>
            </w:r>
          </w:p>
        </w:tc>
        <w:tc>
          <w:tcPr>
            <w:tcW w:w="487" w:type="pct"/>
          </w:tcPr>
          <w:p w14:paraId="31638782" w14:textId="77777777" w:rsidR="00FF480A" w:rsidRPr="00451CCC" w:rsidRDefault="00FF480A" w:rsidP="00146FE0">
            <w:pPr>
              <w:pStyle w:val="aff4"/>
              <w:spacing w:after="0" w:line="240" w:lineRule="auto"/>
              <w:jc w:val="center"/>
              <w:rPr>
                <w:rStyle w:val="9pt0pt"/>
                <w:rFonts w:eastAsia="Calibri"/>
                <w:b w:val="0"/>
                <w:sz w:val="20"/>
                <w:szCs w:val="20"/>
              </w:rPr>
            </w:pPr>
            <w:r w:rsidRPr="00451CCC">
              <w:rPr>
                <w:rStyle w:val="9pt0pt"/>
                <w:rFonts w:eastAsia="Calibri"/>
                <w:b w:val="0"/>
                <w:sz w:val="20"/>
                <w:szCs w:val="20"/>
              </w:rPr>
              <w:t>10/0,4</w:t>
            </w:r>
          </w:p>
        </w:tc>
        <w:tc>
          <w:tcPr>
            <w:tcW w:w="535" w:type="pct"/>
          </w:tcPr>
          <w:p w14:paraId="5252513B" w14:textId="77777777" w:rsidR="00FF480A" w:rsidRPr="00451CCC" w:rsidRDefault="00FF480A" w:rsidP="00146FE0">
            <w:pPr>
              <w:spacing w:line="240" w:lineRule="auto"/>
              <w:jc w:val="center"/>
              <w:rPr>
                <w:sz w:val="20"/>
                <w:szCs w:val="20"/>
              </w:rPr>
            </w:pPr>
            <w:r w:rsidRPr="00451CCC">
              <w:rPr>
                <w:sz w:val="20"/>
                <w:szCs w:val="20"/>
              </w:rPr>
              <w:t>-</w:t>
            </w:r>
          </w:p>
        </w:tc>
        <w:tc>
          <w:tcPr>
            <w:tcW w:w="633" w:type="pct"/>
          </w:tcPr>
          <w:p w14:paraId="3B031774" w14:textId="77777777" w:rsidR="00FF480A" w:rsidRPr="00451CCC" w:rsidRDefault="00FF480A" w:rsidP="00146FE0">
            <w:pPr>
              <w:pStyle w:val="aff4"/>
              <w:spacing w:after="0" w:line="240" w:lineRule="auto"/>
              <w:jc w:val="center"/>
              <w:rPr>
                <w:rStyle w:val="9pt0pt"/>
                <w:rFonts w:eastAsia="Calibri"/>
                <w:b w:val="0"/>
                <w:sz w:val="20"/>
                <w:szCs w:val="20"/>
              </w:rPr>
            </w:pPr>
            <w:r w:rsidRPr="00451CCC">
              <w:rPr>
                <w:sz w:val="20"/>
                <w:szCs w:val="20"/>
              </w:rPr>
              <w:t>ПАО «МРСК Сибири»</w:t>
            </w:r>
          </w:p>
        </w:tc>
        <w:tc>
          <w:tcPr>
            <w:tcW w:w="730" w:type="pct"/>
            <w:shd w:val="clear" w:color="auto" w:fill="auto"/>
            <w:noWrap/>
          </w:tcPr>
          <w:p w14:paraId="00A7A0E0" w14:textId="77777777" w:rsidR="00FF480A" w:rsidRPr="00451CCC" w:rsidRDefault="00FF480A" w:rsidP="00146FE0">
            <w:pPr>
              <w:spacing w:line="240" w:lineRule="auto"/>
              <w:jc w:val="left"/>
              <w:rPr>
                <w:sz w:val="20"/>
                <w:szCs w:val="20"/>
              </w:rPr>
            </w:pPr>
            <w:r w:rsidRPr="00451CCC">
              <w:rPr>
                <w:sz w:val="20"/>
                <w:szCs w:val="20"/>
              </w:rPr>
              <w:t>с. Левые Кумаки</w:t>
            </w:r>
          </w:p>
        </w:tc>
        <w:tc>
          <w:tcPr>
            <w:tcW w:w="682" w:type="pct"/>
          </w:tcPr>
          <w:p w14:paraId="39D35BC9" w14:textId="77777777" w:rsidR="00FF480A" w:rsidRPr="00451CCC" w:rsidRDefault="00FF480A" w:rsidP="00146FE0">
            <w:pPr>
              <w:pStyle w:val="aff4"/>
              <w:spacing w:after="0" w:line="240" w:lineRule="auto"/>
              <w:jc w:val="center"/>
              <w:rPr>
                <w:sz w:val="20"/>
                <w:szCs w:val="20"/>
              </w:rPr>
            </w:pPr>
            <w:r w:rsidRPr="00451CCC">
              <w:rPr>
                <w:sz w:val="20"/>
                <w:szCs w:val="20"/>
              </w:rPr>
              <w:t>0,100</w:t>
            </w:r>
          </w:p>
        </w:tc>
        <w:tc>
          <w:tcPr>
            <w:tcW w:w="687" w:type="pct"/>
            <w:gridSpan w:val="2"/>
          </w:tcPr>
          <w:p w14:paraId="7C750083" w14:textId="77777777" w:rsidR="00FF480A" w:rsidRPr="00451CCC" w:rsidRDefault="00FF480A" w:rsidP="00146FE0">
            <w:pPr>
              <w:pStyle w:val="aff4"/>
              <w:spacing w:after="0" w:line="240" w:lineRule="auto"/>
              <w:jc w:val="center"/>
              <w:rPr>
                <w:sz w:val="20"/>
                <w:szCs w:val="20"/>
              </w:rPr>
            </w:pPr>
            <w:r w:rsidRPr="00451CCC">
              <w:rPr>
                <w:sz w:val="20"/>
                <w:szCs w:val="20"/>
              </w:rPr>
              <w:t>0,074</w:t>
            </w:r>
          </w:p>
        </w:tc>
        <w:tc>
          <w:tcPr>
            <w:tcW w:w="517" w:type="pct"/>
          </w:tcPr>
          <w:p w14:paraId="2FA1ACBC" w14:textId="77777777" w:rsidR="00FF480A" w:rsidRPr="00451CCC" w:rsidRDefault="00FF480A" w:rsidP="00146FE0">
            <w:pPr>
              <w:pStyle w:val="aff4"/>
              <w:spacing w:after="0" w:line="240" w:lineRule="auto"/>
              <w:jc w:val="center"/>
              <w:rPr>
                <w:sz w:val="20"/>
                <w:szCs w:val="20"/>
              </w:rPr>
            </w:pPr>
            <w:r w:rsidRPr="00451CCC">
              <w:rPr>
                <w:bCs/>
                <w:sz w:val="20"/>
                <w:szCs w:val="20"/>
              </w:rPr>
              <w:t>-</w:t>
            </w:r>
          </w:p>
        </w:tc>
      </w:tr>
      <w:tr w:rsidR="00FF480A" w:rsidRPr="00451CCC" w14:paraId="17C63A80" w14:textId="77777777" w:rsidTr="00146FE0">
        <w:trPr>
          <w:trHeight w:val="20"/>
        </w:trPr>
        <w:tc>
          <w:tcPr>
            <w:tcW w:w="160" w:type="pct"/>
          </w:tcPr>
          <w:p w14:paraId="21CFB82C" w14:textId="77777777" w:rsidR="00FF480A" w:rsidRPr="00451CCC" w:rsidRDefault="00FF480A" w:rsidP="00451CCC">
            <w:pPr>
              <w:pStyle w:val="aff4"/>
              <w:widowControl w:val="0"/>
              <w:numPr>
                <w:ilvl w:val="0"/>
                <w:numId w:val="146"/>
              </w:numPr>
              <w:spacing w:after="0" w:line="240" w:lineRule="auto"/>
              <w:ind w:left="777" w:hanging="720"/>
              <w:jc w:val="center"/>
              <w:rPr>
                <w:rStyle w:val="9pt0pt"/>
                <w:rFonts w:eastAsia="Calibri"/>
                <w:b w:val="0"/>
                <w:bCs w:val="0"/>
                <w:sz w:val="20"/>
                <w:szCs w:val="20"/>
              </w:rPr>
            </w:pPr>
          </w:p>
        </w:tc>
        <w:tc>
          <w:tcPr>
            <w:tcW w:w="569" w:type="pct"/>
            <w:shd w:val="clear" w:color="auto" w:fill="auto"/>
            <w:noWrap/>
          </w:tcPr>
          <w:p w14:paraId="38D9240F" w14:textId="77777777" w:rsidR="00FF480A" w:rsidRPr="00451CCC" w:rsidRDefault="00FF480A" w:rsidP="00146FE0">
            <w:pPr>
              <w:pStyle w:val="aff4"/>
              <w:spacing w:after="0" w:line="240" w:lineRule="auto"/>
              <w:jc w:val="left"/>
              <w:rPr>
                <w:rStyle w:val="9pt0pt"/>
                <w:rFonts w:eastAsia="Calibri"/>
                <w:b w:val="0"/>
                <w:sz w:val="20"/>
                <w:szCs w:val="20"/>
              </w:rPr>
            </w:pPr>
            <w:r w:rsidRPr="00451CCC">
              <w:rPr>
                <w:sz w:val="20"/>
                <w:szCs w:val="20"/>
              </w:rPr>
              <w:t>ТП-504</w:t>
            </w:r>
          </w:p>
        </w:tc>
        <w:tc>
          <w:tcPr>
            <w:tcW w:w="487" w:type="pct"/>
          </w:tcPr>
          <w:p w14:paraId="7D493680" w14:textId="77777777" w:rsidR="00FF480A" w:rsidRPr="00451CCC" w:rsidRDefault="00FF480A" w:rsidP="00146FE0">
            <w:pPr>
              <w:pStyle w:val="aff4"/>
              <w:spacing w:after="0" w:line="240" w:lineRule="auto"/>
              <w:jc w:val="center"/>
              <w:rPr>
                <w:rStyle w:val="9pt0pt"/>
                <w:rFonts w:eastAsia="Calibri"/>
                <w:b w:val="0"/>
                <w:sz w:val="20"/>
                <w:szCs w:val="20"/>
              </w:rPr>
            </w:pPr>
            <w:r w:rsidRPr="00451CCC">
              <w:rPr>
                <w:rStyle w:val="9pt0pt"/>
                <w:rFonts w:eastAsia="Calibri"/>
                <w:b w:val="0"/>
                <w:sz w:val="20"/>
                <w:szCs w:val="20"/>
              </w:rPr>
              <w:t>10/0,4</w:t>
            </w:r>
          </w:p>
        </w:tc>
        <w:tc>
          <w:tcPr>
            <w:tcW w:w="535" w:type="pct"/>
          </w:tcPr>
          <w:p w14:paraId="7CBCD1A5" w14:textId="77777777" w:rsidR="00FF480A" w:rsidRPr="00451CCC" w:rsidRDefault="00FF480A" w:rsidP="00146FE0">
            <w:pPr>
              <w:spacing w:line="240" w:lineRule="auto"/>
              <w:jc w:val="center"/>
              <w:rPr>
                <w:sz w:val="20"/>
                <w:szCs w:val="20"/>
              </w:rPr>
            </w:pPr>
            <w:r w:rsidRPr="00451CCC">
              <w:rPr>
                <w:sz w:val="20"/>
                <w:szCs w:val="20"/>
              </w:rPr>
              <w:t>-</w:t>
            </w:r>
          </w:p>
        </w:tc>
        <w:tc>
          <w:tcPr>
            <w:tcW w:w="633" w:type="pct"/>
          </w:tcPr>
          <w:p w14:paraId="72C39E99" w14:textId="77777777" w:rsidR="00FF480A" w:rsidRPr="00451CCC" w:rsidRDefault="00FF480A" w:rsidP="00146FE0">
            <w:pPr>
              <w:pStyle w:val="aff4"/>
              <w:spacing w:after="0" w:line="240" w:lineRule="auto"/>
              <w:jc w:val="center"/>
              <w:rPr>
                <w:sz w:val="20"/>
                <w:szCs w:val="20"/>
              </w:rPr>
            </w:pPr>
            <w:r w:rsidRPr="00451CCC">
              <w:rPr>
                <w:sz w:val="20"/>
                <w:szCs w:val="20"/>
              </w:rPr>
              <w:t>ПАО «МРСК Сибири»</w:t>
            </w:r>
          </w:p>
        </w:tc>
        <w:tc>
          <w:tcPr>
            <w:tcW w:w="730" w:type="pct"/>
            <w:shd w:val="clear" w:color="auto" w:fill="auto"/>
            <w:noWrap/>
          </w:tcPr>
          <w:p w14:paraId="55A856EE" w14:textId="77777777" w:rsidR="00FF480A" w:rsidRPr="00451CCC" w:rsidRDefault="00FF480A" w:rsidP="00146FE0">
            <w:pPr>
              <w:spacing w:line="240" w:lineRule="auto"/>
              <w:jc w:val="left"/>
              <w:rPr>
                <w:sz w:val="20"/>
                <w:szCs w:val="20"/>
              </w:rPr>
            </w:pPr>
            <w:r w:rsidRPr="00451CCC">
              <w:rPr>
                <w:sz w:val="20"/>
                <w:szCs w:val="20"/>
              </w:rPr>
              <w:t>с. Правые Кумаки</w:t>
            </w:r>
          </w:p>
        </w:tc>
        <w:tc>
          <w:tcPr>
            <w:tcW w:w="682" w:type="pct"/>
          </w:tcPr>
          <w:p w14:paraId="361BD256" w14:textId="77777777" w:rsidR="00FF480A" w:rsidRPr="00451CCC" w:rsidRDefault="00FF480A" w:rsidP="00146FE0">
            <w:pPr>
              <w:pStyle w:val="aff4"/>
              <w:spacing w:after="0" w:line="240" w:lineRule="auto"/>
              <w:jc w:val="center"/>
              <w:rPr>
                <w:sz w:val="20"/>
                <w:szCs w:val="20"/>
              </w:rPr>
            </w:pPr>
            <w:r w:rsidRPr="00451CCC">
              <w:rPr>
                <w:sz w:val="20"/>
                <w:szCs w:val="20"/>
              </w:rPr>
              <w:t>0,160</w:t>
            </w:r>
          </w:p>
        </w:tc>
        <w:tc>
          <w:tcPr>
            <w:tcW w:w="687" w:type="pct"/>
            <w:gridSpan w:val="2"/>
          </w:tcPr>
          <w:p w14:paraId="6460F9F8" w14:textId="77777777" w:rsidR="00FF480A" w:rsidRPr="00451CCC" w:rsidRDefault="00FF480A" w:rsidP="00146FE0">
            <w:pPr>
              <w:pStyle w:val="aff4"/>
              <w:spacing w:after="0" w:line="240" w:lineRule="auto"/>
              <w:jc w:val="center"/>
              <w:rPr>
                <w:sz w:val="20"/>
                <w:szCs w:val="20"/>
              </w:rPr>
            </w:pPr>
            <w:r w:rsidRPr="00451CCC">
              <w:rPr>
                <w:sz w:val="20"/>
                <w:szCs w:val="20"/>
              </w:rPr>
              <w:t>0,116</w:t>
            </w:r>
          </w:p>
        </w:tc>
        <w:tc>
          <w:tcPr>
            <w:tcW w:w="517" w:type="pct"/>
          </w:tcPr>
          <w:p w14:paraId="776278EE" w14:textId="77777777" w:rsidR="00FF480A" w:rsidRPr="00451CCC" w:rsidRDefault="00FF480A" w:rsidP="00146FE0">
            <w:pPr>
              <w:pStyle w:val="aff4"/>
              <w:spacing w:after="0" w:line="240" w:lineRule="auto"/>
              <w:jc w:val="center"/>
              <w:rPr>
                <w:sz w:val="20"/>
                <w:szCs w:val="20"/>
              </w:rPr>
            </w:pPr>
            <w:r w:rsidRPr="00451CCC">
              <w:rPr>
                <w:bCs/>
                <w:sz w:val="20"/>
                <w:szCs w:val="20"/>
              </w:rPr>
              <w:t>-</w:t>
            </w:r>
          </w:p>
        </w:tc>
      </w:tr>
      <w:tr w:rsidR="00FF480A" w:rsidRPr="00451CCC" w14:paraId="7B1B73FF" w14:textId="77777777" w:rsidTr="00146FE0">
        <w:trPr>
          <w:trHeight w:val="20"/>
        </w:trPr>
        <w:tc>
          <w:tcPr>
            <w:tcW w:w="160" w:type="pct"/>
          </w:tcPr>
          <w:p w14:paraId="2ABEF3AD" w14:textId="77777777" w:rsidR="00FF480A" w:rsidRPr="00451CCC" w:rsidRDefault="00FF480A" w:rsidP="00451CCC">
            <w:pPr>
              <w:pStyle w:val="aff4"/>
              <w:widowControl w:val="0"/>
              <w:numPr>
                <w:ilvl w:val="0"/>
                <w:numId w:val="146"/>
              </w:numPr>
              <w:spacing w:after="0" w:line="240" w:lineRule="auto"/>
              <w:ind w:left="777" w:hanging="720"/>
              <w:jc w:val="center"/>
              <w:rPr>
                <w:rStyle w:val="9pt0pt"/>
                <w:rFonts w:eastAsia="Calibri"/>
                <w:b w:val="0"/>
                <w:bCs w:val="0"/>
                <w:sz w:val="20"/>
                <w:szCs w:val="20"/>
              </w:rPr>
            </w:pPr>
          </w:p>
        </w:tc>
        <w:tc>
          <w:tcPr>
            <w:tcW w:w="569" w:type="pct"/>
            <w:shd w:val="clear" w:color="auto" w:fill="auto"/>
            <w:noWrap/>
          </w:tcPr>
          <w:p w14:paraId="7A971002" w14:textId="77777777" w:rsidR="00FF480A" w:rsidRPr="00451CCC" w:rsidRDefault="00FF480A" w:rsidP="00146FE0">
            <w:pPr>
              <w:pStyle w:val="aff4"/>
              <w:spacing w:after="0" w:line="240" w:lineRule="auto"/>
              <w:jc w:val="left"/>
              <w:rPr>
                <w:rStyle w:val="9pt0pt"/>
                <w:rFonts w:eastAsia="Calibri"/>
                <w:b w:val="0"/>
                <w:sz w:val="20"/>
                <w:szCs w:val="20"/>
              </w:rPr>
            </w:pPr>
            <w:r w:rsidRPr="00451CCC">
              <w:rPr>
                <w:rStyle w:val="9pt0pt"/>
                <w:rFonts w:eastAsia="Calibri"/>
                <w:b w:val="0"/>
                <w:sz w:val="20"/>
                <w:szCs w:val="20"/>
              </w:rPr>
              <w:t>КТП</w:t>
            </w:r>
          </w:p>
        </w:tc>
        <w:tc>
          <w:tcPr>
            <w:tcW w:w="487" w:type="pct"/>
          </w:tcPr>
          <w:p w14:paraId="104E069A" w14:textId="77777777" w:rsidR="00FF480A" w:rsidRPr="00451CCC" w:rsidRDefault="00FF480A" w:rsidP="00146FE0">
            <w:pPr>
              <w:pStyle w:val="aff4"/>
              <w:spacing w:after="0" w:line="240" w:lineRule="auto"/>
              <w:jc w:val="center"/>
              <w:rPr>
                <w:rStyle w:val="9pt0pt"/>
                <w:rFonts w:eastAsia="Calibri"/>
                <w:b w:val="0"/>
                <w:sz w:val="20"/>
                <w:szCs w:val="20"/>
              </w:rPr>
            </w:pPr>
            <w:r w:rsidRPr="00451CCC">
              <w:rPr>
                <w:rStyle w:val="9pt0pt"/>
                <w:rFonts w:eastAsia="Calibri"/>
                <w:b w:val="0"/>
                <w:sz w:val="20"/>
                <w:szCs w:val="20"/>
              </w:rPr>
              <w:t>10/0,4</w:t>
            </w:r>
          </w:p>
        </w:tc>
        <w:tc>
          <w:tcPr>
            <w:tcW w:w="535" w:type="pct"/>
          </w:tcPr>
          <w:p w14:paraId="1C600EC0" w14:textId="77777777" w:rsidR="00FF480A" w:rsidRPr="00451CCC" w:rsidRDefault="00FF480A" w:rsidP="00146FE0">
            <w:pPr>
              <w:spacing w:line="240" w:lineRule="auto"/>
              <w:jc w:val="center"/>
              <w:rPr>
                <w:sz w:val="20"/>
                <w:szCs w:val="20"/>
              </w:rPr>
            </w:pPr>
            <w:r w:rsidRPr="00451CCC">
              <w:rPr>
                <w:sz w:val="20"/>
                <w:szCs w:val="20"/>
              </w:rPr>
              <w:t>-</w:t>
            </w:r>
          </w:p>
        </w:tc>
        <w:tc>
          <w:tcPr>
            <w:tcW w:w="633" w:type="pct"/>
          </w:tcPr>
          <w:p w14:paraId="2C229632" w14:textId="77777777" w:rsidR="00FF480A" w:rsidRPr="00451CCC" w:rsidRDefault="00FF480A" w:rsidP="00146FE0">
            <w:pPr>
              <w:pStyle w:val="aff4"/>
              <w:spacing w:after="0" w:line="240" w:lineRule="auto"/>
              <w:jc w:val="center"/>
              <w:rPr>
                <w:sz w:val="20"/>
                <w:szCs w:val="20"/>
              </w:rPr>
            </w:pPr>
            <w:r w:rsidRPr="00451CCC">
              <w:rPr>
                <w:sz w:val="20"/>
                <w:szCs w:val="20"/>
              </w:rPr>
              <w:t>ПАО «МРСК Сибири»</w:t>
            </w:r>
          </w:p>
        </w:tc>
        <w:tc>
          <w:tcPr>
            <w:tcW w:w="730" w:type="pct"/>
            <w:shd w:val="clear" w:color="auto" w:fill="auto"/>
            <w:noWrap/>
          </w:tcPr>
          <w:p w14:paraId="45E8C9B7" w14:textId="77777777" w:rsidR="00FF480A" w:rsidRPr="00451CCC" w:rsidRDefault="00FF480A" w:rsidP="00146FE0">
            <w:pPr>
              <w:spacing w:line="240" w:lineRule="auto"/>
              <w:jc w:val="left"/>
              <w:rPr>
                <w:sz w:val="20"/>
                <w:szCs w:val="20"/>
              </w:rPr>
            </w:pPr>
            <w:r w:rsidRPr="00451CCC">
              <w:rPr>
                <w:sz w:val="20"/>
                <w:szCs w:val="20"/>
              </w:rPr>
              <w:t>с.п. Кумакинское</w:t>
            </w:r>
          </w:p>
        </w:tc>
        <w:tc>
          <w:tcPr>
            <w:tcW w:w="682" w:type="pct"/>
          </w:tcPr>
          <w:p w14:paraId="0E8F4B3F" w14:textId="77777777" w:rsidR="00FF480A" w:rsidRPr="00451CCC" w:rsidRDefault="00FF480A" w:rsidP="00146FE0">
            <w:pPr>
              <w:pStyle w:val="aff4"/>
              <w:spacing w:after="0" w:line="240" w:lineRule="auto"/>
              <w:jc w:val="center"/>
              <w:rPr>
                <w:sz w:val="20"/>
                <w:szCs w:val="20"/>
              </w:rPr>
            </w:pPr>
            <w:r w:rsidRPr="00451CCC">
              <w:rPr>
                <w:bCs/>
                <w:sz w:val="20"/>
                <w:szCs w:val="20"/>
              </w:rPr>
              <w:t>-</w:t>
            </w:r>
          </w:p>
        </w:tc>
        <w:tc>
          <w:tcPr>
            <w:tcW w:w="687" w:type="pct"/>
            <w:gridSpan w:val="2"/>
          </w:tcPr>
          <w:p w14:paraId="2A467A98" w14:textId="77777777" w:rsidR="00FF480A" w:rsidRPr="00451CCC" w:rsidRDefault="00FF480A" w:rsidP="00146FE0">
            <w:pPr>
              <w:pStyle w:val="aff4"/>
              <w:spacing w:after="0" w:line="240" w:lineRule="auto"/>
              <w:jc w:val="center"/>
              <w:rPr>
                <w:sz w:val="20"/>
                <w:szCs w:val="20"/>
              </w:rPr>
            </w:pPr>
            <w:r w:rsidRPr="00451CCC">
              <w:rPr>
                <w:bCs/>
                <w:sz w:val="20"/>
                <w:szCs w:val="20"/>
              </w:rPr>
              <w:t>-</w:t>
            </w:r>
          </w:p>
        </w:tc>
        <w:tc>
          <w:tcPr>
            <w:tcW w:w="517" w:type="pct"/>
          </w:tcPr>
          <w:p w14:paraId="6CD9D05D" w14:textId="77777777" w:rsidR="00FF480A" w:rsidRPr="00451CCC" w:rsidRDefault="00FF480A" w:rsidP="00146FE0">
            <w:pPr>
              <w:pStyle w:val="aff4"/>
              <w:spacing w:after="0" w:line="240" w:lineRule="auto"/>
              <w:jc w:val="center"/>
              <w:rPr>
                <w:sz w:val="20"/>
                <w:szCs w:val="20"/>
              </w:rPr>
            </w:pPr>
            <w:r w:rsidRPr="00451CCC">
              <w:rPr>
                <w:bCs/>
                <w:sz w:val="20"/>
                <w:szCs w:val="20"/>
              </w:rPr>
              <w:t>-</w:t>
            </w:r>
          </w:p>
        </w:tc>
      </w:tr>
      <w:tr w:rsidR="00FF480A" w:rsidRPr="00451CCC" w14:paraId="532744CD" w14:textId="77777777" w:rsidTr="00146FE0">
        <w:trPr>
          <w:trHeight w:val="20"/>
        </w:trPr>
        <w:tc>
          <w:tcPr>
            <w:tcW w:w="160" w:type="pct"/>
          </w:tcPr>
          <w:p w14:paraId="673DF359" w14:textId="77777777" w:rsidR="00FF480A" w:rsidRPr="00451CCC" w:rsidRDefault="00FF480A" w:rsidP="00451CCC">
            <w:pPr>
              <w:pStyle w:val="aff4"/>
              <w:widowControl w:val="0"/>
              <w:numPr>
                <w:ilvl w:val="0"/>
                <w:numId w:val="146"/>
              </w:numPr>
              <w:spacing w:after="0" w:line="240" w:lineRule="auto"/>
              <w:ind w:left="777" w:hanging="720"/>
              <w:jc w:val="center"/>
              <w:rPr>
                <w:rStyle w:val="9pt0pt"/>
                <w:rFonts w:eastAsia="Calibri"/>
                <w:b w:val="0"/>
                <w:bCs w:val="0"/>
                <w:sz w:val="20"/>
                <w:szCs w:val="20"/>
              </w:rPr>
            </w:pPr>
          </w:p>
        </w:tc>
        <w:tc>
          <w:tcPr>
            <w:tcW w:w="569" w:type="pct"/>
            <w:shd w:val="clear" w:color="auto" w:fill="auto"/>
            <w:noWrap/>
          </w:tcPr>
          <w:p w14:paraId="4EAD84F5" w14:textId="77777777" w:rsidR="00FF480A" w:rsidRPr="00451CCC" w:rsidRDefault="00FF480A" w:rsidP="00146FE0">
            <w:pPr>
              <w:pStyle w:val="aff4"/>
              <w:spacing w:after="0" w:line="240" w:lineRule="auto"/>
              <w:jc w:val="left"/>
              <w:rPr>
                <w:rStyle w:val="9pt0pt"/>
                <w:rFonts w:eastAsia="Calibri"/>
                <w:b w:val="0"/>
                <w:sz w:val="20"/>
                <w:szCs w:val="20"/>
              </w:rPr>
            </w:pPr>
            <w:r w:rsidRPr="00451CCC">
              <w:rPr>
                <w:rStyle w:val="9pt0pt"/>
                <w:rFonts w:eastAsia="Calibri"/>
                <w:b w:val="0"/>
                <w:sz w:val="20"/>
                <w:szCs w:val="20"/>
              </w:rPr>
              <w:t>КТП</w:t>
            </w:r>
          </w:p>
        </w:tc>
        <w:tc>
          <w:tcPr>
            <w:tcW w:w="487" w:type="pct"/>
          </w:tcPr>
          <w:p w14:paraId="71D28CDC" w14:textId="77777777" w:rsidR="00FF480A" w:rsidRPr="00451CCC" w:rsidRDefault="00FF480A" w:rsidP="00146FE0">
            <w:pPr>
              <w:pStyle w:val="aff4"/>
              <w:spacing w:after="0" w:line="240" w:lineRule="auto"/>
              <w:jc w:val="center"/>
              <w:rPr>
                <w:rStyle w:val="9pt0pt"/>
                <w:rFonts w:eastAsia="Calibri"/>
                <w:b w:val="0"/>
                <w:sz w:val="20"/>
                <w:szCs w:val="20"/>
              </w:rPr>
            </w:pPr>
            <w:r w:rsidRPr="00451CCC">
              <w:rPr>
                <w:rStyle w:val="9pt0pt"/>
                <w:rFonts w:eastAsia="Calibri"/>
                <w:b w:val="0"/>
                <w:sz w:val="20"/>
                <w:szCs w:val="20"/>
              </w:rPr>
              <w:t>10/0,4</w:t>
            </w:r>
          </w:p>
        </w:tc>
        <w:tc>
          <w:tcPr>
            <w:tcW w:w="535" w:type="pct"/>
          </w:tcPr>
          <w:p w14:paraId="3572B64E" w14:textId="77777777" w:rsidR="00FF480A" w:rsidRPr="00451CCC" w:rsidRDefault="00FF480A" w:rsidP="00146FE0">
            <w:pPr>
              <w:spacing w:line="240" w:lineRule="auto"/>
              <w:jc w:val="center"/>
              <w:rPr>
                <w:sz w:val="20"/>
                <w:szCs w:val="20"/>
              </w:rPr>
            </w:pPr>
            <w:r w:rsidRPr="00451CCC">
              <w:rPr>
                <w:sz w:val="20"/>
                <w:szCs w:val="20"/>
              </w:rPr>
              <w:t>-</w:t>
            </w:r>
          </w:p>
        </w:tc>
        <w:tc>
          <w:tcPr>
            <w:tcW w:w="633" w:type="pct"/>
          </w:tcPr>
          <w:p w14:paraId="0CC894D9" w14:textId="77777777" w:rsidR="00FF480A" w:rsidRPr="00451CCC" w:rsidRDefault="00FF480A" w:rsidP="00146FE0">
            <w:pPr>
              <w:pStyle w:val="aff4"/>
              <w:spacing w:after="0" w:line="240" w:lineRule="auto"/>
              <w:jc w:val="center"/>
              <w:rPr>
                <w:sz w:val="20"/>
                <w:szCs w:val="20"/>
              </w:rPr>
            </w:pPr>
            <w:r w:rsidRPr="00451CCC">
              <w:rPr>
                <w:sz w:val="20"/>
                <w:szCs w:val="20"/>
              </w:rPr>
              <w:t>ПАО «МРСК Сибири»</w:t>
            </w:r>
          </w:p>
        </w:tc>
        <w:tc>
          <w:tcPr>
            <w:tcW w:w="730" w:type="pct"/>
            <w:shd w:val="clear" w:color="auto" w:fill="auto"/>
            <w:noWrap/>
          </w:tcPr>
          <w:p w14:paraId="0602F964" w14:textId="77777777" w:rsidR="00FF480A" w:rsidRPr="00451CCC" w:rsidRDefault="00FF480A" w:rsidP="00146FE0">
            <w:pPr>
              <w:spacing w:line="240" w:lineRule="auto"/>
              <w:jc w:val="left"/>
              <w:rPr>
                <w:sz w:val="20"/>
                <w:szCs w:val="20"/>
              </w:rPr>
            </w:pPr>
            <w:r w:rsidRPr="00451CCC">
              <w:rPr>
                <w:sz w:val="20"/>
                <w:szCs w:val="20"/>
              </w:rPr>
              <w:t>с.п. Кумакинское</w:t>
            </w:r>
          </w:p>
        </w:tc>
        <w:tc>
          <w:tcPr>
            <w:tcW w:w="682" w:type="pct"/>
          </w:tcPr>
          <w:p w14:paraId="3B26196A" w14:textId="77777777" w:rsidR="00FF480A" w:rsidRPr="00451CCC" w:rsidRDefault="00FF480A" w:rsidP="00146FE0">
            <w:pPr>
              <w:spacing w:line="240" w:lineRule="auto"/>
              <w:jc w:val="center"/>
              <w:rPr>
                <w:sz w:val="20"/>
                <w:szCs w:val="20"/>
              </w:rPr>
            </w:pPr>
            <w:r w:rsidRPr="00451CCC">
              <w:rPr>
                <w:bCs/>
                <w:sz w:val="20"/>
                <w:szCs w:val="20"/>
              </w:rPr>
              <w:t>-</w:t>
            </w:r>
          </w:p>
        </w:tc>
        <w:tc>
          <w:tcPr>
            <w:tcW w:w="687" w:type="pct"/>
            <w:gridSpan w:val="2"/>
          </w:tcPr>
          <w:p w14:paraId="3FA9D82A" w14:textId="77777777" w:rsidR="00FF480A" w:rsidRPr="00451CCC" w:rsidRDefault="00FF480A" w:rsidP="00146FE0">
            <w:pPr>
              <w:spacing w:line="240" w:lineRule="auto"/>
              <w:jc w:val="center"/>
              <w:rPr>
                <w:sz w:val="20"/>
                <w:szCs w:val="20"/>
              </w:rPr>
            </w:pPr>
            <w:r w:rsidRPr="00451CCC">
              <w:rPr>
                <w:bCs/>
                <w:sz w:val="20"/>
                <w:szCs w:val="20"/>
              </w:rPr>
              <w:t>-</w:t>
            </w:r>
          </w:p>
        </w:tc>
        <w:tc>
          <w:tcPr>
            <w:tcW w:w="517" w:type="pct"/>
          </w:tcPr>
          <w:p w14:paraId="71D6A93C" w14:textId="77777777" w:rsidR="00FF480A" w:rsidRPr="00451CCC" w:rsidRDefault="00FF480A" w:rsidP="00146FE0">
            <w:pPr>
              <w:pStyle w:val="aff4"/>
              <w:spacing w:after="0" w:line="240" w:lineRule="auto"/>
              <w:jc w:val="center"/>
              <w:rPr>
                <w:sz w:val="20"/>
                <w:szCs w:val="20"/>
              </w:rPr>
            </w:pPr>
            <w:r w:rsidRPr="00451CCC">
              <w:rPr>
                <w:bCs/>
                <w:sz w:val="20"/>
                <w:szCs w:val="20"/>
              </w:rPr>
              <w:t>-</w:t>
            </w:r>
          </w:p>
        </w:tc>
      </w:tr>
      <w:tr w:rsidR="00FF480A" w:rsidRPr="00451CCC" w14:paraId="68038884" w14:textId="77777777" w:rsidTr="00146FE0">
        <w:trPr>
          <w:trHeight w:val="109"/>
        </w:trPr>
        <w:tc>
          <w:tcPr>
            <w:tcW w:w="160" w:type="pct"/>
          </w:tcPr>
          <w:p w14:paraId="24875CCB" w14:textId="77777777" w:rsidR="00FF480A" w:rsidRPr="00451CCC" w:rsidRDefault="00FF480A" w:rsidP="00451CCC">
            <w:pPr>
              <w:pStyle w:val="aff4"/>
              <w:widowControl w:val="0"/>
              <w:numPr>
                <w:ilvl w:val="0"/>
                <w:numId w:val="146"/>
              </w:numPr>
              <w:spacing w:after="0" w:line="240" w:lineRule="auto"/>
              <w:ind w:left="777" w:hanging="720"/>
              <w:jc w:val="center"/>
              <w:rPr>
                <w:rStyle w:val="9pt0pt"/>
                <w:rFonts w:eastAsia="Calibri"/>
                <w:b w:val="0"/>
                <w:bCs w:val="0"/>
                <w:sz w:val="20"/>
                <w:szCs w:val="20"/>
              </w:rPr>
            </w:pPr>
          </w:p>
        </w:tc>
        <w:tc>
          <w:tcPr>
            <w:tcW w:w="569" w:type="pct"/>
            <w:shd w:val="clear" w:color="auto" w:fill="auto"/>
            <w:noWrap/>
          </w:tcPr>
          <w:p w14:paraId="77FF95EF" w14:textId="77777777" w:rsidR="00FF480A" w:rsidRPr="00451CCC" w:rsidRDefault="00FF480A" w:rsidP="00146FE0">
            <w:pPr>
              <w:pStyle w:val="aff4"/>
              <w:spacing w:after="0" w:line="240" w:lineRule="auto"/>
              <w:jc w:val="left"/>
              <w:rPr>
                <w:rStyle w:val="9pt0pt"/>
                <w:rFonts w:eastAsia="Calibri"/>
                <w:b w:val="0"/>
                <w:sz w:val="20"/>
                <w:szCs w:val="20"/>
              </w:rPr>
            </w:pPr>
            <w:r w:rsidRPr="00451CCC">
              <w:rPr>
                <w:rStyle w:val="9pt0pt"/>
                <w:rFonts w:eastAsia="Calibri"/>
                <w:b w:val="0"/>
                <w:sz w:val="20"/>
                <w:szCs w:val="20"/>
              </w:rPr>
              <w:t>КТП</w:t>
            </w:r>
          </w:p>
        </w:tc>
        <w:tc>
          <w:tcPr>
            <w:tcW w:w="487" w:type="pct"/>
          </w:tcPr>
          <w:p w14:paraId="2327E8E3" w14:textId="77777777" w:rsidR="00FF480A" w:rsidRPr="00451CCC" w:rsidRDefault="00FF480A" w:rsidP="00146FE0">
            <w:pPr>
              <w:pStyle w:val="aff4"/>
              <w:spacing w:after="0" w:line="240" w:lineRule="auto"/>
              <w:jc w:val="center"/>
              <w:rPr>
                <w:rStyle w:val="9pt0pt"/>
                <w:rFonts w:eastAsia="Calibri"/>
                <w:b w:val="0"/>
                <w:sz w:val="20"/>
                <w:szCs w:val="20"/>
              </w:rPr>
            </w:pPr>
            <w:r w:rsidRPr="00451CCC">
              <w:rPr>
                <w:rStyle w:val="9pt0pt"/>
                <w:rFonts w:eastAsia="Calibri"/>
                <w:b w:val="0"/>
                <w:sz w:val="20"/>
                <w:szCs w:val="20"/>
              </w:rPr>
              <w:t>10/0,4</w:t>
            </w:r>
          </w:p>
        </w:tc>
        <w:tc>
          <w:tcPr>
            <w:tcW w:w="535" w:type="pct"/>
          </w:tcPr>
          <w:p w14:paraId="4D1E1811" w14:textId="77777777" w:rsidR="00FF480A" w:rsidRPr="00451CCC" w:rsidRDefault="00FF480A" w:rsidP="00146FE0">
            <w:pPr>
              <w:spacing w:line="240" w:lineRule="auto"/>
              <w:jc w:val="center"/>
              <w:rPr>
                <w:sz w:val="20"/>
                <w:szCs w:val="20"/>
              </w:rPr>
            </w:pPr>
            <w:r w:rsidRPr="00451CCC">
              <w:rPr>
                <w:sz w:val="20"/>
                <w:szCs w:val="20"/>
              </w:rPr>
              <w:t>-</w:t>
            </w:r>
          </w:p>
        </w:tc>
        <w:tc>
          <w:tcPr>
            <w:tcW w:w="633" w:type="pct"/>
          </w:tcPr>
          <w:p w14:paraId="168E2895" w14:textId="77777777" w:rsidR="00FF480A" w:rsidRPr="00451CCC" w:rsidRDefault="00FF480A" w:rsidP="00146FE0">
            <w:pPr>
              <w:pStyle w:val="aff4"/>
              <w:spacing w:after="0" w:line="240" w:lineRule="auto"/>
              <w:jc w:val="center"/>
              <w:rPr>
                <w:sz w:val="20"/>
                <w:szCs w:val="20"/>
              </w:rPr>
            </w:pPr>
            <w:r w:rsidRPr="00451CCC">
              <w:rPr>
                <w:sz w:val="20"/>
                <w:szCs w:val="20"/>
              </w:rPr>
              <w:t>ПАО «МРСК Сибири»</w:t>
            </w:r>
          </w:p>
        </w:tc>
        <w:tc>
          <w:tcPr>
            <w:tcW w:w="730" w:type="pct"/>
            <w:shd w:val="clear" w:color="auto" w:fill="auto"/>
            <w:noWrap/>
          </w:tcPr>
          <w:p w14:paraId="66B79EE3" w14:textId="77777777" w:rsidR="00FF480A" w:rsidRPr="00451CCC" w:rsidRDefault="00FF480A" w:rsidP="00146FE0">
            <w:pPr>
              <w:spacing w:line="240" w:lineRule="auto"/>
              <w:jc w:val="left"/>
              <w:rPr>
                <w:sz w:val="20"/>
                <w:szCs w:val="20"/>
              </w:rPr>
            </w:pPr>
            <w:r w:rsidRPr="00451CCC">
              <w:rPr>
                <w:sz w:val="20"/>
                <w:szCs w:val="20"/>
              </w:rPr>
              <w:t>с.п. Кумакинское</w:t>
            </w:r>
          </w:p>
        </w:tc>
        <w:tc>
          <w:tcPr>
            <w:tcW w:w="682" w:type="pct"/>
          </w:tcPr>
          <w:p w14:paraId="2D576499" w14:textId="77777777" w:rsidR="00FF480A" w:rsidRPr="00451CCC" w:rsidRDefault="00FF480A" w:rsidP="00146FE0">
            <w:pPr>
              <w:spacing w:line="240" w:lineRule="auto"/>
              <w:jc w:val="center"/>
              <w:rPr>
                <w:sz w:val="20"/>
                <w:szCs w:val="20"/>
              </w:rPr>
            </w:pPr>
            <w:r w:rsidRPr="00451CCC">
              <w:rPr>
                <w:bCs/>
                <w:sz w:val="20"/>
                <w:szCs w:val="20"/>
              </w:rPr>
              <w:t>-</w:t>
            </w:r>
          </w:p>
        </w:tc>
        <w:tc>
          <w:tcPr>
            <w:tcW w:w="687" w:type="pct"/>
            <w:gridSpan w:val="2"/>
          </w:tcPr>
          <w:p w14:paraId="0CBB1E46" w14:textId="77777777" w:rsidR="00FF480A" w:rsidRPr="00451CCC" w:rsidRDefault="00FF480A" w:rsidP="00146FE0">
            <w:pPr>
              <w:spacing w:line="240" w:lineRule="auto"/>
              <w:jc w:val="center"/>
              <w:rPr>
                <w:sz w:val="20"/>
                <w:szCs w:val="20"/>
              </w:rPr>
            </w:pPr>
            <w:r w:rsidRPr="00451CCC">
              <w:rPr>
                <w:bCs/>
                <w:sz w:val="20"/>
                <w:szCs w:val="20"/>
              </w:rPr>
              <w:t>-</w:t>
            </w:r>
          </w:p>
        </w:tc>
        <w:tc>
          <w:tcPr>
            <w:tcW w:w="517" w:type="pct"/>
          </w:tcPr>
          <w:p w14:paraId="01850AFF" w14:textId="77777777" w:rsidR="00FF480A" w:rsidRPr="00451CCC" w:rsidRDefault="00FF480A" w:rsidP="00146FE0">
            <w:pPr>
              <w:pStyle w:val="aff4"/>
              <w:spacing w:after="0" w:line="240" w:lineRule="auto"/>
              <w:jc w:val="center"/>
              <w:rPr>
                <w:sz w:val="20"/>
                <w:szCs w:val="20"/>
              </w:rPr>
            </w:pPr>
            <w:r w:rsidRPr="00451CCC">
              <w:rPr>
                <w:bCs/>
                <w:sz w:val="20"/>
                <w:szCs w:val="20"/>
              </w:rPr>
              <w:t>-</w:t>
            </w:r>
          </w:p>
        </w:tc>
      </w:tr>
    </w:tbl>
    <w:p w14:paraId="6A990C6A" w14:textId="77777777" w:rsidR="00FF480A" w:rsidRPr="00DD79B1" w:rsidRDefault="00FF480A" w:rsidP="00FF480A">
      <w:pPr>
        <w:tabs>
          <w:tab w:val="left" w:pos="142"/>
        </w:tabs>
        <w:spacing w:line="240" w:lineRule="auto"/>
        <w:ind w:firstLine="709"/>
        <w:jc w:val="right"/>
        <w:sectPr w:rsidR="00FF480A" w:rsidRPr="00DD79B1" w:rsidSect="00146FE0">
          <w:footnotePr>
            <w:pos w:val="beneathText"/>
          </w:footnotePr>
          <w:pgSz w:w="16837" w:h="11905" w:orient="landscape"/>
          <w:pgMar w:top="1418" w:right="1134" w:bottom="567" w:left="1134" w:header="567" w:footer="567" w:gutter="0"/>
          <w:cols w:space="720"/>
          <w:docGrid w:linePitch="360"/>
        </w:sectPr>
      </w:pPr>
    </w:p>
    <w:p w14:paraId="0C7E295C" w14:textId="77777777" w:rsidR="00FF480A" w:rsidRPr="0027509D" w:rsidRDefault="00FF480A" w:rsidP="00FF480A">
      <w:pPr>
        <w:tabs>
          <w:tab w:val="left" w:pos="142"/>
        </w:tabs>
        <w:spacing w:line="276" w:lineRule="auto"/>
        <w:ind w:firstLine="709"/>
        <w:rPr>
          <w:b/>
          <w:szCs w:val="24"/>
        </w:rPr>
      </w:pPr>
      <w:r w:rsidRPr="0027509D">
        <w:rPr>
          <w:b/>
          <w:szCs w:val="24"/>
        </w:rPr>
        <w:t>Расчет электропотребления</w:t>
      </w:r>
    </w:p>
    <w:p w14:paraId="5F0562A5" w14:textId="77777777" w:rsidR="00FF480A" w:rsidRPr="0027509D" w:rsidRDefault="00FF480A" w:rsidP="00FF480A">
      <w:pPr>
        <w:tabs>
          <w:tab w:val="left" w:pos="142"/>
        </w:tabs>
        <w:spacing w:line="276" w:lineRule="auto"/>
        <w:ind w:firstLine="709"/>
        <w:rPr>
          <w:szCs w:val="24"/>
        </w:rPr>
      </w:pPr>
      <w:r w:rsidRPr="0027509D">
        <w:rPr>
          <w:szCs w:val="24"/>
        </w:rPr>
        <w:t>Перспективные электрические нагрузки и расход электроэнергии потребителями сельского поселения подсчитаны согласно «Инструкции по проектированию электрических сетей» РД 34.20.185-94.</w:t>
      </w:r>
    </w:p>
    <w:p w14:paraId="6CA644EE" w14:textId="77777777" w:rsidR="00FF480A" w:rsidRPr="0027509D" w:rsidRDefault="00FF480A" w:rsidP="00FF480A">
      <w:pPr>
        <w:tabs>
          <w:tab w:val="left" w:pos="142"/>
        </w:tabs>
        <w:spacing w:line="276" w:lineRule="auto"/>
        <w:ind w:firstLine="709"/>
        <w:rPr>
          <w:szCs w:val="24"/>
        </w:rPr>
      </w:pPr>
      <w:r w:rsidRPr="0027509D">
        <w:rPr>
          <w:szCs w:val="24"/>
        </w:rPr>
        <w:t>Для расчетов приняты укрупненные показатели удельной расчетной коммунально-бытовой нагрузки, учитывающие нагрузки жилых и общественных зданий, коммунальные предприятия, объекты транспортного обслуживания, наружное освещение. Удельные расчетные показатели нагрузки принимаются по таблице 2.4.3 РД 34.20.185-94.</w:t>
      </w:r>
    </w:p>
    <w:p w14:paraId="41AF5B5E" w14:textId="77777777" w:rsidR="00FF480A" w:rsidRPr="0027509D" w:rsidRDefault="00FF480A" w:rsidP="00FF480A">
      <w:pPr>
        <w:tabs>
          <w:tab w:val="left" w:pos="142"/>
        </w:tabs>
        <w:spacing w:line="276" w:lineRule="auto"/>
        <w:ind w:firstLine="709"/>
        <w:rPr>
          <w:szCs w:val="24"/>
        </w:rPr>
      </w:pPr>
      <w:r w:rsidRPr="0027509D">
        <w:rPr>
          <w:szCs w:val="24"/>
        </w:rPr>
        <w:t>Для расчетов расхода электроэнергии приняты показатели удельного расхода электроэнергии, предусматривающие электропотребление жилыми и общественными зданиями, предприятиями коммунально-бытового обслуживания, объектами транспортного обслуживания, наружным освещением. Удельные расчетные показатели расхода принимаются по таблице 2.4.4 РД 34.20.185-94.</w:t>
      </w:r>
    </w:p>
    <w:p w14:paraId="7F50F731" w14:textId="77777777" w:rsidR="00FF480A" w:rsidRPr="0027509D" w:rsidRDefault="00FF480A" w:rsidP="00FF480A">
      <w:pPr>
        <w:tabs>
          <w:tab w:val="left" w:pos="142"/>
        </w:tabs>
        <w:spacing w:line="276" w:lineRule="auto"/>
        <w:ind w:firstLine="709"/>
        <w:rPr>
          <w:szCs w:val="24"/>
        </w:rPr>
      </w:pPr>
      <w:r w:rsidRPr="0027509D">
        <w:rPr>
          <w:szCs w:val="24"/>
        </w:rPr>
        <w:t>Значения удельных электрических нагрузок и годового числа использования максимума электрической нагрузки приведено к шинам 10 (6) кВ ЦП.</w:t>
      </w:r>
    </w:p>
    <w:p w14:paraId="60280F08" w14:textId="07BDA644" w:rsidR="00FF480A" w:rsidRPr="0027509D" w:rsidRDefault="00FF480A" w:rsidP="00FF480A">
      <w:pPr>
        <w:tabs>
          <w:tab w:val="left" w:pos="142"/>
        </w:tabs>
        <w:spacing w:line="276" w:lineRule="auto"/>
        <w:ind w:firstLine="709"/>
        <w:rPr>
          <w:szCs w:val="24"/>
        </w:rPr>
      </w:pPr>
      <w:r w:rsidRPr="0027509D">
        <w:rPr>
          <w:szCs w:val="24"/>
        </w:rPr>
        <w:t xml:space="preserve">Прогноз электрических нагрузок и электропотребления приведен в таблице </w:t>
      </w:r>
      <w:r w:rsidR="00451CCC">
        <w:rPr>
          <w:szCs w:val="24"/>
        </w:rPr>
        <w:t>2.9.6</w:t>
      </w:r>
      <w:r w:rsidRPr="0027509D">
        <w:rPr>
          <w:szCs w:val="24"/>
        </w:rPr>
        <w:t>.</w:t>
      </w:r>
    </w:p>
    <w:p w14:paraId="7BD58609" w14:textId="69C46B5B" w:rsidR="00FF480A" w:rsidRPr="0027509D" w:rsidRDefault="00FF480A" w:rsidP="00FF480A">
      <w:pPr>
        <w:tabs>
          <w:tab w:val="left" w:pos="142"/>
        </w:tabs>
        <w:spacing w:line="276" w:lineRule="auto"/>
        <w:ind w:firstLine="709"/>
        <w:jc w:val="right"/>
        <w:rPr>
          <w:szCs w:val="24"/>
        </w:rPr>
      </w:pPr>
      <w:r w:rsidRPr="0027509D">
        <w:rPr>
          <w:szCs w:val="24"/>
        </w:rPr>
        <w:t xml:space="preserve">Таблица </w:t>
      </w:r>
      <w:r w:rsidR="00451CCC">
        <w:rPr>
          <w:szCs w:val="24"/>
        </w:rPr>
        <w:t>2.9.6</w:t>
      </w:r>
    </w:p>
    <w:p w14:paraId="49840932" w14:textId="77777777" w:rsidR="00FF480A" w:rsidRPr="0027509D" w:rsidRDefault="00FF480A" w:rsidP="00FF480A">
      <w:pPr>
        <w:tabs>
          <w:tab w:val="left" w:pos="142"/>
        </w:tabs>
        <w:spacing w:line="276" w:lineRule="auto"/>
        <w:ind w:firstLine="709"/>
        <w:jc w:val="center"/>
        <w:rPr>
          <w:szCs w:val="24"/>
        </w:rPr>
      </w:pPr>
      <w:r w:rsidRPr="0027509D">
        <w:rPr>
          <w:szCs w:val="24"/>
        </w:rPr>
        <w:t>Прогноз электрических нагрузок и электропотребления</w:t>
      </w:r>
    </w:p>
    <w:tbl>
      <w:tblPr>
        <w:tblW w:w="5000" w:type="pct"/>
        <w:tblLook w:val="04A0" w:firstRow="1" w:lastRow="0" w:firstColumn="1" w:lastColumn="0" w:noHBand="0" w:noVBand="1"/>
      </w:tblPr>
      <w:tblGrid>
        <w:gridCol w:w="2832"/>
        <w:gridCol w:w="993"/>
        <w:gridCol w:w="1396"/>
        <w:gridCol w:w="995"/>
        <w:gridCol w:w="1302"/>
        <w:gridCol w:w="1092"/>
        <w:gridCol w:w="1302"/>
      </w:tblGrid>
      <w:tr w:rsidR="00FF480A" w:rsidRPr="0027509D" w14:paraId="3DC36D9C" w14:textId="77777777" w:rsidTr="00146FE0">
        <w:trPr>
          <w:trHeight w:val="20"/>
          <w:tblHeader/>
        </w:trPr>
        <w:tc>
          <w:tcPr>
            <w:tcW w:w="1428"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69619BCD" w14:textId="77777777" w:rsidR="00FF480A" w:rsidRPr="0027509D" w:rsidRDefault="00FF480A" w:rsidP="00146FE0">
            <w:pPr>
              <w:spacing w:line="240" w:lineRule="auto"/>
              <w:jc w:val="center"/>
              <w:rPr>
                <w:rFonts w:eastAsia="Times New Roman"/>
                <w:b/>
                <w:sz w:val="20"/>
                <w:szCs w:val="20"/>
                <w:lang w:eastAsia="ru-RU"/>
              </w:rPr>
            </w:pPr>
            <w:r w:rsidRPr="0027509D">
              <w:rPr>
                <w:rFonts w:eastAsia="Times New Roman"/>
                <w:b/>
                <w:sz w:val="20"/>
                <w:szCs w:val="20"/>
                <w:lang w:eastAsia="ru-RU"/>
              </w:rPr>
              <w:t>Наименование</w:t>
            </w:r>
          </w:p>
        </w:tc>
        <w:tc>
          <w:tcPr>
            <w:tcW w:w="1205" w:type="pct"/>
            <w:gridSpan w:val="2"/>
            <w:tcBorders>
              <w:top w:val="single" w:sz="4" w:space="0" w:color="auto"/>
              <w:left w:val="single" w:sz="4" w:space="0" w:color="auto"/>
              <w:bottom w:val="single" w:sz="4" w:space="0" w:color="000000"/>
              <w:right w:val="single" w:sz="4" w:space="0" w:color="auto"/>
            </w:tcBorders>
            <w:shd w:val="clear" w:color="auto" w:fill="auto"/>
            <w:vAlign w:val="center"/>
            <w:hideMark/>
          </w:tcPr>
          <w:p w14:paraId="60A3031A" w14:textId="77777777" w:rsidR="00FF480A" w:rsidRPr="0027509D" w:rsidRDefault="00FF480A" w:rsidP="00146FE0">
            <w:pPr>
              <w:spacing w:line="240" w:lineRule="auto"/>
              <w:jc w:val="center"/>
              <w:rPr>
                <w:rFonts w:eastAsia="Times New Roman"/>
                <w:b/>
                <w:sz w:val="20"/>
                <w:szCs w:val="20"/>
                <w:lang w:eastAsia="ru-RU"/>
              </w:rPr>
            </w:pPr>
            <w:r w:rsidRPr="0027509D">
              <w:rPr>
                <w:rFonts w:eastAsia="Times New Roman"/>
                <w:b/>
                <w:sz w:val="20"/>
                <w:szCs w:val="20"/>
                <w:lang w:eastAsia="ru-RU"/>
              </w:rPr>
              <w:t>Численность населения, чел</w:t>
            </w:r>
          </w:p>
        </w:tc>
        <w:tc>
          <w:tcPr>
            <w:tcW w:w="1159" w:type="pct"/>
            <w:gridSpan w:val="2"/>
            <w:tcBorders>
              <w:top w:val="single" w:sz="4" w:space="0" w:color="auto"/>
              <w:left w:val="nil"/>
              <w:bottom w:val="single" w:sz="4" w:space="0" w:color="auto"/>
              <w:right w:val="single" w:sz="4" w:space="0" w:color="auto"/>
            </w:tcBorders>
            <w:shd w:val="clear" w:color="auto" w:fill="auto"/>
            <w:vAlign w:val="center"/>
            <w:hideMark/>
          </w:tcPr>
          <w:p w14:paraId="68BAF168" w14:textId="77777777" w:rsidR="00FF480A" w:rsidRPr="0027509D" w:rsidRDefault="00FF480A" w:rsidP="00146FE0">
            <w:pPr>
              <w:spacing w:line="240" w:lineRule="auto"/>
              <w:jc w:val="center"/>
              <w:rPr>
                <w:rFonts w:eastAsia="Times New Roman"/>
                <w:b/>
                <w:sz w:val="20"/>
                <w:szCs w:val="20"/>
                <w:lang w:eastAsia="ru-RU"/>
              </w:rPr>
            </w:pPr>
            <w:r w:rsidRPr="0027509D">
              <w:rPr>
                <w:rFonts w:eastAsia="Times New Roman"/>
                <w:b/>
                <w:sz w:val="20"/>
                <w:szCs w:val="20"/>
                <w:lang w:eastAsia="ru-RU"/>
              </w:rPr>
              <w:t>Расчетная электрическая нагрузка, кВт</w:t>
            </w:r>
          </w:p>
        </w:tc>
        <w:tc>
          <w:tcPr>
            <w:tcW w:w="1208" w:type="pct"/>
            <w:gridSpan w:val="2"/>
            <w:tcBorders>
              <w:top w:val="single" w:sz="4" w:space="0" w:color="auto"/>
              <w:left w:val="nil"/>
              <w:bottom w:val="single" w:sz="4" w:space="0" w:color="auto"/>
              <w:right w:val="single" w:sz="4" w:space="0" w:color="auto"/>
            </w:tcBorders>
            <w:shd w:val="clear" w:color="auto" w:fill="auto"/>
            <w:vAlign w:val="center"/>
            <w:hideMark/>
          </w:tcPr>
          <w:p w14:paraId="66CC1160" w14:textId="77777777" w:rsidR="00FF480A" w:rsidRPr="0027509D" w:rsidRDefault="00FF480A" w:rsidP="00146FE0">
            <w:pPr>
              <w:spacing w:line="240" w:lineRule="auto"/>
              <w:jc w:val="center"/>
              <w:rPr>
                <w:rFonts w:eastAsia="Times New Roman"/>
                <w:b/>
                <w:sz w:val="20"/>
                <w:szCs w:val="20"/>
                <w:lang w:eastAsia="ru-RU"/>
              </w:rPr>
            </w:pPr>
            <w:r w:rsidRPr="0027509D">
              <w:rPr>
                <w:rFonts w:eastAsia="Times New Roman"/>
                <w:b/>
                <w:sz w:val="20"/>
                <w:szCs w:val="20"/>
                <w:lang w:eastAsia="ru-RU"/>
              </w:rPr>
              <w:t xml:space="preserve">Потребность электроэнергии, </w:t>
            </w:r>
            <w:r w:rsidRPr="0027509D">
              <w:rPr>
                <w:rFonts w:eastAsia="Times New Roman"/>
                <w:b/>
                <w:sz w:val="20"/>
                <w:szCs w:val="20"/>
                <w:lang w:eastAsia="ru-RU"/>
              </w:rPr>
              <w:br/>
              <w:t>млн. кВт/ч</w:t>
            </w:r>
          </w:p>
        </w:tc>
      </w:tr>
      <w:tr w:rsidR="00FF480A" w:rsidRPr="0027509D" w14:paraId="03A05601" w14:textId="77777777" w:rsidTr="00146FE0">
        <w:trPr>
          <w:trHeight w:val="20"/>
          <w:tblHeader/>
        </w:trPr>
        <w:tc>
          <w:tcPr>
            <w:tcW w:w="1428" w:type="pct"/>
            <w:vMerge/>
            <w:tcBorders>
              <w:top w:val="single" w:sz="4" w:space="0" w:color="auto"/>
              <w:left w:val="single" w:sz="4" w:space="0" w:color="auto"/>
              <w:right w:val="single" w:sz="4" w:space="0" w:color="auto"/>
            </w:tcBorders>
            <w:vAlign w:val="center"/>
            <w:hideMark/>
          </w:tcPr>
          <w:p w14:paraId="0D50DC6E" w14:textId="77777777" w:rsidR="00FF480A" w:rsidRPr="0027509D" w:rsidRDefault="00FF480A" w:rsidP="00146FE0">
            <w:pPr>
              <w:spacing w:line="240" w:lineRule="auto"/>
              <w:jc w:val="center"/>
              <w:rPr>
                <w:rFonts w:eastAsia="Times New Roman"/>
                <w:b/>
                <w:sz w:val="20"/>
                <w:szCs w:val="20"/>
                <w:lang w:eastAsia="ru-RU"/>
              </w:rPr>
            </w:pPr>
          </w:p>
        </w:tc>
        <w:tc>
          <w:tcPr>
            <w:tcW w:w="501" w:type="pct"/>
            <w:tcBorders>
              <w:top w:val="nil"/>
              <w:left w:val="nil"/>
              <w:right w:val="single" w:sz="4" w:space="0" w:color="auto"/>
            </w:tcBorders>
            <w:shd w:val="clear" w:color="auto" w:fill="auto"/>
            <w:vAlign w:val="center"/>
            <w:hideMark/>
          </w:tcPr>
          <w:p w14:paraId="72252ADF" w14:textId="77777777" w:rsidR="00FF480A" w:rsidRPr="0027509D" w:rsidRDefault="00FF480A" w:rsidP="00146FE0">
            <w:pPr>
              <w:spacing w:line="240" w:lineRule="auto"/>
              <w:jc w:val="center"/>
              <w:rPr>
                <w:rFonts w:eastAsia="Times New Roman"/>
                <w:b/>
                <w:sz w:val="20"/>
                <w:szCs w:val="20"/>
                <w:lang w:eastAsia="ru-RU"/>
              </w:rPr>
            </w:pPr>
            <w:r w:rsidRPr="0027509D">
              <w:rPr>
                <w:rFonts w:eastAsia="Times New Roman"/>
                <w:b/>
                <w:sz w:val="20"/>
                <w:szCs w:val="20"/>
                <w:lang w:eastAsia="ru-RU"/>
              </w:rPr>
              <w:t>1 очередь</w:t>
            </w:r>
          </w:p>
        </w:tc>
        <w:tc>
          <w:tcPr>
            <w:tcW w:w="704" w:type="pct"/>
            <w:tcBorders>
              <w:top w:val="nil"/>
              <w:left w:val="nil"/>
              <w:right w:val="single" w:sz="4" w:space="0" w:color="auto"/>
            </w:tcBorders>
            <w:shd w:val="clear" w:color="auto" w:fill="auto"/>
            <w:vAlign w:val="center"/>
            <w:hideMark/>
          </w:tcPr>
          <w:p w14:paraId="16EA8EB9" w14:textId="77777777" w:rsidR="00FF480A" w:rsidRPr="0027509D" w:rsidRDefault="00FF480A" w:rsidP="00146FE0">
            <w:pPr>
              <w:spacing w:line="240" w:lineRule="auto"/>
              <w:jc w:val="center"/>
              <w:rPr>
                <w:rFonts w:eastAsia="Times New Roman"/>
                <w:b/>
                <w:sz w:val="20"/>
                <w:szCs w:val="20"/>
                <w:lang w:eastAsia="ru-RU"/>
              </w:rPr>
            </w:pPr>
            <w:r w:rsidRPr="0027509D">
              <w:rPr>
                <w:rFonts w:eastAsia="Times New Roman"/>
                <w:b/>
                <w:sz w:val="20"/>
                <w:szCs w:val="20"/>
                <w:lang w:eastAsia="ru-RU"/>
              </w:rPr>
              <w:t>расчетный срок</w:t>
            </w:r>
          </w:p>
        </w:tc>
        <w:tc>
          <w:tcPr>
            <w:tcW w:w="502" w:type="pct"/>
            <w:tcBorders>
              <w:top w:val="nil"/>
              <w:left w:val="nil"/>
              <w:right w:val="single" w:sz="4" w:space="0" w:color="auto"/>
            </w:tcBorders>
            <w:shd w:val="clear" w:color="auto" w:fill="auto"/>
            <w:vAlign w:val="center"/>
            <w:hideMark/>
          </w:tcPr>
          <w:p w14:paraId="3F71FD4A" w14:textId="77777777" w:rsidR="00FF480A" w:rsidRPr="0027509D" w:rsidRDefault="00FF480A" w:rsidP="00146FE0">
            <w:pPr>
              <w:spacing w:line="240" w:lineRule="auto"/>
              <w:jc w:val="center"/>
              <w:rPr>
                <w:rFonts w:eastAsia="Times New Roman"/>
                <w:b/>
                <w:sz w:val="20"/>
                <w:szCs w:val="20"/>
                <w:lang w:eastAsia="ru-RU"/>
              </w:rPr>
            </w:pPr>
            <w:r w:rsidRPr="0027509D">
              <w:rPr>
                <w:rFonts w:eastAsia="Times New Roman"/>
                <w:b/>
                <w:sz w:val="20"/>
                <w:szCs w:val="20"/>
                <w:lang w:eastAsia="ru-RU"/>
              </w:rPr>
              <w:t>1 очередь</w:t>
            </w:r>
          </w:p>
        </w:tc>
        <w:tc>
          <w:tcPr>
            <w:tcW w:w="657" w:type="pct"/>
            <w:tcBorders>
              <w:top w:val="nil"/>
              <w:left w:val="nil"/>
              <w:right w:val="single" w:sz="4" w:space="0" w:color="auto"/>
            </w:tcBorders>
            <w:shd w:val="clear" w:color="auto" w:fill="auto"/>
            <w:vAlign w:val="center"/>
            <w:hideMark/>
          </w:tcPr>
          <w:p w14:paraId="130ECE90" w14:textId="77777777" w:rsidR="00FF480A" w:rsidRPr="0027509D" w:rsidRDefault="00FF480A" w:rsidP="00146FE0">
            <w:pPr>
              <w:spacing w:line="240" w:lineRule="auto"/>
              <w:jc w:val="center"/>
              <w:rPr>
                <w:rFonts w:eastAsia="Times New Roman"/>
                <w:b/>
                <w:sz w:val="20"/>
                <w:szCs w:val="20"/>
                <w:lang w:eastAsia="ru-RU"/>
              </w:rPr>
            </w:pPr>
            <w:r w:rsidRPr="0027509D">
              <w:rPr>
                <w:rFonts w:eastAsia="Times New Roman"/>
                <w:b/>
                <w:sz w:val="20"/>
                <w:szCs w:val="20"/>
                <w:lang w:eastAsia="ru-RU"/>
              </w:rPr>
              <w:t>расчетный срок</w:t>
            </w:r>
          </w:p>
        </w:tc>
        <w:tc>
          <w:tcPr>
            <w:tcW w:w="551" w:type="pct"/>
            <w:tcBorders>
              <w:top w:val="nil"/>
              <w:left w:val="nil"/>
              <w:right w:val="single" w:sz="4" w:space="0" w:color="auto"/>
            </w:tcBorders>
            <w:shd w:val="clear" w:color="auto" w:fill="auto"/>
            <w:vAlign w:val="center"/>
            <w:hideMark/>
          </w:tcPr>
          <w:p w14:paraId="3A171326" w14:textId="77777777" w:rsidR="00FF480A" w:rsidRPr="0027509D" w:rsidRDefault="00FF480A" w:rsidP="00146FE0">
            <w:pPr>
              <w:spacing w:line="240" w:lineRule="auto"/>
              <w:jc w:val="center"/>
              <w:rPr>
                <w:rFonts w:eastAsia="Times New Roman"/>
                <w:b/>
                <w:sz w:val="20"/>
                <w:szCs w:val="20"/>
                <w:lang w:eastAsia="ru-RU"/>
              </w:rPr>
            </w:pPr>
            <w:r w:rsidRPr="0027509D">
              <w:rPr>
                <w:rFonts w:eastAsia="Times New Roman"/>
                <w:b/>
                <w:sz w:val="20"/>
                <w:szCs w:val="20"/>
                <w:lang w:eastAsia="ru-RU"/>
              </w:rPr>
              <w:t>1 очередь</w:t>
            </w:r>
          </w:p>
        </w:tc>
        <w:tc>
          <w:tcPr>
            <w:tcW w:w="657" w:type="pct"/>
            <w:tcBorders>
              <w:top w:val="nil"/>
              <w:left w:val="nil"/>
              <w:right w:val="single" w:sz="4" w:space="0" w:color="auto"/>
            </w:tcBorders>
            <w:shd w:val="clear" w:color="auto" w:fill="auto"/>
            <w:vAlign w:val="center"/>
            <w:hideMark/>
          </w:tcPr>
          <w:p w14:paraId="2246726C" w14:textId="77777777" w:rsidR="00FF480A" w:rsidRPr="0027509D" w:rsidRDefault="00FF480A" w:rsidP="00146FE0">
            <w:pPr>
              <w:spacing w:line="240" w:lineRule="auto"/>
              <w:jc w:val="center"/>
              <w:rPr>
                <w:rFonts w:eastAsia="Times New Roman"/>
                <w:b/>
                <w:sz w:val="20"/>
                <w:szCs w:val="20"/>
                <w:lang w:eastAsia="ru-RU"/>
              </w:rPr>
            </w:pPr>
            <w:r w:rsidRPr="0027509D">
              <w:rPr>
                <w:rFonts w:eastAsia="Times New Roman"/>
                <w:b/>
                <w:sz w:val="20"/>
                <w:szCs w:val="20"/>
                <w:lang w:eastAsia="ru-RU"/>
              </w:rPr>
              <w:t>расчетный срок</w:t>
            </w:r>
          </w:p>
        </w:tc>
      </w:tr>
    </w:tbl>
    <w:p w14:paraId="391023C1" w14:textId="77777777" w:rsidR="00FF480A" w:rsidRPr="0027509D" w:rsidRDefault="00FF480A" w:rsidP="00FF480A">
      <w:pPr>
        <w:spacing w:line="14" w:lineRule="auto"/>
        <w:ind w:firstLine="709"/>
        <w:rPr>
          <w:sz w:val="20"/>
          <w:szCs w:val="20"/>
        </w:rPr>
      </w:pPr>
    </w:p>
    <w:tbl>
      <w:tblPr>
        <w:tblW w:w="5000" w:type="pct"/>
        <w:tblLayout w:type="fixed"/>
        <w:tblLook w:val="04A0" w:firstRow="1" w:lastRow="0" w:firstColumn="1" w:lastColumn="0" w:noHBand="0" w:noVBand="1"/>
      </w:tblPr>
      <w:tblGrid>
        <w:gridCol w:w="2831"/>
        <w:gridCol w:w="993"/>
        <w:gridCol w:w="1417"/>
        <w:gridCol w:w="991"/>
        <w:gridCol w:w="1277"/>
        <w:gridCol w:w="1134"/>
        <w:gridCol w:w="1269"/>
      </w:tblGrid>
      <w:tr w:rsidR="00FF480A" w:rsidRPr="0027509D" w14:paraId="6059BBDC" w14:textId="77777777" w:rsidTr="00146FE0">
        <w:trPr>
          <w:trHeight w:val="20"/>
          <w:tblHeader/>
        </w:trPr>
        <w:tc>
          <w:tcPr>
            <w:tcW w:w="1428" w:type="pct"/>
            <w:tcBorders>
              <w:top w:val="single" w:sz="4" w:space="0" w:color="auto"/>
              <w:left w:val="single" w:sz="4" w:space="0" w:color="auto"/>
              <w:bottom w:val="single" w:sz="4" w:space="0" w:color="auto"/>
              <w:right w:val="single" w:sz="4" w:space="0" w:color="auto"/>
            </w:tcBorders>
            <w:shd w:val="clear" w:color="auto" w:fill="auto"/>
            <w:noWrap/>
          </w:tcPr>
          <w:p w14:paraId="3B387037" w14:textId="77777777" w:rsidR="00FF480A" w:rsidRPr="0027509D" w:rsidRDefault="00FF480A" w:rsidP="00146FE0">
            <w:pPr>
              <w:autoSpaceDE w:val="0"/>
              <w:autoSpaceDN w:val="0"/>
              <w:adjustRightInd w:val="0"/>
              <w:spacing w:line="240" w:lineRule="auto"/>
              <w:jc w:val="center"/>
              <w:rPr>
                <w:b/>
                <w:sz w:val="20"/>
                <w:szCs w:val="20"/>
              </w:rPr>
            </w:pPr>
            <w:r w:rsidRPr="0027509D">
              <w:rPr>
                <w:b/>
                <w:sz w:val="20"/>
                <w:szCs w:val="20"/>
              </w:rPr>
              <w:t>1</w:t>
            </w:r>
          </w:p>
        </w:tc>
        <w:tc>
          <w:tcPr>
            <w:tcW w:w="501" w:type="pct"/>
            <w:tcBorders>
              <w:top w:val="single" w:sz="4" w:space="0" w:color="auto"/>
              <w:left w:val="nil"/>
              <w:bottom w:val="single" w:sz="4" w:space="0" w:color="auto"/>
              <w:right w:val="single" w:sz="4" w:space="0" w:color="auto"/>
            </w:tcBorders>
            <w:shd w:val="clear" w:color="auto" w:fill="auto"/>
            <w:noWrap/>
          </w:tcPr>
          <w:p w14:paraId="7F35C44B" w14:textId="77777777" w:rsidR="00FF480A" w:rsidRPr="0027509D" w:rsidRDefault="00FF480A" w:rsidP="00146FE0">
            <w:pPr>
              <w:spacing w:line="240" w:lineRule="auto"/>
              <w:jc w:val="center"/>
              <w:rPr>
                <w:b/>
                <w:bCs/>
                <w:sz w:val="20"/>
                <w:szCs w:val="20"/>
              </w:rPr>
            </w:pPr>
            <w:r w:rsidRPr="0027509D">
              <w:rPr>
                <w:b/>
                <w:bCs/>
                <w:sz w:val="20"/>
                <w:szCs w:val="20"/>
              </w:rPr>
              <w:t>2</w:t>
            </w:r>
          </w:p>
        </w:tc>
        <w:tc>
          <w:tcPr>
            <w:tcW w:w="715" w:type="pct"/>
            <w:tcBorders>
              <w:top w:val="single" w:sz="4" w:space="0" w:color="auto"/>
              <w:left w:val="nil"/>
              <w:bottom w:val="single" w:sz="4" w:space="0" w:color="auto"/>
              <w:right w:val="single" w:sz="4" w:space="0" w:color="auto"/>
            </w:tcBorders>
            <w:shd w:val="clear" w:color="auto" w:fill="auto"/>
            <w:noWrap/>
          </w:tcPr>
          <w:p w14:paraId="4CB87B0A" w14:textId="77777777" w:rsidR="00FF480A" w:rsidRPr="0027509D" w:rsidRDefault="00FF480A" w:rsidP="00146FE0">
            <w:pPr>
              <w:spacing w:line="240" w:lineRule="auto"/>
              <w:jc w:val="center"/>
              <w:rPr>
                <w:b/>
                <w:bCs/>
                <w:sz w:val="20"/>
                <w:szCs w:val="20"/>
              </w:rPr>
            </w:pPr>
            <w:r w:rsidRPr="0027509D">
              <w:rPr>
                <w:b/>
                <w:bCs/>
                <w:sz w:val="20"/>
                <w:szCs w:val="20"/>
              </w:rPr>
              <w:t>3</w:t>
            </w:r>
          </w:p>
        </w:tc>
        <w:tc>
          <w:tcPr>
            <w:tcW w:w="500" w:type="pct"/>
            <w:tcBorders>
              <w:top w:val="single" w:sz="4" w:space="0" w:color="auto"/>
              <w:left w:val="nil"/>
              <w:bottom w:val="single" w:sz="4" w:space="0" w:color="auto"/>
              <w:right w:val="single" w:sz="4" w:space="0" w:color="auto"/>
            </w:tcBorders>
            <w:shd w:val="clear" w:color="auto" w:fill="auto"/>
            <w:noWrap/>
          </w:tcPr>
          <w:p w14:paraId="5C5509F8" w14:textId="77777777" w:rsidR="00FF480A" w:rsidRPr="0027509D" w:rsidRDefault="00FF480A" w:rsidP="00146FE0">
            <w:pPr>
              <w:spacing w:line="240" w:lineRule="auto"/>
              <w:jc w:val="center"/>
              <w:rPr>
                <w:b/>
                <w:bCs/>
                <w:sz w:val="20"/>
                <w:szCs w:val="20"/>
              </w:rPr>
            </w:pPr>
            <w:r w:rsidRPr="0027509D">
              <w:rPr>
                <w:b/>
                <w:bCs/>
                <w:sz w:val="20"/>
                <w:szCs w:val="20"/>
              </w:rPr>
              <w:t>4</w:t>
            </w:r>
          </w:p>
        </w:tc>
        <w:tc>
          <w:tcPr>
            <w:tcW w:w="644" w:type="pct"/>
            <w:tcBorders>
              <w:top w:val="single" w:sz="4" w:space="0" w:color="auto"/>
              <w:left w:val="nil"/>
              <w:bottom w:val="single" w:sz="4" w:space="0" w:color="auto"/>
              <w:right w:val="single" w:sz="4" w:space="0" w:color="auto"/>
            </w:tcBorders>
            <w:shd w:val="clear" w:color="auto" w:fill="auto"/>
            <w:noWrap/>
          </w:tcPr>
          <w:p w14:paraId="456C590B" w14:textId="77777777" w:rsidR="00FF480A" w:rsidRPr="0027509D" w:rsidRDefault="00FF480A" w:rsidP="00146FE0">
            <w:pPr>
              <w:spacing w:line="240" w:lineRule="auto"/>
              <w:jc w:val="center"/>
              <w:rPr>
                <w:b/>
                <w:bCs/>
                <w:sz w:val="20"/>
                <w:szCs w:val="20"/>
              </w:rPr>
            </w:pPr>
            <w:r w:rsidRPr="0027509D">
              <w:rPr>
                <w:b/>
                <w:bCs/>
                <w:sz w:val="20"/>
                <w:szCs w:val="20"/>
              </w:rPr>
              <w:t>5</w:t>
            </w:r>
          </w:p>
        </w:tc>
        <w:tc>
          <w:tcPr>
            <w:tcW w:w="572" w:type="pct"/>
            <w:tcBorders>
              <w:top w:val="single" w:sz="4" w:space="0" w:color="auto"/>
              <w:left w:val="nil"/>
              <w:bottom w:val="single" w:sz="4" w:space="0" w:color="auto"/>
              <w:right w:val="single" w:sz="4" w:space="0" w:color="auto"/>
            </w:tcBorders>
            <w:shd w:val="clear" w:color="auto" w:fill="auto"/>
            <w:noWrap/>
          </w:tcPr>
          <w:p w14:paraId="68A0CEB0" w14:textId="77777777" w:rsidR="00FF480A" w:rsidRPr="0027509D" w:rsidRDefault="00FF480A" w:rsidP="00146FE0">
            <w:pPr>
              <w:spacing w:line="240" w:lineRule="auto"/>
              <w:jc w:val="center"/>
              <w:rPr>
                <w:b/>
                <w:bCs/>
                <w:sz w:val="20"/>
                <w:szCs w:val="20"/>
              </w:rPr>
            </w:pPr>
            <w:r w:rsidRPr="0027509D">
              <w:rPr>
                <w:b/>
                <w:bCs/>
                <w:sz w:val="20"/>
                <w:szCs w:val="20"/>
              </w:rPr>
              <w:t>6</w:t>
            </w:r>
          </w:p>
        </w:tc>
        <w:tc>
          <w:tcPr>
            <w:tcW w:w="640" w:type="pct"/>
            <w:tcBorders>
              <w:top w:val="single" w:sz="4" w:space="0" w:color="auto"/>
              <w:left w:val="nil"/>
              <w:bottom w:val="single" w:sz="4" w:space="0" w:color="auto"/>
              <w:right w:val="single" w:sz="4" w:space="0" w:color="auto"/>
            </w:tcBorders>
            <w:shd w:val="clear" w:color="auto" w:fill="auto"/>
            <w:noWrap/>
          </w:tcPr>
          <w:p w14:paraId="7C263204" w14:textId="77777777" w:rsidR="00FF480A" w:rsidRPr="0027509D" w:rsidRDefault="00FF480A" w:rsidP="00146FE0">
            <w:pPr>
              <w:spacing w:line="240" w:lineRule="auto"/>
              <w:jc w:val="center"/>
              <w:rPr>
                <w:b/>
                <w:bCs/>
                <w:sz w:val="20"/>
                <w:szCs w:val="20"/>
              </w:rPr>
            </w:pPr>
            <w:r w:rsidRPr="0027509D">
              <w:rPr>
                <w:b/>
                <w:bCs/>
                <w:sz w:val="20"/>
                <w:szCs w:val="20"/>
              </w:rPr>
              <w:t>7</w:t>
            </w:r>
          </w:p>
        </w:tc>
      </w:tr>
      <w:tr w:rsidR="00FF480A" w:rsidRPr="0027509D" w14:paraId="171B68D8" w14:textId="77777777" w:rsidTr="00146FE0">
        <w:trPr>
          <w:trHeight w:val="20"/>
        </w:trPr>
        <w:tc>
          <w:tcPr>
            <w:tcW w:w="1428"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D88E33A" w14:textId="77777777" w:rsidR="00FF480A" w:rsidRPr="00473A30" w:rsidRDefault="00FF480A" w:rsidP="00146FE0">
            <w:pPr>
              <w:spacing w:line="240" w:lineRule="auto"/>
              <w:jc w:val="left"/>
              <w:rPr>
                <w:sz w:val="20"/>
                <w:szCs w:val="20"/>
              </w:rPr>
            </w:pPr>
            <w:r>
              <w:rPr>
                <w:color w:val="000000"/>
                <w:sz w:val="20"/>
                <w:szCs w:val="20"/>
              </w:rPr>
              <w:t>с. Правые Кумаки</w:t>
            </w:r>
          </w:p>
        </w:tc>
        <w:tc>
          <w:tcPr>
            <w:tcW w:w="501" w:type="pct"/>
            <w:tcBorders>
              <w:top w:val="single" w:sz="4" w:space="0" w:color="auto"/>
              <w:left w:val="nil"/>
              <w:bottom w:val="single" w:sz="4" w:space="0" w:color="auto"/>
              <w:right w:val="single" w:sz="4" w:space="0" w:color="auto"/>
            </w:tcBorders>
            <w:shd w:val="clear" w:color="auto" w:fill="auto"/>
            <w:noWrap/>
            <w:vAlign w:val="center"/>
          </w:tcPr>
          <w:p w14:paraId="37820F06" w14:textId="77777777" w:rsidR="00FF480A" w:rsidRPr="00964718" w:rsidRDefault="00FF480A" w:rsidP="00146FE0">
            <w:pPr>
              <w:spacing w:line="240" w:lineRule="auto"/>
              <w:jc w:val="center"/>
              <w:rPr>
                <w:sz w:val="20"/>
                <w:szCs w:val="20"/>
              </w:rPr>
            </w:pPr>
            <w:r w:rsidRPr="00AE433F">
              <w:rPr>
                <w:rFonts w:eastAsia="Times New Roman"/>
                <w:color w:val="000000"/>
                <w:sz w:val="20"/>
                <w:szCs w:val="20"/>
                <w:lang w:eastAsia="ru-RU"/>
              </w:rPr>
              <w:t>135</w:t>
            </w:r>
          </w:p>
        </w:tc>
        <w:tc>
          <w:tcPr>
            <w:tcW w:w="715" w:type="pct"/>
            <w:tcBorders>
              <w:top w:val="single" w:sz="4" w:space="0" w:color="auto"/>
              <w:left w:val="nil"/>
              <w:bottom w:val="single" w:sz="4" w:space="0" w:color="auto"/>
              <w:right w:val="single" w:sz="4" w:space="0" w:color="auto"/>
            </w:tcBorders>
            <w:shd w:val="clear" w:color="auto" w:fill="auto"/>
            <w:noWrap/>
            <w:vAlign w:val="center"/>
          </w:tcPr>
          <w:p w14:paraId="138722D6" w14:textId="77777777" w:rsidR="00FF480A" w:rsidRPr="00964718" w:rsidRDefault="00FF480A" w:rsidP="00146FE0">
            <w:pPr>
              <w:spacing w:line="240" w:lineRule="auto"/>
              <w:jc w:val="center"/>
              <w:rPr>
                <w:sz w:val="20"/>
                <w:szCs w:val="20"/>
              </w:rPr>
            </w:pPr>
            <w:r>
              <w:rPr>
                <w:color w:val="000000"/>
                <w:sz w:val="20"/>
                <w:szCs w:val="20"/>
              </w:rPr>
              <w:t>118</w:t>
            </w:r>
          </w:p>
        </w:tc>
        <w:tc>
          <w:tcPr>
            <w:tcW w:w="500" w:type="pct"/>
            <w:tcBorders>
              <w:top w:val="single" w:sz="4" w:space="0" w:color="auto"/>
              <w:left w:val="nil"/>
              <w:bottom w:val="single" w:sz="4" w:space="0" w:color="auto"/>
              <w:right w:val="single" w:sz="4" w:space="0" w:color="auto"/>
            </w:tcBorders>
            <w:shd w:val="clear" w:color="auto" w:fill="auto"/>
            <w:noWrap/>
          </w:tcPr>
          <w:p w14:paraId="4250346C" w14:textId="77777777" w:rsidR="00FF480A" w:rsidRPr="00964718" w:rsidRDefault="00FF480A" w:rsidP="00146FE0">
            <w:pPr>
              <w:spacing w:line="240" w:lineRule="auto"/>
              <w:jc w:val="center"/>
              <w:rPr>
                <w:sz w:val="20"/>
                <w:szCs w:val="20"/>
              </w:rPr>
            </w:pPr>
            <w:r>
              <w:rPr>
                <w:color w:val="000000"/>
                <w:sz w:val="20"/>
                <w:szCs w:val="20"/>
              </w:rPr>
              <w:t>97,5</w:t>
            </w:r>
          </w:p>
        </w:tc>
        <w:tc>
          <w:tcPr>
            <w:tcW w:w="644" w:type="pct"/>
            <w:tcBorders>
              <w:top w:val="single" w:sz="4" w:space="0" w:color="auto"/>
              <w:left w:val="nil"/>
              <w:bottom w:val="single" w:sz="4" w:space="0" w:color="auto"/>
              <w:right w:val="single" w:sz="4" w:space="0" w:color="auto"/>
            </w:tcBorders>
            <w:shd w:val="clear" w:color="auto" w:fill="auto"/>
            <w:noWrap/>
          </w:tcPr>
          <w:p w14:paraId="19F7F46B" w14:textId="77777777" w:rsidR="00FF480A" w:rsidRPr="00964718" w:rsidRDefault="00FF480A" w:rsidP="00146FE0">
            <w:pPr>
              <w:spacing w:line="240" w:lineRule="auto"/>
              <w:jc w:val="center"/>
              <w:rPr>
                <w:sz w:val="20"/>
                <w:szCs w:val="20"/>
              </w:rPr>
            </w:pPr>
            <w:r>
              <w:rPr>
                <w:color w:val="000000"/>
                <w:sz w:val="20"/>
                <w:szCs w:val="20"/>
              </w:rPr>
              <w:t>88,5</w:t>
            </w:r>
          </w:p>
        </w:tc>
        <w:tc>
          <w:tcPr>
            <w:tcW w:w="572" w:type="pct"/>
            <w:tcBorders>
              <w:top w:val="single" w:sz="4" w:space="0" w:color="auto"/>
              <w:left w:val="nil"/>
              <w:bottom w:val="single" w:sz="4" w:space="0" w:color="auto"/>
              <w:right w:val="single" w:sz="4" w:space="0" w:color="auto"/>
            </w:tcBorders>
            <w:shd w:val="clear" w:color="auto" w:fill="auto"/>
            <w:noWrap/>
          </w:tcPr>
          <w:p w14:paraId="586876E6" w14:textId="77777777" w:rsidR="00FF480A" w:rsidRPr="00964718" w:rsidRDefault="00FF480A" w:rsidP="00146FE0">
            <w:pPr>
              <w:spacing w:line="240" w:lineRule="auto"/>
              <w:jc w:val="center"/>
              <w:rPr>
                <w:sz w:val="20"/>
                <w:szCs w:val="20"/>
              </w:rPr>
            </w:pPr>
            <w:r>
              <w:rPr>
                <w:color w:val="000000"/>
                <w:sz w:val="20"/>
                <w:szCs w:val="20"/>
              </w:rPr>
              <w:t>0,6</w:t>
            </w:r>
          </w:p>
        </w:tc>
        <w:tc>
          <w:tcPr>
            <w:tcW w:w="640" w:type="pct"/>
            <w:tcBorders>
              <w:top w:val="single" w:sz="4" w:space="0" w:color="auto"/>
              <w:left w:val="nil"/>
              <w:bottom w:val="single" w:sz="4" w:space="0" w:color="auto"/>
              <w:right w:val="single" w:sz="4" w:space="0" w:color="auto"/>
            </w:tcBorders>
            <w:shd w:val="clear" w:color="auto" w:fill="auto"/>
            <w:noWrap/>
          </w:tcPr>
          <w:p w14:paraId="3AA64114" w14:textId="77777777" w:rsidR="00FF480A" w:rsidRPr="00964718" w:rsidRDefault="00FF480A" w:rsidP="00146FE0">
            <w:pPr>
              <w:spacing w:line="240" w:lineRule="auto"/>
              <w:jc w:val="center"/>
              <w:rPr>
                <w:sz w:val="20"/>
                <w:szCs w:val="20"/>
              </w:rPr>
            </w:pPr>
            <w:r>
              <w:rPr>
                <w:color w:val="000000"/>
                <w:sz w:val="20"/>
                <w:szCs w:val="20"/>
              </w:rPr>
              <w:t>0,5</w:t>
            </w:r>
          </w:p>
        </w:tc>
      </w:tr>
      <w:tr w:rsidR="00FF480A" w:rsidRPr="0027509D" w14:paraId="1E1EF131" w14:textId="77777777" w:rsidTr="00146FE0">
        <w:trPr>
          <w:trHeight w:val="20"/>
        </w:trPr>
        <w:tc>
          <w:tcPr>
            <w:tcW w:w="1428"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191F260" w14:textId="77777777" w:rsidR="00FF480A" w:rsidRPr="00473A30" w:rsidRDefault="00FF480A" w:rsidP="00146FE0">
            <w:pPr>
              <w:spacing w:line="240" w:lineRule="auto"/>
              <w:jc w:val="left"/>
              <w:rPr>
                <w:sz w:val="20"/>
                <w:szCs w:val="20"/>
              </w:rPr>
            </w:pPr>
            <w:r>
              <w:rPr>
                <w:color w:val="000000"/>
                <w:sz w:val="20"/>
                <w:szCs w:val="20"/>
              </w:rPr>
              <w:t>с. Левые Кумаки</w:t>
            </w:r>
          </w:p>
        </w:tc>
        <w:tc>
          <w:tcPr>
            <w:tcW w:w="501" w:type="pct"/>
            <w:tcBorders>
              <w:top w:val="single" w:sz="4" w:space="0" w:color="auto"/>
              <w:left w:val="nil"/>
              <w:bottom w:val="single" w:sz="4" w:space="0" w:color="auto"/>
              <w:right w:val="single" w:sz="4" w:space="0" w:color="auto"/>
            </w:tcBorders>
            <w:shd w:val="clear" w:color="auto" w:fill="auto"/>
            <w:noWrap/>
            <w:vAlign w:val="center"/>
          </w:tcPr>
          <w:p w14:paraId="270C006D" w14:textId="77777777" w:rsidR="00FF480A" w:rsidRPr="00964718" w:rsidRDefault="00FF480A" w:rsidP="00146FE0">
            <w:pPr>
              <w:spacing w:line="240" w:lineRule="auto"/>
              <w:jc w:val="center"/>
              <w:rPr>
                <w:sz w:val="20"/>
                <w:szCs w:val="20"/>
              </w:rPr>
            </w:pPr>
            <w:r w:rsidRPr="00AE433F">
              <w:rPr>
                <w:rFonts w:eastAsia="Times New Roman"/>
                <w:color w:val="000000"/>
                <w:sz w:val="20"/>
                <w:szCs w:val="20"/>
                <w:lang w:eastAsia="ru-RU"/>
              </w:rPr>
              <w:t>253</w:t>
            </w:r>
          </w:p>
        </w:tc>
        <w:tc>
          <w:tcPr>
            <w:tcW w:w="715" w:type="pct"/>
            <w:tcBorders>
              <w:top w:val="single" w:sz="4" w:space="0" w:color="auto"/>
              <w:left w:val="nil"/>
              <w:bottom w:val="single" w:sz="4" w:space="0" w:color="auto"/>
              <w:right w:val="single" w:sz="4" w:space="0" w:color="auto"/>
            </w:tcBorders>
            <w:shd w:val="clear" w:color="auto" w:fill="auto"/>
            <w:noWrap/>
            <w:vAlign w:val="center"/>
          </w:tcPr>
          <w:p w14:paraId="12792E3E" w14:textId="77777777" w:rsidR="00FF480A" w:rsidRPr="00964718" w:rsidRDefault="00FF480A" w:rsidP="00146FE0">
            <w:pPr>
              <w:spacing w:line="240" w:lineRule="auto"/>
              <w:jc w:val="center"/>
              <w:rPr>
                <w:sz w:val="20"/>
                <w:szCs w:val="20"/>
              </w:rPr>
            </w:pPr>
            <w:r>
              <w:rPr>
                <w:color w:val="000000"/>
                <w:sz w:val="20"/>
                <w:szCs w:val="20"/>
              </w:rPr>
              <w:t>292</w:t>
            </w:r>
          </w:p>
        </w:tc>
        <w:tc>
          <w:tcPr>
            <w:tcW w:w="500" w:type="pct"/>
            <w:tcBorders>
              <w:top w:val="single" w:sz="4" w:space="0" w:color="auto"/>
              <w:left w:val="nil"/>
              <w:bottom w:val="single" w:sz="4" w:space="0" w:color="auto"/>
              <w:right w:val="single" w:sz="4" w:space="0" w:color="auto"/>
            </w:tcBorders>
            <w:shd w:val="clear" w:color="auto" w:fill="auto"/>
            <w:noWrap/>
          </w:tcPr>
          <w:p w14:paraId="4DEFAF6E" w14:textId="77777777" w:rsidR="00FF480A" w:rsidRPr="00964718" w:rsidRDefault="00FF480A" w:rsidP="00146FE0">
            <w:pPr>
              <w:spacing w:line="240" w:lineRule="auto"/>
              <w:jc w:val="center"/>
              <w:rPr>
                <w:sz w:val="20"/>
                <w:szCs w:val="20"/>
              </w:rPr>
            </w:pPr>
            <w:r>
              <w:rPr>
                <w:color w:val="000000"/>
                <w:sz w:val="20"/>
                <w:szCs w:val="20"/>
              </w:rPr>
              <w:t>208,3</w:t>
            </w:r>
          </w:p>
        </w:tc>
        <w:tc>
          <w:tcPr>
            <w:tcW w:w="644" w:type="pct"/>
            <w:tcBorders>
              <w:top w:val="single" w:sz="4" w:space="0" w:color="auto"/>
              <w:left w:val="nil"/>
              <w:bottom w:val="single" w:sz="4" w:space="0" w:color="auto"/>
              <w:right w:val="single" w:sz="4" w:space="0" w:color="auto"/>
            </w:tcBorders>
            <w:shd w:val="clear" w:color="auto" w:fill="auto"/>
            <w:noWrap/>
          </w:tcPr>
          <w:p w14:paraId="7F29DD8F" w14:textId="77777777" w:rsidR="00FF480A" w:rsidRPr="00964718" w:rsidRDefault="00FF480A" w:rsidP="00146FE0">
            <w:pPr>
              <w:spacing w:line="240" w:lineRule="auto"/>
              <w:jc w:val="center"/>
              <w:rPr>
                <w:sz w:val="20"/>
                <w:szCs w:val="20"/>
              </w:rPr>
            </w:pPr>
            <w:r>
              <w:rPr>
                <w:color w:val="000000"/>
                <w:sz w:val="20"/>
                <w:szCs w:val="20"/>
              </w:rPr>
              <w:t>227,8</w:t>
            </w:r>
          </w:p>
        </w:tc>
        <w:tc>
          <w:tcPr>
            <w:tcW w:w="572" w:type="pct"/>
            <w:tcBorders>
              <w:top w:val="single" w:sz="4" w:space="0" w:color="auto"/>
              <w:left w:val="nil"/>
              <w:bottom w:val="single" w:sz="4" w:space="0" w:color="auto"/>
              <w:right w:val="single" w:sz="4" w:space="0" w:color="auto"/>
            </w:tcBorders>
            <w:shd w:val="clear" w:color="auto" w:fill="auto"/>
            <w:noWrap/>
          </w:tcPr>
          <w:p w14:paraId="0425A58C" w14:textId="77777777" w:rsidR="00FF480A" w:rsidRPr="00964718" w:rsidRDefault="00FF480A" w:rsidP="00146FE0">
            <w:pPr>
              <w:spacing w:line="240" w:lineRule="auto"/>
              <w:jc w:val="center"/>
              <w:rPr>
                <w:sz w:val="20"/>
                <w:szCs w:val="20"/>
              </w:rPr>
            </w:pPr>
            <w:r>
              <w:rPr>
                <w:color w:val="000000"/>
                <w:sz w:val="20"/>
                <w:szCs w:val="20"/>
              </w:rPr>
              <w:t>1,2</w:t>
            </w:r>
          </w:p>
        </w:tc>
        <w:tc>
          <w:tcPr>
            <w:tcW w:w="640" w:type="pct"/>
            <w:tcBorders>
              <w:top w:val="single" w:sz="4" w:space="0" w:color="auto"/>
              <w:left w:val="nil"/>
              <w:bottom w:val="single" w:sz="4" w:space="0" w:color="auto"/>
              <w:right w:val="single" w:sz="4" w:space="0" w:color="auto"/>
            </w:tcBorders>
            <w:shd w:val="clear" w:color="auto" w:fill="auto"/>
            <w:noWrap/>
          </w:tcPr>
          <w:p w14:paraId="334CA33C" w14:textId="77777777" w:rsidR="00FF480A" w:rsidRPr="00964718" w:rsidRDefault="00FF480A" w:rsidP="00146FE0">
            <w:pPr>
              <w:spacing w:line="240" w:lineRule="auto"/>
              <w:jc w:val="center"/>
              <w:rPr>
                <w:sz w:val="20"/>
                <w:szCs w:val="20"/>
              </w:rPr>
            </w:pPr>
            <w:r>
              <w:rPr>
                <w:color w:val="000000"/>
                <w:sz w:val="20"/>
                <w:szCs w:val="20"/>
              </w:rPr>
              <w:t>1,3</w:t>
            </w:r>
          </w:p>
        </w:tc>
      </w:tr>
      <w:tr w:rsidR="00FF480A" w:rsidRPr="0027509D" w14:paraId="6F412447" w14:textId="77777777" w:rsidTr="00146FE0">
        <w:trPr>
          <w:trHeight w:val="20"/>
        </w:trPr>
        <w:tc>
          <w:tcPr>
            <w:tcW w:w="1428"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417A7B7" w14:textId="77777777" w:rsidR="00FF480A" w:rsidRDefault="00FF480A" w:rsidP="00146FE0">
            <w:pPr>
              <w:spacing w:line="240" w:lineRule="auto"/>
              <w:jc w:val="left"/>
              <w:rPr>
                <w:color w:val="000000"/>
                <w:sz w:val="20"/>
                <w:szCs w:val="20"/>
              </w:rPr>
            </w:pPr>
            <w:r>
              <w:rPr>
                <w:color w:val="000000"/>
                <w:sz w:val="20"/>
                <w:szCs w:val="20"/>
              </w:rPr>
              <w:t>с. Сенная</w:t>
            </w:r>
          </w:p>
        </w:tc>
        <w:tc>
          <w:tcPr>
            <w:tcW w:w="501" w:type="pct"/>
            <w:tcBorders>
              <w:top w:val="single" w:sz="4" w:space="0" w:color="auto"/>
              <w:left w:val="nil"/>
              <w:bottom w:val="single" w:sz="4" w:space="0" w:color="auto"/>
              <w:right w:val="single" w:sz="4" w:space="0" w:color="auto"/>
            </w:tcBorders>
            <w:shd w:val="clear" w:color="auto" w:fill="auto"/>
            <w:noWrap/>
            <w:vAlign w:val="center"/>
          </w:tcPr>
          <w:p w14:paraId="3A89D2D3" w14:textId="77777777" w:rsidR="00FF480A" w:rsidRPr="00964718" w:rsidRDefault="00FF480A" w:rsidP="00146FE0">
            <w:pPr>
              <w:spacing w:line="240" w:lineRule="auto"/>
              <w:jc w:val="center"/>
              <w:rPr>
                <w:color w:val="000000"/>
                <w:sz w:val="20"/>
                <w:szCs w:val="20"/>
              </w:rPr>
            </w:pPr>
            <w:r w:rsidRPr="00AE433F">
              <w:rPr>
                <w:rFonts w:eastAsia="Times New Roman"/>
                <w:color w:val="000000"/>
                <w:sz w:val="20"/>
                <w:szCs w:val="20"/>
                <w:lang w:eastAsia="ru-RU"/>
              </w:rPr>
              <w:t>70</w:t>
            </w:r>
          </w:p>
        </w:tc>
        <w:tc>
          <w:tcPr>
            <w:tcW w:w="715" w:type="pct"/>
            <w:tcBorders>
              <w:top w:val="single" w:sz="4" w:space="0" w:color="auto"/>
              <w:left w:val="nil"/>
              <w:bottom w:val="single" w:sz="4" w:space="0" w:color="auto"/>
              <w:right w:val="single" w:sz="4" w:space="0" w:color="auto"/>
            </w:tcBorders>
            <w:shd w:val="clear" w:color="auto" w:fill="auto"/>
            <w:noWrap/>
            <w:vAlign w:val="center"/>
          </w:tcPr>
          <w:p w14:paraId="5469BD18" w14:textId="77777777" w:rsidR="00FF480A" w:rsidRPr="00964718" w:rsidRDefault="00FF480A" w:rsidP="00146FE0">
            <w:pPr>
              <w:spacing w:line="240" w:lineRule="auto"/>
              <w:jc w:val="center"/>
              <w:rPr>
                <w:color w:val="000000"/>
                <w:sz w:val="20"/>
                <w:szCs w:val="20"/>
              </w:rPr>
            </w:pPr>
            <w:r>
              <w:rPr>
                <w:color w:val="000000"/>
                <w:sz w:val="20"/>
                <w:szCs w:val="20"/>
              </w:rPr>
              <w:t>85</w:t>
            </w:r>
          </w:p>
        </w:tc>
        <w:tc>
          <w:tcPr>
            <w:tcW w:w="500" w:type="pct"/>
            <w:tcBorders>
              <w:top w:val="single" w:sz="4" w:space="0" w:color="auto"/>
              <w:left w:val="nil"/>
              <w:bottom w:val="single" w:sz="4" w:space="0" w:color="auto"/>
              <w:right w:val="single" w:sz="4" w:space="0" w:color="auto"/>
            </w:tcBorders>
            <w:shd w:val="clear" w:color="auto" w:fill="auto"/>
            <w:noWrap/>
          </w:tcPr>
          <w:p w14:paraId="778836C1" w14:textId="77777777" w:rsidR="00FF480A" w:rsidRPr="00964718" w:rsidRDefault="00FF480A" w:rsidP="00146FE0">
            <w:pPr>
              <w:spacing w:line="240" w:lineRule="auto"/>
              <w:jc w:val="center"/>
              <w:rPr>
                <w:color w:val="000000"/>
                <w:sz w:val="20"/>
                <w:szCs w:val="20"/>
              </w:rPr>
            </w:pPr>
            <w:r>
              <w:rPr>
                <w:color w:val="000000"/>
                <w:sz w:val="20"/>
                <w:szCs w:val="20"/>
              </w:rPr>
              <w:t>54,0</w:t>
            </w:r>
          </w:p>
        </w:tc>
        <w:tc>
          <w:tcPr>
            <w:tcW w:w="644" w:type="pct"/>
            <w:tcBorders>
              <w:top w:val="single" w:sz="4" w:space="0" w:color="auto"/>
              <w:left w:val="nil"/>
              <w:bottom w:val="single" w:sz="4" w:space="0" w:color="auto"/>
              <w:right w:val="single" w:sz="4" w:space="0" w:color="auto"/>
            </w:tcBorders>
            <w:shd w:val="clear" w:color="auto" w:fill="auto"/>
            <w:noWrap/>
          </w:tcPr>
          <w:p w14:paraId="3FA97FAD" w14:textId="77777777" w:rsidR="00FF480A" w:rsidRPr="00964718" w:rsidRDefault="00FF480A" w:rsidP="00146FE0">
            <w:pPr>
              <w:spacing w:line="240" w:lineRule="auto"/>
              <w:jc w:val="center"/>
              <w:rPr>
                <w:color w:val="000000"/>
                <w:sz w:val="20"/>
                <w:szCs w:val="20"/>
              </w:rPr>
            </w:pPr>
            <w:r>
              <w:rPr>
                <w:color w:val="000000"/>
                <w:sz w:val="20"/>
                <w:szCs w:val="20"/>
              </w:rPr>
              <w:t>63,8</w:t>
            </w:r>
          </w:p>
        </w:tc>
        <w:tc>
          <w:tcPr>
            <w:tcW w:w="572" w:type="pct"/>
            <w:tcBorders>
              <w:top w:val="single" w:sz="4" w:space="0" w:color="auto"/>
              <w:left w:val="nil"/>
              <w:bottom w:val="single" w:sz="4" w:space="0" w:color="auto"/>
              <w:right w:val="single" w:sz="4" w:space="0" w:color="auto"/>
            </w:tcBorders>
            <w:shd w:val="clear" w:color="auto" w:fill="auto"/>
            <w:noWrap/>
          </w:tcPr>
          <w:p w14:paraId="6493E989" w14:textId="77777777" w:rsidR="00FF480A" w:rsidRPr="00964718" w:rsidRDefault="00FF480A" w:rsidP="00146FE0">
            <w:pPr>
              <w:spacing w:line="240" w:lineRule="auto"/>
              <w:jc w:val="center"/>
              <w:rPr>
                <w:color w:val="000000"/>
                <w:sz w:val="20"/>
                <w:szCs w:val="20"/>
              </w:rPr>
            </w:pPr>
            <w:r>
              <w:rPr>
                <w:color w:val="000000"/>
                <w:sz w:val="20"/>
                <w:szCs w:val="20"/>
              </w:rPr>
              <w:t>0,3</w:t>
            </w:r>
          </w:p>
        </w:tc>
        <w:tc>
          <w:tcPr>
            <w:tcW w:w="640" w:type="pct"/>
            <w:tcBorders>
              <w:top w:val="single" w:sz="4" w:space="0" w:color="auto"/>
              <w:left w:val="nil"/>
              <w:bottom w:val="single" w:sz="4" w:space="0" w:color="auto"/>
              <w:right w:val="single" w:sz="4" w:space="0" w:color="auto"/>
            </w:tcBorders>
            <w:shd w:val="clear" w:color="auto" w:fill="auto"/>
            <w:noWrap/>
          </w:tcPr>
          <w:p w14:paraId="197316DF" w14:textId="77777777" w:rsidR="00FF480A" w:rsidRPr="00964718" w:rsidRDefault="00FF480A" w:rsidP="00146FE0">
            <w:pPr>
              <w:spacing w:line="240" w:lineRule="auto"/>
              <w:jc w:val="center"/>
              <w:rPr>
                <w:color w:val="000000"/>
                <w:sz w:val="20"/>
                <w:szCs w:val="20"/>
              </w:rPr>
            </w:pPr>
            <w:r>
              <w:rPr>
                <w:color w:val="000000"/>
                <w:sz w:val="20"/>
                <w:szCs w:val="20"/>
              </w:rPr>
              <w:t>0,4</w:t>
            </w:r>
          </w:p>
        </w:tc>
      </w:tr>
      <w:tr w:rsidR="00FF480A" w:rsidRPr="0027509D" w14:paraId="3C630252" w14:textId="77777777" w:rsidTr="00146FE0">
        <w:trPr>
          <w:trHeight w:val="20"/>
        </w:trPr>
        <w:tc>
          <w:tcPr>
            <w:tcW w:w="142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119ABA2" w14:textId="61801ED6" w:rsidR="00FF480A" w:rsidRPr="0027509D" w:rsidRDefault="00BD16C5" w:rsidP="00146FE0">
            <w:pPr>
              <w:spacing w:line="240" w:lineRule="auto"/>
              <w:jc w:val="left"/>
              <w:rPr>
                <w:b/>
                <w:sz w:val="20"/>
                <w:szCs w:val="20"/>
              </w:rPr>
            </w:pPr>
            <w:r>
              <w:rPr>
                <w:b/>
                <w:bCs/>
                <w:color w:val="000000"/>
                <w:sz w:val="20"/>
                <w:szCs w:val="20"/>
              </w:rPr>
              <w:t>Итого</w:t>
            </w:r>
          </w:p>
        </w:tc>
        <w:tc>
          <w:tcPr>
            <w:tcW w:w="501" w:type="pct"/>
            <w:tcBorders>
              <w:top w:val="single" w:sz="4" w:space="0" w:color="auto"/>
              <w:left w:val="nil"/>
              <w:bottom w:val="single" w:sz="4" w:space="0" w:color="auto"/>
              <w:right w:val="single" w:sz="4" w:space="0" w:color="auto"/>
            </w:tcBorders>
            <w:shd w:val="clear" w:color="auto" w:fill="auto"/>
            <w:noWrap/>
          </w:tcPr>
          <w:p w14:paraId="40DA38CC" w14:textId="77777777" w:rsidR="00FF480A" w:rsidRPr="00964718" w:rsidRDefault="00FF480A" w:rsidP="00146FE0">
            <w:pPr>
              <w:spacing w:line="240" w:lineRule="auto"/>
              <w:jc w:val="center"/>
              <w:rPr>
                <w:b/>
                <w:bCs/>
                <w:color w:val="000000"/>
                <w:sz w:val="20"/>
                <w:szCs w:val="20"/>
              </w:rPr>
            </w:pPr>
            <w:r>
              <w:rPr>
                <w:b/>
                <w:bCs/>
                <w:color w:val="000000"/>
                <w:sz w:val="20"/>
                <w:szCs w:val="20"/>
              </w:rPr>
              <w:t>458</w:t>
            </w:r>
          </w:p>
        </w:tc>
        <w:tc>
          <w:tcPr>
            <w:tcW w:w="715" w:type="pct"/>
            <w:tcBorders>
              <w:top w:val="single" w:sz="4" w:space="0" w:color="auto"/>
              <w:left w:val="nil"/>
              <w:bottom w:val="single" w:sz="4" w:space="0" w:color="auto"/>
              <w:right w:val="single" w:sz="4" w:space="0" w:color="auto"/>
            </w:tcBorders>
            <w:shd w:val="clear" w:color="auto" w:fill="auto"/>
            <w:noWrap/>
          </w:tcPr>
          <w:p w14:paraId="0EC1C6E0" w14:textId="77777777" w:rsidR="00FF480A" w:rsidRPr="00964718" w:rsidRDefault="00FF480A" w:rsidP="00146FE0">
            <w:pPr>
              <w:spacing w:line="240" w:lineRule="auto"/>
              <w:jc w:val="center"/>
              <w:rPr>
                <w:b/>
                <w:bCs/>
                <w:color w:val="000000"/>
                <w:sz w:val="20"/>
                <w:szCs w:val="20"/>
              </w:rPr>
            </w:pPr>
            <w:r>
              <w:rPr>
                <w:b/>
                <w:bCs/>
                <w:color w:val="000000"/>
                <w:sz w:val="20"/>
                <w:szCs w:val="20"/>
              </w:rPr>
              <w:t>495</w:t>
            </w:r>
          </w:p>
        </w:tc>
        <w:tc>
          <w:tcPr>
            <w:tcW w:w="500" w:type="pct"/>
            <w:tcBorders>
              <w:top w:val="single" w:sz="4" w:space="0" w:color="auto"/>
              <w:left w:val="nil"/>
              <w:bottom w:val="single" w:sz="4" w:space="0" w:color="auto"/>
              <w:right w:val="single" w:sz="4" w:space="0" w:color="auto"/>
            </w:tcBorders>
            <w:shd w:val="clear" w:color="auto" w:fill="auto"/>
            <w:noWrap/>
          </w:tcPr>
          <w:p w14:paraId="3AF72DE8" w14:textId="77777777" w:rsidR="00FF480A" w:rsidRPr="00964718" w:rsidRDefault="00FF480A" w:rsidP="00146FE0">
            <w:pPr>
              <w:spacing w:line="240" w:lineRule="auto"/>
              <w:jc w:val="center"/>
              <w:rPr>
                <w:b/>
                <w:bCs/>
                <w:color w:val="000000"/>
                <w:sz w:val="20"/>
                <w:szCs w:val="20"/>
              </w:rPr>
            </w:pPr>
            <w:r>
              <w:rPr>
                <w:b/>
                <w:bCs/>
                <w:color w:val="000000"/>
                <w:sz w:val="20"/>
                <w:szCs w:val="20"/>
              </w:rPr>
              <w:t>359,8</w:t>
            </w:r>
          </w:p>
        </w:tc>
        <w:tc>
          <w:tcPr>
            <w:tcW w:w="644" w:type="pct"/>
            <w:tcBorders>
              <w:top w:val="single" w:sz="4" w:space="0" w:color="auto"/>
              <w:left w:val="nil"/>
              <w:bottom w:val="single" w:sz="4" w:space="0" w:color="auto"/>
              <w:right w:val="single" w:sz="4" w:space="0" w:color="auto"/>
            </w:tcBorders>
            <w:shd w:val="clear" w:color="auto" w:fill="auto"/>
            <w:noWrap/>
          </w:tcPr>
          <w:p w14:paraId="37A8EF67" w14:textId="77777777" w:rsidR="00FF480A" w:rsidRPr="00964718" w:rsidRDefault="00FF480A" w:rsidP="00146FE0">
            <w:pPr>
              <w:spacing w:line="240" w:lineRule="auto"/>
              <w:jc w:val="center"/>
              <w:rPr>
                <w:b/>
                <w:bCs/>
                <w:color w:val="000000"/>
                <w:sz w:val="20"/>
                <w:szCs w:val="20"/>
              </w:rPr>
            </w:pPr>
            <w:r>
              <w:rPr>
                <w:b/>
                <w:bCs/>
                <w:color w:val="000000"/>
                <w:sz w:val="20"/>
                <w:szCs w:val="20"/>
              </w:rPr>
              <w:t>380,0</w:t>
            </w:r>
          </w:p>
        </w:tc>
        <w:tc>
          <w:tcPr>
            <w:tcW w:w="572" w:type="pct"/>
            <w:tcBorders>
              <w:top w:val="single" w:sz="4" w:space="0" w:color="auto"/>
              <w:left w:val="nil"/>
              <w:bottom w:val="single" w:sz="4" w:space="0" w:color="auto"/>
              <w:right w:val="single" w:sz="4" w:space="0" w:color="auto"/>
            </w:tcBorders>
            <w:shd w:val="clear" w:color="auto" w:fill="auto"/>
            <w:noWrap/>
          </w:tcPr>
          <w:p w14:paraId="66F51F41" w14:textId="77777777" w:rsidR="00FF480A" w:rsidRPr="00964718" w:rsidRDefault="00FF480A" w:rsidP="00146FE0">
            <w:pPr>
              <w:spacing w:line="240" w:lineRule="auto"/>
              <w:jc w:val="center"/>
              <w:rPr>
                <w:b/>
                <w:bCs/>
                <w:color w:val="000000"/>
                <w:sz w:val="20"/>
                <w:szCs w:val="20"/>
              </w:rPr>
            </w:pPr>
            <w:r>
              <w:rPr>
                <w:b/>
                <w:bCs/>
                <w:color w:val="000000"/>
                <w:sz w:val="20"/>
                <w:szCs w:val="20"/>
              </w:rPr>
              <w:t>2,1</w:t>
            </w:r>
          </w:p>
        </w:tc>
        <w:tc>
          <w:tcPr>
            <w:tcW w:w="640" w:type="pct"/>
            <w:tcBorders>
              <w:top w:val="single" w:sz="4" w:space="0" w:color="auto"/>
              <w:left w:val="nil"/>
              <w:bottom w:val="single" w:sz="4" w:space="0" w:color="auto"/>
              <w:right w:val="single" w:sz="4" w:space="0" w:color="auto"/>
            </w:tcBorders>
            <w:shd w:val="clear" w:color="auto" w:fill="auto"/>
            <w:noWrap/>
          </w:tcPr>
          <w:p w14:paraId="64BCDC79" w14:textId="77777777" w:rsidR="00FF480A" w:rsidRPr="00964718" w:rsidRDefault="00FF480A" w:rsidP="00146FE0">
            <w:pPr>
              <w:spacing w:line="240" w:lineRule="auto"/>
              <w:jc w:val="center"/>
              <w:rPr>
                <w:b/>
                <w:bCs/>
                <w:color w:val="000000"/>
                <w:sz w:val="20"/>
                <w:szCs w:val="20"/>
              </w:rPr>
            </w:pPr>
            <w:r>
              <w:rPr>
                <w:b/>
                <w:bCs/>
                <w:color w:val="000000"/>
                <w:sz w:val="20"/>
                <w:szCs w:val="20"/>
              </w:rPr>
              <w:t>2,2</w:t>
            </w:r>
          </w:p>
        </w:tc>
      </w:tr>
    </w:tbl>
    <w:p w14:paraId="3D5CE100" w14:textId="77777777" w:rsidR="00FF480A" w:rsidRPr="0027509D" w:rsidRDefault="00FF480A" w:rsidP="00FF480A">
      <w:pPr>
        <w:tabs>
          <w:tab w:val="left" w:pos="142"/>
        </w:tabs>
        <w:spacing w:before="120" w:line="276" w:lineRule="auto"/>
        <w:ind w:firstLine="709"/>
        <w:rPr>
          <w:b/>
        </w:rPr>
      </w:pPr>
      <w:r w:rsidRPr="0027509D">
        <w:rPr>
          <w:b/>
        </w:rPr>
        <w:t>Проектные предложения</w:t>
      </w:r>
    </w:p>
    <w:p w14:paraId="2F309558" w14:textId="19AC4950" w:rsidR="00FF480A" w:rsidRPr="0027509D" w:rsidRDefault="00FF480A" w:rsidP="00FF480A">
      <w:pPr>
        <w:tabs>
          <w:tab w:val="left" w:pos="142"/>
        </w:tabs>
        <w:spacing w:line="276" w:lineRule="auto"/>
        <w:ind w:firstLine="709"/>
      </w:pPr>
      <w:r w:rsidRPr="0027509D">
        <w:t xml:space="preserve">На основании ранее разработанной градостроительной документации выявлено, что электросети, расположенные на территории </w:t>
      </w:r>
      <w:r w:rsidRPr="0036545E">
        <w:rPr>
          <w:szCs w:val="28"/>
        </w:rPr>
        <w:t>сельского поселения</w:t>
      </w:r>
      <w:r w:rsidRPr="0027509D">
        <w:t>, находятся в удовлетворительном состоянии.</w:t>
      </w:r>
      <w:r w:rsidR="00451CCC">
        <w:t xml:space="preserve"> </w:t>
      </w:r>
      <w:r w:rsidR="00451CCC" w:rsidRPr="0027509D">
        <w:rPr>
          <w:szCs w:val="28"/>
        </w:rPr>
        <w:t>Дополнительные мероприятия не требуются.</w:t>
      </w:r>
    </w:p>
    <w:p w14:paraId="75DE0A5C" w14:textId="423064F3" w:rsidR="00FF480A" w:rsidRPr="001921AB" w:rsidRDefault="00E33838" w:rsidP="00FF480A">
      <w:pPr>
        <w:keepNext/>
        <w:tabs>
          <w:tab w:val="left" w:pos="1276"/>
        </w:tabs>
        <w:spacing w:before="120" w:line="276" w:lineRule="auto"/>
        <w:jc w:val="left"/>
        <w:outlineLvl w:val="2"/>
        <w:rPr>
          <w:rFonts w:eastAsia="Times New Roman"/>
          <w:b/>
          <w:iCs/>
          <w:szCs w:val="28"/>
          <w:lang w:eastAsia="ru-RU"/>
        </w:rPr>
      </w:pPr>
      <w:bookmarkStart w:id="219" w:name="_Toc170533"/>
      <w:bookmarkStart w:id="220" w:name="_Toc26433755"/>
      <w:bookmarkStart w:id="221" w:name="_Toc27066545"/>
      <w:r>
        <w:rPr>
          <w:rFonts w:eastAsia="Times New Roman"/>
          <w:b/>
          <w:iCs/>
          <w:szCs w:val="28"/>
          <w:lang w:eastAsia="ru-RU"/>
        </w:rPr>
        <w:t>9.7</w:t>
      </w:r>
      <w:r w:rsidR="00FF480A" w:rsidRPr="001921AB">
        <w:rPr>
          <w:rFonts w:eastAsia="Times New Roman"/>
          <w:b/>
          <w:iCs/>
          <w:szCs w:val="28"/>
          <w:lang w:eastAsia="ru-RU"/>
        </w:rPr>
        <w:t xml:space="preserve"> Связь</w:t>
      </w:r>
      <w:bookmarkEnd w:id="219"/>
      <w:bookmarkEnd w:id="220"/>
      <w:bookmarkEnd w:id="221"/>
    </w:p>
    <w:p w14:paraId="624070DE" w14:textId="77777777" w:rsidR="00FF480A" w:rsidRPr="00864E91" w:rsidRDefault="00FF480A" w:rsidP="00FF480A">
      <w:pPr>
        <w:tabs>
          <w:tab w:val="left" w:pos="142"/>
        </w:tabs>
        <w:spacing w:before="120" w:line="276" w:lineRule="auto"/>
        <w:ind w:firstLine="709"/>
        <w:rPr>
          <w:b/>
        </w:rPr>
      </w:pPr>
      <w:r w:rsidRPr="00864E91">
        <w:rPr>
          <w:b/>
        </w:rPr>
        <w:t xml:space="preserve">Существующее </w:t>
      </w:r>
      <w:r>
        <w:rPr>
          <w:b/>
        </w:rPr>
        <w:t>положение</w:t>
      </w:r>
    </w:p>
    <w:p w14:paraId="5D36E1D1" w14:textId="77777777" w:rsidR="00FF480A" w:rsidRPr="00864E91" w:rsidRDefault="00FF480A" w:rsidP="00FF480A">
      <w:pPr>
        <w:tabs>
          <w:tab w:val="left" w:pos="142"/>
        </w:tabs>
        <w:spacing w:line="276" w:lineRule="auto"/>
        <w:ind w:firstLine="709"/>
        <w:rPr>
          <w:rFonts w:eastAsia="Times New Roman"/>
          <w:iCs/>
          <w:lang w:eastAsia="ru-RU"/>
        </w:rPr>
      </w:pPr>
      <w:r w:rsidRPr="00864E91">
        <w:rPr>
          <w:rFonts w:eastAsia="Times New Roman"/>
          <w:iCs/>
          <w:lang w:eastAsia="ru-RU"/>
        </w:rPr>
        <w:t xml:space="preserve">В настоящее время на территории </w:t>
      </w:r>
      <w:r w:rsidRPr="0036545E">
        <w:rPr>
          <w:szCs w:val="28"/>
        </w:rPr>
        <w:t>сельского поселения «</w:t>
      </w:r>
      <w:r>
        <w:rPr>
          <w:szCs w:val="28"/>
        </w:rPr>
        <w:t>Кумакин</w:t>
      </w:r>
      <w:r w:rsidRPr="0036545E">
        <w:rPr>
          <w:szCs w:val="28"/>
        </w:rPr>
        <w:t xml:space="preserve">ское» </w:t>
      </w:r>
      <w:r w:rsidRPr="00864E91">
        <w:rPr>
          <w:rFonts w:eastAsia="Times New Roman"/>
          <w:iCs/>
          <w:lang w:eastAsia="ru-RU"/>
        </w:rPr>
        <w:t>развиты следующие услуги связи: сотовая связь, телефонная связь, почтовая связь.</w:t>
      </w:r>
    </w:p>
    <w:p w14:paraId="1D8201B8" w14:textId="018534CB" w:rsidR="00FF480A" w:rsidRPr="00864E91" w:rsidRDefault="00FF480A" w:rsidP="00FF480A">
      <w:pPr>
        <w:tabs>
          <w:tab w:val="left" w:pos="142"/>
        </w:tabs>
        <w:spacing w:line="276" w:lineRule="auto"/>
        <w:ind w:firstLine="709"/>
        <w:rPr>
          <w:rFonts w:eastAsia="Times New Roman"/>
          <w:iCs/>
          <w:lang w:eastAsia="ru-RU"/>
        </w:rPr>
      </w:pPr>
      <w:r w:rsidRPr="00864E91">
        <w:rPr>
          <w:rFonts w:eastAsia="Times New Roman"/>
          <w:iCs/>
          <w:lang w:eastAsia="ru-RU"/>
        </w:rPr>
        <w:t xml:space="preserve">Услуги сотовой связи оказываются операторами ПАО «МТС», ПАО «Мегафон», </w:t>
      </w:r>
      <w:r w:rsidR="00451CCC">
        <w:rPr>
          <w:rFonts w:eastAsia="Times New Roman"/>
          <w:iCs/>
          <w:lang w:eastAsia="ru-RU"/>
        </w:rPr>
        <w:br/>
      </w:r>
      <w:r w:rsidRPr="00864E91">
        <w:rPr>
          <w:rFonts w:eastAsia="Times New Roman"/>
          <w:iCs/>
          <w:lang w:eastAsia="ru-RU"/>
        </w:rPr>
        <w:t>ПАО «Билайн», ПАО «Ростелеком». Услуги «Интернет» осуществляет ПАО «Ростелеком». Сотовая связь обеспечивается с помощ</w:t>
      </w:r>
      <w:r>
        <w:rPr>
          <w:rFonts w:eastAsia="Times New Roman"/>
          <w:iCs/>
          <w:lang w:eastAsia="ru-RU"/>
        </w:rPr>
        <w:t>ью вышек.</w:t>
      </w:r>
    </w:p>
    <w:p w14:paraId="3B603AF3" w14:textId="77777777" w:rsidR="00FF480A" w:rsidRDefault="00FF480A" w:rsidP="00FF480A">
      <w:pPr>
        <w:tabs>
          <w:tab w:val="left" w:pos="142"/>
        </w:tabs>
        <w:spacing w:line="276" w:lineRule="auto"/>
        <w:ind w:firstLine="709"/>
        <w:rPr>
          <w:rFonts w:eastAsia="Times New Roman"/>
          <w:szCs w:val="28"/>
          <w:lang w:eastAsia="ru-RU"/>
        </w:rPr>
      </w:pPr>
      <w:r w:rsidRPr="00934650">
        <w:rPr>
          <w:rFonts w:eastAsia="Times New Roman"/>
          <w:szCs w:val="28"/>
          <w:lang w:eastAsia="ru-RU"/>
        </w:rPr>
        <w:t>Анализ перечня услуг связи, предоставляемых населению, показал, что в целом системы телекоммуникаций обеспечивают необходимый уровень обслуживания.</w:t>
      </w:r>
    </w:p>
    <w:p w14:paraId="75C25896" w14:textId="77777777" w:rsidR="00FF480A" w:rsidRPr="0027509D" w:rsidRDefault="00FF480A" w:rsidP="00451CCC">
      <w:pPr>
        <w:tabs>
          <w:tab w:val="left" w:pos="142"/>
        </w:tabs>
        <w:spacing w:line="276" w:lineRule="auto"/>
        <w:ind w:firstLine="709"/>
        <w:rPr>
          <w:b/>
        </w:rPr>
      </w:pPr>
      <w:r w:rsidRPr="0027509D">
        <w:rPr>
          <w:b/>
        </w:rPr>
        <w:t>Проектные предложения</w:t>
      </w:r>
    </w:p>
    <w:p w14:paraId="10C3979A" w14:textId="7D472879" w:rsidR="00F50358" w:rsidRPr="00451CCC" w:rsidRDefault="00FF480A" w:rsidP="00451CCC">
      <w:pPr>
        <w:tabs>
          <w:tab w:val="left" w:pos="5016"/>
        </w:tabs>
        <w:spacing w:line="276" w:lineRule="auto"/>
        <w:ind w:firstLine="709"/>
        <w:rPr>
          <w:szCs w:val="28"/>
        </w:rPr>
        <w:sectPr w:rsidR="00F50358" w:rsidRPr="00451CCC" w:rsidSect="00483E3D">
          <w:footerReference w:type="default" r:id="rId43"/>
          <w:footerReference w:type="first" r:id="rId44"/>
          <w:pgSz w:w="11907" w:h="16839" w:code="9"/>
          <w:pgMar w:top="1134" w:right="567" w:bottom="1134" w:left="1418" w:header="567" w:footer="567" w:gutter="0"/>
          <w:paperSrc w:other="7"/>
          <w:cols w:space="708"/>
          <w:titlePg/>
          <w:docGrid w:linePitch="326"/>
        </w:sectPr>
      </w:pPr>
      <w:r w:rsidRPr="0027509D">
        <w:rPr>
          <w:szCs w:val="28"/>
        </w:rPr>
        <w:t xml:space="preserve">На основании ранее разработанной градостроительной документации выявлено, что сети связи, расположенные на территории </w:t>
      </w:r>
      <w:r w:rsidRPr="0036545E">
        <w:rPr>
          <w:szCs w:val="28"/>
        </w:rPr>
        <w:t>сельского поселения</w:t>
      </w:r>
      <w:r w:rsidRPr="0027509D">
        <w:rPr>
          <w:szCs w:val="28"/>
        </w:rPr>
        <w:t>, находятся в удовлетворительном состоянии. Дополните</w:t>
      </w:r>
      <w:r w:rsidR="00451CCC">
        <w:rPr>
          <w:szCs w:val="28"/>
        </w:rPr>
        <w:t>льные мероприятия не требуются.</w:t>
      </w:r>
    </w:p>
    <w:p w14:paraId="559DC697" w14:textId="0186A1F3" w:rsidR="00F4417A" w:rsidRPr="001921AB" w:rsidRDefault="00F4417A" w:rsidP="004131EC">
      <w:pPr>
        <w:pStyle w:val="0212160"/>
      </w:pPr>
      <w:bookmarkStart w:id="222" w:name="_Toc27066546"/>
      <w:r w:rsidRPr="001921AB">
        <w:t>ГЛАВА 10. ОСОБО ОХРАНЯЕМЫЕ ПРИРОДНЫЕ ТЕРРИТОРИИ И ОБЪЕКТЫ ИСТОРИКО-КУЛЬТУРНОГО НАСЛЕДИЯ</w:t>
      </w:r>
      <w:bookmarkEnd w:id="222"/>
    </w:p>
    <w:p w14:paraId="3A12F933" w14:textId="77777777" w:rsidR="003A329D" w:rsidRDefault="003A329D" w:rsidP="003A329D">
      <w:pPr>
        <w:keepNext/>
        <w:tabs>
          <w:tab w:val="left" w:pos="1276"/>
        </w:tabs>
        <w:spacing w:before="120" w:line="276" w:lineRule="auto"/>
        <w:outlineLvl w:val="2"/>
        <w:rPr>
          <w:rFonts w:eastAsia="Times New Roman"/>
          <w:b/>
          <w:iCs/>
          <w:szCs w:val="28"/>
          <w:lang w:eastAsia="ru-RU"/>
        </w:rPr>
      </w:pPr>
      <w:bookmarkStart w:id="223" w:name="_Toc170535"/>
      <w:bookmarkStart w:id="224" w:name="_Toc27066547"/>
      <w:r w:rsidRPr="001921AB">
        <w:rPr>
          <w:rFonts w:eastAsia="Times New Roman"/>
          <w:b/>
          <w:iCs/>
          <w:szCs w:val="28"/>
          <w:lang w:eastAsia="ru-RU"/>
        </w:rPr>
        <w:t>10.1 Особо охраняемые природные территории</w:t>
      </w:r>
      <w:bookmarkEnd w:id="223"/>
      <w:bookmarkEnd w:id="224"/>
    </w:p>
    <w:p w14:paraId="38C021AF" w14:textId="52F548A8" w:rsidR="00146FE0" w:rsidRPr="00146FE0" w:rsidRDefault="00146FE0" w:rsidP="00146FE0">
      <w:pPr>
        <w:spacing w:line="276" w:lineRule="auto"/>
        <w:ind w:firstLine="709"/>
      </w:pPr>
      <w:r w:rsidRPr="009F0860">
        <w:t xml:space="preserve">На территории </w:t>
      </w:r>
      <w:r w:rsidRPr="009F0860">
        <w:rPr>
          <w:szCs w:val="24"/>
        </w:rPr>
        <w:t xml:space="preserve">сельского поселения «Кумакинское» </w:t>
      </w:r>
      <w:r w:rsidRPr="009F0860">
        <w:t>особо охраняемые природные территории отсутствуют.</w:t>
      </w:r>
      <w:r w:rsidRPr="000511FB">
        <w:t xml:space="preserve"> </w:t>
      </w:r>
    </w:p>
    <w:p w14:paraId="13658A0B" w14:textId="77777777" w:rsidR="00F4417A" w:rsidRPr="001921AB" w:rsidRDefault="00F4417A" w:rsidP="00982650">
      <w:pPr>
        <w:keepNext/>
        <w:tabs>
          <w:tab w:val="left" w:pos="1276"/>
        </w:tabs>
        <w:spacing w:before="120" w:line="276" w:lineRule="auto"/>
        <w:outlineLvl w:val="2"/>
        <w:rPr>
          <w:rFonts w:eastAsia="Times New Roman"/>
          <w:b/>
          <w:iCs/>
          <w:szCs w:val="28"/>
          <w:lang w:eastAsia="ru-RU"/>
        </w:rPr>
      </w:pPr>
      <w:bookmarkStart w:id="225" w:name="_Toc27066548"/>
      <w:r w:rsidRPr="001921AB">
        <w:rPr>
          <w:rFonts w:eastAsia="Times New Roman"/>
          <w:b/>
          <w:iCs/>
          <w:szCs w:val="28"/>
          <w:lang w:eastAsia="ru-RU"/>
        </w:rPr>
        <w:t>10.2 Объекты историко-культурного наследия</w:t>
      </w:r>
      <w:bookmarkEnd w:id="225"/>
    </w:p>
    <w:p w14:paraId="7E826373" w14:textId="6AFBD625" w:rsidR="00DC1BC5" w:rsidRDefault="00DC1BC5" w:rsidP="00DC1BC5">
      <w:pPr>
        <w:spacing w:line="276" w:lineRule="auto"/>
        <w:ind w:firstLine="709"/>
        <w:rPr>
          <w:rFonts w:eastAsia="Times New Roman"/>
          <w:szCs w:val="24"/>
        </w:rPr>
      </w:pPr>
      <w:bookmarkStart w:id="226" w:name="_Toc494115598"/>
      <w:bookmarkEnd w:id="186"/>
      <w:r>
        <w:rPr>
          <w:rFonts w:eastAsia="Times New Roman"/>
          <w:szCs w:val="24"/>
        </w:rPr>
        <w:t>О</w:t>
      </w:r>
      <w:r w:rsidRPr="00B476A5">
        <w:rPr>
          <w:rFonts w:eastAsia="Times New Roman"/>
          <w:szCs w:val="24"/>
        </w:rPr>
        <w:t>бъектов кул</w:t>
      </w:r>
      <w:r>
        <w:rPr>
          <w:rFonts w:eastAsia="Times New Roman"/>
          <w:szCs w:val="24"/>
        </w:rPr>
        <w:t xml:space="preserve">ьтурного наследия </w:t>
      </w:r>
      <w:r w:rsidRPr="00EA080E">
        <w:rPr>
          <w:rFonts w:eastAsia="Times New Roman"/>
          <w:szCs w:val="24"/>
        </w:rPr>
        <w:t>федерального</w:t>
      </w:r>
      <w:r>
        <w:rPr>
          <w:rFonts w:eastAsia="Times New Roman"/>
          <w:szCs w:val="24"/>
        </w:rPr>
        <w:t>, регионального и местного</w:t>
      </w:r>
      <w:r w:rsidRPr="00EA080E">
        <w:rPr>
          <w:rFonts w:eastAsia="Times New Roman"/>
          <w:szCs w:val="24"/>
        </w:rPr>
        <w:t xml:space="preserve"> значения на территории сельского поселения «</w:t>
      </w:r>
      <w:r w:rsidR="002B7C95">
        <w:rPr>
          <w:rFonts w:eastAsia="Times New Roman"/>
          <w:szCs w:val="24"/>
        </w:rPr>
        <w:t>Кумакинское</w:t>
      </w:r>
      <w:r w:rsidR="00EE5022">
        <w:rPr>
          <w:rFonts w:eastAsia="Times New Roman"/>
          <w:szCs w:val="24"/>
        </w:rPr>
        <w:t>»</w:t>
      </w:r>
      <w:r w:rsidRPr="00EA080E">
        <w:rPr>
          <w:rFonts w:eastAsia="Times New Roman"/>
          <w:szCs w:val="24"/>
        </w:rPr>
        <w:t xml:space="preserve"> </w:t>
      </w:r>
      <w:r>
        <w:rPr>
          <w:rFonts w:eastAsia="Times New Roman"/>
          <w:szCs w:val="24"/>
        </w:rPr>
        <w:t>не имеется.</w:t>
      </w:r>
    </w:p>
    <w:p w14:paraId="6B2E3513" w14:textId="4165B703" w:rsidR="00DC1BC5" w:rsidRDefault="00DC1BC5" w:rsidP="00DC1BC5">
      <w:pPr>
        <w:spacing w:line="276" w:lineRule="auto"/>
        <w:ind w:firstLine="709"/>
        <w:rPr>
          <w:rFonts w:eastAsia="Times New Roman"/>
          <w:szCs w:val="24"/>
        </w:rPr>
      </w:pPr>
      <w:r w:rsidRPr="00EA080E">
        <w:rPr>
          <w:rFonts w:eastAsia="Times New Roman"/>
          <w:szCs w:val="24"/>
        </w:rPr>
        <w:t>Перечень выявленных объектов культурного наследия на территории сельского поселения «</w:t>
      </w:r>
      <w:r>
        <w:rPr>
          <w:rFonts w:eastAsia="Times New Roman"/>
          <w:szCs w:val="24"/>
        </w:rPr>
        <w:t>Кумакинское</w:t>
      </w:r>
      <w:r w:rsidRPr="00EA080E">
        <w:rPr>
          <w:rFonts w:eastAsia="Times New Roman"/>
          <w:szCs w:val="24"/>
        </w:rPr>
        <w:t>»  представлен в таблице 2.10.</w:t>
      </w:r>
      <w:r>
        <w:rPr>
          <w:rFonts w:eastAsia="Times New Roman"/>
          <w:szCs w:val="24"/>
        </w:rPr>
        <w:t>1</w:t>
      </w:r>
      <w:r w:rsidRPr="00EA080E">
        <w:rPr>
          <w:rFonts w:eastAsia="Times New Roman"/>
          <w:szCs w:val="24"/>
        </w:rPr>
        <w:t>.</w:t>
      </w:r>
    </w:p>
    <w:p w14:paraId="3A8C2EB1" w14:textId="5CC84C1B" w:rsidR="00DC1BC5" w:rsidRPr="00B476A5" w:rsidRDefault="00DC1BC5" w:rsidP="00DC1BC5">
      <w:pPr>
        <w:spacing w:line="276" w:lineRule="auto"/>
        <w:ind w:firstLine="709"/>
        <w:jc w:val="right"/>
        <w:rPr>
          <w:szCs w:val="24"/>
        </w:rPr>
      </w:pPr>
      <w:r w:rsidRPr="00B476A5">
        <w:rPr>
          <w:szCs w:val="24"/>
        </w:rPr>
        <w:t>Таблица 2.</w:t>
      </w:r>
      <w:r>
        <w:rPr>
          <w:szCs w:val="24"/>
        </w:rPr>
        <w:t>10</w:t>
      </w:r>
      <w:r w:rsidRPr="00B476A5">
        <w:rPr>
          <w:szCs w:val="24"/>
        </w:rPr>
        <w:t>.</w:t>
      </w:r>
      <w:r>
        <w:rPr>
          <w:szCs w:val="24"/>
        </w:rPr>
        <w:t>1</w:t>
      </w:r>
    </w:p>
    <w:p w14:paraId="2EE80B20" w14:textId="77777777" w:rsidR="00DC1BC5" w:rsidRPr="00B476A5" w:rsidRDefault="00DC1BC5" w:rsidP="00DC1BC5">
      <w:pPr>
        <w:spacing w:line="276" w:lineRule="auto"/>
        <w:jc w:val="center"/>
        <w:rPr>
          <w:szCs w:val="24"/>
        </w:rPr>
      </w:pPr>
      <w:r w:rsidRPr="00B476A5">
        <w:rPr>
          <w:szCs w:val="24"/>
        </w:rPr>
        <w:t>Перечень выявленных объектов культурного наследия на территории Нерчинского района</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71" w:type="dxa"/>
          <w:right w:w="71" w:type="dxa"/>
        </w:tblCellMar>
        <w:tblLook w:val="0000" w:firstRow="0" w:lastRow="0" w:firstColumn="0" w:lastColumn="0" w:noHBand="0" w:noVBand="0"/>
      </w:tblPr>
      <w:tblGrid>
        <w:gridCol w:w="985"/>
        <w:gridCol w:w="2889"/>
        <w:gridCol w:w="2171"/>
        <w:gridCol w:w="3861"/>
      </w:tblGrid>
      <w:tr w:rsidR="00DC1BC5" w:rsidRPr="00B476A5" w14:paraId="583A7916" w14:textId="77777777" w:rsidTr="00BD16C5">
        <w:trPr>
          <w:jc w:val="center"/>
        </w:trPr>
        <w:tc>
          <w:tcPr>
            <w:tcW w:w="497" w:type="pct"/>
            <w:tcBorders>
              <w:bottom w:val="nil"/>
            </w:tcBorders>
            <w:vAlign w:val="center"/>
          </w:tcPr>
          <w:p w14:paraId="16FFA7C4" w14:textId="0DC4F414" w:rsidR="00DC1BC5" w:rsidRPr="00B476A5" w:rsidRDefault="00606591" w:rsidP="00146FE0">
            <w:pPr>
              <w:spacing w:line="240" w:lineRule="auto"/>
              <w:jc w:val="center"/>
              <w:rPr>
                <w:rFonts w:eastAsia="Times New Roman"/>
                <w:b/>
                <w:sz w:val="20"/>
                <w:szCs w:val="20"/>
                <w:lang w:eastAsia="ru-RU"/>
              </w:rPr>
            </w:pPr>
            <w:r w:rsidRPr="00B476A5">
              <w:rPr>
                <w:rFonts w:eastAsia="Times New Roman"/>
                <w:b/>
                <w:sz w:val="20"/>
                <w:szCs w:val="20"/>
                <w:lang w:eastAsia="ru-RU"/>
              </w:rPr>
              <w:t>№</w:t>
            </w:r>
            <w:r>
              <w:rPr>
                <w:rFonts w:eastAsia="Times New Roman"/>
                <w:b/>
                <w:sz w:val="20"/>
                <w:szCs w:val="20"/>
                <w:lang w:eastAsia="ru-RU"/>
              </w:rPr>
              <w:t xml:space="preserve"> на</w:t>
            </w:r>
            <w:r w:rsidR="000808C2">
              <w:rPr>
                <w:rFonts w:eastAsia="Times New Roman"/>
                <w:b/>
                <w:sz w:val="20"/>
                <w:szCs w:val="20"/>
                <w:lang w:eastAsia="ru-RU"/>
              </w:rPr>
              <w:t xml:space="preserve"> чертеже</w:t>
            </w:r>
          </w:p>
        </w:tc>
        <w:tc>
          <w:tcPr>
            <w:tcW w:w="1458" w:type="pct"/>
            <w:tcBorders>
              <w:bottom w:val="nil"/>
            </w:tcBorders>
            <w:vAlign w:val="center"/>
          </w:tcPr>
          <w:p w14:paraId="68D3B536" w14:textId="77777777" w:rsidR="00DC1BC5" w:rsidRPr="00B476A5" w:rsidRDefault="00DC1BC5" w:rsidP="00146FE0">
            <w:pPr>
              <w:spacing w:line="240" w:lineRule="auto"/>
              <w:jc w:val="center"/>
              <w:rPr>
                <w:rFonts w:eastAsia="Times New Roman"/>
                <w:b/>
                <w:sz w:val="20"/>
                <w:szCs w:val="20"/>
                <w:lang w:eastAsia="ru-RU"/>
              </w:rPr>
            </w:pPr>
            <w:r w:rsidRPr="00B476A5">
              <w:rPr>
                <w:rFonts w:eastAsia="Times New Roman"/>
                <w:b/>
                <w:sz w:val="20"/>
                <w:szCs w:val="20"/>
                <w:lang w:eastAsia="ru-RU"/>
              </w:rPr>
              <w:t>Наименование объекта</w:t>
            </w:r>
          </w:p>
        </w:tc>
        <w:tc>
          <w:tcPr>
            <w:tcW w:w="1096" w:type="pct"/>
            <w:tcBorders>
              <w:bottom w:val="nil"/>
            </w:tcBorders>
            <w:vAlign w:val="center"/>
          </w:tcPr>
          <w:p w14:paraId="1CDBBC80" w14:textId="77777777" w:rsidR="00DC1BC5" w:rsidRPr="00B476A5" w:rsidRDefault="00DC1BC5" w:rsidP="00146FE0">
            <w:pPr>
              <w:spacing w:line="240" w:lineRule="auto"/>
              <w:jc w:val="center"/>
              <w:rPr>
                <w:rFonts w:eastAsia="Times New Roman"/>
                <w:b/>
                <w:sz w:val="20"/>
                <w:szCs w:val="20"/>
                <w:lang w:eastAsia="ru-RU"/>
              </w:rPr>
            </w:pPr>
            <w:r w:rsidRPr="00B476A5">
              <w:rPr>
                <w:rFonts w:eastAsia="Times New Roman"/>
                <w:b/>
                <w:sz w:val="20"/>
                <w:szCs w:val="20"/>
                <w:lang w:eastAsia="ru-RU"/>
              </w:rPr>
              <w:t>Местонахождение объекта</w:t>
            </w:r>
          </w:p>
        </w:tc>
        <w:tc>
          <w:tcPr>
            <w:tcW w:w="1949" w:type="pct"/>
            <w:tcBorders>
              <w:bottom w:val="nil"/>
            </w:tcBorders>
            <w:vAlign w:val="center"/>
          </w:tcPr>
          <w:p w14:paraId="34DB32D9" w14:textId="77777777" w:rsidR="00DC1BC5" w:rsidRPr="00B476A5" w:rsidRDefault="00DC1BC5" w:rsidP="00146FE0">
            <w:pPr>
              <w:spacing w:line="240" w:lineRule="auto"/>
              <w:jc w:val="center"/>
              <w:rPr>
                <w:rFonts w:eastAsia="Times New Roman"/>
                <w:b/>
                <w:sz w:val="20"/>
                <w:szCs w:val="20"/>
                <w:lang w:eastAsia="ru-RU"/>
              </w:rPr>
            </w:pPr>
            <w:r w:rsidRPr="00B476A5">
              <w:rPr>
                <w:rFonts w:eastAsia="Times New Roman"/>
                <w:b/>
                <w:sz w:val="20"/>
                <w:szCs w:val="20"/>
                <w:lang w:eastAsia="ru-RU"/>
              </w:rPr>
              <w:t>Вид памятника/ансамбля</w:t>
            </w:r>
          </w:p>
        </w:tc>
      </w:tr>
    </w:tbl>
    <w:p w14:paraId="56441B0E" w14:textId="77777777" w:rsidR="00DC1BC5" w:rsidRPr="00B476A5" w:rsidRDefault="00DC1BC5" w:rsidP="00DC1BC5">
      <w:pPr>
        <w:spacing w:line="14" w:lineRule="auto"/>
      </w:pP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71" w:type="dxa"/>
          <w:right w:w="71" w:type="dxa"/>
        </w:tblCellMar>
        <w:tblLook w:val="0000" w:firstRow="0" w:lastRow="0" w:firstColumn="0" w:lastColumn="0" w:noHBand="0" w:noVBand="0"/>
      </w:tblPr>
      <w:tblGrid>
        <w:gridCol w:w="984"/>
        <w:gridCol w:w="2853"/>
        <w:gridCol w:w="2257"/>
        <w:gridCol w:w="3812"/>
      </w:tblGrid>
      <w:tr w:rsidR="00DC1BC5" w:rsidRPr="00153C84" w14:paraId="691600EA" w14:textId="77777777" w:rsidTr="00D0604D">
        <w:trPr>
          <w:trHeight w:val="20"/>
          <w:tblHeader/>
          <w:jc w:val="center"/>
        </w:trPr>
        <w:tc>
          <w:tcPr>
            <w:tcW w:w="497" w:type="pct"/>
          </w:tcPr>
          <w:p w14:paraId="0DCECEAB" w14:textId="77777777" w:rsidR="00DC1BC5" w:rsidRPr="00153C84" w:rsidRDefault="00DC1BC5" w:rsidP="00146FE0">
            <w:pPr>
              <w:spacing w:line="240" w:lineRule="auto"/>
              <w:jc w:val="center"/>
              <w:rPr>
                <w:rFonts w:eastAsia="Times New Roman"/>
                <w:b/>
                <w:sz w:val="20"/>
                <w:szCs w:val="20"/>
                <w:lang w:eastAsia="ru-RU"/>
              </w:rPr>
            </w:pPr>
            <w:r w:rsidRPr="00153C84">
              <w:rPr>
                <w:rFonts w:eastAsia="Times New Roman"/>
                <w:b/>
                <w:sz w:val="20"/>
                <w:szCs w:val="20"/>
                <w:lang w:eastAsia="ru-RU"/>
              </w:rPr>
              <w:t>1</w:t>
            </w:r>
          </w:p>
        </w:tc>
        <w:tc>
          <w:tcPr>
            <w:tcW w:w="1440" w:type="pct"/>
          </w:tcPr>
          <w:p w14:paraId="51DB1CC9" w14:textId="77777777" w:rsidR="00DC1BC5" w:rsidRPr="00153C84" w:rsidRDefault="00DC1BC5" w:rsidP="00146FE0">
            <w:pPr>
              <w:spacing w:line="240" w:lineRule="auto"/>
              <w:jc w:val="center"/>
              <w:rPr>
                <w:rFonts w:eastAsia="Times New Roman"/>
                <w:b/>
                <w:sz w:val="20"/>
                <w:szCs w:val="20"/>
                <w:lang w:eastAsia="ru-RU"/>
              </w:rPr>
            </w:pPr>
            <w:r w:rsidRPr="00153C84">
              <w:rPr>
                <w:rFonts w:eastAsia="Times New Roman"/>
                <w:b/>
                <w:sz w:val="20"/>
                <w:szCs w:val="20"/>
                <w:lang w:eastAsia="ru-RU"/>
              </w:rPr>
              <w:t>2</w:t>
            </w:r>
          </w:p>
        </w:tc>
        <w:tc>
          <w:tcPr>
            <w:tcW w:w="1139" w:type="pct"/>
          </w:tcPr>
          <w:p w14:paraId="5DEC1A5E" w14:textId="77777777" w:rsidR="00DC1BC5" w:rsidRPr="00153C84" w:rsidRDefault="00DC1BC5" w:rsidP="00146FE0">
            <w:pPr>
              <w:spacing w:line="240" w:lineRule="auto"/>
              <w:jc w:val="center"/>
              <w:rPr>
                <w:rFonts w:eastAsia="Times New Roman"/>
                <w:b/>
                <w:sz w:val="20"/>
                <w:szCs w:val="20"/>
                <w:lang w:eastAsia="ru-RU"/>
              </w:rPr>
            </w:pPr>
            <w:r w:rsidRPr="00153C84">
              <w:rPr>
                <w:rFonts w:eastAsia="Times New Roman"/>
                <w:b/>
                <w:sz w:val="20"/>
                <w:szCs w:val="20"/>
                <w:lang w:eastAsia="ru-RU"/>
              </w:rPr>
              <w:t>3</w:t>
            </w:r>
          </w:p>
        </w:tc>
        <w:tc>
          <w:tcPr>
            <w:tcW w:w="1924" w:type="pct"/>
          </w:tcPr>
          <w:p w14:paraId="45BC6FB3" w14:textId="77777777" w:rsidR="00DC1BC5" w:rsidRPr="00153C84" w:rsidRDefault="00DC1BC5" w:rsidP="002B7C95">
            <w:pPr>
              <w:spacing w:line="240" w:lineRule="auto"/>
              <w:jc w:val="left"/>
              <w:rPr>
                <w:rFonts w:eastAsia="Times New Roman"/>
                <w:b/>
                <w:sz w:val="20"/>
                <w:szCs w:val="20"/>
                <w:lang w:eastAsia="ru-RU"/>
              </w:rPr>
            </w:pPr>
            <w:r w:rsidRPr="00153C84">
              <w:rPr>
                <w:rFonts w:eastAsia="Times New Roman"/>
                <w:b/>
                <w:sz w:val="20"/>
                <w:szCs w:val="20"/>
                <w:lang w:eastAsia="ru-RU"/>
              </w:rPr>
              <w:t>4</w:t>
            </w:r>
          </w:p>
        </w:tc>
      </w:tr>
      <w:tr w:rsidR="00DC1BC5" w:rsidRPr="00153C84" w14:paraId="192F4C1B" w14:textId="77777777" w:rsidTr="00D0604D">
        <w:trPr>
          <w:trHeight w:val="20"/>
          <w:jc w:val="center"/>
        </w:trPr>
        <w:tc>
          <w:tcPr>
            <w:tcW w:w="5000" w:type="pct"/>
            <w:gridSpan w:val="4"/>
          </w:tcPr>
          <w:p w14:paraId="1F018A9C" w14:textId="77777777" w:rsidR="00DC1BC5" w:rsidRPr="00153C84" w:rsidRDefault="00DC1BC5" w:rsidP="002B7C95">
            <w:pPr>
              <w:spacing w:line="240" w:lineRule="auto"/>
              <w:jc w:val="center"/>
              <w:rPr>
                <w:rFonts w:eastAsia="Times New Roman"/>
                <w:sz w:val="20"/>
                <w:szCs w:val="20"/>
                <w:lang w:eastAsia="ru-RU"/>
              </w:rPr>
            </w:pPr>
            <w:r w:rsidRPr="00153C84">
              <w:rPr>
                <w:rFonts w:eastAsia="Times New Roman"/>
                <w:b/>
                <w:sz w:val="20"/>
                <w:szCs w:val="20"/>
                <w:lang w:eastAsia="ru-RU"/>
              </w:rPr>
              <w:t>с. Правые Кумаки</w:t>
            </w:r>
          </w:p>
        </w:tc>
      </w:tr>
      <w:tr w:rsidR="00DC1BC5" w:rsidRPr="00153C84" w14:paraId="2AB391C6" w14:textId="77777777" w:rsidTr="00D0604D">
        <w:trPr>
          <w:trHeight w:val="20"/>
          <w:jc w:val="center"/>
        </w:trPr>
        <w:tc>
          <w:tcPr>
            <w:tcW w:w="497" w:type="pct"/>
          </w:tcPr>
          <w:p w14:paraId="46875B95" w14:textId="72D8E650" w:rsidR="00DC1BC5" w:rsidRPr="002B7C95" w:rsidRDefault="00DC1BC5" w:rsidP="00A1325F">
            <w:pPr>
              <w:pStyle w:val="af6"/>
              <w:numPr>
                <w:ilvl w:val="0"/>
                <w:numId w:val="166"/>
              </w:numPr>
              <w:tabs>
                <w:tab w:val="left" w:pos="3420"/>
                <w:tab w:val="left" w:pos="6300"/>
              </w:tabs>
              <w:spacing w:line="240" w:lineRule="auto"/>
              <w:ind w:left="700"/>
              <w:jc w:val="left"/>
              <w:rPr>
                <w:rFonts w:eastAsia="Times New Roman"/>
                <w:sz w:val="20"/>
                <w:szCs w:val="20"/>
                <w:lang w:eastAsia="ru-RU"/>
              </w:rPr>
            </w:pPr>
          </w:p>
        </w:tc>
        <w:tc>
          <w:tcPr>
            <w:tcW w:w="1440" w:type="pct"/>
          </w:tcPr>
          <w:p w14:paraId="51D150AC" w14:textId="77777777" w:rsidR="00DC1BC5" w:rsidRPr="00153C84" w:rsidRDefault="00DC1BC5" w:rsidP="00146FE0">
            <w:pPr>
              <w:spacing w:line="240" w:lineRule="auto"/>
              <w:rPr>
                <w:rFonts w:eastAsia="Times New Roman"/>
                <w:sz w:val="20"/>
                <w:szCs w:val="20"/>
                <w:lang w:eastAsia="ru-RU"/>
              </w:rPr>
            </w:pPr>
            <w:r w:rsidRPr="00153C84">
              <w:rPr>
                <w:rFonts w:eastAsia="Times New Roman"/>
                <w:sz w:val="20"/>
                <w:szCs w:val="20"/>
                <w:lang w:eastAsia="ru-RU"/>
              </w:rPr>
              <w:t>Дом жилой</w:t>
            </w:r>
          </w:p>
        </w:tc>
        <w:tc>
          <w:tcPr>
            <w:tcW w:w="1139" w:type="pct"/>
          </w:tcPr>
          <w:p w14:paraId="6610C5C0" w14:textId="77777777" w:rsidR="00DC1BC5" w:rsidRPr="00153C84" w:rsidRDefault="00DC1BC5" w:rsidP="00146FE0">
            <w:pPr>
              <w:spacing w:line="240" w:lineRule="auto"/>
              <w:rPr>
                <w:rFonts w:eastAsia="Times New Roman"/>
                <w:sz w:val="20"/>
                <w:szCs w:val="20"/>
                <w:lang w:eastAsia="ru-RU"/>
              </w:rPr>
            </w:pPr>
            <w:r w:rsidRPr="00153C84">
              <w:rPr>
                <w:rFonts w:eastAsia="Times New Roman"/>
                <w:sz w:val="20"/>
                <w:szCs w:val="20"/>
                <w:lang w:eastAsia="ru-RU"/>
              </w:rPr>
              <w:t>ул. Центральная, 3</w:t>
            </w:r>
          </w:p>
        </w:tc>
        <w:tc>
          <w:tcPr>
            <w:tcW w:w="1924" w:type="pct"/>
          </w:tcPr>
          <w:p w14:paraId="2C7F4CD7" w14:textId="77777777" w:rsidR="00DC1BC5" w:rsidRPr="00153C84" w:rsidRDefault="00DC1BC5" w:rsidP="002B7C95">
            <w:pPr>
              <w:spacing w:line="240" w:lineRule="auto"/>
              <w:jc w:val="left"/>
              <w:rPr>
                <w:sz w:val="20"/>
                <w:szCs w:val="20"/>
              </w:rPr>
            </w:pPr>
            <w:r w:rsidRPr="00153C84">
              <w:rPr>
                <w:rFonts w:eastAsia="Times New Roman"/>
                <w:sz w:val="20"/>
                <w:szCs w:val="20"/>
                <w:lang w:eastAsia="ru-RU"/>
              </w:rPr>
              <w:t>Памятник градостроительства и архитектуры</w:t>
            </w:r>
          </w:p>
        </w:tc>
      </w:tr>
      <w:tr w:rsidR="00DC1BC5" w:rsidRPr="00153C84" w14:paraId="2FBB7139" w14:textId="77777777" w:rsidTr="00D0604D">
        <w:trPr>
          <w:trHeight w:val="20"/>
          <w:jc w:val="center"/>
        </w:trPr>
        <w:tc>
          <w:tcPr>
            <w:tcW w:w="497" w:type="pct"/>
          </w:tcPr>
          <w:p w14:paraId="45EC1F36" w14:textId="77777777" w:rsidR="00DC1BC5" w:rsidRPr="002B7C95" w:rsidRDefault="00DC1BC5" w:rsidP="00A1325F">
            <w:pPr>
              <w:pStyle w:val="af6"/>
              <w:numPr>
                <w:ilvl w:val="0"/>
                <w:numId w:val="166"/>
              </w:numPr>
              <w:tabs>
                <w:tab w:val="left" w:pos="3420"/>
                <w:tab w:val="left" w:pos="6300"/>
              </w:tabs>
              <w:spacing w:line="240" w:lineRule="auto"/>
              <w:ind w:left="700"/>
              <w:jc w:val="left"/>
              <w:rPr>
                <w:rFonts w:eastAsia="Times New Roman"/>
                <w:sz w:val="20"/>
                <w:szCs w:val="20"/>
                <w:lang w:eastAsia="ru-RU"/>
              </w:rPr>
            </w:pPr>
          </w:p>
        </w:tc>
        <w:tc>
          <w:tcPr>
            <w:tcW w:w="1440" w:type="pct"/>
          </w:tcPr>
          <w:p w14:paraId="0E7642FF" w14:textId="77777777" w:rsidR="00DC1BC5" w:rsidRPr="00153C84" w:rsidRDefault="00DC1BC5" w:rsidP="00146FE0">
            <w:pPr>
              <w:spacing w:line="240" w:lineRule="auto"/>
              <w:rPr>
                <w:rFonts w:eastAsia="Times New Roman"/>
                <w:sz w:val="20"/>
                <w:szCs w:val="20"/>
                <w:lang w:eastAsia="ru-RU"/>
              </w:rPr>
            </w:pPr>
            <w:r w:rsidRPr="00153C84">
              <w:rPr>
                <w:rFonts w:eastAsia="Times New Roman"/>
                <w:sz w:val="20"/>
                <w:szCs w:val="20"/>
                <w:lang w:eastAsia="ru-RU"/>
              </w:rPr>
              <w:t>Дом жилой</w:t>
            </w:r>
          </w:p>
        </w:tc>
        <w:tc>
          <w:tcPr>
            <w:tcW w:w="1139" w:type="pct"/>
          </w:tcPr>
          <w:p w14:paraId="69F4E516" w14:textId="77777777" w:rsidR="00DC1BC5" w:rsidRPr="00153C84" w:rsidRDefault="00DC1BC5" w:rsidP="00146FE0">
            <w:pPr>
              <w:spacing w:line="240" w:lineRule="auto"/>
              <w:rPr>
                <w:rFonts w:eastAsia="Times New Roman"/>
                <w:sz w:val="20"/>
                <w:szCs w:val="20"/>
                <w:lang w:eastAsia="ru-RU"/>
              </w:rPr>
            </w:pPr>
            <w:r w:rsidRPr="00153C84">
              <w:rPr>
                <w:rFonts w:eastAsia="Times New Roman"/>
                <w:sz w:val="20"/>
                <w:szCs w:val="20"/>
                <w:lang w:eastAsia="ru-RU"/>
              </w:rPr>
              <w:t>ул. Центральная, 4</w:t>
            </w:r>
          </w:p>
        </w:tc>
        <w:tc>
          <w:tcPr>
            <w:tcW w:w="1924" w:type="pct"/>
          </w:tcPr>
          <w:p w14:paraId="73055C86" w14:textId="77777777" w:rsidR="00DC1BC5" w:rsidRPr="00153C84" w:rsidRDefault="00DC1BC5" w:rsidP="002B7C95">
            <w:pPr>
              <w:spacing w:line="240" w:lineRule="auto"/>
              <w:jc w:val="left"/>
              <w:rPr>
                <w:sz w:val="20"/>
                <w:szCs w:val="20"/>
              </w:rPr>
            </w:pPr>
            <w:r w:rsidRPr="00153C84">
              <w:rPr>
                <w:rFonts w:eastAsia="Times New Roman"/>
                <w:sz w:val="20"/>
                <w:szCs w:val="20"/>
                <w:lang w:eastAsia="ru-RU"/>
              </w:rPr>
              <w:t>Памятник градостроительства и архитектуры</w:t>
            </w:r>
          </w:p>
        </w:tc>
      </w:tr>
      <w:tr w:rsidR="00DC1BC5" w:rsidRPr="00153C84" w14:paraId="2DF94D86" w14:textId="77777777" w:rsidTr="00D0604D">
        <w:trPr>
          <w:trHeight w:val="20"/>
          <w:jc w:val="center"/>
        </w:trPr>
        <w:tc>
          <w:tcPr>
            <w:tcW w:w="497" w:type="pct"/>
          </w:tcPr>
          <w:p w14:paraId="44F36AF4" w14:textId="77777777" w:rsidR="00DC1BC5" w:rsidRPr="002B7C95" w:rsidRDefault="00DC1BC5" w:rsidP="00A1325F">
            <w:pPr>
              <w:pStyle w:val="af6"/>
              <w:numPr>
                <w:ilvl w:val="0"/>
                <w:numId w:val="166"/>
              </w:numPr>
              <w:tabs>
                <w:tab w:val="left" w:pos="3420"/>
                <w:tab w:val="left" w:pos="6300"/>
              </w:tabs>
              <w:spacing w:line="240" w:lineRule="auto"/>
              <w:ind w:left="700"/>
              <w:jc w:val="left"/>
              <w:rPr>
                <w:rFonts w:eastAsia="Times New Roman"/>
                <w:sz w:val="20"/>
                <w:szCs w:val="20"/>
                <w:lang w:eastAsia="ru-RU"/>
              </w:rPr>
            </w:pPr>
          </w:p>
        </w:tc>
        <w:tc>
          <w:tcPr>
            <w:tcW w:w="1440" w:type="pct"/>
          </w:tcPr>
          <w:p w14:paraId="495AE4E9" w14:textId="77777777" w:rsidR="00DC1BC5" w:rsidRPr="00153C84" w:rsidRDefault="00DC1BC5" w:rsidP="00146FE0">
            <w:pPr>
              <w:spacing w:line="240" w:lineRule="auto"/>
              <w:rPr>
                <w:rFonts w:eastAsia="Times New Roman"/>
                <w:sz w:val="20"/>
                <w:szCs w:val="20"/>
                <w:lang w:eastAsia="ru-RU"/>
              </w:rPr>
            </w:pPr>
            <w:r w:rsidRPr="00153C84">
              <w:rPr>
                <w:rFonts w:eastAsia="Times New Roman"/>
                <w:sz w:val="20"/>
                <w:szCs w:val="20"/>
                <w:lang w:eastAsia="ru-RU"/>
              </w:rPr>
              <w:t>Дом жилой</w:t>
            </w:r>
          </w:p>
        </w:tc>
        <w:tc>
          <w:tcPr>
            <w:tcW w:w="1139" w:type="pct"/>
          </w:tcPr>
          <w:p w14:paraId="3F0CA96B" w14:textId="77777777" w:rsidR="00DC1BC5" w:rsidRPr="00153C84" w:rsidRDefault="00DC1BC5" w:rsidP="00146FE0">
            <w:pPr>
              <w:spacing w:line="240" w:lineRule="auto"/>
              <w:rPr>
                <w:rFonts w:eastAsia="Times New Roman"/>
                <w:sz w:val="20"/>
                <w:szCs w:val="20"/>
                <w:lang w:eastAsia="ru-RU"/>
              </w:rPr>
            </w:pPr>
            <w:r w:rsidRPr="00153C84">
              <w:rPr>
                <w:rFonts w:eastAsia="Times New Roman"/>
                <w:sz w:val="20"/>
                <w:szCs w:val="20"/>
                <w:lang w:eastAsia="ru-RU"/>
              </w:rPr>
              <w:t>ул. Центральная, 7</w:t>
            </w:r>
          </w:p>
        </w:tc>
        <w:tc>
          <w:tcPr>
            <w:tcW w:w="1924" w:type="pct"/>
          </w:tcPr>
          <w:p w14:paraId="63CC417D" w14:textId="77777777" w:rsidR="00DC1BC5" w:rsidRPr="00153C84" w:rsidRDefault="00DC1BC5" w:rsidP="002B7C95">
            <w:pPr>
              <w:spacing w:line="240" w:lineRule="auto"/>
              <w:jc w:val="left"/>
              <w:rPr>
                <w:sz w:val="20"/>
                <w:szCs w:val="20"/>
              </w:rPr>
            </w:pPr>
            <w:r w:rsidRPr="00153C84">
              <w:rPr>
                <w:rFonts w:eastAsia="Times New Roman"/>
                <w:sz w:val="20"/>
                <w:szCs w:val="20"/>
                <w:lang w:eastAsia="ru-RU"/>
              </w:rPr>
              <w:t>Памятник градостроительства и архитектуры</w:t>
            </w:r>
          </w:p>
        </w:tc>
      </w:tr>
      <w:tr w:rsidR="00DC1BC5" w:rsidRPr="00153C84" w14:paraId="46DD9C33" w14:textId="77777777" w:rsidTr="00D0604D">
        <w:trPr>
          <w:trHeight w:val="20"/>
          <w:jc w:val="center"/>
        </w:trPr>
        <w:tc>
          <w:tcPr>
            <w:tcW w:w="497" w:type="pct"/>
          </w:tcPr>
          <w:p w14:paraId="501FE3D9" w14:textId="77777777" w:rsidR="00DC1BC5" w:rsidRPr="002B7C95" w:rsidRDefault="00DC1BC5" w:rsidP="00A1325F">
            <w:pPr>
              <w:pStyle w:val="af6"/>
              <w:numPr>
                <w:ilvl w:val="0"/>
                <w:numId w:val="166"/>
              </w:numPr>
              <w:tabs>
                <w:tab w:val="left" w:pos="3420"/>
                <w:tab w:val="left" w:pos="6300"/>
              </w:tabs>
              <w:spacing w:line="240" w:lineRule="auto"/>
              <w:ind w:left="700"/>
              <w:jc w:val="left"/>
              <w:rPr>
                <w:rFonts w:eastAsia="Times New Roman"/>
                <w:sz w:val="20"/>
                <w:szCs w:val="20"/>
                <w:lang w:eastAsia="ru-RU"/>
              </w:rPr>
            </w:pPr>
          </w:p>
        </w:tc>
        <w:tc>
          <w:tcPr>
            <w:tcW w:w="1440" w:type="pct"/>
          </w:tcPr>
          <w:p w14:paraId="7274D153" w14:textId="77777777" w:rsidR="00DC1BC5" w:rsidRPr="00153C84" w:rsidRDefault="00DC1BC5" w:rsidP="00146FE0">
            <w:pPr>
              <w:spacing w:line="240" w:lineRule="auto"/>
              <w:rPr>
                <w:rFonts w:eastAsia="Times New Roman"/>
                <w:sz w:val="20"/>
                <w:szCs w:val="20"/>
                <w:lang w:eastAsia="ru-RU"/>
              </w:rPr>
            </w:pPr>
            <w:r w:rsidRPr="00153C84">
              <w:rPr>
                <w:rFonts w:eastAsia="Times New Roman"/>
                <w:sz w:val="20"/>
                <w:szCs w:val="20"/>
                <w:lang w:eastAsia="ru-RU"/>
              </w:rPr>
              <w:t>Дом жилой</w:t>
            </w:r>
          </w:p>
        </w:tc>
        <w:tc>
          <w:tcPr>
            <w:tcW w:w="1139" w:type="pct"/>
          </w:tcPr>
          <w:p w14:paraId="068F40A9" w14:textId="77777777" w:rsidR="00DC1BC5" w:rsidRPr="00153C84" w:rsidRDefault="00DC1BC5" w:rsidP="00146FE0">
            <w:pPr>
              <w:spacing w:line="240" w:lineRule="auto"/>
              <w:rPr>
                <w:rFonts w:eastAsia="Times New Roman"/>
                <w:sz w:val="20"/>
                <w:szCs w:val="20"/>
                <w:lang w:eastAsia="ru-RU"/>
              </w:rPr>
            </w:pPr>
            <w:r w:rsidRPr="00153C84">
              <w:rPr>
                <w:rFonts w:eastAsia="Times New Roman"/>
                <w:sz w:val="20"/>
                <w:szCs w:val="20"/>
                <w:lang w:eastAsia="ru-RU"/>
              </w:rPr>
              <w:t xml:space="preserve">ул. Центральная, 8 </w:t>
            </w:r>
          </w:p>
        </w:tc>
        <w:tc>
          <w:tcPr>
            <w:tcW w:w="1924" w:type="pct"/>
          </w:tcPr>
          <w:p w14:paraId="40B04F43" w14:textId="77777777" w:rsidR="00DC1BC5" w:rsidRPr="00153C84" w:rsidRDefault="00DC1BC5" w:rsidP="002B7C95">
            <w:pPr>
              <w:spacing w:line="240" w:lineRule="auto"/>
              <w:jc w:val="left"/>
              <w:rPr>
                <w:sz w:val="20"/>
                <w:szCs w:val="20"/>
              </w:rPr>
            </w:pPr>
            <w:r w:rsidRPr="00153C84">
              <w:rPr>
                <w:rFonts w:eastAsia="Times New Roman"/>
                <w:sz w:val="20"/>
                <w:szCs w:val="20"/>
                <w:lang w:eastAsia="ru-RU"/>
              </w:rPr>
              <w:t>Памятник градостроительства и архитектуры</w:t>
            </w:r>
          </w:p>
        </w:tc>
      </w:tr>
      <w:tr w:rsidR="00DC1BC5" w:rsidRPr="00153C84" w14:paraId="158E357A" w14:textId="77777777" w:rsidTr="00D0604D">
        <w:trPr>
          <w:trHeight w:val="20"/>
          <w:jc w:val="center"/>
        </w:trPr>
        <w:tc>
          <w:tcPr>
            <w:tcW w:w="497" w:type="pct"/>
          </w:tcPr>
          <w:p w14:paraId="3EBE28B8" w14:textId="77777777" w:rsidR="00DC1BC5" w:rsidRPr="002B7C95" w:rsidRDefault="00DC1BC5" w:rsidP="00A1325F">
            <w:pPr>
              <w:pStyle w:val="af6"/>
              <w:numPr>
                <w:ilvl w:val="0"/>
                <w:numId w:val="166"/>
              </w:numPr>
              <w:tabs>
                <w:tab w:val="left" w:pos="3420"/>
                <w:tab w:val="left" w:pos="6300"/>
              </w:tabs>
              <w:spacing w:line="240" w:lineRule="auto"/>
              <w:ind w:left="700"/>
              <w:jc w:val="left"/>
              <w:rPr>
                <w:rFonts w:eastAsia="Times New Roman"/>
                <w:sz w:val="20"/>
                <w:szCs w:val="20"/>
                <w:lang w:eastAsia="ru-RU"/>
              </w:rPr>
            </w:pPr>
          </w:p>
        </w:tc>
        <w:tc>
          <w:tcPr>
            <w:tcW w:w="1440" w:type="pct"/>
          </w:tcPr>
          <w:p w14:paraId="202CECAB" w14:textId="77777777" w:rsidR="00DC1BC5" w:rsidRPr="00153C84" w:rsidRDefault="00DC1BC5" w:rsidP="00146FE0">
            <w:pPr>
              <w:spacing w:line="240" w:lineRule="auto"/>
              <w:rPr>
                <w:rFonts w:eastAsia="Times New Roman"/>
                <w:sz w:val="20"/>
                <w:szCs w:val="20"/>
                <w:lang w:eastAsia="ru-RU"/>
              </w:rPr>
            </w:pPr>
            <w:r w:rsidRPr="00153C84">
              <w:rPr>
                <w:rFonts w:eastAsia="Times New Roman"/>
                <w:sz w:val="20"/>
                <w:szCs w:val="20"/>
                <w:lang w:eastAsia="ru-RU"/>
              </w:rPr>
              <w:t>Дом жилой</w:t>
            </w:r>
          </w:p>
        </w:tc>
        <w:tc>
          <w:tcPr>
            <w:tcW w:w="1139" w:type="pct"/>
          </w:tcPr>
          <w:p w14:paraId="76801D15" w14:textId="77777777" w:rsidR="00DC1BC5" w:rsidRPr="00153C84" w:rsidRDefault="00DC1BC5" w:rsidP="00146FE0">
            <w:pPr>
              <w:spacing w:line="240" w:lineRule="auto"/>
              <w:rPr>
                <w:rFonts w:eastAsia="Times New Roman"/>
                <w:sz w:val="20"/>
                <w:szCs w:val="20"/>
                <w:lang w:eastAsia="ru-RU"/>
              </w:rPr>
            </w:pPr>
            <w:r w:rsidRPr="00153C84">
              <w:rPr>
                <w:rFonts w:eastAsia="Times New Roman"/>
                <w:sz w:val="20"/>
                <w:szCs w:val="20"/>
                <w:lang w:eastAsia="ru-RU"/>
              </w:rPr>
              <w:t>ул. Центральная, 14</w:t>
            </w:r>
          </w:p>
        </w:tc>
        <w:tc>
          <w:tcPr>
            <w:tcW w:w="1924" w:type="pct"/>
          </w:tcPr>
          <w:p w14:paraId="2BE89AFA" w14:textId="77777777" w:rsidR="00DC1BC5" w:rsidRPr="00153C84" w:rsidRDefault="00DC1BC5" w:rsidP="002B7C95">
            <w:pPr>
              <w:spacing w:line="240" w:lineRule="auto"/>
              <w:jc w:val="left"/>
              <w:rPr>
                <w:sz w:val="20"/>
                <w:szCs w:val="20"/>
              </w:rPr>
            </w:pPr>
            <w:r w:rsidRPr="00153C84">
              <w:rPr>
                <w:rFonts w:eastAsia="Times New Roman"/>
                <w:sz w:val="20"/>
                <w:szCs w:val="20"/>
                <w:lang w:eastAsia="ru-RU"/>
              </w:rPr>
              <w:t>Памятник градостроительства и архитектуры</w:t>
            </w:r>
          </w:p>
        </w:tc>
      </w:tr>
      <w:tr w:rsidR="00DC1BC5" w:rsidRPr="00153C84" w14:paraId="3C93DEEE" w14:textId="77777777" w:rsidTr="00D0604D">
        <w:trPr>
          <w:trHeight w:val="20"/>
          <w:jc w:val="center"/>
        </w:trPr>
        <w:tc>
          <w:tcPr>
            <w:tcW w:w="497" w:type="pct"/>
          </w:tcPr>
          <w:p w14:paraId="0BA635D5" w14:textId="77777777" w:rsidR="00DC1BC5" w:rsidRPr="002B7C95" w:rsidRDefault="00DC1BC5" w:rsidP="00A1325F">
            <w:pPr>
              <w:pStyle w:val="af6"/>
              <w:numPr>
                <w:ilvl w:val="0"/>
                <w:numId w:val="166"/>
              </w:numPr>
              <w:tabs>
                <w:tab w:val="left" w:pos="3420"/>
                <w:tab w:val="left" w:pos="6300"/>
              </w:tabs>
              <w:spacing w:line="240" w:lineRule="auto"/>
              <w:ind w:left="700"/>
              <w:jc w:val="left"/>
              <w:rPr>
                <w:rFonts w:eastAsia="Times New Roman"/>
                <w:sz w:val="20"/>
                <w:szCs w:val="20"/>
                <w:lang w:eastAsia="ru-RU"/>
              </w:rPr>
            </w:pPr>
          </w:p>
        </w:tc>
        <w:tc>
          <w:tcPr>
            <w:tcW w:w="1440" w:type="pct"/>
          </w:tcPr>
          <w:p w14:paraId="026BDBD0" w14:textId="77777777" w:rsidR="00DC1BC5" w:rsidRPr="00153C84" w:rsidRDefault="00DC1BC5" w:rsidP="00146FE0">
            <w:pPr>
              <w:spacing w:line="240" w:lineRule="auto"/>
              <w:rPr>
                <w:rFonts w:eastAsia="Times New Roman"/>
                <w:sz w:val="20"/>
                <w:szCs w:val="20"/>
                <w:lang w:eastAsia="ru-RU"/>
              </w:rPr>
            </w:pPr>
            <w:r w:rsidRPr="00153C84">
              <w:rPr>
                <w:rFonts w:eastAsia="Times New Roman"/>
                <w:sz w:val="20"/>
                <w:szCs w:val="20"/>
                <w:lang w:eastAsia="ru-RU"/>
              </w:rPr>
              <w:t>Дом жилой</w:t>
            </w:r>
          </w:p>
        </w:tc>
        <w:tc>
          <w:tcPr>
            <w:tcW w:w="1139" w:type="pct"/>
          </w:tcPr>
          <w:p w14:paraId="7EDC6D36" w14:textId="77777777" w:rsidR="00DC1BC5" w:rsidRPr="00153C84" w:rsidRDefault="00DC1BC5" w:rsidP="00146FE0">
            <w:pPr>
              <w:spacing w:line="240" w:lineRule="auto"/>
              <w:rPr>
                <w:rFonts w:eastAsia="Times New Roman"/>
                <w:sz w:val="20"/>
                <w:szCs w:val="20"/>
                <w:lang w:eastAsia="ru-RU"/>
              </w:rPr>
            </w:pPr>
            <w:r w:rsidRPr="00153C84">
              <w:rPr>
                <w:rFonts w:eastAsia="Times New Roman"/>
                <w:sz w:val="20"/>
                <w:szCs w:val="20"/>
                <w:lang w:eastAsia="ru-RU"/>
              </w:rPr>
              <w:t>ул. Центральная, 26</w:t>
            </w:r>
          </w:p>
        </w:tc>
        <w:tc>
          <w:tcPr>
            <w:tcW w:w="1924" w:type="pct"/>
          </w:tcPr>
          <w:p w14:paraId="6956A8BA" w14:textId="77777777" w:rsidR="00DC1BC5" w:rsidRPr="00153C84" w:rsidRDefault="00DC1BC5" w:rsidP="002B7C95">
            <w:pPr>
              <w:spacing w:line="240" w:lineRule="auto"/>
              <w:jc w:val="left"/>
              <w:rPr>
                <w:sz w:val="20"/>
                <w:szCs w:val="20"/>
              </w:rPr>
            </w:pPr>
            <w:r w:rsidRPr="00153C84">
              <w:rPr>
                <w:rFonts w:eastAsia="Times New Roman"/>
                <w:sz w:val="20"/>
                <w:szCs w:val="20"/>
                <w:lang w:eastAsia="ru-RU"/>
              </w:rPr>
              <w:t>Памятник градостроительства и архитектуры</w:t>
            </w:r>
          </w:p>
        </w:tc>
      </w:tr>
      <w:tr w:rsidR="00DC1BC5" w:rsidRPr="00153C84" w14:paraId="7FF01859" w14:textId="77777777" w:rsidTr="00D0604D">
        <w:trPr>
          <w:trHeight w:val="20"/>
          <w:jc w:val="center"/>
        </w:trPr>
        <w:tc>
          <w:tcPr>
            <w:tcW w:w="497" w:type="pct"/>
          </w:tcPr>
          <w:p w14:paraId="0FDC37DE" w14:textId="77777777" w:rsidR="00DC1BC5" w:rsidRPr="002B7C95" w:rsidRDefault="00DC1BC5" w:rsidP="00A1325F">
            <w:pPr>
              <w:pStyle w:val="af6"/>
              <w:numPr>
                <w:ilvl w:val="0"/>
                <w:numId w:val="166"/>
              </w:numPr>
              <w:tabs>
                <w:tab w:val="left" w:pos="3420"/>
                <w:tab w:val="left" w:pos="6300"/>
              </w:tabs>
              <w:spacing w:line="240" w:lineRule="auto"/>
              <w:ind w:left="700"/>
              <w:jc w:val="left"/>
              <w:rPr>
                <w:rFonts w:eastAsia="Times New Roman"/>
                <w:sz w:val="20"/>
                <w:szCs w:val="20"/>
                <w:lang w:eastAsia="ru-RU"/>
              </w:rPr>
            </w:pPr>
          </w:p>
        </w:tc>
        <w:tc>
          <w:tcPr>
            <w:tcW w:w="1440" w:type="pct"/>
          </w:tcPr>
          <w:p w14:paraId="0E57E63D" w14:textId="77777777" w:rsidR="00DC1BC5" w:rsidRPr="00153C84" w:rsidRDefault="00DC1BC5" w:rsidP="00146FE0">
            <w:pPr>
              <w:spacing w:line="240" w:lineRule="auto"/>
              <w:rPr>
                <w:rFonts w:eastAsia="Times New Roman"/>
                <w:sz w:val="20"/>
                <w:szCs w:val="20"/>
                <w:lang w:eastAsia="ru-RU"/>
              </w:rPr>
            </w:pPr>
            <w:r w:rsidRPr="00153C84">
              <w:rPr>
                <w:rFonts w:eastAsia="Times New Roman"/>
                <w:sz w:val="20"/>
                <w:szCs w:val="20"/>
                <w:lang w:eastAsia="ru-RU"/>
              </w:rPr>
              <w:t>Дом жилой</w:t>
            </w:r>
          </w:p>
        </w:tc>
        <w:tc>
          <w:tcPr>
            <w:tcW w:w="1139" w:type="pct"/>
          </w:tcPr>
          <w:p w14:paraId="5D287A8A" w14:textId="77777777" w:rsidR="00DC1BC5" w:rsidRPr="00153C84" w:rsidRDefault="00DC1BC5" w:rsidP="00146FE0">
            <w:pPr>
              <w:spacing w:line="240" w:lineRule="auto"/>
              <w:rPr>
                <w:rFonts w:eastAsia="Times New Roman"/>
                <w:sz w:val="20"/>
                <w:szCs w:val="20"/>
                <w:lang w:eastAsia="ru-RU"/>
              </w:rPr>
            </w:pPr>
            <w:r w:rsidRPr="00153C84">
              <w:rPr>
                <w:rFonts w:eastAsia="Times New Roman"/>
                <w:sz w:val="20"/>
                <w:szCs w:val="20"/>
                <w:lang w:eastAsia="ru-RU"/>
              </w:rPr>
              <w:t>ул. Центральная, 27</w:t>
            </w:r>
          </w:p>
        </w:tc>
        <w:tc>
          <w:tcPr>
            <w:tcW w:w="1924" w:type="pct"/>
          </w:tcPr>
          <w:p w14:paraId="74F1EBCD" w14:textId="77777777" w:rsidR="00DC1BC5" w:rsidRPr="00153C84" w:rsidRDefault="00DC1BC5" w:rsidP="002B7C95">
            <w:pPr>
              <w:spacing w:line="240" w:lineRule="auto"/>
              <w:jc w:val="left"/>
              <w:rPr>
                <w:sz w:val="20"/>
                <w:szCs w:val="20"/>
              </w:rPr>
            </w:pPr>
            <w:r w:rsidRPr="00153C84">
              <w:rPr>
                <w:rFonts w:eastAsia="Times New Roman"/>
                <w:sz w:val="20"/>
                <w:szCs w:val="20"/>
                <w:lang w:eastAsia="ru-RU"/>
              </w:rPr>
              <w:t>Памятник градостроительства и архитектуры</w:t>
            </w:r>
          </w:p>
        </w:tc>
      </w:tr>
      <w:tr w:rsidR="00DC1BC5" w:rsidRPr="00153C84" w14:paraId="33855645" w14:textId="77777777" w:rsidTr="00D0604D">
        <w:trPr>
          <w:trHeight w:val="20"/>
          <w:jc w:val="center"/>
        </w:trPr>
        <w:tc>
          <w:tcPr>
            <w:tcW w:w="497" w:type="pct"/>
          </w:tcPr>
          <w:p w14:paraId="38E2F85B" w14:textId="77777777" w:rsidR="00DC1BC5" w:rsidRPr="002B7C95" w:rsidRDefault="00DC1BC5" w:rsidP="00A1325F">
            <w:pPr>
              <w:pStyle w:val="af6"/>
              <w:numPr>
                <w:ilvl w:val="0"/>
                <w:numId w:val="166"/>
              </w:numPr>
              <w:tabs>
                <w:tab w:val="left" w:pos="3420"/>
                <w:tab w:val="left" w:pos="6300"/>
              </w:tabs>
              <w:spacing w:line="240" w:lineRule="auto"/>
              <w:ind w:left="700"/>
              <w:jc w:val="left"/>
              <w:rPr>
                <w:rFonts w:eastAsia="Times New Roman"/>
                <w:sz w:val="20"/>
                <w:szCs w:val="20"/>
                <w:lang w:eastAsia="ru-RU"/>
              </w:rPr>
            </w:pPr>
          </w:p>
        </w:tc>
        <w:tc>
          <w:tcPr>
            <w:tcW w:w="1440" w:type="pct"/>
          </w:tcPr>
          <w:p w14:paraId="765E95CB" w14:textId="77777777" w:rsidR="00DC1BC5" w:rsidRPr="00153C84" w:rsidRDefault="00DC1BC5" w:rsidP="00146FE0">
            <w:pPr>
              <w:spacing w:line="240" w:lineRule="auto"/>
              <w:rPr>
                <w:rFonts w:eastAsia="Times New Roman"/>
                <w:sz w:val="20"/>
                <w:szCs w:val="20"/>
                <w:lang w:eastAsia="ru-RU"/>
              </w:rPr>
            </w:pPr>
            <w:r w:rsidRPr="00153C84">
              <w:rPr>
                <w:rFonts w:eastAsia="Times New Roman"/>
                <w:sz w:val="20"/>
                <w:szCs w:val="20"/>
                <w:lang w:eastAsia="ru-RU"/>
              </w:rPr>
              <w:t>Дом жилой</w:t>
            </w:r>
          </w:p>
        </w:tc>
        <w:tc>
          <w:tcPr>
            <w:tcW w:w="1139" w:type="pct"/>
          </w:tcPr>
          <w:p w14:paraId="25A58BAD" w14:textId="77777777" w:rsidR="00DC1BC5" w:rsidRPr="00153C84" w:rsidRDefault="00DC1BC5" w:rsidP="00146FE0">
            <w:pPr>
              <w:spacing w:line="240" w:lineRule="auto"/>
              <w:rPr>
                <w:rFonts w:eastAsia="Times New Roman"/>
                <w:sz w:val="20"/>
                <w:szCs w:val="20"/>
                <w:lang w:eastAsia="ru-RU"/>
              </w:rPr>
            </w:pPr>
            <w:r w:rsidRPr="00153C84">
              <w:rPr>
                <w:rFonts w:eastAsia="Times New Roman"/>
                <w:sz w:val="20"/>
                <w:szCs w:val="20"/>
                <w:lang w:eastAsia="ru-RU"/>
              </w:rPr>
              <w:t>ул. Центральная</w:t>
            </w:r>
          </w:p>
        </w:tc>
        <w:tc>
          <w:tcPr>
            <w:tcW w:w="1924" w:type="pct"/>
          </w:tcPr>
          <w:p w14:paraId="5AEC3A4C" w14:textId="77777777" w:rsidR="00DC1BC5" w:rsidRPr="00153C84" w:rsidRDefault="00DC1BC5" w:rsidP="002B7C95">
            <w:pPr>
              <w:spacing w:line="240" w:lineRule="auto"/>
              <w:jc w:val="left"/>
              <w:rPr>
                <w:sz w:val="20"/>
                <w:szCs w:val="20"/>
              </w:rPr>
            </w:pPr>
            <w:r w:rsidRPr="00153C84">
              <w:rPr>
                <w:rFonts w:eastAsia="Times New Roman"/>
                <w:sz w:val="20"/>
                <w:szCs w:val="20"/>
                <w:lang w:eastAsia="ru-RU"/>
              </w:rPr>
              <w:t>Памятник градостроительства и архитектуры</w:t>
            </w:r>
          </w:p>
        </w:tc>
      </w:tr>
      <w:tr w:rsidR="00DC1BC5" w:rsidRPr="00153C84" w14:paraId="65A59ED3" w14:textId="77777777" w:rsidTr="00D0604D">
        <w:trPr>
          <w:trHeight w:val="20"/>
          <w:jc w:val="center"/>
        </w:trPr>
        <w:tc>
          <w:tcPr>
            <w:tcW w:w="497" w:type="pct"/>
          </w:tcPr>
          <w:p w14:paraId="1D4B54AF" w14:textId="77777777" w:rsidR="00DC1BC5" w:rsidRPr="002B7C95" w:rsidRDefault="00DC1BC5" w:rsidP="00A1325F">
            <w:pPr>
              <w:pStyle w:val="af6"/>
              <w:numPr>
                <w:ilvl w:val="0"/>
                <w:numId w:val="166"/>
              </w:numPr>
              <w:tabs>
                <w:tab w:val="left" w:pos="3420"/>
                <w:tab w:val="left" w:pos="6300"/>
              </w:tabs>
              <w:spacing w:line="240" w:lineRule="auto"/>
              <w:ind w:left="700"/>
              <w:jc w:val="left"/>
              <w:rPr>
                <w:rFonts w:eastAsia="Times New Roman"/>
                <w:sz w:val="20"/>
                <w:szCs w:val="20"/>
                <w:lang w:eastAsia="ru-RU"/>
              </w:rPr>
            </w:pPr>
          </w:p>
        </w:tc>
        <w:tc>
          <w:tcPr>
            <w:tcW w:w="1440" w:type="pct"/>
          </w:tcPr>
          <w:p w14:paraId="6DFC7937" w14:textId="77777777" w:rsidR="00DC1BC5" w:rsidRPr="00153C84" w:rsidRDefault="00DC1BC5" w:rsidP="00146FE0">
            <w:pPr>
              <w:spacing w:line="240" w:lineRule="auto"/>
              <w:rPr>
                <w:rFonts w:eastAsia="Times New Roman"/>
                <w:sz w:val="20"/>
                <w:szCs w:val="20"/>
                <w:lang w:eastAsia="ru-RU"/>
              </w:rPr>
            </w:pPr>
            <w:r w:rsidRPr="00153C84">
              <w:rPr>
                <w:rFonts w:eastAsia="Times New Roman"/>
                <w:sz w:val="20"/>
                <w:szCs w:val="20"/>
                <w:lang w:eastAsia="ru-RU"/>
              </w:rPr>
              <w:t>Дом жилой</w:t>
            </w:r>
          </w:p>
        </w:tc>
        <w:tc>
          <w:tcPr>
            <w:tcW w:w="1139" w:type="pct"/>
          </w:tcPr>
          <w:p w14:paraId="09C3234D" w14:textId="77777777" w:rsidR="00DC1BC5" w:rsidRPr="00153C84" w:rsidRDefault="00DC1BC5" w:rsidP="00146FE0">
            <w:pPr>
              <w:spacing w:line="240" w:lineRule="auto"/>
              <w:rPr>
                <w:rFonts w:eastAsia="Times New Roman"/>
                <w:sz w:val="20"/>
                <w:szCs w:val="20"/>
                <w:lang w:eastAsia="ru-RU"/>
              </w:rPr>
            </w:pPr>
            <w:r w:rsidRPr="00153C84">
              <w:rPr>
                <w:rFonts w:eastAsia="Times New Roman"/>
                <w:sz w:val="20"/>
                <w:szCs w:val="20"/>
                <w:lang w:eastAsia="ru-RU"/>
              </w:rPr>
              <w:t>ул. Центральная, 33</w:t>
            </w:r>
          </w:p>
        </w:tc>
        <w:tc>
          <w:tcPr>
            <w:tcW w:w="1924" w:type="pct"/>
          </w:tcPr>
          <w:p w14:paraId="1E2DFF3E" w14:textId="77777777" w:rsidR="00DC1BC5" w:rsidRPr="00153C84" w:rsidRDefault="00DC1BC5" w:rsidP="002B7C95">
            <w:pPr>
              <w:spacing w:line="240" w:lineRule="auto"/>
              <w:jc w:val="left"/>
              <w:rPr>
                <w:sz w:val="20"/>
                <w:szCs w:val="20"/>
              </w:rPr>
            </w:pPr>
            <w:r w:rsidRPr="00153C84">
              <w:rPr>
                <w:rFonts w:eastAsia="Times New Roman"/>
                <w:sz w:val="20"/>
                <w:szCs w:val="20"/>
                <w:lang w:eastAsia="ru-RU"/>
              </w:rPr>
              <w:t>Памятник градостроительства и архитектуры</w:t>
            </w:r>
          </w:p>
        </w:tc>
      </w:tr>
      <w:tr w:rsidR="00DC1BC5" w:rsidRPr="00153C84" w14:paraId="54586DB8" w14:textId="77777777" w:rsidTr="00D0604D">
        <w:trPr>
          <w:trHeight w:val="20"/>
          <w:jc w:val="center"/>
        </w:trPr>
        <w:tc>
          <w:tcPr>
            <w:tcW w:w="497" w:type="pct"/>
          </w:tcPr>
          <w:p w14:paraId="1DCAF26D" w14:textId="77777777" w:rsidR="00DC1BC5" w:rsidRPr="002B7C95" w:rsidRDefault="00DC1BC5" w:rsidP="00A1325F">
            <w:pPr>
              <w:pStyle w:val="af6"/>
              <w:numPr>
                <w:ilvl w:val="0"/>
                <w:numId w:val="166"/>
              </w:numPr>
              <w:tabs>
                <w:tab w:val="left" w:pos="3420"/>
                <w:tab w:val="left" w:pos="6300"/>
              </w:tabs>
              <w:spacing w:line="240" w:lineRule="auto"/>
              <w:ind w:left="700"/>
              <w:jc w:val="left"/>
              <w:rPr>
                <w:rFonts w:eastAsia="Times New Roman"/>
                <w:sz w:val="20"/>
                <w:szCs w:val="20"/>
                <w:lang w:eastAsia="ru-RU"/>
              </w:rPr>
            </w:pPr>
          </w:p>
        </w:tc>
        <w:tc>
          <w:tcPr>
            <w:tcW w:w="1440" w:type="pct"/>
          </w:tcPr>
          <w:p w14:paraId="0DC2F70C" w14:textId="77777777" w:rsidR="00DC1BC5" w:rsidRPr="00153C84" w:rsidRDefault="00DC1BC5" w:rsidP="00146FE0">
            <w:pPr>
              <w:spacing w:line="240" w:lineRule="auto"/>
              <w:rPr>
                <w:rFonts w:eastAsia="Times New Roman"/>
                <w:sz w:val="20"/>
                <w:szCs w:val="20"/>
                <w:lang w:eastAsia="ru-RU"/>
              </w:rPr>
            </w:pPr>
            <w:r w:rsidRPr="00153C84">
              <w:rPr>
                <w:rFonts w:eastAsia="Times New Roman"/>
                <w:sz w:val="20"/>
                <w:szCs w:val="20"/>
                <w:lang w:eastAsia="ru-RU"/>
              </w:rPr>
              <w:t>Дом жилой</w:t>
            </w:r>
          </w:p>
        </w:tc>
        <w:tc>
          <w:tcPr>
            <w:tcW w:w="1139" w:type="pct"/>
          </w:tcPr>
          <w:p w14:paraId="0B8C4AB9" w14:textId="77777777" w:rsidR="00DC1BC5" w:rsidRPr="00153C84" w:rsidRDefault="00DC1BC5" w:rsidP="00146FE0">
            <w:pPr>
              <w:spacing w:line="240" w:lineRule="auto"/>
              <w:rPr>
                <w:rFonts w:eastAsia="Times New Roman"/>
                <w:sz w:val="20"/>
                <w:szCs w:val="20"/>
                <w:lang w:eastAsia="ru-RU"/>
              </w:rPr>
            </w:pPr>
            <w:r w:rsidRPr="00153C84">
              <w:rPr>
                <w:rFonts w:eastAsia="Times New Roman"/>
                <w:sz w:val="20"/>
                <w:szCs w:val="20"/>
                <w:lang w:eastAsia="ru-RU"/>
              </w:rPr>
              <w:t>ул. Центральная, 34</w:t>
            </w:r>
          </w:p>
        </w:tc>
        <w:tc>
          <w:tcPr>
            <w:tcW w:w="1924" w:type="pct"/>
          </w:tcPr>
          <w:p w14:paraId="201B5A00" w14:textId="77777777" w:rsidR="00DC1BC5" w:rsidRPr="00153C84" w:rsidRDefault="00DC1BC5" w:rsidP="002B7C95">
            <w:pPr>
              <w:spacing w:line="240" w:lineRule="auto"/>
              <w:jc w:val="left"/>
              <w:rPr>
                <w:sz w:val="20"/>
                <w:szCs w:val="20"/>
              </w:rPr>
            </w:pPr>
            <w:r w:rsidRPr="00153C84">
              <w:rPr>
                <w:rFonts w:eastAsia="Times New Roman"/>
                <w:sz w:val="20"/>
                <w:szCs w:val="20"/>
                <w:lang w:eastAsia="ru-RU"/>
              </w:rPr>
              <w:t>Памятник градостроительства и архитектуры</w:t>
            </w:r>
          </w:p>
        </w:tc>
      </w:tr>
      <w:tr w:rsidR="00DC1BC5" w:rsidRPr="00153C84" w14:paraId="6C943EA8" w14:textId="77777777" w:rsidTr="00D0604D">
        <w:trPr>
          <w:trHeight w:val="20"/>
          <w:jc w:val="center"/>
        </w:trPr>
        <w:tc>
          <w:tcPr>
            <w:tcW w:w="497" w:type="pct"/>
          </w:tcPr>
          <w:p w14:paraId="5F75FCC4" w14:textId="77777777" w:rsidR="00DC1BC5" w:rsidRPr="002B7C95" w:rsidRDefault="00DC1BC5" w:rsidP="00A1325F">
            <w:pPr>
              <w:pStyle w:val="af6"/>
              <w:numPr>
                <w:ilvl w:val="0"/>
                <w:numId w:val="166"/>
              </w:numPr>
              <w:tabs>
                <w:tab w:val="left" w:pos="3420"/>
                <w:tab w:val="left" w:pos="6300"/>
              </w:tabs>
              <w:spacing w:line="240" w:lineRule="auto"/>
              <w:ind w:left="700"/>
              <w:jc w:val="left"/>
              <w:rPr>
                <w:rFonts w:eastAsia="Times New Roman"/>
                <w:sz w:val="20"/>
                <w:szCs w:val="20"/>
                <w:lang w:eastAsia="ru-RU"/>
              </w:rPr>
            </w:pPr>
          </w:p>
        </w:tc>
        <w:tc>
          <w:tcPr>
            <w:tcW w:w="1440" w:type="pct"/>
          </w:tcPr>
          <w:p w14:paraId="4C6ECBA3" w14:textId="77777777" w:rsidR="00DC1BC5" w:rsidRPr="00153C84" w:rsidRDefault="00DC1BC5" w:rsidP="00146FE0">
            <w:pPr>
              <w:spacing w:line="240" w:lineRule="auto"/>
              <w:rPr>
                <w:rFonts w:eastAsia="Times New Roman"/>
                <w:sz w:val="20"/>
                <w:szCs w:val="20"/>
                <w:lang w:eastAsia="ru-RU"/>
              </w:rPr>
            </w:pPr>
            <w:r w:rsidRPr="00153C84">
              <w:rPr>
                <w:rFonts w:eastAsia="Times New Roman"/>
                <w:sz w:val="20"/>
                <w:szCs w:val="20"/>
                <w:lang w:eastAsia="ru-RU"/>
              </w:rPr>
              <w:t>Дом жилой</w:t>
            </w:r>
          </w:p>
        </w:tc>
        <w:tc>
          <w:tcPr>
            <w:tcW w:w="1139" w:type="pct"/>
          </w:tcPr>
          <w:p w14:paraId="5186FD49" w14:textId="77777777" w:rsidR="00DC1BC5" w:rsidRPr="00153C84" w:rsidRDefault="00DC1BC5" w:rsidP="00146FE0">
            <w:pPr>
              <w:spacing w:line="240" w:lineRule="auto"/>
              <w:rPr>
                <w:rFonts w:eastAsia="Times New Roman"/>
                <w:sz w:val="20"/>
                <w:szCs w:val="20"/>
                <w:lang w:eastAsia="ru-RU"/>
              </w:rPr>
            </w:pPr>
            <w:r w:rsidRPr="00153C84">
              <w:rPr>
                <w:rFonts w:eastAsia="Times New Roman"/>
                <w:sz w:val="20"/>
                <w:szCs w:val="20"/>
                <w:lang w:eastAsia="ru-RU"/>
              </w:rPr>
              <w:t>ул. Центральная, 37</w:t>
            </w:r>
          </w:p>
        </w:tc>
        <w:tc>
          <w:tcPr>
            <w:tcW w:w="1924" w:type="pct"/>
          </w:tcPr>
          <w:p w14:paraId="42AFC7E4" w14:textId="77777777" w:rsidR="00DC1BC5" w:rsidRPr="00153C84" w:rsidRDefault="00DC1BC5" w:rsidP="002B7C95">
            <w:pPr>
              <w:spacing w:line="240" w:lineRule="auto"/>
              <w:jc w:val="left"/>
              <w:rPr>
                <w:sz w:val="20"/>
                <w:szCs w:val="20"/>
              </w:rPr>
            </w:pPr>
            <w:r w:rsidRPr="00153C84">
              <w:rPr>
                <w:rFonts w:eastAsia="Times New Roman"/>
                <w:sz w:val="20"/>
                <w:szCs w:val="20"/>
                <w:lang w:eastAsia="ru-RU"/>
              </w:rPr>
              <w:t>Памятник градостроительства и архитектуры</w:t>
            </w:r>
          </w:p>
        </w:tc>
      </w:tr>
      <w:tr w:rsidR="00DC1BC5" w:rsidRPr="00153C84" w14:paraId="2F0446C1" w14:textId="77777777" w:rsidTr="00D0604D">
        <w:trPr>
          <w:trHeight w:val="20"/>
          <w:jc w:val="center"/>
        </w:trPr>
        <w:tc>
          <w:tcPr>
            <w:tcW w:w="497" w:type="pct"/>
          </w:tcPr>
          <w:p w14:paraId="0E34A227" w14:textId="77777777" w:rsidR="00DC1BC5" w:rsidRPr="002B7C95" w:rsidRDefault="00DC1BC5" w:rsidP="00A1325F">
            <w:pPr>
              <w:pStyle w:val="af6"/>
              <w:numPr>
                <w:ilvl w:val="0"/>
                <w:numId w:val="166"/>
              </w:numPr>
              <w:tabs>
                <w:tab w:val="left" w:pos="3420"/>
                <w:tab w:val="left" w:pos="6300"/>
              </w:tabs>
              <w:spacing w:line="240" w:lineRule="auto"/>
              <w:ind w:left="700"/>
              <w:jc w:val="left"/>
              <w:rPr>
                <w:rFonts w:eastAsia="Times New Roman"/>
                <w:sz w:val="20"/>
                <w:szCs w:val="20"/>
                <w:lang w:eastAsia="ru-RU"/>
              </w:rPr>
            </w:pPr>
          </w:p>
        </w:tc>
        <w:tc>
          <w:tcPr>
            <w:tcW w:w="1440" w:type="pct"/>
          </w:tcPr>
          <w:p w14:paraId="143D7408" w14:textId="77777777" w:rsidR="00DC1BC5" w:rsidRPr="00153C84" w:rsidRDefault="00DC1BC5" w:rsidP="00146FE0">
            <w:pPr>
              <w:spacing w:line="240" w:lineRule="auto"/>
              <w:rPr>
                <w:rFonts w:eastAsia="Times New Roman"/>
                <w:sz w:val="20"/>
                <w:szCs w:val="20"/>
                <w:lang w:eastAsia="ru-RU"/>
              </w:rPr>
            </w:pPr>
            <w:r w:rsidRPr="00153C84">
              <w:rPr>
                <w:rFonts w:eastAsia="Times New Roman"/>
                <w:sz w:val="20"/>
                <w:szCs w:val="20"/>
                <w:lang w:eastAsia="ru-RU"/>
              </w:rPr>
              <w:t>Детский сад</w:t>
            </w:r>
          </w:p>
        </w:tc>
        <w:tc>
          <w:tcPr>
            <w:tcW w:w="1139" w:type="pct"/>
          </w:tcPr>
          <w:p w14:paraId="149923C9" w14:textId="77777777" w:rsidR="00DC1BC5" w:rsidRPr="00153C84" w:rsidRDefault="00DC1BC5" w:rsidP="00146FE0">
            <w:pPr>
              <w:spacing w:line="240" w:lineRule="auto"/>
              <w:rPr>
                <w:rFonts w:eastAsia="Times New Roman"/>
                <w:sz w:val="20"/>
                <w:szCs w:val="20"/>
                <w:lang w:eastAsia="ru-RU"/>
              </w:rPr>
            </w:pPr>
            <w:r w:rsidRPr="00153C84">
              <w:rPr>
                <w:rFonts w:eastAsia="Times New Roman"/>
                <w:sz w:val="20"/>
                <w:szCs w:val="20"/>
                <w:lang w:eastAsia="ru-RU"/>
              </w:rPr>
              <w:t>ул. Центральная, 39</w:t>
            </w:r>
          </w:p>
        </w:tc>
        <w:tc>
          <w:tcPr>
            <w:tcW w:w="1924" w:type="pct"/>
          </w:tcPr>
          <w:p w14:paraId="51FE976E" w14:textId="77777777" w:rsidR="00DC1BC5" w:rsidRPr="00153C84" w:rsidRDefault="00DC1BC5" w:rsidP="002B7C95">
            <w:pPr>
              <w:spacing w:line="240" w:lineRule="auto"/>
              <w:jc w:val="left"/>
              <w:rPr>
                <w:sz w:val="20"/>
                <w:szCs w:val="20"/>
              </w:rPr>
            </w:pPr>
            <w:r w:rsidRPr="00153C84">
              <w:rPr>
                <w:rFonts w:eastAsia="Times New Roman"/>
                <w:sz w:val="20"/>
                <w:szCs w:val="20"/>
                <w:lang w:eastAsia="ru-RU"/>
              </w:rPr>
              <w:t>Памятник градостроительства и архитектуры</w:t>
            </w:r>
          </w:p>
        </w:tc>
      </w:tr>
      <w:tr w:rsidR="00DC1BC5" w:rsidRPr="00153C84" w14:paraId="0D772240" w14:textId="77777777" w:rsidTr="00D0604D">
        <w:trPr>
          <w:trHeight w:val="20"/>
          <w:jc w:val="center"/>
        </w:trPr>
        <w:tc>
          <w:tcPr>
            <w:tcW w:w="497" w:type="pct"/>
          </w:tcPr>
          <w:p w14:paraId="521B3440" w14:textId="77777777" w:rsidR="00DC1BC5" w:rsidRPr="002B7C95" w:rsidRDefault="00DC1BC5" w:rsidP="00A1325F">
            <w:pPr>
              <w:pStyle w:val="af6"/>
              <w:numPr>
                <w:ilvl w:val="0"/>
                <w:numId w:val="166"/>
              </w:numPr>
              <w:tabs>
                <w:tab w:val="left" w:pos="3420"/>
                <w:tab w:val="left" w:pos="6300"/>
              </w:tabs>
              <w:spacing w:line="240" w:lineRule="auto"/>
              <w:ind w:left="700"/>
              <w:jc w:val="left"/>
              <w:rPr>
                <w:rFonts w:eastAsia="Times New Roman"/>
                <w:sz w:val="20"/>
                <w:szCs w:val="20"/>
                <w:lang w:eastAsia="ru-RU"/>
              </w:rPr>
            </w:pPr>
          </w:p>
        </w:tc>
        <w:tc>
          <w:tcPr>
            <w:tcW w:w="1440" w:type="pct"/>
          </w:tcPr>
          <w:p w14:paraId="78B068CB" w14:textId="77777777" w:rsidR="00DC1BC5" w:rsidRPr="00153C84" w:rsidRDefault="00DC1BC5" w:rsidP="00146FE0">
            <w:pPr>
              <w:spacing w:line="240" w:lineRule="auto"/>
              <w:rPr>
                <w:rFonts w:eastAsia="Times New Roman"/>
                <w:sz w:val="20"/>
                <w:szCs w:val="20"/>
                <w:lang w:eastAsia="ru-RU"/>
              </w:rPr>
            </w:pPr>
            <w:r w:rsidRPr="00153C84">
              <w:rPr>
                <w:rFonts w:eastAsia="Times New Roman"/>
                <w:sz w:val="20"/>
                <w:szCs w:val="20"/>
                <w:lang w:eastAsia="ru-RU"/>
              </w:rPr>
              <w:t xml:space="preserve">Усадьба </w:t>
            </w:r>
          </w:p>
        </w:tc>
        <w:tc>
          <w:tcPr>
            <w:tcW w:w="1139" w:type="pct"/>
          </w:tcPr>
          <w:p w14:paraId="22B12304" w14:textId="77777777" w:rsidR="00DC1BC5" w:rsidRPr="00153C84" w:rsidRDefault="00DC1BC5" w:rsidP="00146FE0">
            <w:pPr>
              <w:spacing w:line="240" w:lineRule="auto"/>
              <w:rPr>
                <w:rFonts w:eastAsia="Times New Roman"/>
                <w:sz w:val="20"/>
                <w:szCs w:val="20"/>
                <w:lang w:eastAsia="ru-RU"/>
              </w:rPr>
            </w:pPr>
            <w:r w:rsidRPr="00153C84">
              <w:rPr>
                <w:rFonts w:eastAsia="Times New Roman"/>
                <w:sz w:val="20"/>
                <w:szCs w:val="20"/>
                <w:lang w:eastAsia="ru-RU"/>
              </w:rPr>
              <w:t>ул. Центральная, 41</w:t>
            </w:r>
          </w:p>
        </w:tc>
        <w:tc>
          <w:tcPr>
            <w:tcW w:w="1924" w:type="pct"/>
          </w:tcPr>
          <w:p w14:paraId="00992042" w14:textId="77777777" w:rsidR="00DC1BC5" w:rsidRPr="00153C84" w:rsidRDefault="00DC1BC5" w:rsidP="002B7C95">
            <w:pPr>
              <w:spacing w:line="240" w:lineRule="auto"/>
              <w:jc w:val="left"/>
              <w:rPr>
                <w:sz w:val="20"/>
                <w:szCs w:val="20"/>
              </w:rPr>
            </w:pPr>
            <w:r w:rsidRPr="00153C84">
              <w:rPr>
                <w:rFonts w:eastAsia="Times New Roman"/>
                <w:sz w:val="20"/>
                <w:szCs w:val="20"/>
                <w:lang w:eastAsia="ru-RU"/>
              </w:rPr>
              <w:t>Памятник градостроительства и архитектуры</w:t>
            </w:r>
          </w:p>
        </w:tc>
      </w:tr>
      <w:tr w:rsidR="00DC1BC5" w:rsidRPr="00153C84" w14:paraId="37819BF6" w14:textId="77777777" w:rsidTr="00D0604D">
        <w:trPr>
          <w:trHeight w:val="20"/>
          <w:jc w:val="center"/>
        </w:trPr>
        <w:tc>
          <w:tcPr>
            <w:tcW w:w="497" w:type="pct"/>
          </w:tcPr>
          <w:p w14:paraId="2E69B36A" w14:textId="06087278" w:rsidR="00DC1BC5" w:rsidRPr="002B7C95" w:rsidRDefault="00DC1BC5" w:rsidP="00A1325F">
            <w:pPr>
              <w:pStyle w:val="af6"/>
              <w:numPr>
                <w:ilvl w:val="0"/>
                <w:numId w:val="166"/>
              </w:numPr>
              <w:tabs>
                <w:tab w:val="left" w:pos="3420"/>
                <w:tab w:val="left" w:pos="6300"/>
              </w:tabs>
              <w:spacing w:line="240" w:lineRule="auto"/>
              <w:ind w:left="700"/>
              <w:jc w:val="center"/>
              <w:rPr>
                <w:rFonts w:eastAsia="Times New Roman"/>
                <w:sz w:val="20"/>
                <w:szCs w:val="20"/>
                <w:lang w:eastAsia="ru-RU"/>
              </w:rPr>
            </w:pPr>
          </w:p>
        </w:tc>
        <w:tc>
          <w:tcPr>
            <w:tcW w:w="1440" w:type="pct"/>
          </w:tcPr>
          <w:p w14:paraId="2814B766" w14:textId="77777777" w:rsidR="00DC1BC5" w:rsidRPr="00153C84" w:rsidRDefault="00DC1BC5" w:rsidP="00146FE0">
            <w:pPr>
              <w:spacing w:line="240" w:lineRule="auto"/>
              <w:rPr>
                <w:rFonts w:eastAsia="Times New Roman"/>
                <w:sz w:val="20"/>
                <w:szCs w:val="20"/>
                <w:lang w:eastAsia="ru-RU"/>
              </w:rPr>
            </w:pPr>
            <w:r w:rsidRPr="00153C84">
              <w:rPr>
                <w:rFonts w:eastAsia="Times New Roman"/>
                <w:sz w:val="20"/>
                <w:szCs w:val="20"/>
                <w:lang w:eastAsia="ru-RU"/>
              </w:rPr>
              <w:t>Дом жилой</w:t>
            </w:r>
          </w:p>
        </w:tc>
        <w:tc>
          <w:tcPr>
            <w:tcW w:w="1139" w:type="pct"/>
          </w:tcPr>
          <w:p w14:paraId="3DCC83A2" w14:textId="77777777" w:rsidR="00DC1BC5" w:rsidRPr="00153C84" w:rsidRDefault="00DC1BC5" w:rsidP="00146FE0">
            <w:pPr>
              <w:spacing w:line="240" w:lineRule="auto"/>
              <w:rPr>
                <w:rFonts w:eastAsia="Times New Roman"/>
                <w:sz w:val="20"/>
                <w:szCs w:val="20"/>
                <w:lang w:eastAsia="ru-RU"/>
              </w:rPr>
            </w:pPr>
            <w:r w:rsidRPr="00153C84">
              <w:rPr>
                <w:rFonts w:eastAsia="Times New Roman"/>
                <w:sz w:val="20"/>
                <w:szCs w:val="20"/>
                <w:lang w:eastAsia="ru-RU"/>
              </w:rPr>
              <w:t>ул. Центральная, 49</w:t>
            </w:r>
          </w:p>
        </w:tc>
        <w:tc>
          <w:tcPr>
            <w:tcW w:w="1924" w:type="pct"/>
          </w:tcPr>
          <w:p w14:paraId="69E2A931" w14:textId="77777777" w:rsidR="00DC1BC5" w:rsidRPr="00153C84" w:rsidRDefault="00DC1BC5" w:rsidP="002B7C95">
            <w:pPr>
              <w:spacing w:line="240" w:lineRule="auto"/>
              <w:jc w:val="left"/>
              <w:rPr>
                <w:sz w:val="20"/>
                <w:szCs w:val="20"/>
              </w:rPr>
            </w:pPr>
            <w:r w:rsidRPr="00153C84">
              <w:rPr>
                <w:rFonts w:eastAsia="Times New Roman"/>
                <w:sz w:val="20"/>
                <w:szCs w:val="20"/>
                <w:lang w:eastAsia="ru-RU"/>
              </w:rPr>
              <w:t>Памятник градостроительства и архитектуры</w:t>
            </w:r>
          </w:p>
        </w:tc>
      </w:tr>
      <w:tr w:rsidR="00DC1BC5" w:rsidRPr="00153C84" w14:paraId="0A3BE191" w14:textId="77777777" w:rsidTr="00D0604D">
        <w:trPr>
          <w:trHeight w:val="20"/>
          <w:jc w:val="center"/>
        </w:trPr>
        <w:tc>
          <w:tcPr>
            <w:tcW w:w="497" w:type="pct"/>
          </w:tcPr>
          <w:p w14:paraId="0248FA12" w14:textId="0D1C0C2F" w:rsidR="00DC1BC5" w:rsidRPr="002B7C95" w:rsidRDefault="00DC1BC5" w:rsidP="00A1325F">
            <w:pPr>
              <w:pStyle w:val="af6"/>
              <w:numPr>
                <w:ilvl w:val="0"/>
                <w:numId w:val="166"/>
              </w:numPr>
              <w:tabs>
                <w:tab w:val="left" w:pos="3420"/>
                <w:tab w:val="left" w:pos="6300"/>
              </w:tabs>
              <w:spacing w:line="240" w:lineRule="auto"/>
              <w:ind w:left="700"/>
              <w:jc w:val="center"/>
              <w:rPr>
                <w:rFonts w:eastAsia="Times New Roman"/>
                <w:sz w:val="20"/>
                <w:szCs w:val="20"/>
                <w:lang w:eastAsia="ru-RU"/>
              </w:rPr>
            </w:pPr>
          </w:p>
        </w:tc>
        <w:tc>
          <w:tcPr>
            <w:tcW w:w="1440" w:type="pct"/>
          </w:tcPr>
          <w:p w14:paraId="44AE45E0" w14:textId="77777777" w:rsidR="00DC1BC5" w:rsidRPr="00153C84" w:rsidRDefault="00DC1BC5" w:rsidP="002B7C95">
            <w:pPr>
              <w:spacing w:line="240" w:lineRule="auto"/>
              <w:jc w:val="left"/>
              <w:rPr>
                <w:rFonts w:eastAsia="Times New Roman"/>
                <w:sz w:val="20"/>
                <w:szCs w:val="20"/>
                <w:lang w:eastAsia="ru-RU"/>
              </w:rPr>
            </w:pPr>
            <w:r>
              <w:rPr>
                <w:rFonts w:eastAsia="Times New Roman"/>
                <w:sz w:val="20"/>
                <w:szCs w:val="20"/>
                <w:lang w:eastAsia="ru-RU"/>
              </w:rPr>
              <w:t>Хозяйственная постройка. Амбар</w:t>
            </w:r>
          </w:p>
        </w:tc>
        <w:tc>
          <w:tcPr>
            <w:tcW w:w="1139" w:type="pct"/>
          </w:tcPr>
          <w:p w14:paraId="6CBB8B33" w14:textId="77777777" w:rsidR="00DC1BC5" w:rsidRPr="00153C84" w:rsidRDefault="00DC1BC5" w:rsidP="00146FE0">
            <w:pPr>
              <w:spacing w:line="240" w:lineRule="auto"/>
              <w:jc w:val="center"/>
              <w:rPr>
                <w:rFonts w:eastAsia="Times New Roman"/>
                <w:sz w:val="20"/>
                <w:szCs w:val="20"/>
                <w:lang w:eastAsia="ru-RU"/>
              </w:rPr>
            </w:pPr>
            <w:r w:rsidRPr="00153C84">
              <w:rPr>
                <w:rFonts w:eastAsia="Times New Roman"/>
                <w:sz w:val="20"/>
                <w:szCs w:val="20"/>
                <w:lang w:eastAsia="ru-RU"/>
              </w:rPr>
              <w:t>-</w:t>
            </w:r>
          </w:p>
        </w:tc>
        <w:tc>
          <w:tcPr>
            <w:tcW w:w="1924" w:type="pct"/>
          </w:tcPr>
          <w:p w14:paraId="71D818CA" w14:textId="77777777" w:rsidR="00DC1BC5" w:rsidRPr="00153C84" w:rsidRDefault="00DC1BC5" w:rsidP="002B7C95">
            <w:pPr>
              <w:spacing w:line="240" w:lineRule="auto"/>
              <w:jc w:val="left"/>
              <w:rPr>
                <w:sz w:val="20"/>
                <w:szCs w:val="20"/>
              </w:rPr>
            </w:pPr>
            <w:r w:rsidRPr="00153C84">
              <w:rPr>
                <w:rFonts w:eastAsia="Times New Roman"/>
                <w:sz w:val="20"/>
                <w:szCs w:val="20"/>
                <w:lang w:eastAsia="ru-RU"/>
              </w:rPr>
              <w:t>Памятник градостроительства и архитектуры</w:t>
            </w:r>
          </w:p>
        </w:tc>
      </w:tr>
      <w:tr w:rsidR="00DC1BC5" w:rsidRPr="00153C84" w14:paraId="184EF93C" w14:textId="77777777" w:rsidTr="00D0604D">
        <w:trPr>
          <w:trHeight w:val="20"/>
          <w:jc w:val="center"/>
        </w:trPr>
        <w:tc>
          <w:tcPr>
            <w:tcW w:w="497" w:type="pct"/>
          </w:tcPr>
          <w:p w14:paraId="3649259C" w14:textId="77777777" w:rsidR="00DC1BC5" w:rsidRPr="002B7C95" w:rsidRDefault="00DC1BC5" w:rsidP="00A1325F">
            <w:pPr>
              <w:pStyle w:val="af6"/>
              <w:numPr>
                <w:ilvl w:val="0"/>
                <w:numId w:val="166"/>
              </w:numPr>
              <w:tabs>
                <w:tab w:val="left" w:pos="3420"/>
                <w:tab w:val="left" w:pos="6300"/>
              </w:tabs>
              <w:spacing w:line="240" w:lineRule="auto"/>
              <w:ind w:left="700"/>
              <w:jc w:val="left"/>
              <w:rPr>
                <w:rFonts w:eastAsia="Times New Roman"/>
                <w:sz w:val="20"/>
                <w:szCs w:val="20"/>
                <w:lang w:eastAsia="ru-RU"/>
              </w:rPr>
            </w:pPr>
          </w:p>
        </w:tc>
        <w:tc>
          <w:tcPr>
            <w:tcW w:w="1440" w:type="pct"/>
          </w:tcPr>
          <w:p w14:paraId="2F349269" w14:textId="77777777" w:rsidR="00DC1BC5" w:rsidRPr="00153C84" w:rsidRDefault="00DC1BC5" w:rsidP="00146FE0">
            <w:pPr>
              <w:spacing w:line="240" w:lineRule="auto"/>
              <w:rPr>
                <w:rFonts w:eastAsia="Times New Roman"/>
                <w:sz w:val="20"/>
                <w:szCs w:val="20"/>
                <w:lang w:eastAsia="ru-RU"/>
              </w:rPr>
            </w:pPr>
            <w:r w:rsidRPr="00153C84">
              <w:rPr>
                <w:rFonts w:eastAsia="Times New Roman"/>
                <w:sz w:val="20"/>
                <w:szCs w:val="20"/>
                <w:lang w:eastAsia="ru-RU"/>
              </w:rPr>
              <w:t>Дом жилой</w:t>
            </w:r>
          </w:p>
        </w:tc>
        <w:tc>
          <w:tcPr>
            <w:tcW w:w="1139" w:type="pct"/>
          </w:tcPr>
          <w:p w14:paraId="0EE19D97" w14:textId="77777777" w:rsidR="00DC1BC5" w:rsidRPr="00153C84" w:rsidRDefault="00DC1BC5" w:rsidP="00146FE0">
            <w:pPr>
              <w:spacing w:line="240" w:lineRule="auto"/>
              <w:rPr>
                <w:rFonts w:eastAsia="Times New Roman"/>
                <w:sz w:val="20"/>
                <w:szCs w:val="20"/>
                <w:lang w:eastAsia="ru-RU"/>
              </w:rPr>
            </w:pPr>
            <w:r w:rsidRPr="00153C84">
              <w:rPr>
                <w:rFonts w:eastAsia="Times New Roman"/>
                <w:sz w:val="20"/>
                <w:szCs w:val="20"/>
                <w:lang w:eastAsia="ru-RU"/>
              </w:rPr>
              <w:t>ул. Центральная, 51</w:t>
            </w:r>
          </w:p>
        </w:tc>
        <w:tc>
          <w:tcPr>
            <w:tcW w:w="1924" w:type="pct"/>
          </w:tcPr>
          <w:p w14:paraId="00675C5D" w14:textId="77777777" w:rsidR="00DC1BC5" w:rsidRPr="00153C84" w:rsidRDefault="00DC1BC5" w:rsidP="002B7C95">
            <w:pPr>
              <w:spacing w:line="240" w:lineRule="auto"/>
              <w:jc w:val="left"/>
              <w:rPr>
                <w:sz w:val="20"/>
                <w:szCs w:val="20"/>
              </w:rPr>
            </w:pPr>
            <w:r w:rsidRPr="00153C84">
              <w:rPr>
                <w:rFonts w:eastAsia="Times New Roman"/>
                <w:sz w:val="20"/>
                <w:szCs w:val="20"/>
                <w:lang w:eastAsia="ru-RU"/>
              </w:rPr>
              <w:t>Памятник градостроительства и архитектуры</w:t>
            </w:r>
          </w:p>
        </w:tc>
      </w:tr>
      <w:tr w:rsidR="00DC1BC5" w:rsidRPr="00153C84" w14:paraId="1ED620E5" w14:textId="77777777" w:rsidTr="00D0604D">
        <w:trPr>
          <w:trHeight w:val="20"/>
          <w:jc w:val="center"/>
        </w:trPr>
        <w:tc>
          <w:tcPr>
            <w:tcW w:w="497" w:type="pct"/>
          </w:tcPr>
          <w:p w14:paraId="28BC3509" w14:textId="77777777" w:rsidR="00DC1BC5" w:rsidRPr="002B7C95" w:rsidRDefault="00DC1BC5" w:rsidP="00A1325F">
            <w:pPr>
              <w:pStyle w:val="af6"/>
              <w:numPr>
                <w:ilvl w:val="0"/>
                <w:numId w:val="166"/>
              </w:numPr>
              <w:tabs>
                <w:tab w:val="left" w:pos="3420"/>
                <w:tab w:val="left" w:pos="6300"/>
              </w:tabs>
              <w:spacing w:line="240" w:lineRule="auto"/>
              <w:ind w:left="700"/>
              <w:jc w:val="left"/>
              <w:rPr>
                <w:rFonts w:eastAsia="Times New Roman"/>
                <w:sz w:val="20"/>
                <w:szCs w:val="20"/>
                <w:lang w:eastAsia="ru-RU"/>
              </w:rPr>
            </w:pPr>
          </w:p>
        </w:tc>
        <w:tc>
          <w:tcPr>
            <w:tcW w:w="1440" w:type="pct"/>
          </w:tcPr>
          <w:p w14:paraId="574B71FE" w14:textId="77777777" w:rsidR="00DC1BC5" w:rsidRPr="00153C84" w:rsidRDefault="00DC1BC5" w:rsidP="00146FE0">
            <w:pPr>
              <w:spacing w:line="240" w:lineRule="auto"/>
              <w:rPr>
                <w:rFonts w:eastAsia="Times New Roman"/>
                <w:sz w:val="20"/>
                <w:szCs w:val="20"/>
                <w:lang w:eastAsia="ru-RU"/>
              </w:rPr>
            </w:pPr>
            <w:r w:rsidRPr="00153C84">
              <w:rPr>
                <w:rFonts w:eastAsia="Times New Roman"/>
                <w:sz w:val="20"/>
                <w:szCs w:val="20"/>
                <w:lang w:eastAsia="ru-RU"/>
              </w:rPr>
              <w:t>Дом жилой</w:t>
            </w:r>
          </w:p>
        </w:tc>
        <w:tc>
          <w:tcPr>
            <w:tcW w:w="1139" w:type="pct"/>
          </w:tcPr>
          <w:p w14:paraId="0460F385" w14:textId="77777777" w:rsidR="00DC1BC5" w:rsidRPr="00153C84" w:rsidRDefault="00DC1BC5" w:rsidP="00146FE0">
            <w:pPr>
              <w:spacing w:line="240" w:lineRule="auto"/>
              <w:rPr>
                <w:rFonts w:eastAsia="Times New Roman"/>
                <w:sz w:val="20"/>
                <w:szCs w:val="20"/>
                <w:lang w:eastAsia="ru-RU"/>
              </w:rPr>
            </w:pPr>
            <w:r w:rsidRPr="00153C84">
              <w:rPr>
                <w:rFonts w:eastAsia="Times New Roman"/>
                <w:sz w:val="20"/>
                <w:szCs w:val="20"/>
                <w:lang w:eastAsia="ru-RU"/>
              </w:rPr>
              <w:t>ул. Центральная, 53</w:t>
            </w:r>
          </w:p>
        </w:tc>
        <w:tc>
          <w:tcPr>
            <w:tcW w:w="1924" w:type="pct"/>
          </w:tcPr>
          <w:p w14:paraId="166AEB6B" w14:textId="77777777" w:rsidR="00DC1BC5" w:rsidRPr="00153C84" w:rsidRDefault="00DC1BC5" w:rsidP="002B7C95">
            <w:pPr>
              <w:spacing w:line="240" w:lineRule="auto"/>
              <w:jc w:val="left"/>
              <w:rPr>
                <w:sz w:val="20"/>
                <w:szCs w:val="20"/>
              </w:rPr>
            </w:pPr>
            <w:r w:rsidRPr="00153C84">
              <w:rPr>
                <w:rFonts w:eastAsia="Times New Roman"/>
                <w:sz w:val="20"/>
                <w:szCs w:val="20"/>
                <w:lang w:eastAsia="ru-RU"/>
              </w:rPr>
              <w:t>Памятник градостроительства и архитектуры</w:t>
            </w:r>
          </w:p>
        </w:tc>
      </w:tr>
      <w:tr w:rsidR="00DC1BC5" w:rsidRPr="00153C84" w14:paraId="42B5F97A" w14:textId="77777777" w:rsidTr="00D0604D">
        <w:trPr>
          <w:trHeight w:val="20"/>
          <w:jc w:val="center"/>
        </w:trPr>
        <w:tc>
          <w:tcPr>
            <w:tcW w:w="497" w:type="pct"/>
          </w:tcPr>
          <w:p w14:paraId="17B8AD70" w14:textId="77777777" w:rsidR="00DC1BC5" w:rsidRPr="002B7C95" w:rsidRDefault="00DC1BC5" w:rsidP="00A1325F">
            <w:pPr>
              <w:pStyle w:val="af6"/>
              <w:numPr>
                <w:ilvl w:val="0"/>
                <w:numId w:val="166"/>
              </w:numPr>
              <w:tabs>
                <w:tab w:val="left" w:pos="3420"/>
                <w:tab w:val="left" w:pos="6300"/>
              </w:tabs>
              <w:spacing w:line="240" w:lineRule="auto"/>
              <w:ind w:left="700"/>
              <w:jc w:val="left"/>
              <w:rPr>
                <w:rFonts w:eastAsia="Times New Roman"/>
                <w:sz w:val="20"/>
                <w:szCs w:val="20"/>
                <w:lang w:eastAsia="ru-RU"/>
              </w:rPr>
            </w:pPr>
          </w:p>
        </w:tc>
        <w:tc>
          <w:tcPr>
            <w:tcW w:w="1440" w:type="pct"/>
          </w:tcPr>
          <w:p w14:paraId="22E256AA" w14:textId="77777777" w:rsidR="00DC1BC5" w:rsidRPr="00153C84" w:rsidRDefault="00DC1BC5" w:rsidP="00146FE0">
            <w:pPr>
              <w:spacing w:line="240" w:lineRule="auto"/>
              <w:rPr>
                <w:rFonts w:eastAsia="Times New Roman"/>
                <w:sz w:val="20"/>
                <w:szCs w:val="20"/>
                <w:lang w:eastAsia="ru-RU"/>
              </w:rPr>
            </w:pPr>
            <w:r w:rsidRPr="00153C84">
              <w:rPr>
                <w:rFonts w:eastAsia="Times New Roman"/>
                <w:sz w:val="20"/>
                <w:szCs w:val="20"/>
                <w:lang w:eastAsia="ru-RU"/>
              </w:rPr>
              <w:t>Дом жилой</w:t>
            </w:r>
          </w:p>
        </w:tc>
        <w:tc>
          <w:tcPr>
            <w:tcW w:w="1139" w:type="pct"/>
          </w:tcPr>
          <w:p w14:paraId="60237B57" w14:textId="77777777" w:rsidR="00DC1BC5" w:rsidRPr="00153C84" w:rsidRDefault="00DC1BC5" w:rsidP="00146FE0">
            <w:pPr>
              <w:spacing w:line="240" w:lineRule="auto"/>
              <w:rPr>
                <w:rFonts w:eastAsia="Times New Roman"/>
                <w:sz w:val="20"/>
                <w:szCs w:val="20"/>
                <w:lang w:eastAsia="ru-RU"/>
              </w:rPr>
            </w:pPr>
            <w:r w:rsidRPr="00153C84">
              <w:rPr>
                <w:rFonts w:eastAsia="Times New Roman"/>
                <w:sz w:val="20"/>
                <w:szCs w:val="20"/>
                <w:lang w:eastAsia="ru-RU"/>
              </w:rPr>
              <w:t>ул. Центральная, 54</w:t>
            </w:r>
          </w:p>
        </w:tc>
        <w:tc>
          <w:tcPr>
            <w:tcW w:w="1924" w:type="pct"/>
          </w:tcPr>
          <w:p w14:paraId="4C3FB2AA" w14:textId="77777777" w:rsidR="00DC1BC5" w:rsidRPr="00153C84" w:rsidRDefault="00DC1BC5" w:rsidP="002B7C95">
            <w:pPr>
              <w:spacing w:line="240" w:lineRule="auto"/>
              <w:jc w:val="left"/>
              <w:rPr>
                <w:sz w:val="20"/>
                <w:szCs w:val="20"/>
              </w:rPr>
            </w:pPr>
            <w:r w:rsidRPr="00153C84">
              <w:rPr>
                <w:rFonts w:eastAsia="Times New Roman"/>
                <w:sz w:val="20"/>
                <w:szCs w:val="20"/>
                <w:lang w:eastAsia="ru-RU"/>
              </w:rPr>
              <w:t>Памятник градостроительства и архитектуры</w:t>
            </w:r>
          </w:p>
        </w:tc>
      </w:tr>
      <w:tr w:rsidR="00DC1BC5" w:rsidRPr="00153C84" w14:paraId="6F19B7CB" w14:textId="77777777" w:rsidTr="00D0604D">
        <w:trPr>
          <w:trHeight w:val="20"/>
          <w:jc w:val="center"/>
        </w:trPr>
        <w:tc>
          <w:tcPr>
            <w:tcW w:w="497" w:type="pct"/>
          </w:tcPr>
          <w:p w14:paraId="5A308F5E" w14:textId="77777777" w:rsidR="00DC1BC5" w:rsidRPr="002B7C95" w:rsidRDefault="00DC1BC5" w:rsidP="00A1325F">
            <w:pPr>
              <w:pStyle w:val="af6"/>
              <w:numPr>
                <w:ilvl w:val="0"/>
                <w:numId w:val="166"/>
              </w:numPr>
              <w:tabs>
                <w:tab w:val="left" w:pos="3420"/>
                <w:tab w:val="left" w:pos="6300"/>
              </w:tabs>
              <w:spacing w:line="240" w:lineRule="auto"/>
              <w:ind w:left="700"/>
              <w:jc w:val="left"/>
              <w:rPr>
                <w:rFonts w:eastAsia="Times New Roman"/>
                <w:sz w:val="20"/>
                <w:szCs w:val="20"/>
                <w:lang w:eastAsia="ru-RU"/>
              </w:rPr>
            </w:pPr>
          </w:p>
        </w:tc>
        <w:tc>
          <w:tcPr>
            <w:tcW w:w="1440" w:type="pct"/>
          </w:tcPr>
          <w:p w14:paraId="13F8DF05" w14:textId="77777777" w:rsidR="00DC1BC5" w:rsidRPr="00153C84" w:rsidRDefault="00DC1BC5" w:rsidP="00146FE0">
            <w:pPr>
              <w:spacing w:line="240" w:lineRule="auto"/>
              <w:rPr>
                <w:rFonts w:eastAsia="Times New Roman"/>
                <w:sz w:val="20"/>
                <w:szCs w:val="20"/>
                <w:lang w:eastAsia="ru-RU"/>
              </w:rPr>
            </w:pPr>
            <w:r w:rsidRPr="00153C84">
              <w:rPr>
                <w:rFonts w:eastAsia="Times New Roman"/>
                <w:sz w:val="20"/>
                <w:szCs w:val="20"/>
                <w:lang w:eastAsia="ru-RU"/>
              </w:rPr>
              <w:t>Дом жилой</w:t>
            </w:r>
          </w:p>
        </w:tc>
        <w:tc>
          <w:tcPr>
            <w:tcW w:w="1139" w:type="pct"/>
          </w:tcPr>
          <w:p w14:paraId="4D907C70" w14:textId="77777777" w:rsidR="00DC1BC5" w:rsidRPr="00153C84" w:rsidRDefault="00DC1BC5" w:rsidP="00146FE0">
            <w:pPr>
              <w:spacing w:line="240" w:lineRule="auto"/>
              <w:rPr>
                <w:rFonts w:eastAsia="Times New Roman"/>
                <w:sz w:val="20"/>
                <w:szCs w:val="20"/>
                <w:lang w:eastAsia="ru-RU"/>
              </w:rPr>
            </w:pPr>
            <w:r w:rsidRPr="00153C84">
              <w:rPr>
                <w:rFonts w:eastAsia="Times New Roman"/>
                <w:sz w:val="20"/>
                <w:szCs w:val="20"/>
                <w:lang w:eastAsia="ru-RU"/>
              </w:rPr>
              <w:t>ул. Центральная, 56</w:t>
            </w:r>
          </w:p>
        </w:tc>
        <w:tc>
          <w:tcPr>
            <w:tcW w:w="1924" w:type="pct"/>
          </w:tcPr>
          <w:p w14:paraId="3B02A250" w14:textId="77777777" w:rsidR="00DC1BC5" w:rsidRPr="00153C84" w:rsidRDefault="00DC1BC5" w:rsidP="002B7C95">
            <w:pPr>
              <w:spacing w:line="240" w:lineRule="auto"/>
              <w:jc w:val="left"/>
              <w:rPr>
                <w:sz w:val="20"/>
                <w:szCs w:val="20"/>
              </w:rPr>
            </w:pPr>
            <w:r w:rsidRPr="00153C84">
              <w:rPr>
                <w:rFonts w:eastAsia="Times New Roman"/>
                <w:sz w:val="20"/>
                <w:szCs w:val="20"/>
                <w:lang w:eastAsia="ru-RU"/>
              </w:rPr>
              <w:t>Памятник градостроительства и архитектуры</w:t>
            </w:r>
          </w:p>
        </w:tc>
      </w:tr>
      <w:tr w:rsidR="00DC1BC5" w:rsidRPr="00153C84" w14:paraId="05690AA9" w14:textId="77777777" w:rsidTr="00D0604D">
        <w:trPr>
          <w:trHeight w:val="20"/>
          <w:jc w:val="center"/>
        </w:trPr>
        <w:tc>
          <w:tcPr>
            <w:tcW w:w="497" w:type="pct"/>
          </w:tcPr>
          <w:p w14:paraId="48ACD3B1" w14:textId="77777777" w:rsidR="00DC1BC5" w:rsidRPr="002B7C95" w:rsidRDefault="00DC1BC5" w:rsidP="00A1325F">
            <w:pPr>
              <w:pStyle w:val="af6"/>
              <w:numPr>
                <w:ilvl w:val="0"/>
                <w:numId w:val="166"/>
              </w:numPr>
              <w:tabs>
                <w:tab w:val="left" w:pos="3420"/>
                <w:tab w:val="left" w:pos="6300"/>
              </w:tabs>
              <w:spacing w:line="240" w:lineRule="auto"/>
              <w:ind w:left="700"/>
              <w:jc w:val="left"/>
              <w:rPr>
                <w:rFonts w:eastAsia="Times New Roman"/>
                <w:sz w:val="20"/>
                <w:szCs w:val="20"/>
                <w:lang w:eastAsia="ru-RU"/>
              </w:rPr>
            </w:pPr>
          </w:p>
        </w:tc>
        <w:tc>
          <w:tcPr>
            <w:tcW w:w="1440" w:type="pct"/>
          </w:tcPr>
          <w:p w14:paraId="29420B56" w14:textId="77777777" w:rsidR="00DC1BC5" w:rsidRPr="00153C84" w:rsidRDefault="00DC1BC5" w:rsidP="00146FE0">
            <w:pPr>
              <w:spacing w:line="240" w:lineRule="auto"/>
              <w:rPr>
                <w:rFonts w:eastAsia="Times New Roman"/>
                <w:sz w:val="20"/>
                <w:szCs w:val="20"/>
                <w:lang w:eastAsia="ru-RU"/>
              </w:rPr>
            </w:pPr>
            <w:r w:rsidRPr="00153C84">
              <w:rPr>
                <w:rFonts w:eastAsia="Times New Roman"/>
                <w:sz w:val="20"/>
                <w:szCs w:val="20"/>
                <w:lang w:eastAsia="ru-RU"/>
              </w:rPr>
              <w:t>Дом жилой</w:t>
            </w:r>
          </w:p>
        </w:tc>
        <w:tc>
          <w:tcPr>
            <w:tcW w:w="1139" w:type="pct"/>
          </w:tcPr>
          <w:p w14:paraId="65B9BA81" w14:textId="77777777" w:rsidR="00DC1BC5" w:rsidRPr="00153C84" w:rsidRDefault="00DC1BC5" w:rsidP="00146FE0">
            <w:pPr>
              <w:spacing w:line="240" w:lineRule="auto"/>
              <w:rPr>
                <w:rFonts w:eastAsia="Times New Roman"/>
                <w:sz w:val="20"/>
                <w:szCs w:val="20"/>
                <w:lang w:eastAsia="ru-RU"/>
              </w:rPr>
            </w:pPr>
            <w:r w:rsidRPr="00153C84">
              <w:rPr>
                <w:rFonts w:eastAsia="Times New Roman"/>
                <w:sz w:val="20"/>
                <w:szCs w:val="20"/>
                <w:lang w:eastAsia="ru-RU"/>
              </w:rPr>
              <w:t>ул. Центральная, 61</w:t>
            </w:r>
          </w:p>
        </w:tc>
        <w:tc>
          <w:tcPr>
            <w:tcW w:w="1924" w:type="pct"/>
          </w:tcPr>
          <w:p w14:paraId="2134E605" w14:textId="77777777" w:rsidR="00DC1BC5" w:rsidRPr="00153C84" w:rsidRDefault="00DC1BC5" w:rsidP="002B7C95">
            <w:pPr>
              <w:spacing w:line="240" w:lineRule="auto"/>
              <w:jc w:val="left"/>
              <w:rPr>
                <w:sz w:val="20"/>
                <w:szCs w:val="20"/>
              </w:rPr>
            </w:pPr>
            <w:r w:rsidRPr="00153C84">
              <w:rPr>
                <w:rFonts w:eastAsia="Times New Roman"/>
                <w:sz w:val="20"/>
                <w:szCs w:val="20"/>
                <w:lang w:eastAsia="ru-RU"/>
              </w:rPr>
              <w:t>Памятник градостроительства и архитектуры</w:t>
            </w:r>
          </w:p>
        </w:tc>
      </w:tr>
      <w:tr w:rsidR="00DC1BC5" w:rsidRPr="00153C84" w14:paraId="426DE6BE" w14:textId="77777777" w:rsidTr="00D0604D">
        <w:trPr>
          <w:trHeight w:val="20"/>
          <w:jc w:val="center"/>
        </w:trPr>
        <w:tc>
          <w:tcPr>
            <w:tcW w:w="497" w:type="pct"/>
          </w:tcPr>
          <w:p w14:paraId="29CABBC1" w14:textId="77777777" w:rsidR="00DC1BC5" w:rsidRPr="002B7C95" w:rsidRDefault="00DC1BC5" w:rsidP="00A1325F">
            <w:pPr>
              <w:pStyle w:val="af6"/>
              <w:numPr>
                <w:ilvl w:val="0"/>
                <w:numId w:val="166"/>
              </w:numPr>
              <w:tabs>
                <w:tab w:val="left" w:pos="3420"/>
                <w:tab w:val="left" w:pos="6300"/>
              </w:tabs>
              <w:spacing w:line="240" w:lineRule="auto"/>
              <w:ind w:left="700"/>
              <w:jc w:val="left"/>
              <w:rPr>
                <w:rFonts w:eastAsia="Times New Roman"/>
                <w:sz w:val="20"/>
                <w:szCs w:val="20"/>
                <w:lang w:eastAsia="ru-RU"/>
              </w:rPr>
            </w:pPr>
          </w:p>
        </w:tc>
        <w:tc>
          <w:tcPr>
            <w:tcW w:w="1440" w:type="pct"/>
          </w:tcPr>
          <w:p w14:paraId="6191A417" w14:textId="77777777" w:rsidR="00DC1BC5" w:rsidRPr="00153C84" w:rsidRDefault="00DC1BC5" w:rsidP="00146FE0">
            <w:pPr>
              <w:spacing w:line="240" w:lineRule="auto"/>
              <w:rPr>
                <w:rFonts w:eastAsia="Times New Roman"/>
                <w:sz w:val="20"/>
                <w:szCs w:val="20"/>
                <w:lang w:eastAsia="ru-RU"/>
              </w:rPr>
            </w:pPr>
            <w:r w:rsidRPr="00153C84">
              <w:rPr>
                <w:rFonts w:eastAsia="Times New Roman"/>
                <w:sz w:val="20"/>
                <w:szCs w:val="20"/>
                <w:lang w:eastAsia="ru-RU"/>
              </w:rPr>
              <w:t>Школьная столовая</w:t>
            </w:r>
          </w:p>
        </w:tc>
        <w:tc>
          <w:tcPr>
            <w:tcW w:w="1139" w:type="pct"/>
          </w:tcPr>
          <w:p w14:paraId="2B51036A" w14:textId="77777777" w:rsidR="00DC1BC5" w:rsidRPr="00153C84" w:rsidRDefault="00DC1BC5" w:rsidP="00146FE0">
            <w:pPr>
              <w:spacing w:line="240" w:lineRule="auto"/>
              <w:rPr>
                <w:rFonts w:eastAsia="Times New Roman"/>
                <w:sz w:val="20"/>
                <w:szCs w:val="20"/>
                <w:lang w:eastAsia="ru-RU"/>
              </w:rPr>
            </w:pPr>
            <w:r w:rsidRPr="00153C84">
              <w:rPr>
                <w:rFonts w:eastAsia="Times New Roman"/>
                <w:sz w:val="20"/>
                <w:szCs w:val="20"/>
                <w:lang w:eastAsia="ru-RU"/>
              </w:rPr>
              <w:t>ул. Центральная</w:t>
            </w:r>
          </w:p>
        </w:tc>
        <w:tc>
          <w:tcPr>
            <w:tcW w:w="1924" w:type="pct"/>
          </w:tcPr>
          <w:p w14:paraId="5DFCB30D" w14:textId="77777777" w:rsidR="00DC1BC5" w:rsidRPr="00153C84" w:rsidRDefault="00DC1BC5" w:rsidP="002B7C95">
            <w:pPr>
              <w:spacing w:line="240" w:lineRule="auto"/>
              <w:jc w:val="left"/>
              <w:rPr>
                <w:sz w:val="20"/>
                <w:szCs w:val="20"/>
              </w:rPr>
            </w:pPr>
            <w:r w:rsidRPr="00153C84">
              <w:rPr>
                <w:rFonts w:eastAsia="Times New Roman"/>
                <w:sz w:val="20"/>
                <w:szCs w:val="20"/>
                <w:lang w:eastAsia="ru-RU"/>
              </w:rPr>
              <w:t>Памятник градостроительства и архитектуры</w:t>
            </w:r>
          </w:p>
        </w:tc>
      </w:tr>
      <w:tr w:rsidR="00DC1BC5" w:rsidRPr="00153C84" w14:paraId="4689905E" w14:textId="77777777" w:rsidTr="00D0604D">
        <w:trPr>
          <w:trHeight w:val="20"/>
          <w:jc w:val="center"/>
        </w:trPr>
        <w:tc>
          <w:tcPr>
            <w:tcW w:w="497" w:type="pct"/>
          </w:tcPr>
          <w:p w14:paraId="0D39EBE1" w14:textId="77777777" w:rsidR="00DC1BC5" w:rsidRPr="002B7C95" w:rsidRDefault="00DC1BC5" w:rsidP="00A1325F">
            <w:pPr>
              <w:pStyle w:val="af6"/>
              <w:numPr>
                <w:ilvl w:val="0"/>
                <w:numId w:val="166"/>
              </w:numPr>
              <w:tabs>
                <w:tab w:val="left" w:pos="3420"/>
                <w:tab w:val="left" w:pos="6300"/>
              </w:tabs>
              <w:spacing w:line="240" w:lineRule="auto"/>
              <w:ind w:left="700"/>
              <w:jc w:val="left"/>
              <w:rPr>
                <w:rFonts w:eastAsia="Times New Roman"/>
                <w:sz w:val="20"/>
                <w:szCs w:val="20"/>
                <w:lang w:eastAsia="ru-RU"/>
              </w:rPr>
            </w:pPr>
          </w:p>
        </w:tc>
        <w:tc>
          <w:tcPr>
            <w:tcW w:w="1440" w:type="pct"/>
          </w:tcPr>
          <w:p w14:paraId="021ADCF3" w14:textId="77777777" w:rsidR="00DC1BC5" w:rsidRPr="00153C84" w:rsidRDefault="00DC1BC5" w:rsidP="00146FE0">
            <w:pPr>
              <w:spacing w:line="240" w:lineRule="auto"/>
              <w:rPr>
                <w:rFonts w:eastAsia="Times New Roman"/>
                <w:sz w:val="20"/>
                <w:szCs w:val="20"/>
                <w:lang w:eastAsia="ru-RU"/>
              </w:rPr>
            </w:pPr>
            <w:r w:rsidRPr="00153C84">
              <w:rPr>
                <w:rFonts w:eastAsia="Times New Roman"/>
                <w:sz w:val="20"/>
                <w:szCs w:val="20"/>
                <w:lang w:eastAsia="ru-RU"/>
              </w:rPr>
              <w:t xml:space="preserve">Дом жилой. Наличник </w:t>
            </w:r>
          </w:p>
        </w:tc>
        <w:tc>
          <w:tcPr>
            <w:tcW w:w="1139" w:type="pct"/>
          </w:tcPr>
          <w:p w14:paraId="5B9B1152" w14:textId="77777777" w:rsidR="00DC1BC5" w:rsidRPr="00153C84" w:rsidRDefault="00DC1BC5" w:rsidP="00146FE0">
            <w:pPr>
              <w:spacing w:line="240" w:lineRule="auto"/>
              <w:rPr>
                <w:rFonts w:eastAsia="Times New Roman"/>
                <w:sz w:val="20"/>
                <w:szCs w:val="20"/>
                <w:lang w:eastAsia="ru-RU"/>
              </w:rPr>
            </w:pPr>
            <w:r w:rsidRPr="00153C84">
              <w:rPr>
                <w:rFonts w:eastAsia="Times New Roman"/>
                <w:sz w:val="20"/>
                <w:szCs w:val="20"/>
                <w:lang w:eastAsia="ru-RU"/>
              </w:rPr>
              <w:t>ул. Центральная</w:t>
            </w:r>
          </w:p>
        </w:tc>
        <w:tc>
          <w:tcPr>
            <w:tcW w:w="1924" w:type="pct"/>
          </w:tcPr>
          <w:p w14:paraId="66F455B9" w14:textId="77777777" w:rsidR="00DC1BC5" w:rsidRPr="00153C84" w:rsidRDefault="00DC1BC5" w:rsidP="002B7C95">
            <w:pPr>
              <w:spacing w:line="240" w:lineRule="auto"/>
              <w:jc w:val="left"/>
              <w:rPr>
                <w:sz w:val="20"/>
                <w:szCs w:val="20"/>
              </w:rPr>
            </w:pPr>
            <w:r w:rsidRPr="00153C84">
              <w:rPr>
                <w:rFonts w:eastAsia="Times New Roman"/>
                <w:sz w:val="20"/>
                <w:szCs w:val="20"/>
                <w:lang w:eastAsia="ru-RU"/>
              </w:rPr>
              <w:t>Памятник градостроительства и архитектуры</w:t>
            </w:r>
          </w:p>
        </w:tc>
      </w:tr>
      <w:tr w:rsidR="00DC1BC5" w:rsidRPr="00153C84" w14:paraId="6EFBFEBF" w14:textId="77777777" w:rsidTr="00D0604D">
        <w:trPr>
          <w:trHeight w:val="20"/>
          <w:jc w:val="center"/>
        </w:trPr>
        <w:tc>
          <w:tcPr>
            <w:tcW w:w="497" w:type="pct"/>
          </w:tcPr>
          <w:p w14:paraId="26745126" w14:textId="77777777" w:rsidR="00DC1BC5" w:rsidRPr="002B7C95" w:rsidRDefault="00DC1BC5" w:rsidP="00A1325F">
            <w:pPr>
              <w:pStyle w:val="af6"/>
              <w:numPr>
                <w:ilvl w:val="0"/>
                <w:numId w:val="166"/>
              </w:numPr>
              <w:tabs>
                <w:tab w:val="left" w:pos="3420"/>
                <w:tab w:val="left" w:pos="6300"/>
              </w:tabs>
              <w:spacing w:line="240" w:lineRule="auto"/>
              <w:ind w:left="700"/>
              <w:jc w:val="left"/>
              <w:rPr>
                <w:rFonts w:eastAsia="Times New Roman"/>
                <w:sz w:val="20"/>
                <w:szCs w:val="20"/>
                <w:lang w:eastAsia="ru-RU"/>
              </w:rPr>
            </w:pPr>
          </w:p>
        </w:tc>
        <w:tc>
          <w:tcPr>
            <w:tcW w:w="1440" w:type="pct"/>
          </w:tcPr>
          <w:p w14:paraId="5759E0F7" w14:textId="77777777" w:rsidR="00DC1BC5" w:rsidRPr="00153C84" w:rsidRDefault="00DC1BC5" w:rsidP="00146FE0">
            <w:pPr>
              <w:spacing w:line="240" w:lineRule="auto"/>
              <w:rPr>
                <w:rFonts w:eastAsia="Times New Roman"/>
                <w:sz w:val="20"/>
                <w:szCs w:val="20"/>
                <w:lang w:eastAsia="ru-RU"/>
              </w:rPr>
            </w:pPr>
            <w:r w:rsidRPr="00153C84">
              <w:rPr>
                <w:rFonts w:eastAsia="Times New Roman"/>
                <w:sz w:val="20"/>
                <w:szCs w:val="20"/>
                <w:lang w:eastAsia="ru-RU"/>
              </w:rPr>
              <w:t xml:space="preserve">Дом жилой </w:t>
            </w:r>
          </w:p>
        </w:tc>
        <w:tc>
          <w:tcPr>
            <w:tcW w:w="1139" w:type="pct"/>
          </w:tcPr>
          <w:p w14:paraId="2E184C7B" w14:textId="77777777" w:rsidR="00DC1BC5" w:rsidRPr="00153C84" w:rsidRDefault="00DC1BC5" w:rsidP="00146FE0">
            <w:pPr>
              <w:spacing w:line="240" w:lineRule="auto"/>
              <w:jc w:val="center"/>
              <w:rPr>
                <w:rFonts w:eastAsia="Times New Roman"/>
                <w:sz w:val="20"/>
                <w:szCs w:val="20"/>
                <w:lang w:eastAsia="ru-RU"/>
              </w:rPr>
            </w:pPr>
            <w:r w:rsidRPr="00153C84">
              <w:rPr>
                <w:rFonts w:eastAsia="Times New Roman"/>
                <w:sz w:val="20"/>
                <w:szCs w:val="20"/>
                <w:lang w:eastAsia="ru-RU"/>
              </w:rPr>
              <w:t>-</w:t>
            </w:r>
          </w:p>
        </w:tc>
        <w:tc>
          <w:tcPr>
            <w:tcW w:w="1924" w:type="pct"/>
          </w:tcPr>
          <w:p w14:paraId="753AE1F9" w14:textId="77777777" w:rsidR="00DC1BC5" w:rsidRPr="00153C84" w:rsidRDefault="00DC1BC5" w:rsidP="002B7C95">
            <w:pPr>
              <w:spacing w:line="240" w:lineRule="auto"/>
              <w:jc w:val="left"/>
              <w:rPr>
                <w:sz w:val="20"/>
                <w:szCs w:val="20"/>
              </w:rPr>
            </w:pPr>
            <w:r w:rsidRPr="00153C84">
              <w:rPr>
                <w:rFonts w:eastAsia="Times New Roman"/>
                <w:sz w:val="20"/>
                <w:szCs w:val="20"/>
                <w:lang w:eastAsia="ru-RU"/>
              </w:rPr>
              <w:t>Памятник градостроительства и архитектуры</w:t>
            </w:r>
          </w:p>
        </w:tc>
      </w:tr>
      <w:tr w:rsidR="00146FE0" w:rsidRPr="00153C84" w14:paraId="3D389EF4" w14:textId="77777777" w:rsidTr="00D0604D">
        <w:trPr>
          <w:trHeight w:val="20"/>
          <w:jc w:val="center"/>
        </w:trPr>
        <w:tc>
          <w:tcPr>
            <w:tcW w:w="5000" w:type="pct"/>
            <w:gridSpan w:val="4"/>
          </w:tcPr>
          <w:p w14:paraId="4315FA85" w14:textId="77777777" w:rsidR="00146FE0" w:rsidRPr="00153C84" w:rsidRDefault="00146FE0" w:rsidP="002B7C95">
            <w:pPr>
              <w:spacing w:line="240" w:lineRule="auto"/>
              <w:jc w:val="center"/>
              <w:rPr>
                <w:rFonts w:eastAsia="Times New Roman"/>
                <w:sz w:val="20"/>
                <w:szCs w:val="20"/>
                <w:lang w:eastAsia="ru-RU"/>
              </w:rPr>
            </w:pPr>
            <w:r w:rsidRPr="00153C84">
              <w:rPr>
                <w:rFonts w:eastAsia="Times New Roman"/>
                <w:b/>
                <w:sz w:val="20"/>
                <w:szCs w:val="20"/>
                <w:lang w:eastAsia="ru-RU"/>
              </w:rPr>
              <w:t>с. Левые Кумаки</w:t>
            </w:r>
          </w:p>
        </w:tc>
      </w:tr>
      <w:tr w:rsidR="007B7262" w:rsidRPr="00153C84" w14:paraId="24B8C60D" w14:textId="77777777" w:rsidTr="00D0604D">
        <w:trPr>
          <w:trHeight w:val="20"/>
          <w:jc w:val="center"/>
        </w:trPr>
        <w:tc>
          <w:tcPr>
            <w:tcW w:w="497" w:type="pct"/>
          </w:tcPr>
          <w:p w14:paraId="4036B9ED" w14:textId="7926FD6A" w:rsidR="007B7262" w:rsidRPr="002B7C95" w:rsidRDefault="00836B0C" w:rsidP="00A1325F">
            <w:pPr>
              <w:pStyle w:val="af6"/>
              <w:tabs>
                <w:tab w:val="left" w:pos="3420"/>
                <w:tab w:val="left" w:pos="6300"/>
              </w:tabs>
              <w:spacing w:line="240" w:lineRule="auto"/>
              <w:ind w:left="198"/>
              <w:jc w:val="left"/>
              <w:rPr>
                <w:rFonts w:eastAsia="Times New Roman"/>
                <w:sz w:val="20"/>
                <w:szCs w:val="20"/>
                <w:lang w:eastAsia="ru-RU"/>
              </w:rPr>
            </w:pPr>
            <w:r>
              <w:rPr>
                <w:rFonts w:eastAsia="Times New Roman"/>
                <w:sz w:val="20"/>
                <w:szCs w:val="20"/>
                <w:lang w:eastAsia="ru-RU"/>
              </w:rPr>
              <w:t>299</w:t>
            </w:r>
          </w:p>
        </w:tc>
        <w:tc>
          <w:tcPr>
            <w:tcW w:w="1440" w:type="pct"/>
          </w:tcPr>
          <w:p w14:paraId="0E879749" w14:textId="77777777" w:rsidR="007B7262" w:rsidRPr="00153C84" w:rsidRDefault="007B7262" w:rsidP="007B7262">
            <w:pPr>
              <w:spacing w:line="240" w:lineRule="auto"/>
              <w:rPr>
                <w:rFonts w:eastAsia="Times New Roman"/>
                <w:sz w:val="20"/>
                <w:szCs w:val="20"/>
                <w:lang w:eastAsia="ru-RU"/>
              </w:rPr>
            </w:pPr>
            <w:r w:rsidRPr="00153C84">
              <w:rPr>
                <w:rFonts w:eastAsia="Times New Roman"/>
                <w:sz w:val="20"/>
                <w:szCs w:val="20"/>
                <w:lang w:eastAsia="ru-RU"/>
              </w:rPr>
              <w:t>Дом жилой</w:t>
            </w:r>
          </w:p>
        </w:tc>
        <w:tc>
          <w:tcPr>
            <w:tcW w:w="1139" w:type="pct"/>
          </w:tcPr>
          <w:p w14:paraId="02C38B5D" w14:textId="77777777" w:rsidR="007B7262" w:rsidRPr="00153C84" w:rsidRDefault="007B7262" w:rsidP="007B7262">
            <w:pPr>
              <w:spacing w:line="240" w:lineRule="auto"/>
              <w:rPr>
                <w:rFonts w:eastAsia="Times New Roman"/>
                <w:sz w:val="20"/>
                <w:szCs w:val="20"/>
                <w:lang w:eastAsia="ru-RU"/>
              </w:rPr>
            </w:pPr>
            <w:r w:rsidRPr="00153C84">
              <w:rPr>
                <w:rFonts w:eastAsia="Times New Roman"/>
                <w:sz w:val="20"/>
                <w:szCs w:val="20"/>
                <w:lang w:eastAsia="ru-RU"/>
              </w:rPr>
              <w:t>ул. Центральная, 9</w:t>
            </w:r>
          </w:p>
        </w:tc>
        <w:tc>
          <w:tcPr>
            <w:tcW w:w="1924" w:type="pct"/>
          </w:tcPr>
          <w:p w14:paraId="22C618F9" w14:textId="77777777" w:rsidR="007B7262" w:rsidRPr="00153C84" w:rsidRDefault="007B7262" w:rsidP="002B7C95">
            <w:pPr>
              <w:spacing w:line="240" w:lineRule="auto"/>
              <w:jc w:val="left"/>
              <w:rPr>
                <w:sz w:val="20"/>
                <w:szCs w:val="20"/>
              </w:rPr>
            </w:pPr>
            <w:r w:rsidRPr="00153C84">
              <w:rPr>
                <w:rFonts w:eastAsia="Times New Roman"/>
                <w:sz w:val="20"/>
                <w:szCs w:val="20"/>
                <w:lang w:eastAsia="ru-RU"/>
              </w:rPr>
              <w:t>Памятник градостроительства и архитектуры</w:t>
            </w:r>
          </w:p>
        </w:tc>
      </w:tr>
      <w:tr w:rsidR="007B7262" w:rsidRPr="00153C84" w14:paraId="12A703FF" w14:textId="77777777" w:rsidTr="00D0604D">
        <w:trPr>
          <w:trHeight w:val="20"/>
          <w:jc w:val="center"/>
        </w:trPr>
        <w:tc>
          <w:tcPr>
            <w:tcW w:w="497" w:type="pct"/>
          </w:tcPr>
          <w:p w14:paraId="5F92B70A" w14:textId="721E6867" w:rsidR="007B7262" w:rsidRPr="002B7C95" w:rsidRDefault="00836B0C" w:rsidP="00A1325F">
            <w:pPr>
              <w:pStyle w:val="af6"/>
              <w:tabs>
                <w:tab w:val="left" w:pos="3420"/>
                <w:tab w:val="left" w:pos="6300"/>
              </w:tabs>
              <w:spacing w:line="240" w:lineRule="auto"/>
              <w:ind w:left="198"/>
              <w:jc w:val="left"/>
              <w:rPr>
                <w:rFonts w:eastAsia="Times New Roman"/>
                <w:sz w:val="20"/>
                <w:szCs w:val="20"/>
                <w:lang w:eastAsia="ru-RU"/>
              </w:rPr>
            </w:pPr>
            <w:r>
              <w:rPr>
                <w:rFonts w:eastAsia="Times New Roman"/>
                <w:sz w:val="20"/>
                <w:szCs w:val="20"/>
                <w:lang w:eastAsia="ru-RU"/>
              </w:rPr>
              <w:t>300</w:t>
            </w:r>
          </w:p>
        </w:tc>
        <w:tc>
          <w:tcPr>
            <w:tcW w:w="1440" w:type="pct"/>
          </w:tcPr>
          <w:p w14:paraId="1A84DE11" w14:textId="77777777" w:rsidR="007B7262" w:rsidRPr="00153C84" w:rsidRDefault="007B7262" w:rsidP="007B7262">
            <w:pPr>
              <w:spacing w:line="240" w:lineRule="auto"/>
              <w:rPr>
                <w:rFonts w:eastAsia="Times New Roman"/>
                <w:sz w:val="20"/>
                <w:szCs w:val="20"/>
                <w:lang w:eastAsia="ru-RU"/>
              </w:rPr>
            </w:pPr>
            <w:r w:rsidRPr="00153C84">
              <w:rPr>
                <w:rFonts w:eastAsia="Times New Roman"/>
                <w:sz w:val="20"/>
                <w:szCs w:val="20"/>
                <w:lang w:eastAsia="ru-RU"/>
              </w:rPr>
              <w:t>Дом жилой</w:t>
            </w:r>
          </w:p>
        </w:tc>
        <w:tc>
          <w:tcPr>
            <w:tcW w:w="1139" w:type="pct"/>
          </w:tcPr>
          <w:p w14:paraId="7647E712" w14:textId="77777777" w:rsidR="007B7262" w:rsidRPr="00153C84" w:rsidRDefault="007B7262" w:rsidP="007B7262">
            <w:pPr>
              <w:spacing w:line="240" w:lineRule="auto"/>
              <w:rPr>
                <w:rFonts w:eastAsia="Times New Roman"/>
                <w:sz w:val="20"/>
                <w:szCs w:val="20"/>
                <w:lang w:eastAsia="ru-RU"/>
              </w:rPr>
            </w:pPr>
            <w:r w:rsidRPr="00153C84">
              <w:rPr>
                <w:rFonts w:eastAsia="Times New Roman"/>
                <w:sz w:val="20"/>
                <w:szCs w:val="20"/>
                <w:lang w:eastAsia="ru-RU"/>
              </w:rPr>
              <w:t>ул. Центральная, 11</w:t>
            </w:r>
          </w:p>
        </w:tc>
        <w:tc>
          <w:tcPr>
            <w:tcW w:w="1924" w:type="pct"/>
          </w:tcPr>
          <w:p w14:paraId="3F78A6E2" w14:textId="77777777" w:rsidR="007B7262" w:rsidRPr="00153C84" w:rsidRDefault="007B7262" w:rsidP="002B7C95">
            <w:pPr>
              <w:spacing w:line="240" w:lineRule="auto"/>
              <w:jc w:val="left"/>
              <w:rPr>
                <w:sz w:val="20"/>
                <w:szCs w:val="20"/>
              </w:rPr>
            </w:pPr>
            <w:r w:rsidRPr="00153C84">
              <w:rPr>
                <w:rFonts w:eastAsia="Times New Roman"/>
                <w:sz w:val="20"/>
                <w:szCs w:val="20"/>
                <w:lang w:eastAsia="ru-RU"/>
              </w:rPr>
              <w:t>Памятник градостроительства и архитектуры</w:t>
            </w:r>
          </w:p>
        </w:tc>
      </w:tr>
      <w:tr w:rsidR="007B7262" w:rsidRPr="00153C84" w14:paraId="2AC4A58D" w14:textId="77777777" w:rsidTr="00D0604D">
        <w:trPr>
          <w:trHeight w:val="20"/>
          <w:jc w:val="center"/>
        </w:trPr>
        <w:tc>
          <w:tcPr>
            <w:tcW w:w="497" w:type="pct"/>
          </w:tcPr>
          <w:p w14:paraId="2C510396" w14:textId="13983321" w:rsidR="007B7262" w:rsidRPr="002B7C95" w:rsidRDefault="00836B0C" w:rsidP="00A1325F">
            <w:pPr>
              <w:pStyle w:val="af6"/>
              <w:tabs>
                <w:tab w:val="left" w:pos="3420"/>
                <w:tab w:val="left" w:pos="6300"/>
              </w:tabs>
              <w:spacing w:line="240" w:lineRule="auto"/>
              <w:ind w:left="198"/>
              <w:jc w:val="left"/>
              <w:rPr>
                <w:rFonts w:eastAsia="Times New Roman"/>
                <w:sz w:val="20"/>
                <w:szCs w:val="20"/>
                <w:lang w:eastAsia="ru-RU"/>
              </w:rPr>
            </w:pPr>
            <w:r>
              <w:rPr>
                <w:rFonts w:eastAsia="Times New Roman"/>
                <w:sz w:val="20"/>
                <w:szCs w:val="20"/>
                <w:lang w:eastAsia="ru-RU"/>
              </w:rPr>
              <w:t>301</w:t>
            </w:r>
          </w:p>
        </w:tc>
        <w:tc>
          <w:tcPr>
            <w:tcW w:w="1440" w:type="pct"/>
          </w:tcPr>
          <w:p w14:paraId="3B0362F1" w14:textId="77777777" w:rsidR="007B7262" w:rsidRPr="00153C84" w:rsidRDefault="007B7262" w:rsidP="007B7262">
            <w:pPr>
              <w:spacing w:line="240" w:lineRule="auto"/>
              <w:rPr>
                <w:rFonts w:eastAsia="Times New Roman"/>
                <w:sz w:val="20"/>
                <w:szCs w:val="20"/>
                <w:lang w:eastAsia="ru-RU"/>
              </w:rPr>
            </w:pPr>
            <w:r w:rsidRPr="00153C84">
              <w:rPr>
                <w:rFonts w:eastAsia="Times New Roman"/>
                <w:sz w:val="20"/>
                <w:szCs w:val="20"/>
                <w:lang w:eastAsia="ru-RU"/>
              </w:rPr>
              <w:t>Дом жилой</w:t>
            </w:r>
          </w:p>
        </w:tc>
        <w:tc>
          <w:tcPr>
            <w:tcW w:w="1139" w:type="pct"/>
          </w:tcPr>
          <w:p w14:paraId="0BF77C0A" w14:textId="77777777" w:rsidR="007B7262" w:rsidRPr="00153C84" w:rsidRDefault="007B7262" w:rsidP="007B7262">
            <w:pPr>
              <w:spacing w:line="240" w:lineRule="auto"/>
              <w:rPr>
                <w:rFonts w:eastAsia="Times New Roman"/>
                <w:sz w:val="20"/>
                <w:szCs w:val="20"/>
                <w:lang w:eastAsia="ru-RU"/>
              </w:rPr>
            </w:pPr>
            <w:r w:rsidRPr="00153C84">
              <w:rPr>
                <w:rFonts w:eastAsia="Times New Roman"/>
                <w:sz w:val="20"/>
                <w:szCs w:val="20"/>
                <w:lang w:eastAsia="ru-RU"/>
              </w:rPr>
              <w:t>ул. Центральная, 15</w:t>
            </w:r>
          </w:p>
        </w:tc>
        <w:tc>
          <w:tcPr>
            <w:tcW w:w="1924" w:type="pct"/>
          </w:tcPr>
          <w:p w14:paraId="305E3FDC" w14:textId="77777777" w:rsidR="007B7262" w:rsidRPr="00153C84" w:rsidRDefault="007B7262" w:rsidP="002B7C95">
            <w:pPr>
              <w:spacing w:line="240" w:lineRule="auto"/>
              <w:jc w:val="left"/>
              <w:rPr>
                <w:sz w:val="20"/>
                <w:szCs w:val="20"/>
              </w:rPr>
            </w:pPr>
            <w:r w:rsidRPr="00153C84">
              <w:rPr>
                <w:rFonts w:eastAsia="Times New Roman"/>
                <w:sz w:val="20"/>
                <w:szCs w:val="20"/>
                <w:lang w:eastAsia="ru-RU"/>
              </w:rPr>
              <w:t>Памятник градостроительства и архитектуры</w:t>
            </w:r>
          </w:p>
        </w:tc>
      </w:tr>
      <w:tr w:rsidR="007B7262" w:rsidRPr="00153C84" w14:paraId="60A97386" w14:textId="77777777" w:rsidTr="00D0604D">
        <w:trPr>
          <w:trHeight w:val="20"/>
          <w:jc w:val="center"/>
        </w:trPr>
        <w:tc>
          <w:tcPr>
            <w:tcW w:w="497" w:type="pct"/>
          </w:tcPr>
          <w:p w14:paraId="550FE8C4" w14:textId="50EE2844" w:rsidR="007B7262" w:rsidRPr="002B7C95" w:rsidRDefault="00836B0C" w:rsidP="00A1325F">
            <w:pPr>
              <w:pStyle w:val="af6"/>
              <w:tabs>
                <w:tab w:val="left" w:pos="3420"/>
                <w:tab w:val="left" w:pos="6300"/>
              </w:tabs>
              <w:spacing w:line="240" w:lineRule="auto"/>
              <w:ind w:left="198"/>
              <w:jc w:val="left"/>
              <w:rPr>
                <w:rFonts w:eastAsia="Times New Roman"/>
                <w:sz w:val="20"/>
                <w:szCs w:val="20"/>
                <w:lang w:eastAsia="ru-RU"/>
              </w:rPr>
            </w:pPr>
            <w:r>
              <w:rPr>
                <w:rFonts w:eastAsia="Times New Roman"/>
                <w:sz w:val="20"/>
                <w:szCs w:val="20"/>
                <w:lang w:eastAsia="ru-RU"/>
              </w:rPr>
              <w:t>302</w:t>
            </w:r>
          </w:p>
        </w:tc>
        <w:tc>
          <w:tcPr>
            <w:tcW w:w="1440" w:type="pct"/>
          </w:tcPr>
          <w:p w14:paraId="5E61792C" w14:textId="77777777" w:rsidR="007B7262" w:rsidRPr="00153C84" w:rsidRDefault="007B7262" w:rsidP="007B7262">
            <w:pPr>
              <w:spacing w:line="240" w:lineRule="auto"/>
              <w:rPr>
                <w:rFonts w:eastAsia="Times New Roman"/>
                <w:sz w:val="20"/>
                <w:szCs w:val="20"/>
                <w:lang w:eastAsia="ru-RU"/>
              </w:rPr>
            </w:pPr>
            <w:r w:rsidRPr="00153C84">
              <w:rPr>
                <w:rFonts w:eastAsia="Times New Roman"/>
                <w:sz w:val="20"/>
                <w:szCs w:val="20"/>
                <w:lang w:eastAsia="ru-RU"/>
              </w:rPr>
              <w:t>Дом жилой</w:t>
            </w:r>
          </w:p>
        </w:tc>
        <w:tc>
          <w:tcPr>
            <w:tcW w:w="1139" w:type="pct"/>
          </w:tcPr>
          <w:p w14:paraId="5C72823F" w14:textId="77777777" w:rsidR="007B7262" w:rsidRPr="00153C84" w:rsidRDefault="007B7262" w:rsidP="007B7262">
            <w:pPr>
              <w:spacing w:line="240" w:lineRule="auto"/>
              <w:rPr>
                <w:rFonts w:eastAsia="Times New Roman"/>
                <w:sz w:val="20"/>
                <w:szCs w:val="20"/>
                <w:lang w:eastAsia="ru-RU"/>
              </w:rPr>
            </w:pPr>
            <w:r w:rsidRPr="00153C84">
              <w:rPr>
                <w:rFonts w:eastAsia="Times New Roman"/>
                <w:sz w:val="20"/>
                <w:szCs w:val="20"/>
                <w:lang w:eastAsia="ru-RU"/>
              </w:rPr>
              <w:t>ул. Центральная, 16</w:t>
            </w:r>
          </w:p>
        </w:tc>
        <w:tc>
          <w:tcPr>
            <w:tcW w:w="1924" w:type="pct"/>
          </w:tcPr>
          <w:p w14:paraId="2FFB8EFE" w14:textId="77777777" w:rsidR="007B7262" w:rsidRPr="00153C84" w:rsidRDefault="007B7262" w:rsidP="002B7C95">
            <w:pPr>
              <w:spacing w:line="240" w:lineRule="auto"/>
              <w:jc w:val="left"/>
              <w:rPr>
                <w:sz w:val="20"/>
                <w:szCs w:val="20"/>
              </w:rPr>
            </w:pPr>
            <w:r w:rsidRPr="00153C84">
              <w:rPr>
                <w:rFonts w:eastAsia="Times New Roman"/>
                <w:sz w:val="20"/>
                <w:szCs w:val="20"/>
                <w:lang w:eastAsia="ru-RU"/>
              </w:rPr>
              <w:t>Памятник градостроительства и архитектуры</w:t>
            </w:r>
          </w:p>
        </w:tc>
      </w:tr>
      <w:tr w:rsidR="007B7262" w:rsidRPr="00153C84" w14:paraId="41F6F3A5" w14:textId="77777777" w:rsidTr="00D0604D">
        <w:trPr>
          <w:trHeight w:val="20"/>
          <w:jc w:val="center"/>
        </w:trPr>
        <w:tc>
          <w:tcPr>
            <w:tcW w:w="497" w:type="pct"/>
          </w:tcPr>
          <w:p w14:paraId="5FC1BFEF" w14:textId="5B8BAA25" w:rsidR="007B7262" w:rsidRPr="002B7C95" w:rsidRDefault="00836B0C" w:rsidP="00A1325F">
            <w:pPr>
              <w:pStyle w:val="af6"/>
              <w:tabs>
                <w:tab w:val="left" w:pos="3420"/>
                <w:tab w:val="left" w:pos="6300"/>
              </w:tabs>
              <w:spacing w:line="240" w:lineRule="auto"/>
              <w:ind w:left="198"/>
              <w:jc w:val="left"/>
              <w:rPr>
                <w:rFonts w:eastAsia="Times New Roman"/>
                <w:sz w:val="20"/>
                <w:szCs w:val="20"/>
                <w:lang w:eastAsia="ru-RU"/>
              </w:rPr>
            </w:pPr>
            <w:r>
              <w:rPr>
                <w:rFonts w:eastAsia="Times New Roman"/>
                <w:sz w:val="20"/>
                <w:szCs w:val="20"/>
                <w:lang w:eastAsia="ru-RU"/>
              </w:rPr>
              <w:t>303</w:t>
            </w:r>
          </w:p>
        </w:tc>
        <w:tc>
          <w:tcPr>
            <w:tcW w:w="1440" w:type="pct"/>
          </w:tcPr>
          <w:p w14:paraId="26ED0F04" w14:textId="77777777" w:rsidR="007B7262" w:rsidRPr="00153C84" w:rsidRDefault="007B7262" w:rsidP="007B7262">
            <w:pPr>
              <w:spacing w:line="240" w:lineRule="auto"/>
              <w:rPr>
                <w:rFonts w:eastAsia="Times New Roman"/>
                <w:sz w:val="20"/>
                <w:szCs w:val="20"/>
                <w:lang w:eastAsia="ru-RU"/>
              </w:rPr>
            </w:pPr>
            <w:r w:rsidRPr="00153C84">
              <w:rPr>
                <w:rFonts w:eastAsia="Times New Roman"/>
                <w:sz w:val="20"/>
                <w:szCs w:val="20"/>
                <w:lang w:eastAsia="ru-RU"/>
              </w:rPr>
              <w:t>Дом жилой</w:t>
            </w:r>
          </w:p>
        </w:tc>
        <w:tc>
          <w:tcPr>
            <w:tcW w:w="1139" w:type="pct"/>
          </w:tcPr>
          <w:p w14:paraId="6F65C219" w14:textId="77777777" w:rsidR="007B7262" w:rsidRPr="00153C84" w:rsidRDefault="007B7262" w:rsidP="007B7262">
            <w:pPr>
              <w:spacing w:line="240" w:lineRule="auto"/>
              <w:rPr>
                <w:rFonts w:eastAsia="Times New Roman"/>
                <w:sz w:val="20"/>
                <w:szCs w:val="20"/>
                <w:lang w:eastAsia="ru-RU"/>
              </w:rPr>
            </w:pPr>
            <w:r w:rsidRPr="00153C84">
              <w:rPr>
                <w:rFonts w:eastAsia="Times New Roman"/>
                <w:sz w:val="20"/>
                <w:szCs w:val="20"/>
                <w:lang w:eastAsia="ru-RU"/>
              </w:rPr>
              <w:t>ул. Центральная, 23</w:t>
            </w:r>
          </w:p>
        </w:tc>
        <w:tc>
          <w:tcPr>
            <w:tcW w:w="1924" w:type="pct"/>
          </w:tcPr>
          <w:p w14:paraId="2DD43B62" w14:textId="77777777" w:rsidR="007B7262" w:rsidRPr="00153C84" w:rsidRDefault="007B7262" w:rsidP="002B7C95">
            <w:pPr>
              <w:spacing w:line="240" w:lineRule="auto"/>
              <w:jc w:val="left"/>
              <w:rPr>
                <w:sz w:val="20"/>
                <w:szCs w:val="20"/>
              </w:rPr>
            </w:pPr>
            <w:r w:rsidRPr="00153C84">
              <w:rPr>
                <w:rFonts w:eastAsia="Times New Roman"/>
                <w:sz w:val="20"/>
                <w:szCs w:val="20"/>
                <w:lang w:eastAsia="ru-RU"/>
              </w:rPr>
              <w:t>Памятник градостроительства и архитектуры</w:t>
            </w:r>
          </w:p>
        </w:tc>
      </w:tr>
      <w:tr w:rsidR="007B7262" w:rsidRPr="00153C84" w14:paraId="41B0379B" w14:textId="77777777" w:rsidTr="00D0604D">
        <w:trPr>
          <w:trHeight w:val="20"/>
          <w:jc w:val="center"/>
        </w:trPr>
        <w:tc>
          <w:tcPr>
            <w:tcW w:w="497" w:type="pct"/>
          </w:tcPr>
          <w:p w14:paraId="39EDE100" w14:textId="180B276F" w:rsidR="007B7262" w:rsidRPr="002B7C95" w:rsidRDefault="00836B0C" w:rsidP="00A1325F">
            <w:pPr>
              <w:pStyle w:val="af6"/>
              <w:tabs>
                <w:tab w:val="left" w:pos="3420"/>
                <w:tab w:val="left" w:pos="6300"/>
              </w:tabs>
              <w:spacing w:line="240" w:lineRule="auto"/>
              <w:ind w:left="198"/>
              <w:jc w:val="left"/>
              <w:rPr>
                <w:rFonts w:eastAsia="Times New Roman"/>
                <w:sz w:val="20"/>
                <w:szCs w:val="20"/>
                <w:lang w:eastAsia="ru-RU"/>
              </w:rPr>
            </w:pPr>
            <w:r>
              <w:rPr>
                <w:rFonts w:eastAsia="Times New Roman"/>
                <w:sz w:val="20"/>
                <w:szCs w:val="20"/>
                <w:lang w:eastAsia="ru-RU"/>
              </w:rPr>
              <w:t>304</w:t>
            </w:r>
          </w:p>
        </w:tc>
        <w:tc>
          <w:tcPr>
            <w:tcW w:w="1440" w:type="pct"/>
          </w:tcPr>
          <w:p w14:paraId="75DD9197" w14:textId="77777777" w:rsidR="007B7262" w:rsidRPr="00153C84" w:rsidRDefault="007B7262" w:rsidP="007B7262">
            <w:pPr>
              <w:spacing w:line="240" w:lineRule="auto"/>
              <w:rPr>
                <w:rFonts w:eastAsia="Times New Roman"/>
                <w:sz w:val="20"/>
                <w:szCs w:val="20"/>
                <w:lang w:eastAsia="ru-RU"/>
              </w:rPr>
            </w:pPr>
            <w:r w:rsidRPr="00153C84">
              <w:rPr>
                <w:rFonts w:eastAsia="Times New Roman"/>
                <w:sz w:val="20"/>
                <w:szCs w:val="20"/>
                <w:lang w:eastAsia="ru-RU"/>
              </w:rPr>
              <w:t>Дом жилой</w:t>
            </w:r>
          </w:p>
        </w:tc>
        <w:tc>
          <w:tcPr>
            <w:tcW w:w="1139" w:type="pct"/>
          </w:tcPr>
          <w:p w14:paraId="502750D4" w14:textId="77777777" w:rsidR="007B7262" w:rsidRPr="00153C84" w:rsidRDefault="007B7262" w:rsidP="007B7262">
            <w:pPr>
              <w:spacing w:line="240" w:lineRule="auto"/>
              <w:rPr>
                <w:rFonts w:eastAsia="Times New Roman"/>
                <w:sz w:val="20"/>
                <w:szCs w:val="20"/>
                <w:lang w:eastAsia="ru-RU"/>
              </w:rPr>
            </w:pPr>
            <w:r w:rsidRPr="00153C84">
              <w:rPr>
                <w:rFonts w:eastAsia="Times New Roman"/>
                <w:sz w:val="20"/>
                <w:szCs w:val="20"/>
                <w:lang w:eastAsia="ru-RU"/>
              </w:rPr>
              <w:t>ул. Центральная, 29</w:t>
            </w:r>
          </w:p>
        </w:tc>
        <w:tc>
          <w:tcPr>
            <w:tcW w:w="1924" w:type="pct"/>
          </w:tcPr>
          <w:p w14:paraId="0F54C257" w14:textId="77777777" w:rsidR="007B7262" w:rsidRPr="00153C84" w:rsidRDefault="007B7262" w:rsidP="002B7C95">
            <w:pPr>
              <w:spacing w:line="240" w:lineRule="auto"/>
              <w:jc w:val="left"/>
              <w:rPr>
                <w:sz w:val="20"/>
                <w:szCs w:val="20"/>
              </w:rPr>
            </w:pPr>
            <w:r w:rsidRPr="00153C84">
              <w:rPr>
                <w:rFonts w:eastAsia="Times New Roman"/>
                <w:sz w:val="20"/>
                <w:szCs w:val="20"/>
                <w:lang w:eastAsia="ru-RU"/>
              </w:rPr>
              <w:t>Памятник градостроительства и архитектуры</w:t>
            </w:r>
          </w:p>
        </w:tc>
      </w:tr>
      <w:tr w:rsidR="007B7262" w:rsidRPr="00153C84" w14:paraId="560433CA" w14:textId="77777777" w:rsidTr="00D0604D">
        <w:trPr>
          <w:trHeight w:val="20"/>
          <w:jc w:val="center"/>
        </w:trPr>
        <w:tc>
          <w:tcPr>
            <w:tcW w:w="497" w:type="pct"/>
          </w:tcPr>
          <w:p w14:paraId="20521166" w14:textId="7EF48691" w:rsidR="007B7262" w:rsidRPr="002B7C95" w:rsidRDefault="00836B0C" w:rsidP="00A1325F">
            <w:pPr>
              <w:pStyle w:val="af6"/>
              <w:tabs>
                <w:tab w:val="left" w:pos="3420"/>
                <w:tab w:val="left" w:pos="6300"/>
              </w:tabs>
              <w:spacing w:line="240" w:lineRule="auto"/>
              <w:ind w:left="198"/>
              <w:jc w:val="left"/>
              <w:rPr>
                <w:rFonts w:eastAsia="Times New Roman"/>
                <w:sz w:val="20"/>
                <w:szCs w:val="20"/>
                <w:lang w:eastAsia="ru-RU"/>
              </w:rPr>
            </w:pPr>
            <w:r>
              <w:rPr>
                <w:rFonts w:eastAsia="Times New Roman"/>
                <w:sz w:val="20"/>
                <w:szCs w:val="20"/>
                <w:lang w:eastAsia="ru-RU"/>
              </w:rPr>
              <w:t>305</w:t>
            </w:r>
          </w:p>
        </w:tc>
        <w:tc>
          <w:tcPr>
            <w:tcW w:w="1440" w:type="pct"/>
          </w:tcPr>
          <w:p w14:paraId="0772329A" w14:textId="77777777" w:rsidR="007B7262" w:rsidRPr="00153C84" w:rsidRDefault="007B7262" w:rsidP="007B7262">
            <w:pPr>
              <w:spacing w:line="240" w:lineRule="auto"/>
              <w:rPr>
                <w:rFonts w:eastAsia="Times New Roman"/>
                <w:sz w:val="20"/>
                <w:szCs w:val="20"/>
                <w:lang w:eastAsia="ru-RU"/>
              </w:rPr>
            </w:pPr>
            <w:r w:rsidRPr="00153C84">
              <w:rPr>
                <w:rFonts w:eastAsia="Times New Roman"/>
                <w:sz w:val="20"/>
                <w:szCs w:val="20"/>
                <w:lang w:eastAsia="ru-RU"/>
              </w:rPr>
              <w:t>Дом жилой</w:t>
            </w:r>
          </w:p>
        </w:tc>
        <w:tc>
          <w:tcPr>
            <w:tcW w:w="1139" w:type="pct"/>
          </w:tcPr>
          <w:p w14:paraId="430BE86E" w14:textId="77777777" w:rsidR="007B7262" w:rsidRPr="00153C84" w:rsidRDefault="007B7262" w:rsidP="007B7262">
            <w:pPr>
              <w:spacing w:line="240" w:lineRule="auto"/>
              <w:rPr>
                <w:rFonts w:eastAsia="Times New Roman"/>
                <w:sz w:val="20"/>
                <w:szCs w:val="20"/>
                <w:lang w:eastAsia="ru-RU"/>
              </w:rPr>
            </w:pPr>
            <w:r w:rsidRPr="00153C84">
              <w:rPr>
                <w:rFonts w:eastAsia="Times New Roman"/>
                <w:sz w:val="20"/>
                <w:szCs w:val="20"/>
                <w:lang w:eastAsia="ru-RU"/>
              </w:rPr>
              <w:t>ул. Центральная, 30</w:t>
            </w:r>
          </w:p>
        </w:tc>
        <w:tc>
          <w:tcPr>
            <w:tcW w:w="1924" w:type="pct"/>
          </w:tcPr>
          <w:p w14:paraId="3AE09D6D" w14:textId="77777777" w:rsidR="007B7262" w:rsidRPr="00153C84" w:rsidRDefault="007B7262" w:rsidP="002B7C95">
            <w:pPr>
              <w:spacing w:line="240" w:lineRule="auto"/>
              <w:jc w:val="left"/>
              <w:rPr>
                <w:sz w:val="20"/>
                <w:szCs w:val="20"/>
              </w:rPr>
            </w:pPr>
            <w:r w:rsidRPr="00153C84">
              <w:rPr>
                <w:rFonts w:eastAsia="Times New Roman"/>
                <w:sz w:val="20"/>
                <w:szCs w:val="20"/>
                <w:lang w:eastAsia="ru-RU"/>
              </w:rPr>
              <w:t>Памятник градостроительства и архитектуры</w:t>
            </w:r>
          </w:p>
        </w:tc>
      </w:tr>
      <w:tr w:rsidR="007B7262" w:rsidRPr="00153C84" w14:paraId="4A58AA62" w14:textId="77777777" w:rsidTr="00D0604D">
        <w:trPr>
          <w:trHeight w:val="20"/>
          <w:jc w:val="center"/>
        </w:trPr>
        <w:tc>
          <w:tcPr>
            <w:tcW w:w="497" w:type="pct"/>
          </w:tcPr>
          <w:p w14:paraId="7A43BA60" w14:textId="05DB6031" w:rsidR="007B7262" w:rsidRPr="002B7C95" w:rsidRDefault="00836B0C" w:rsidP="00A1325F">
            <w:pPr>
              <w:pStyle w:val="af6"/>
              <w:tabs>
                <w:tab w:val="left" w:pos="3420"/>
                <w:tab w:val="left" w:pos="6300"/>
              </w:tabs>
              <w:spacing w:line="240" w:lineRule="auto"/>
              <w:ind w:left="198"/>
              <w:jc w:val="left"/>
              <w:rPr>
                <w:rFonts w:eastAsia="Times New Roman"/>
                <w:sz w:val="20"/>
                <w:szCs w:val="20"/>
                <w:lang w:eastAsia="ru-RU"/>
              </w:rPr>
            </w:pPr>
            <w:r>
              <w:rPr>
                <w:rFonts w:eastAsia="Times New Roman"/>
                <w:sz w:val="20"/>
                <w:szCs w:val="20"/>
                <w:lang w:eastAsia="ru-RU"/>
              </w:rPr>
              <w:t>306</w:t>
            </w:r>
          </w:p>
        </w:tc>
        <w:tc>
          <w:tcPr>
            <w:tcW w:w="1440" w:type="pct"/>
          </w:tcPr>
          <w:p w14:paraId="1351E798" w14:textId="77777777" w:rsidR="007B7262" w:rsidRPr="00153C84" w:rsidRDefault="007B7262" w:rsidP="007B7262">
            <w:pPr>
              <w:spacing w:line="240" w:lineRule="auto"/>
              <w:rPr>
                <w:rFonts w:eastAsia="Times New Roman"/>
                <w:sz w:val="20"/>
                <w:szCs w:val="20"/>
                <w:lang w:eastAsia="ru-RU"/>
              </w:rPr>
            </w:pPr>
            <w:r w:rsidRPr="00153C84">
              <w:rPr>
                <w:rFonts w:eastAsia="Times New Roman"/>
                <w:sz w:val="20"/>
                <w:szCs w:val="20"/>
                <w:lang w:eastAsia="ru-RU"/>
              </w:rPr>
              <w:t>Дом жилой</w:t>
            </w:r>
          </w:p>
        </w:tc>
        <w:tc>
          <w:tcPr>
            <w:tcW w:w="1139" w:type="pct"/>
          </w:tcPr>
          <w:p w14:paraId="482E694A" w14:textId="77777777" w:rsidR="007B7262" w:rsidRPr="00153C84" w:rsidRDefault="007B7262" w:rsidP="007B7262">
            <w:pPr>
              <w:spacing w:line="240" w:lineRule="auto"/>
              <w:rPr>
                <w:rFonts w:eastAsia="Times New Roman"/>
                <w:sz w:val="20"/>
                <w:szCs w:val="20"/>
                <w:lang w:eastAsia="ru-RU"/>
              </w:rPr>
            </w:pPr>
            <w:r w:rsidRPr="00153C84">
              <w:rPr>
                <w:rFonts w:eastAsia="Times New Roman"/>
                <w:sz w:val="20"/>
                <w:szCs w:val="20"/>
                <w:lang w:eastAsia="ru-RU"/>
              </w:rPr>
              <w:t>ул. Центральная, 44</w:t>
            </w:r>
          </w:p>
        </w:tc>
        <w:tc>
          <w:tcPr>
            <w:tcW w:w="1924" w:type="pct"/>
          </w:tcPr>
          <w:p w14:paraId="378A2921" w14:textId="77777777" w:rsidR="007B7262" w:rsidRPr="00153C84" w:rsidRDefault="007B7262" w:rsidP="002B7C95">
            <w:pPr>
              <w:spacing w:line="240" w:lineRule="auto"/>
              <w:jc w:val="left"/>
              <w:rPr>
                <w:sz w:val="20"/>
                <w:szCs w:val="20"/>
              </w:rPr>
            </w:pPr>
            <w:r w:rsidRPr="00153C84">
              <w:rPr>
                <w:rFonts w:eastAsia="Times New Roman"/>
                <w:sz w:val="20"/>
                <w:szCs w:val="20"/>
                <w:lang w:eastAsia="ru-RU"/>
              </w:rPr>
              <w:t>Памятник градостроительства и архитектуры</w:t>
            </w:r>
          </w:p>
        </w:tc>
      </w:tr>
      <w:tr w:rsidR="007B7262" w:rsidRPr="00153C84" w14:paraId="0510DF52" w14:textId="77777777" w:rsidTr="00D0604D">
        <w:trPr>
          <w:trHeight w:val="20"/>
          <w:jc w:val="center"/>
        </w:trPr>
        <w:tc>
          <w:tcPr>
            <w:tcW w:w="497" w:type="pct"/>
          </w:tcPr>
          <w:p w14:paraId="468D51CF" w14:textId="4C05E07D" w:rsidR="007B7262" w:rsidRPr="002B7C95" w:rsidRDefault="00836B0C" w:rsidP="00A1325F">
            <w:pPr>
              <w:pStyle w:val="af6"/>
              <w:tabs>
                <w:tab w:val="left" w:pos="3420"/>
                <w:tab w:val="left" w:pos="6300"/>
              </w:tabs>
              <w:spacing w:line="240" w:lineRule="auto"/>
              <w:ind w:left="198"/>
              <w:jc w:val="left"/>
              <w:rPr>
                <w:rFonts w:eastAsia="Times New Roman"/>
                <w:sz w:val="20"/>
                <w:szCs w:val="20"/>
                <w:lang w:eastAsia="ru-RU"/>
              </w:rPr>
            </w:pPr>
            <w:r>
              <w:rPr>
                <w:rFonts w:eastAsia="Times New Roman"/>
                <w:sz w:val="20"/>
                <w:szCs w:val="20"/>
                <w:lang w:eastAsia="ru-RU"/>
              </w:rPr>
              <w:t>307</w:t>
            </w:r>
          </w:p>
        </w:tc>
        <w:tc>
          <w:tcPr>
            <w:tcW w:w="1440" w:type="pct"/>
          </w:tcPr>
          <w:p w14:paraId="368854BB" w14:textId="77777777" w:rsidR="007B7262" w:rsidRPr="00153C84" w:rsidRDefault="007B7262" w:rsidP="007B7262">
            <w:pPr>
              <w:spacing w:line="240" w:lineRule="auto"/>
              <w:rPr>
                <w:rFonts w:eastAsia="Times New Roman"/>
                <w:sz w:val="20"/>
                <w:szCs w:val="20"/>
                <w:lang w:eastAsia="ru-RU"/>
              </w:rPr>
            </w:pPr>
            <w:r w:rsidRPr="00153C84">
              <w:rPr>
                <w:rFonts w:eastAsia="Times New Roman"/>
                <w:sz w:val="20"/>
                <w:szCs w:val="20"/>
                <w:lang w:eastAsia="ru-RU"/>
              </w:rPr>
              <w:t>Дом жилой</w:t>
            </w:r>
          </w:p>
        </w:tc>
        <w:tc>
          <w:tcPr>
            <w:tcW w:w="1139" w:type="pct"/>
          </w:tcPr>
          <w:p w14:paraId="27275E4E" w14:textId="77777777" w:rsidR="007B7262" w:rsidRPr="00153C84" w:rsidRDefault="007B7262" w:rsidP="007B7262">
            <w:pPr>
              <w:spacing w:line="240" w:lineRule="auto"/>
              <w:rPr>
                <w:rFonts w:eastAsia="Times New Roman"/>
                <w:sz w:val="20"/>
                <w:szCs w:val="20"/>
                <w:lang w:eastAsia="ru-RU"/>
              </w:rPr>
            </w:pPr>
            <w:r w:rsidRPr="00153C84">
              <w:rPr>
                <w:rFonts w:eastAsia="Times New Roman"/>
                <w:sz w:val="20"/>
                <w:szCs w:val="20"/>
                <w:lang w:eastAsia="ru-RU"/>
              </w:rPr>
              <w:t>ул. Центральная</w:t>
            </w:r>
          </w:p>
        </w:tc>
        <w:tc>
          <w:tcPr>
            <w:tcW w:w="1924" w:type="pct"/>
          </w:tcPr>
          <w:p w14:paraId="2C599E0B" w14:textId="77777777" w:rsidR="007B7262" w:rsidRPr="00153C84" w:rsidRDefault="007B7262" w:rsidP="002B7C95">
            <w:pPr>
              <w:spacing w:line="240" w:lineRule="auto"/>
              <w:jc w:val="left"/>
              <w:rPr>
                <w:sz w:val="20"/>
                <w:szCs w:val="20"/>
              </w:rPr>
            </w:pPr>
            <w:r w:rsidRPr="00153C84">
              <w:rPr>
                <w:rFonts w:eastAsia="Times New Roman"/>
                <w:sz w:val="20"/>
                <w:szCs w:val="20"/>
                <w:lang w:eastAsia="ru-RU"/>
              </w:rPr>
              <w:t>Памятник градостроительства и архитектуры</w:t>
            </w:r>
          </w:p>
        </w:tc>
      </w:tr>
      <w:tr w:rsidR="007B7262" w:rsidRPr="00153C84" w14:paraId="460CDAFD" w14:textId="77777777" w:rsidTr="00D0604D">
        <w:trPr>
          <w:trHeight w:val="20"/>
          <w:jc w:val="center"/>
        </w:trPr>
        <w:tc>
          <w:tcPr>
            <w:tcW w:w="497" w:type="pct"/>
          </w:tcPr>
          <w:p w14:paraId="7353FFAA" w14:textId="1881E717" w:rsidR="007B7262" w:rsidRPr="002B7C95" w:rsidRDefault="00836B0C" w:rsidP="00A1325F">
            <w:pPr>
              <w:pStyle w:val="af6"/>
              <w:tabs>
                <w:tab w:val="left" w:pos="3420"/>
                <w:tab w:val="left" w:pos="6300"/>
              </w:tabs>
              <w:spacing w:line="240" w:lineRule="auto"/>
              <w:ind w:left="198"/>
              <w:rPr>
                <w:rFonts w:eastAsia="Times New Roman"/>
                <w:sz w:val="20"/>
                <w:szCs w:val="20"/>
                <w:lang w:eastAsia="ru-RU"/>
              </w:rPr>
            </w:pPr>
            <w:r>
              <w:rPr>
                <w:rFonts w:eastAsia="Times New Roman"/>
                <w:sz w:val="20"/>
                <w:szCs w:val="20"/>
                <w:lang w:eastAsia="ru-RU"/>
              </w:rPr>
              <w:t>307.1</w:t>
            </w:r>
          </w:p>
        </w:tc>
        <w:tc>
          <w:tcPr>
            <w:tcW w:w="1440" w:type="pct"/>
          </w:tcPr>
          <w:p w14:paraId="78840368" w14:textId="77777777" w:rsidR="007B7262" w:rsidRPr="00153C84" w:rsidRDefault="007B7262" w:rsidP="007B7262">
            <w:pPr>
              <w:spacing w:line="240" w:lineRule="auto"/>
              <w:rPr>
                <w:rFonts w:eastAsia="Times New Roman"/>
                <w:sz w:val="20"/>
                <w:szCs w:val="20"/>
                <w:lang w:eastAsia="ru-RU"/>
              </w:rPr>
            </w:pPr>
            <w:r w:rsidRPr="00153C84">
              <w:rPr>
                <w:rFonts w:eastAsia="Times New Roman"/>
                <w:sz w:val="20"/>
                <w:szCs w:val="20"/>
                <w:lang w:eastAsia="ru-RU"/>
              </w:rPr>
              <w:t>Хозяйственная постройка</w:t>
            </w:r>
          </w:p>
        </w:tc>
        <w:tc>
          <w:tcPr>
            <w:tcW w:w="1139" w:type="pct"/>
          </w:tcPr>
          <w:p w14:paraId="7B83A749" w14:textId="77777777" w:rsidR="007B7262" w:rsidRPr="00153C84" w:rsidRDefault="007B7262" w:rsidP="007B7262">
            <w:pPr>
              <w:spacing w:line="240" w:lineRule="auto"/>
              <w:jc w:val="center"/>
              <w:rPr>
                <w:rFonts w:eastAsia="Times New Roman"/>
                <w:sz w:val="20"/>
                <w:szCs w:val="20"/>
                <w:lang w:eastAsia="ru-RU"/>
              </w:rPr>
            </w:pPr>
            <w:r w:rsidRPr="00153C84">
              <w:rPr>
                <w:rFonts w:eastAsia="Times New Roman"/>
                <w:sz w:val="20"/>
                <w:szCs w:val="20"/>
                <w:lang w:eastAsia="ru-RU"/>
              </w:rPr>
              <w:t>-</w:t>
            </w:r>
          </w:p>
        </w:tc>
        <w:tc>
          <w:tcPr>
            <w:tcW w:w="1924" w:type="pct"/>
          </w:tcPr>
          <w:p w14:paraId="04B59B20" w14:textId="77777777" w:rsidR="007B7262" w:rsidRPr="00153C84" w:rsidRDefault="007B7262" w:rsidP="002B7C95">
            <w:pPr>
              <w:spacing w:line="240" w:lineRule="auto"/>
              <w:jc w:val="left"/>
              <w:rPr>
                <w:sz w:val="20"/>
                <w:szCs w:val="20"/>
              </w:rPr>
            </w:pPr>
            <w:r w:rsidRPr="00153C84">
              <w:rPr>
                <w:rFonts w:eastAsia="Times New Roman"/>
                <w:sz w:val="20"/>
                <w:szCs w:val="20"/>
                <w:lang w:eastAsia="ru-RU"/>
              </w:rPr>
              <w:t>Памятник градостроительства и архитектуры</w:t>
            </w:r>
          </w:p>
        </w:tc>
      </w:tr>
    </w:tbl>
    <w:p w14:paraId="0B9E1F5B" w14:textId="39F43E09" w:rsidR="00DC1BC5" w:rsidRDefault="00DC1BC5" w:rsidP="00DC1BC5">
      <w:pPr>
        <w:tabs>
          <w:tab w:val="left" w:pos="1739"/>
        </w:tabs>
        <w:spacing w:line="276" w:lineRule="auto"/>
      </w:pPr>
      <w:r>
        <w:tab/>
      </w:r>
    </w:p>
    <w:p w14:paraId="6F06B5FE" w14:textId="6F80C436" w:rsidR="00DC1BC5" w:rsidRPr="00DC1BC5" w:rsidRDefault="00DC1BC5" w:rsidP="00DC1BC5">
      <w:pPr>
        <w:tabs>
          <w:tab w:val="left" w:pos="1739"/>
        </w:tabs>
        <w:sectPr w:rsidR="00DC1BC5" w:rsidRPr="00DC1BC5" w:rsidSect="00C56CBA">
          <w:footerReference w:type="default" r:id="rId45"/>
          <w:footerReference w:type="first" r:id="rId46"/>
          <w:pgSz w:w="11907" w:h="16839" w:code="9"/>
          <w:pgMar w:top="1134" w:right="567" w:bottom="1134" w:left="1418" w:header="567" w:footer="567" w:gutter="0"/>
          <w:paperSrc w:other="7"/>
          <w:cols w:space="708"/>
          <w:titlePg/>
          <w:docGrid w:linePitch="326"/>
        </w:sectPr>
      </w:pPr>
      <w:r>
        <w:tab/>
      </w:r>
    </w:p>
    <w:p w14:paraId="5CD61257" w14:textId="7BE90B24" w:rsidR="00285A17" w:rsidRPr="001921AB" w:rsidRDefault="00285A17" w:rsidP="004131EC">
      <w:pPr>
        <w:pStyle w:val="0212160"/>
      </w:pPr>
      <w:bookmarkStart w:id="227" w:name="_Toc494115611"/>
      <w:bookmarkStart w:id="228" w:name="_Toc27066549"/>
      <w:bookmarkStart w:id="229" w:name="_Toc494115610"/>
      <w:bookmarkStart w:id="230" w:name="_Toc404855106"/>
      <w:bookmarkStart w:id="231" w:name="_Toc494115617"/>
      <w:r>
        <w:t>ГЛАВА 11</w:t>
      </w:r>
      <w:r w:rsidRPr="001921AB">
        <w:t xml:space="preserve">. </w:t>
      </w:r>
      <w:bookmarkStart w:id="232" w:name="_Toc404855096"/>
      <w:r w:rsidRPr="001921AB">
        <w:t xml:space="preserve">ПЕРЕЧЕНЬ ОСНОВНЫХ ФАКТОРОВ РИСКА ВОЗНИКНОВЕНИЯ ЧРЕЗВЫЧАЙНЫХ СИТУАЦИЙ </w:t>
      </w:r>
      <w:bookmarkEnd w:id="232"/>
      <w:r w:rsidRPr="001921AB">
        <w:t>ПРИРОДНОГО И ТЕХНОГЕННОГО ХАРАКТЕРА</w:t>
      </w:r>
      <w:bookmarkEnd w:id="227"/>
      <w:bookmarkEnd w:id="228"/>
    </w:p>
    <w:bookmarkEnd w:id="229"/>
    <w:bookmarkEnd w:id="230"/>
    <w:bookmarkEnd w:id="231"/>
    <w:p w14:paraId="2CA51DCC" w14:textId="77777777" w:rsidR="00A75BBA" w:rsidRPr="00DA4E97" w:rsidRDefault="00A75BBA" w:rsidP="00A75BBA">
      <w:pPr>
        <w:spacing w:line="276" w:lineRule="auto"/>
        <w:ind w:firstLine="709"/>
        <w:rPr>
          <w:szCs w:val="24"/>
        </w:rPr>
      </w:pPr>
      <w:r w:rsidRPr="00DA4E97">
        <w:rPr>
          <w:szCs w:val="24"/>
        </w:rPr>
        <w:t>Согласно ГОСТ Р 22.0.02-94 «Безопасность в чрезвычайных ситуациях. Термины и определения основных понятий», чрезвычайная ситуация (ЧС) – это обстановка на определенной территории или акватории, сложившаяся в результате аварии, опасного природного явления, катастрофы, стихийного или иного бедствия, которые могут повлечь или повлекли за собой человеческие жертвы, ущерб здоровью людей или окружающей природной среде, значительные материальные потери и нарушение условий жизнедеятельности людей.</w:t>
      </w:r>
    </w:p>
    <w:p w14:paraId="5574DF98" w14:textId="77777777" w:rsidR="00A75BBA" w:rsidRPr="00DA4E97" w:rsidRDefault="00A75BBA" w:rsidP="00A75BBA">
      <w:pPr>
        <w:spacing w:line="276" w:lineRule="auto"/>
        <w:ind w:firstLine="709"/>
        <w:rPr>
          <w:szCs w:val="24"/>
        </w:rPr>
      </w:pPr>
      <w:r w:rsidRPr="00DA4E97">
        <w:rPr>
          <w:szCs w:val="24"/>
        </w:rPr>
        <w:t xml:space="preserve">Различают чрезвычайные ситуации по характеру источника (природные, техногенные, биолого-социальные и военные). </w:t>
      </w:r>
    </w:p>
    <w:p w14:paraId="7FB2A4CE" w14:textId="77777777" w:rsidR="00A75BBA" w:rsidRPr="00DA4E97" w:rsidRDefault="00A75BBA" w:rsidP="00A75BBA">
      <w:pPr>
        <w:pStyle w:val="af6"/>
        <w:suppressAutoHyphens/>
        <w:spacing w:line="276" w:lineRule="auto"/>
        <w:ind w:left="0" w:firstLine="709"/>
        <w:rPr>
          <w:szCs w:val="24"/>
        </w:rPr>
      </w:pPr>
      <w:r w:rsidRPr="00DA4E97">
        <w:rPr>
          <w:szCs w:val="24"/>
        </w:rPr>
        <w:t>Постановлением Правительства от 21 мая 2007 года № 304 «О классификации чрезвычайных ситуаций природного и техногенного характера» установлена классификация чрезвычайных ситуаций природного и те</w:t>
      </w:r>
      <w:r>
        <w:rPr>
          <w:szCs w:val="24"/>
        </w:rPr>
        <w:t>хногенного характера (таблица 2.</w:t>
      </w:r>
      <w:r w:rsidRPr="00DA4E97">
        <w:rPr>
          <w:szCs w:val="24"/>
        </w:rPr>
        <w:t>11.1).</w:t>
      </w:r>
    </w:p>
    <w:p w14:paraId="036963D5" w14:textId="77777777" w:rsidR="00A75BBA" w:rsidRPr="00DA4E97" w:rsidRDefault="00A75BBA" w:rsidP="00A75BBA">
      <w:pPr>
        <w:pStyle w:val="af6"/>
        <w:suppressAutoHyphens/>
        <w:spacing w:line="276" w:lineRule="auto"/>
        <w:ind w:left="0" w:firstLine="709"/>
        <w:jc w:val="right"/>
        <w:rPr>
          <w:szCs w:val="24"/>
        </w:rPr>
      </w:pPr>
      <w:r>
        <w:rPr>
          <w:szCs w:val="24"/>
        </w:rPr>
        <w:t>Таблица 2.</w:t>
      </w:r>
      <w:r w:rsidRPr="00DA4E97">
        <w:rPr>
          <w:szCs w:val="24"/>
        </w:rPr>
        <w:t>11.1</w:t>
      </w:r>
    </w:p>
    <w:p w14:paraId="7D27928E" w14:textId="77777777" w:rsidR="00A75BBA" w:rsidRPr="00DD79B1" w:rsidRDefault="00A75BBA" w:rsidP="00A75BBA">
      <w:pPr>
        <w:pStyle w:val="af6"/>
        <w:suppressAutoHyphens/>
        <w:spacing w:line="276" w:lineRule="auto"/>
        <w:ind w:left="0"/>
        <w:jc w:val="center"/>
        <w:rPr>
          <w:sz w:val="28"/>
          <w:szCs w:val="24"/>
        </w:rPr>
      </w:pPr>
      <w:r w:rsidRPr="00DA4E97">
        <w:rPr>
          <w:szCs w:val="24"/>
        </w:rPr>
        <w:t>Классификация чрезвычайных ситуаций природного и техногенного характера</w:t>
      </w:r>
    </w:p>
    <w:tbl>
      <w:tblPr>
        <w:tblW w:w="5000" w:type="pct"/>
        <w:jc w:val="center"/>
        <w:tblBorders>
          <w:top w:val="single" w:sz="4" w:space="0" w:color="auto"/>
          <w:left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6"/>
        <w:gridCol w:w="2142"/>
        <w:gridCol w:w="2127"/>
        <w:gridCol w:w="2565"/>
        <w:gridCol w:w="2531"/>
      </w:tblGrid>
      <w:tr w:rsidR="00A75BBA" w:rsidRPr="00DA4E97" w14:paraId="447FDC8A" w14:textId="77777777" w:rsidTr="00A75BBA">
        <w:trPr>
          <w:jc w:val="center"/>
        </w:trPr>
        <w:tc>
          <w:tcPr>
            <w:tcW w:w="275" w:type="pct"/>
            <w:vAlign w:val="center"/>
          </w:tcPr>
          <w:p w14:paraId="722E49EB" w14:textId="77777777" w:rsidR="00A75BBA" w:rsidRPr="00DA4E97" w:rsidRDefault="00A75BBA" w:rsidP="00A75BBA">
            <w:pPr>
              <w:spacing w:line="240" w:lineRule="auto"/>
              <w:jc w:val="center"/>
              <w:rPr>
                <w:b/>
                <w:sz w:val="20"/>
                <w:szCs w:val="20"/>
              </w:rPr>
            </w:pPr>
            <w:r w:rsidRPr="00DA4E97">
              <w:rPr>
                <w:b/>
                <w:sz w:val="20"/>
                <w:szCs w:val="20"/>
              </w:rPr>
              <w:t>№</w:t>
            </w:r>
          </w:p>
        </w:tc>
        <w:tc>
          <w:tcPr>
            <w:tcW w:w="1080" w:type="pct"/>
            <w:vAlign w:val="center"/>
          </w:tcPr>
          <w:p w14:paraId="74D6B1C8" w14:textId="77777777" w:rsidR="00A75BBA" w:rsidRPr="00DA4E97" w:rsidRDefault="00A75BBA" w:rsidP="00A75BBA">
            <w:pPr>
              <w:spacing w:line="240" w:lineRule="auto"/>
              <w:jc w:val="center"/>
              <w:rPr>
                <w:b/>
                <w:sz w:val="20"/>
                <w:szCs w:val="20"/>
              </w:rPr>
            </w:pPr>
            <w:r w:rsidRPr="00DA4E97">
              <w:rPr>
                <w:b/>
                <w:sz w:val="20"/>
                <w:szCs w:val="20"/>
              </w:rPr>
              <w:t>Масштаб чрезвычайной ситуации</w:t>
            </w:r>
          </w:p>
        </w:tc>
        <w:tc>
          <w:tcPr>
            <w:tcW w:w="1073" w:type="pct"/>
            <w:vAlign w:val="center"/>
          </w:tcPr>
          <w:p w14:paraId="6B6F37C5" w14:textId="77777777" w:rsidR="00A75BBA" w:rsidRPr="00DA4E97" w:rsidRDefault="00A75BBA" w:rsidP="00A75BBA">
            <w:pPr>
              <w:spacing w:line="240" w:lineRule="auto"/>
              <w:jc w:val="center"/>
              <w:rPr>
                <w:b/>
                <w:sz w:val="20"/>
                <w:szCs w:val="20"/>
              </w:rPr>
            </w:pPr>
            <w:r w:rsidRPr="00DA4E97">
              <w:rPr>
                <w:b/>
                <w:sz w:val="20"/>
                <w:szCs w:val="20"/>
              </w:rPr>
              <w:t>Количество пострадавших (погибших или получивших ущерб здоровью), чел.</w:t>
            </w:r>
          </w:p>
        </w:tc>
        <w:tc>
          <w:tcPr>
            <w:tcW w:w="1294" w:type="pct"/>
            <w:vAlign w:val="center"/>
          </w:tcPr>
          <w:p w14:paraId="24BB72FC" w14:textId="77777777" w:rsidR="00A75BBA" w:rsidRPr="00DA4E97" w:rsidRDefault="00A75BBA" w:rsidP="00A75BBA">
            <w:pPr>
              <w:spacing w:line="240" w:lineRule="auto"/>
              <w:jc w:val="center"/>
              <w:rPr>
                <w:b/>
                <w:sz w:val="20"/>
                <w:szCs w:val="20"/>
              </w:rPr>
            </w:pPr>
            <w:r w:rsidRPr="00DA4E97">
              <w:rPr>
                <w:b/>
                <w:sz w:val="20"/>
                <w:szCs w:val="20"/>
              </w:rPr>
              <w:t>Размер материального ущерба</w:t>
            </w:r>
          </w:p>
        </w:tc>
        <w:tc>
          <w:tcPr>
            <w:tcW w:w="1277" w:type="pct"/>
            <w:vAlign w:val="center"/>
          </w:tcPr>
          <w:p w14:paraId="4636EF1C" w14:textId="77777777" w:rsidR="00A75BBA" w:rsidRPr="00DA4E97" w:rsidRDefault="00A75BBA" w:rsidP="00A75BBA">
            <w:pPr>
              <w:spacing w:line="240" w:lineRule="auto"/>
              <w:jc w:val="center"/>
              <w:rPr>
                <w:b/>
                <w:sz w:val="20"/>
                <w:szCs w:val="20"/>
              </w:rPr>
            </w:pPr>
            <w:r w:rsidRPr="00DA4E97">
              <w:rPr>
                <w:b/>
                <w:sz w:val="20"/>
                <w:szCs w:val="20"/>
              </w:rPr>
              <w:t>Граница зон распространения поражающих факторов чрезвычайной ситуации</w:t>
            </w:r>
          </w:p>
        </w:tc>
      </w:tr>
    </w:tbl>
    <w:p w14:paraId="783C6C07" w14:textId="77777777" w:rsidR="00A75BBA" w:rsidRPr="00DA4E97" w:rsidRDefault="00A75BBA" w:rsidP="00A75BBA">
      <w:pPr>
        <w:spacing w:line="14" w:lineRule="auto"/>
        <w:rPr>
          <w:sz w:val="20"/>
          <w:szCs w:val="20"/>
        </w:rPr>
      </w:pPr>
    </w:p>
    <w:tbl>
      <w:tblPr>
        <w:tblW w:w="5000" w:type="pct"/>
        <w:tblLook w:val="01E0" w:firstRow="1" w:lastRow="1" w:firstColumn="1" w:lastColumn="1" w:noHBand="0" w:noVBand="0"/>
      </w:tblPr>
      <w:tblGrid>
        <w:gridCol w:w="523"/>
        <w:gridCol w:w="2125"/>
        <w:gridCol w:w="2167"/>
        <w:gridCol w:w="2587"/>
        <w:gridCol w:w="2509"/>
      </w:tblGrid>
      <w:tr w:rsidR="00A75BBA" w:rsidRPr="00DA4E97" w14:paraId="3DBA1B31" w14:textId="77777777" w:rsidTr="00A75BBA">
        <w:trPr>
          <w:trHeight w:val="20"/>
          <w:tblHeader/>
        </w:trPr>
        <w:tc>
          <w:tcPr>
            <w:tcW w:w="264" w:type="pct"/>
            <w:tcBorders>
              <w:top w:val="single" w:sz="4" w:space="0" w:color="auto"/>
              <w:left w:val="single" w:sz="4" w:space="0" w:color="auto"/>
              <w:bottom w:val="single" w:sz="4" w:space="0" w:color="auto"/>
              <w:right w:val="single" w:sz="4" w:space="0" w:color="auto"/>
            </w:tcBorders>
          </w:tcPr>
          <w:p w14:paraId="410936D6" w14:textId="77777777" w:rsidR="00A75BBA" w:rsidRPr="00DA4E97" w:rsidRDefault="00A75BBA" w:rsidP="00A75BBA">
            <w:pPr>
              <w:spacing w:line="240" w:lineRule="auto"/>
              <w:jc w:val="center"/>
              <w:rPr>
                <w:b/>
                <w:sz w:val="20"/>
                <w:szCs w:val="20"/>
              </w:rPr>
            </w:pPr>
            <w:r w:rsidRPr="00DA4E97">
              <w:rPr>
                <w:b/>
                <w:sz w:val="20"/>
                <w:szCs w:val="20"/>
              </w:rPr>
              <w:t>1</w:t>
            </w:r>
          </w:p>
        </w:tc>
        <w:tc>
          <w:tcPr>
            <w:tcW w:w="1072" w:type="pct"/>
            <w:tcBorders>
              <w:top w:val="single" w:sz="4" w:space="0" w:color="auto"/>
              <w:left w:val="single" w:sz="4" w:space="0" w:color="auto"/>
              <w:bottom w:val="single" w:sz="4" w:space="0" w:color="auto"/>
              <w:right w:val="single" w:sz="4" w:space="0" w:color="auto"/>
            </w:tcBorders>
          </w:tcPr>
          <w:p w14:paraId="198997F8" w14:textId="77777777" w:rsidR="00A75BBA" w:rsidRPr="00DA4E97" w:rsidRDefault="00A75BBA" w:rsidP="00A75BBA">
            <w:pPr>
              <w:spacing w:line="240" w:lineRule="auto"/>
              <w:jc w:val="center"/>
              <w:rPr>
                <w:b/>
                <w:sz w:val="20"/>
                <w:szCs w:val="20"/>
              </w:rPr>
            </w:pPr>
            <w:r w:rsidRPr="00DA4E97">
              <w:rPr>
                <w:b/>
                <w:sz w:val="20"/>
                <w:szCs w:val="20"/>
              </w:rPr>
              <w:t>2</w:t>
            </w:r>
          </w:p>
        </w:tc>
        <w:tc>
          <w:tcPr>
            <w:tcW w:w="1093" w:type="pct"/>
            <w:tcBorders>
              <w:top w:val="single" w:sz="4" w:space="0" w:color="auto"/>
              <w:left w:val="single" w:sz="4" w:space="0" w:color="auto"/>
              <w:bottom w:val="single" w:sz="4" w:space="0" w:color="auto"/>
              <w:right w:val="single" w:sz="4" w:space="0" w:color="auto"/>
            </w:tcBorders>
          </w:tcPr>
          <w:p w14:paraId="4E97D1F8" w14:textId="77777777" w:rsidR="00A75BBA" w:rsidRPr="00DA4E97" w:rsidRDefault="00A75BBA" w:rsidP="00A75BBA">
            <w:pPr>
              <w:suppressAutoHyphens/>
              <w:spacing w:line="240" w:lineRule="auto"/>
              <w:jc w:val="center"/>
              <w:rPr>
                <w:b/>
                <w:sz w:val="20"/>
                <w:szCs w:val="20"/>
              </w:rPr>
            </w:pPr>
            <w:r w:rsidRPr="00DA4E97">
              <w:rPr>
                <w:b/>
                <w:sz w:val="20"/>
                <w:szCs w:val="20"/>
              </w:rPr>
              <w:t>3</w:t>
            </w:r>
          </w:p>
        </w:tc>
        <w:tc>
          <w:tcPr>
            <w:tcW w:w="1305" w:type="pct"/>
            <w:tcBorders>
              <w:top w:val="single" w:sz="4" w:space="0" w:color="auto"/>
              <w:left w:val="single" w:sz="4" w:space="0" w:color="auto"/>
              <w:bottom w:val="single" w:sz="4" w:space="0" w:color="auto"/>
              <w:right w:val="single" w:sz="4" w:space="0" w:color="auto"/>
            </w:tcBorders>
          </w:tcPr>
          <w:p w14:paraId="315EFEDF" w14:textId="77777777" w:rsidR="00A75BBA" w:rsidRPr="00DA4E97" w:rsidRDefault="00A75BBA" w:rsidP="00A75BBA">
            <w:pPr>
              <w:suppressAutoHyphens/>
              <w:spacing w:line="240" w:lineRule="auto"/>
              <w:jc w:val="center"/>
              <w:rPr>
                <w:b/>
                <w:sz w:val="20"/>
                <w:szCs w:val="20"/>
              </w:rPr>
            </w:pPr>
            <w:r w:rsidRPr="00DA4E97">
              <w:rPr>
                <w:b/>
                <w:sz w:val="20"/>
                <w:szCs w:val="20"/>
              </w:rPr>
              <w:t>4</w:t>
            </w:r>
          </w:p>
        </w:tc>
        <w:tc>
          <w:tcPr>
            <w:tcW w:w="1266" w:type="pct"/>
            <w:tcBorders>
              <w:top w:val="single" w:sz="4" w:space="0" w:color="auto"/>
              <w:left w:val="single" w:sz="4" w:space="0" w:color="auto"/>
              <w:bottom w:val="single" w:sz="4" w:space="0" w:color="auto"/>
              <w:right w:val="single" w:sz="4" w:space="0" w:color="auto"/>
            </w:tcBorders>
          </w:tcPr>
          <w:p w14:paraId="24647A72" w14:textId="77777777" w:rsidR="00A75BBA" w:rsidRPr="00DA4E97" w:rsidRDefault="00A75BBA" w:rsidP="00A75BBA">
            <w:pPr>
              <w:spacing w:line="240" w:lineRule="auto"/>
              <w:jc w:val="center"/>
              <w:rPr>
                <w:b/>
                <w:sz w:val="20"/>
                <w:szCs w:val="20"/>
              </w:rPr>
            </w:pPr>
            <w:r w:rsidRPr="00DA4E97">
              <w:rPr>
                <w:b/>
                <w:sz w:val="20"/>
                <w:szCs w:val="20"/>
              </w:rPr>
              <w:t>5</w:t>
            </w:r>
          </w:p>
        </w:tc>
      </w:tr>
      <w:tr w:rsidR="00A75BBA" w:rsidRPr="00DA4E97" w14:paraId="7D9FE920" w14:textId="77777777" w:rsidTr="00A75BBA">
        <w:trPr>
          <w:trHeight w:val="20"/>
        </w:trPr>
        <w:tc>
          <w:tcPr>
            <w:tcW w:w="264" w:type="pct"/>
            <w:tcBorders>
              <w:top w:val="single" w:sz="4" w:space="0" w:color="auto"/>
              <w:left w:val="single" w:sz="4" w:space="0" w:color="auto"/>
              <w:bottom w:val="single" w:sz="4" w:space="0" w:color="auto"/>
              <w:right w:val="single" w:sz="4" w:space="0" w:color="auto"/>
            </w:tcBorders>
          </w:tcPr>
          <w:p w14:paraId="27B1EDFC" w14:textId="77777777" w:rsidR="00A75BBA" w:rsidRPr="00DA4E97" w:rsidRDefault="00A75BBA" w:rsidP="00A75BBA">
            <w:pPr>
              <w:spacing w:line="240" w:lineRule="auto"/>
              <w:jc w:val="center"/>
              <w:rPr>
                <w:sz w:val="20"/>
                <w:szCs w:val="20"/>
              </w:rPr>
            </w:pPr>
            <w:r w:rsidRPr="00DA4E97">
              <w:rPr>
                <w:sz w:val="20"/>
                <w:szCs w:val="20"/>
              </w:rPr>
              <w:t>1</w:t>
            </w:r>
          </w:p>
        </w:tc>
        <w:tc>
          <w:tcPr>
            <w:tcW w:w="1072" w:type="pct"/>
            <w:tcBorders>
              <w:top w:val="single" w:sz="4" w:space="0" w:color="auto"/>
              <w:left w:val="single" w:sz="4" w:space="0" w:color="auto"/>
              <w:bottom w:val="single" w:sz="4" w:space="0" w:color="auto"/>
              <w:right w:val="single" w:sz="4" w:space="0" w:color="auto"/>
            </w:tcBorders>
          </w:tcPr>
          <w:p w14:paraId="7003A573" w14:textId="77777777" w:rsidR="00A75BBA" w:rsidRPr="00DA4E97" w:rsidRDefault="00A75BBA" w:rsidP="00A75BBA">
            <w:pPr>
              <w:spacing w:line="240" w:lineRule="auto"/>
              <w:jc w:val="left"/>
              <w:rPr>
                <w:sz w:val="20"/>
                <w:szCs w:val="20"/>
              </w:rPr>
            </w:pPr>
            <w:r w:rsidRPr="00DA4E97">
              <w:rPr>
                <w:sz w:val="20"/>
                <w:szCs w:val="20"/>
              </w:rPr>
              <w:t>Локальная</w:t>
            </w:r>
          </w:p>
        </w:tc>
        <w:tc>
          <w:tcPr>
            <w:tcW w:w="1093" w:type="pct"/>
            <w:tcBorders>
              <w:top w:val="single" w:sz="4" w:space="0" w:color="auto"/>
              <w:left w:val="single" w:sz="4" w:space="0" w:color="auto"/>
              <w:bottom w:val="single" w:sz="4" w:space="0" w:color="auto"/>
              <w:right w:val="single" w:sz="4" w:space="0" w:color="auto"/>
            </w:tcBorders>
          </w:tcPr>
          <w:p w14:paraId="56EF22DD" w14:textId="77777777" w:rsidR="00A75BBA" w:rsidRPr="00DA4E97" w:rsidRDefault="00A75BBA" w:rsidP="00A75BBA">
            <w:pPr>
              <w:suppressAutoHyphens/>
              <w:spacing w:line="240" w:lineRule="auto"/>
              <w:jc w:val="left"/>
              <w:rPr>
                <w:sz w:val="20"/>
                <w:szCs w:val="20"/>
              </w:rPr>
            </w:pPr>
            <w:r w:rsidRPr="00DA4E97">
              <w:rPr>
                <w:sz w:val="20"/>
                <w:szCs w:val="20"/>
              </w:rPr>
              <w:t>Не более 10</w:t>
            </w:r>
          </w:p>
        </w:tc>
        <w:tc>
          <w:tcPr>
            <w:tcW w:w="1305" w:type="pct"/>
            <w:tcBorders>
              <w:top w:val="single" w:sz="4" w:space="0" w:color="auto"/>
              <w:left w:val="single" w:sz="4" w:space="0" w:color="auto"/>
              <w:bottom w:val="single" w:sz="4" w:space="0" w:color="auto"/>
              <w:right w:val="single" w:sz="4" w:space="0" w:color="auto"/>
            </w:tcBorders>
          </w:tcPr>
          <w:p w14:paraId="2F195C51" w14:textId="77777777" w:rsidR="00A75BBA" w:rsidRPr="00DA4E97" w:rsidRDefault="00A75BBA" w:rsidP="00A75BBA">
            <w:pPr>
              <w:suppressAutoHyphens/>
              <w:spacing w:line="240" w:lineRule="auto"/>
              <w:jc w:val="left"/>
              <w:rPr>
                <w:sz w:val="20"/>
                <w:szCs w:val="20"/>
              </w:rPr>
            </w:pPr>
            <w:r w:rsidRPr="00DA4E97">
              <w:rPr>
                <w:sz w:val="20"/>
                <w:szCs w:val="20"/>
              </w:rPr>
              <w:t>Не более 100 000 рублей</w:t>
            </w:r>
          </w:p>
        </w:tc>
        <w:tc>
          <w:tcPr>
            <w:tcW w:w="1266" w:type="pct"/>
            <w:tcBorders>
              <w:top w:val="single" w:sz="4" w:space="0" w:color="auto"/>
              <w:left w:val="single" w:sz="4" w:space="0" w:color="auto"/>
              <w:bottom w:val="single" w:sz="4" w:space="0" w:color="auto"/>
              <w:right w:val="single" w:sz="4" w:space="0" w:color="auto"/>
            </w:tcBorders>
          </w:tcPr>
          <w:p w14:paraId="7AF755B5" w14:textId="77777777" w:rsidR="00A75BBA" w:rsidRPr="00DA4E97" w:rsidRDefault="00A75BBA" w:rsidP="00A75BBA">
            <w:pPr>
              <w:spacing w:line="240" w:lineRule="auto"/>
              <w:jc w:val="left"/>
              <w:rPr>
                <w:sz w:val="20"/>
                <w:szCs w:val="20"/>
              </w:rPr>
            </w:pPr>
            <w:r w:rsidRPr="00DA4E97">
              <w:rPr>
                <w:sz w:val="20"/>
                <w:szCs w:val="20"/>
              </w:rPr>
              <w:t>Не выходят за пределы территории объекта</w:t>
            </w:r>
          </w:p>
        </w:tc>
      </w:tr>
      <w:tr w:rsidR="00A75BBA" w:rsidRPr="00DA4E97" w14:paraId="1B0FE989" w14:textId="77777777" w:rsidTr="00A75BBA">
        <w:trPr>
          <w:trHeight w:val="20"/>
        </w:trPr>
        <w:tc>
          <w:tcPr>
            <w:tcW w:w="264" w:type="pct"/>
            <w:tcBorders>
              <w:top w:val="single" w:sz="4" w:space="0" w:color="auto"/>
              <w:left w:val="single" w:sz="4" w:space="0" w:color="auto"/>
              <w:bottom w:val="single" w:sz="4" w:space="0" w:color="auto"/>
              <w:right w:val="single" w:sz="4" w:space="0" w:color="auto"/>
            </w:tcBorders>
          </w:tcPr>
          <w:p w14:paraId="7ABF71E0" w14:textId="77777777" w:rsidR="00A75BBA" w:rsidRPr="00DA4E97" w:rsidRDefault="00A75BBA" w:rsidP="00A75BBA">
            <w:pPr>
              <w:spacing w:line="240" w:lineRule="auto"/>
              <w:jc w:val="center"/>
              <w:rPr>
                <w:sz w:val="20"/>
                <w:szCs w:val="20"/>
              </w:rPr>
            </w:pPr>
            <w:r w:rsidRPr="00DA4E97">
              <w:rPr>
                <w:sz w:val="20"/>
                <w:szCs w:val="20"/>
              </w:rPr>
              <w:t>2</w:t>
            </w:r>
          </w:p>
        </w:tc>
        <w:tc>
          <w:tcPr>
            <w:tcW w:w="1072" w:type="pct"/>
            <w:tcBorders>
              <w:top w:val="single" w:sz="4" w:space="0" w:color="auto"/>
              <w:left w:val="single" w:sz="4" w:space="0" w:color="auto"/>
              <w:bottom w:val="single" w:sz="4" w:space="0" w:color="auto"/>
              <w:right w:val="single" w:sz="4" w:space="0" w:color="auto"/>
            </w:tcBorders>
          </w:tcPr>
          <w:p w14:paraId="1D8084F4" w14:textId="77777777" w:rsidR="00A75BBA" w:rsidRPr="00DA4E97" w:rsidRDefault="00A75BBA" w:rsidP="00A75BBA">
            <w:pPr>
              <w:spacing w:line="240" w:lineRule="auto"/>
              <w:jc w:val="left"/>
              <w:rPr>
                <w:sz w:val="20"/>
                <w:szCs w:val="20"/>
              </w:rPr>
            </w:pPr>
            <w:r w:rsidRPr="00DA4E97">
              <w:rPr>
                <w:sz w:val="20"/>
                <w:szCs w:val="20"/>
              </w:rPr>
              <w:t>Муниципальная</w:t>
            </w:r>
          </w:p>
        </w:tc>
        <w:tc>
          <w:tcPr>
            <w:tcW w:w="1093" w:type="pct"/>
            <w:tcBorders>
              <w:top w:val="single" w:sz="4" w:space="0" w:color="auto"/>
              <w:left w:val="single" w:sz="4" w:space="0" w:color="auto"/>
              <w:bottom w:val="single" w:sz="4" w:space="0" w:color="auto"/>
              <w:right w:val="single" w:sz="4" w:space="0" w:color="auto"/>
            </w:tcBorders>
          </w:tcPr>
          <w:p w14:paraId="667951BD" w14:textId="77777777" w:rsidR="00A75BBA" w:rsidRPr="00DA4E97" w:rsidRDefault="00A75BBA" w:rsidP="00A75BBA">
            <w:pPr>
              <w:suppressAutoHyphens/>
              <w:spacing w:line="240" w:lineRule="auto"/>
              <w:jc w:val="left"/>
              <w:rPr>
                <w:sz w:val="20"/>
                <w:szCs w:val="20"/>
              </w:rPr>
            </w:pPr>
            <w:r w:rsidRPr="00DA4E97">
              <w:rPr>
                <w:sz w:val="20"/>
                <w:szCs w:val="20"/>
              </w:rPr>
              <w:t>Свыше 10, но не более 50</w:t>
            </w:r>
          </w:p>
        </w:tc>
        <w:tc>
          <w:tcPr>
            <w:tcW w:w="1305" w:type="pct"/>
            <w:tcBorders>
              <w:top w:val="single" w:sz="4" w:space="0" w:color="auto"/>
              <w:left w:val="single" w:sz="4" w:space="0" w:color="auto"/>
              <w:bottom w:val="single" w:sz="4" w:space="0" w:color="auto"/>
              <w:right w:val="single" w:sz="4" w:space="0" w:color="auto"/>
            </w:tcBorders>
          </w:tcPr>
          <w:p w14:paraId="5741BC57" w14:textId="77777777" w:rsidR="00A75BBA" w:rsidRPr="00DA4E97" w:rsidRDefault="00A75BBA" w:rsidP="00A75BBA">
            <w:pPr>
              <w:suppressAutoHyphens/>
              <w:spacing w:line="240" w:lineRule="auto"/>
              <w:jc w:val="left"/>
              <w:rPr>
                <w:sz w:val="20"/>
                <w:szCs w:val="20"/>
              </w:rPr>
            </w:pPr>
            <w:r w:rsidRPr="00DA4E97">
              <w:rPr>
                <w:sz w:val="20"/>
                <w:szCs w:val="20"/>
              </w:rPr>
              <w:t>Свыше 100 000 рублей, но не более 5 000 000 рублей</w:t>
            </w:r>
          </w:p>
        </w:tc>
        <w:tc>
          <w:tcPr>
            <w:tcW w:w="1266" w:type="pct"/>
            <w:tcBorders>
              <w:top w:val="single" w:sz="4" w:space="0" w:color="auto"/>
              <w:left w:val="single" w:sz="4" w:space="0" w:color="auto"/>
              <w:bottom w:val="single" w:sz="4" w:space="0" w:color="auto"/>
              <w:right w:val="single" w:sz="4" w:space="0" w:color="auto"/>
            </w:tcBorders>
          </w:tcPr>
          <w:p w14:paraId="0FE3390A" w14:textId="77777777" w:rsidR="00A75BBA" w:rsidRPr="00DA4E97" w:rsidRDefault="00A75BBA" w:rsidP="00A75BBA">
            <w:pPr>
              <w:spacing w:line="240" w:lineRule="auto"/>
              <w:jc w:val="left"/>
              <w:rPr>
                <w:sz w:val="20"/>
                <w:szCs w:val="20"/>
              </w:rPr>
            </w:pPr>
            <w:r w:rsidRPr="00DA4E97">
              <w:rPr>
                <w:sz w:val="20"/>
                <w:szCs w:val="20"/>
              </w:rPr>
              <w:t>Не выходят за пределы территории одного поселения или внутригородской территории города федерального значения</w:t>
            </w:r>
          </w:p>
        </w:tc>
      </w:tr>
      <w:tr w:rsidR="00A75BBA" w:rsidRPr="00DA4E97" w14:paraId="460DB5EA" w14:textId="77777777" w:rsidTr="00A75BBA">
        <w:trPr>
          <w:trHeight w:val="20"/>
        </w:trPr>
        <w:tc>
          <w:tcPr>
            <w:tcW w:w="264" w:type="pct"/>
            <w:tcBorders>
              <w:top w:val="single" w:sz="4" w:space="0" w:color="auto"/>
              <w:left w:val="single" w:sz="4" w:space="0" w:color="auto"/>
              <w:bottom w:val="single" w:sz="4" w:space="0" w:color="auto"/>
              <w:right w:val="single" w:sz="4" w:space="0" w:color="auto"/>
            </w:tcBorders>
          </w:tcPr>
          <w:p w14:paraId="4C7EE963" w14:textId="77777777" w:rsidR="00A75BBA" w:rsidRPr="00DA4E97" w:rsidRDefault="00A75BBA" w:rsidP="00A75BBA">
            <w:pPr>
              <w:spacing w:line="240" w:lineRule="auto"/>
              <w:jc w:val="center"/>
              <w:rPr>
                <w:sz w:val="20"/>
                <w:szCs w:val="20"/>
              </w:rPr>
            </w:pPr>
            <w:r w:rsidRPr="00DA4E97">
              <w:rPr>
                <w:sz w:val="20"/>
                <w:szCs w:val="20"/>
              </w:rPr>
              <w:t>3</w:t>
            </w:r>
          </w:p>
        </w:tc>
        <w:tc>
          <w:tcPr>
            <w:tcW w:w="1072" w:type="pct"/>
            <w:tcBorders>
              <w:top w:val="single" w:sz="4" w:space="0" w:color="auto"/>
              <w:left w:val="single" w:sz="4" w:space="0" w:color="auto"/>
              <w:bottom w:val="single" w:sz="4" w:space="0" w:color="auto"/>
              <w:right w:val="single" w:sz="4" w:space="0" w:color="auto"/>
            </w:tcBorders>
          </w:tcPr>
          <w:p w14:paraId="3BCC52C8" w14:textId="77777777" w:rsidR="00A75BBA" w:rsidRPr="00DA4E97" w:rsidRDefault="00A75BBA" w:rsidP="00A75BBA">
            <w:pPr>
              <w:spacing w:line="240" w:lineRule="auto"/>
              <w:jc w:val="left"/>
              <w:rPr>
                <w:sz w:val="20"/>
                <w:szCs w:val="20"/>
              </w:rPr>
            </w:pPr>
            <w:r w:rsidRPr="00DA4E97">
              <w:rPr>
                <w:sz w:val="20"/>
                <w:szCs w:val="20"/>
              </w:rPr>
              <w:t>Межмуниципальная</w:t>
            </w:r>
          </w:p>
        </w:tc>
        <w:tc>
          <w:tcPr>
            <w:tcW w:w="1093" w:type="pct"/>
            <w:tcBorders>
              <w:top w:val="single" w:sz="4" w:space="0" w:color="auto"/>
              <w:left w:val="single" w:sz="4" w:space="0" w:color="auto"/>
              <w:bottom w:val="single" w:sz="4" w:space="0" w:color="auto"/>
              <w:right w:val="single" w:sz="4" w:space="0" w:color="auto"/>
            </w:tcBorders>
          </w:tcPr>
          <w:p w14:paraId="28909800" w14:textId="77777777" w:rsidR="00A75BBA" w:rsidRPr="00DA4E97" w:rsidRDefault="00A75BBA" w:rsidP="00A75BBA">
            <w:pPr>
              <w:suppressAutoHyphens/>
              <w:spacing w:line="240" w:lineRule="auto"/>
              <w:jc w:val="left"/>
              <w:rPr>
                <w:sz w:val="20"/>
                <w:szCs w:val="20"/>
              </w:rPr>
            </w:pPr>
            <w:r w:rsidRPr="00DA4E97">
              <w:rPr>
                <w:sz w:val="20"/>
                <w:szCs w:val="20"/>
              </w:rPr>
              <w:t>Свыше 10, но не более 50</w:t>
            </w:r>
          </w:p>
        </w:tc>
        <w:tc>
          <w:tcPr>
            <w:tcW w:w="1305" w:type="pct"/>
            <w:tcBorders>
              <w:top w:val="single" w:sz="4" w:space="0" w:color="auto"/>
              <w:left w:val="single" w:sz="4" w:space="0" w:color="auto"/>
              <w:bottom w:val="single" w:sz="4" w:space="0" w:color="auto"/>
              <w:right w:val="single" w:sz="4" w:space="0" w:color="auto"/>
            </w:tcBorders>
          </w:tcPr>
          <w:p w14:paraId="4E240D91" w14:textId="77777777" w:rsidR="00A75BBA" w:rsidRPr="00DA4E97" w:rsidRDefault="00A75BBA" w:rsidP="00A75BBA">
            <w:pPr>
              <w:suppressAutoHyphens/>
              <w:spacing w:line="240" w:lineRule="auto"/>
              <w:jc w:val="left"/>
              <w:rPr>
                <w:sz w:val="20"/>
                <w:szCs w:val="20"/>
              </w:rPr>
            </w:pPr>
            <w:r w:rsidRPr="00DA4E97">
              <w:rPr>
                <w:sz w:val="20"/>
                <w:szCs w:val="20"/>
              </w:rPr>
              <w:t>Свыше 100 000 рублей, но не более 5 000 000 рублей</w:t>
            </w:r>
          </w:p>
        </w:tc>
        <w:tc>
          <w:tcPr>
            <w:tcW w:w="1266" w:type="pct"/>
            <w:tcBorders>
              <w:top w:val="single" w:sz="4" w:space="0" w:color="auto"/>
              <w:left w:val="single" w:sz="4" w:space="0" w:color="auto"/>
              <w:bottom w:val="single" w:sz="4" w:space="0" w:color="auto"/>
              <w:right w:val="single" w:sz="4" w:space="0" w:color="auto"/>
            </w:tcBorders>
          </w:tcPr>
          <w:p w14:paraId="58295E26" w14:textId="77777777" w:rsidR="00A75BBA" w:rsidRPr="00DA4E97" w:rsidRDefault="00A75BBA" w:rsidP="00A75BBA">
            <w:pPr>
              <w:spacing w:line="240" w:lineRule="auto"/>
              <w:jc w:val="left"/>
              <w:rPr>
                <w:sz w:val="20"/>
                <w:szCs w:val="20"/>
              </w:rPr>
            </w:pPr>
            <w:r w:rsidRPr="00DA4E97">
              <w:rPr>
                <w:sz w:val="20"/>
                <w:szCs w:val="20"/>
              </w:rPr>
              <w:t>Затрагивает территорию двух и более поселений, внутригородских территорий города федерального значения или межселенную территорию</w:t>
            </w:r>
          </w:p>
        </w:tc>
      </w:tr>
      <w:tr w:rsidR="00A75BBA" w:rsidRPr="00DA4E97" w14:paraId="51D73A2A" w14:textId="77777777" w:rsidTr="00A75BBA">
        <w:trPr>
          <w:trHeight w:val="20"/>
        </w:trPr>
        <w:tc>
          <w:tcPr>
            <w:tcW w:w="264" w:type="pct"/>
            <w:tcBorders>
              <w:top w:val="single" w:sz="4" w:space="0" w:color="auto"/>
              <w:left w:val="single" w:sz="4" w:space="0" w:color="auto"/>
              <w:bottom w:val="single" w:sz="4" w:space="0" w:color="auto"/>
              <w:right w:val="single" w:sz="4" w:space="0" w:color="auto"/>
            </w:tcBorders>
          </w:tcPr>
          <w:p w14:paraId="1708B13F" w14:textId="77777777" w:rsidR="00A75BBA" w:rsidRPr="00DA4E97" w:rsidRDefault="00A75BBA" w:rsidP="00A75BBA">
            <w:pPr>
              <w:spacing w:line="240" w:lineRule="auto"/>
              <w:jc w:val="center"/>
              <w:rPr>
                <w:sz w:val="20"/>
                <w:szCs w:val="20"/>
              </w:rPr>
            </w:pPr>
            <w:r w:rsidRPr="00DA4E97">
              <w:rPr>
                <w:sz w:val="20"/>
                <w:szCs w:val="20"/>
              </w:rPr>
              <w:t>4</w:t>
            </w:r>
          </w:p>
        </w:tc>
        <w:tc>
          <w:tcPr>
            <w:tcW w:w="1072" w:type="pct"/>
            <w:tcBorders>
              <w:top w:val="single" w:sz="4" w:space="0" w:color="auto"/>
              <w:left w:val="single" w:sz="4" w:space="0" w:color="auto"/>
              <w:bottom w:val="single" w:sz="4" w:space="0" w:color="auto"/>
              <w:right w:val="single" w:sz="4" w:space="0" w:color="auto"/>
            </w:tcBorders>
          </w:tcPr>
          <w:p w14:paraId="43846C31" w14:textId="77777777" w:rsidR="00A75BBA" w:rsidRPr="00DA4E97" w:rsidRDefault="00A75BBA" w:rsidP="00A75BBA">
            <w:pPr>
              <w:spacing w:line="240" w:lineRule="auto"/>
              <w:jc w:val="left"/>
              <w:rPr>
                <w:sz w:val="20"/>
                <w:szCs w:val="20"/>
              </w:rPr>
            </w:pPr>
            <w:r w:rsidRPr="00DA4E97">
              <w:rPr>
                <w:sz w:val="20"/>
                <w:szCs w:val="20"/>
              </w:rPr>
              <w:t>Региональная</w:t>
            </w:r>
          </w:p>
        </w:tc>
        <w:tc>
          <w:tcPr>
            <w:tcW w:w="1093" w:type="pct"/>
            <w:tcBorders>
              <w:top w:val="single" w:sz="4" w:space="0" w:color="auto"/>
              <w:left w:val="single" w:sz="4" w:space="0" w:color="auto"/>
              <w:bottom w:val="single" w:sz="4" w:space="0" w:color="auto"/>
              <w:right w:val="single" w:sz="4" w:space="0" w:color="auto"/>
            </w:tcBorders>
          </w:tcPr>
          <w:p w14:paraId="4A377761" w14:textId="77777777" w:rsidR="00A75BBA" w:rsidRPr="00DA4E97" w:rsidRDefault="00A75BBA" w:rsidP="00A75BBA">
            <w:pPr>
              <w:suppressAutoHyphens/>
              <w:spacing w:line="240" w:lineRule="auto"/>
              <w:jc w:val="left"/>
              <w:rPr>
                <w:sz w:val="20"/>
                <w:szCs w:val="20"/>
              </w:rPr>
            </w:pPr>
            <w:r w:rsidRPr="00DA4E97">
              <w:rPr>
                <w:sz w:val="20"/>
                <w:szCs w:val="20"/>
              </w:rPr>
              <w:t>Свыше 50, но не более 500</w:t>
            </w:r>
          </w:p>
        </w:tc>
        <w:tc>
          <w:tcPr>
            <w:tcW w:w="1305" w:type="pct"/>
            <w:tcBorders>
              <w:top w:val="single" w:sz="4" w:space="0" w:color="auto"/>
              <w:left w:val="single" w:sz="4" w:space="0" w:color="auto"/>
              <w:bottom w:val="single" w:sz="4" w:space="0" w:color="auto"/>
              <w:right w:val="single" w:sz="4" w:space="0" w:color="auto"/>
            </w:tcBorders>
          </w:tcPr>
          <w:p w14:paraId="4CEBAD70" w14:textId="77777777" w:rsidR="00A75BBA" w:rsidRPr="00DA4E97" w:rsidRDefault="00A75BBA" w:rsidP="00A75BBA">
            <w:pPr>
              <w:suppressAutoHyphens/>
              <w:spacing w:line="240" w:lineRule="auto"/>
              <w:jc w:val="left"/>
              <w:rPr>
                <w:sz w:val="20"/>
                <w:szCs w:val="20"/>
              </w:rPr>
            </w:pPr>
            <w:r w:rsidRPr="00DA4E97">
              <w:rPr>
                <w:sz w:val="20"/>
                <w:szCs w:val="20"/>
              </w:rPr>
              <w:t>Свыше 5 000 000 рублей, но не более 500 000 000 рублей</w:t>
            </w:r>
          </w:p>
        </w:tc>
        <w:tc>
          <w:tcPr>
            <w:tcW w:w="1266" w:type="pct"/>
            <w:tcBorders>
              <w:top w:val="single" w:sz="4" w:space="0" w:color="auto"/>
              <w:left w:val="single" w:sz="4" w:space="0" w:color="auto"/>
              <w:bottom w:val="single" w:sz="4" w:space="0" w:color="auto"/>
              <w:right w:val="single" w:sz="4" w:space="0" w:color="auto"/>
            </w:tcBorders>
          </w:tcPr>
          <w:p w14:paraId="08697C6E" w14:textId="77777777" w:rsidR="00A75BBA" w:rsidRPr="00DA4E97" w:rsidRDefault="00A75BBA" w:rsidP="00A75BBA">
            <w:pPr>
              <w:spacing w:line="240" w:lineRule="auto"/>
              <w:jc w:val="left"/>
              <w:rPr>
                <w:sz w:val="20"/>
                <w:szCs w:val="20"/>
              </w:rPr>
            </w:pPr>
            <w:r w:rsidRPr="00DA4E97">
              <w:rPr>
                <w:sz w:val="20"/>
                <w:szCs w:val="20"/>
              </w:rPr>
              <w:t>Не выходит за пределы территории одного субъекта Российской Федерации</w:t>
            </w:r>
          </w:p>
        </w:tc>
      </w:tr>
      <w:tr w:rsidR="00A75BBA" w:rsidRPr="00DA4E97" w14:paraId="7EF2138E" w14:textId="77777777" w:rsidTr="00A75BBA">
        <w:trPr>
          <w:trHeight w:val="20"/>
        </w:trPr>
        <w:tc>
          <w:tcPr>
            <w:tcW w:w="264" w:type="pct"/>
            <w:tcBorders>
              <w:top w:val="single" w:sz="4" w:space="0" w:color="auto"/>
              <w:left w:val="single" w:sz="4" w:space="0" w:color="auto"/>
              <w:bottom w:val="single" w:sz="4" w:space="0" w:color="auto"/>
              <w:right w:val="single" w:sz="4" w:space="0" w:color="auto"/>
            </w:tcBorders>
          </w:tcPr>
          <w:p w14:paraId="48DF2B8F" w14:textId="77777777" w:rsidR="00A75BBA" w:rsidRPr="00DA4E97" w:rsidRDefault="00A75BBA" w:rsidP="00A75BBA">
            <w:pPr>
              <w:spacing w:line="240" w:lineRule="auto"/>
              <w:jc w:val="center"/>
              <w:rPr>
                <w:sz w:val="20"/>
                <w:szCs w:val="20"/>
              </w:rPr>
            </w:pPr>
            <w:r w:rsidRPr="00DA4E97">
              <w:rPr>
                <w:sz w:val="20"/>
                <w:szCs w:val="20"/>
              </w:rPr>
              <w:t>5</w:t>
            </w:r>
          </w:p>
        </w:tc>
        <w:tc>
          <w:tcPr>
            <w:tcW w:w="1072" w:type="pct"/>
            <w:tcBorders>
              <w:top w:val="single" w:sz="4" w:space="0" w:color="auto"/>
              <w:left w:val="single" w:sz="4" w:space="0" w:color="auto"/>
              <w:bottom w:val="single" w:sz="4" w:space="0" w:color="auto"/>
              <w:right w:val="single" w:sz="4" w:space="0" w:color="auto"/>
            </w:tcBorders>
          </w:tcPr>
          <w:p w14:paraId="3496DFAC" w14:textId="77777777" w:rsidR="00A75BBA" w:rsidRPr="00DA4E97" w:rsidRDefault="00A75BBA" w:rsidP="00A75BBA">
            <w:pPr>
              <w:spacing w:line="240" w:lineRule="auto"/>
              <w:jc w:val="left"/>
              <w:rPr>
                <w:sz w:val="20"/>
                <w:szCs w:val="20"/>
              </w:rPr>
            </w:pPr>
            <w:r w:rsidRPr="00DA4E97">
              <w:rPr>
                <w:sz w:val="20"/>
                <w:szCs w:val="20"/>
              </w:rPr>
              <w:t>Межрегиональная</w:t>
            </w:r>
          </w:p>
        </w:tc>
        <w:tc>
          <w:tcPr>
            <w:tcW w:w="1093" w:type="pct"/>
            <w:tcBorders>
              <w:top w:val="single" w:sz="4" w:space="0" w:color="auto"/>
              <w:left w:val="single" w:sz="4" w:space="0" w:color="auto"/>
              <w:bottom w:val="single" w:sz="4" w:space="0" w:color="auto"/>
              <w:right w:val="single" w:sz="4" w:space="0" w:color="auto"/>
            </w:tcBorders>
          </w:tcPr>
          <w:p w14:paraId="1B0F9158" w14:textId="77777777" w:rsidR="00A75BBA" w:rsidRPr="00DA4E97" w:rsidRDefault="00A75BBA" w:rsidP="00A75BBA">
            <w:pPr>
              <w:suppressAutoHyphens/>
              <w:spacing w:line="240" w:lineRule="auto"/>
              <w:jc w:val="left"/>
              <w:rPr>
                <w:sz w:val="20"/>
                <w:szCs w:val="20"/>
              </w:rPr>
            </w:pPr>
            <w:r w:rsidRPr="00DA4E97">
              <w:rPr>
                <w:sz w:val="20"/>
                <w:szCs w:val="20"/>
              </w:rPr>
              <w:t>Свыше 50, но не более 500</w:t>
            </w:r>
          </w:p>
        </w:tc>
        <w:tc>
          <w:tcPr>
            <w:tcW w:w="1305" w:type="pct"/>
            <w:tcBorders>
              <w:top w:val="single" w:sz="4" w:space="0" w:color="auto"/>
              <w:left w:val="single" w:sz="4" w:space="0" w:color="auto"/>
              <w:bottom w:val="single" w:sz="4" w:space="0" w:color="auto"/>
              <w:right w:val="single" w:sz="4" w:space="0" w:color="auto"/>
            </w:tcBorders>
          </w:tcPr>
          <w:p w14:paraId="3F4797DD" w14:textId="77777777" w:rsidR="00A75BBA" w:rsidRPr="00DA4E97" w:rsidRDefault="00A75BBA" w:rsidP="00A75BBA">
            <w:pPr>
              <w:suppressAutoHyphens/>
              <w:spacing w:line="240" w:lineRule="auto"/>
              <w:jc w:val="left"/>
              <w:rPr>
                <w:sz w:val="20"/>
                <w:szCs w:val="20"/>
              </w:rPr>
            </w:pPr>
            <w:r w:rsidRPr="00DA4E97">
              <w:rPr>
                <w:sz w:val="20"/>
                <w:szCs w:val="20"/>
              </w:rPr>
              <w:t>Свыше 5 000 000 рублей, но не более 500 000 000 рублей</w:t>
            </w:r>
          </w:p>
        </w:tc>
        <w:tc>
          <w:tcPr>
            <w:tcW w:w="1266" w:type="pct"/>
            <w:tcBorders>
              <w:top w:val="single" w:sz="4" w:space="0" w:color="auto"/>
              <w:left w:val="single" w:sz="4" w:space="0" w:color="auto"/>
              <w:bottom w:val="single" w:sz="4" w:space="0" w:color="auto"/>
              <w:right w:val="single" w:sz="4" w:space="0" w:color="auto"/>
            </w:tcBorders>
          </w:tcPr>
          <w:p w14:paraId="3899CA49" w14:textId="77777777" w:rsidR="00A75BBA" w:rsidRPr="00DA4E97" w:rsidRDefault="00A75BBA" w:rsidP="00A75BBA">
            <w:pPr>
              <w:spacing w:line="240" w:lineRule="auto"/>
              <w:jc w:val="left"/>
              <w:rPr>
                <w:sz w:val="20"/>
                <w:szCs w:val="20"/>
              </w:rPr>
            </w:pPr>
            <w:r w:rsidRPr="00DA4E97">
              <w:rPr>
                <w:sz w:val="20"/>
                <w:szCs w:val="20"/>
              </w:rPr>
              <w:t>Затрагивает территорию двух и более субъектов Российской Федерации</w:t>
            </w:r>
          </w:p>
        </w:tc>
      </w:tr>
      <w:tr w:rsidR="00A75BBA" w:rsidRPr="00DA4E97" w14:paraId="141C817A" w14:textId="77777777" w:rsidTr="00A75BBA">
        <w:trPr>
          <w:trHeight w:val="20"/>
        </w:trPr>
        <w:tc>
          <w:tcPr>
            <w:tcW w:w="264" w:type="pct"/>
            <w:tcBorders>
              <w:top w:val="single" w:sz="4" w:space="0" w:color="auto"/>
              <w:left w:val="single" w:sz="4" w:space="0" w:color="auto"/>
              <w:bottom w:val="single" w:sz="4" w:space="0" w:color="auto"/>
              <w:right w:val="single" w:sz="4" w:space="0" w:color="auto"/>
            </w:tcBorders>
          </w:tcPr>
          <w:p w14:paraId="27E521E7" w14:textId="77777777" w:rsidR="00A75BBA" w:rsidRPr="00DA4E97" w:rsidRDefault="00A75BBA" w:rsidP="00A75BBA">
            <w:pPr>
              <w:spacing w:line="240" w:lineRule="auto"/>
              <w:jc w:val="center"/>
              <w:rPr>
                <w:sz w:val="20"/>
                <w:szCs w:val="20"/>
              </w:rPr>
            </w:pPr>
            <w:r w:rsidRPr="00DA4E97">
              <w:rPr>
                <w:sz w:val="20"/>
                <w:szCs w:val="20"/>
              </w:rPr>
              <w:t>6</w:t>
            </w:r>
          </w:p>
        </w:tc>
        <w:tc>
          <w:tcPr>
            <w:tcW w:w="1072" w:type="pct"/>
            <w:tcBorders>
              <w:top w:val="single" w:sz="4" w:space="0" w:color="auto"/>
              <w:left w:val="single" w:sz="4" w:space="0" w:color="auto"/>
              <w:bottom w:val="single" w:sz="4" w:space="0" w:color="auto"/>
              <w:right w:val="single" w:sz="4" w:space="0" w:color="auto"/>
            </w:tcBorders>
          </w:tcPr>
          <w:p w14:paraId="1C526360" w14:textId="77777777" w:rsidR="00A75BBA" w:rsidRPr="00DA4E97" w:rsidRDefault="00A75BBA" w:rsidP="00A75BBA">
            <w:pPr>
              <w:spacing w:line="240" w:lineRule="auto"/>
              <w:jc w:val="left"/>
              <w:rPr>
                <w:sz w:val="20"/>
                <w:szCs w:val="20"/>
              </w:rPr>
            </w:pPr>
            <w:r w:rsidRPr="00DA4E97">
              <w:rPr>
                <w:sz w:val="20"/>
                <w:szCs w:val="20"/>
              </w:rPr>
              <w:t>Федеральная</w:t>
            </w:r>
          </w:p>
        </w:tc>
        <w:tc>
          <w:tcPr>
            <w:tcW w:w="1093" w:type="pct"/>
            <w:tcBorders>
              <w:top w:val="single" w:sz="4" w:space="0" w:color="auto"/>
              <w:left w:val="single" w:sz="4" w:space="0" w:color="auto"/>
              <w:bottom w:val="single" w:sz="4" w:space="0" w:color="auto"/>
              <w:right w:val="single" w:sz="4" w:space="0" w:color="auto"/>
            </w:tcBorders>
          </w:tcPr>
          <w:p w14:paraId="1FBB2628" w14:textId="77777777" w:rsidR="00A75BBA" w:rsidRPr="00DA4E97" w:rsidRDefault="00A75BBA" w:rsidP="00A75BBA">
            <w:pPr>
              <w:suppressAutoHyphens/>
              <w:spacing w:line="240" w:lineRule="auto"/>
              <w:jc w:val="left"/>
              <w:rPr>
                <w:sz w:val="20"/>
                <w:szCs w:val="20"/>
              </w:rPr>
            </w:pPr>
            <w:r w:rsidRPr="00DA4E97">
              <w:rPr>
                <w:sz w:val="20"/>
                <w:szCs w:val="20"/>
              </w:rPr>
              <w:t>Свыше 500</w:t>
            </w:r>
          </w:p>
        </w:tc>
        <w:tc>
          <w:tcPr>
            <w:tcW w:w="1305" w:type="pct"/>
            <w:tcBorders>
              <w:top w:val="single" w:sz="4" w:space="0" w:color="auto"/>
              <w:left w:val="single" w:sz="4" w:space="0" w:color="auto"/>
              <w:bottom w:val="single" w:sz="4" w:space="0" w:color="auto"/>
              <w:right w:val="single" w:sz="4" w:space="0" w:color="auto"/>
            </w:tcBorders>
          </w:tcPr>
          <w:p w14:paraId="69B37C8F" w14:textId="77777777" w:rsidR="00A75BBA" w:rsidRPr="00DA4E97" w:rsidRDefault="00A75BBA" w:rsidP="00A75BBA">
            <w:pPr>
              <w:suppressAutoHyphens/>
              <w:spacing w:line="240" w:lineRule="auto"/>
              <w:jc w:val="left"/>
              <w:rPr>
                <w:sz w:val="20"/>
                <w:szCs w:val="20"/>
              </w:rPr>
            </w:pPr>
            <w:r w:rsidRPr="00DA4E97">
              <w:rPr>
                <w:sz w:val="20"/>
                <w:szCs w:val="20"/>
              </w:rPr>
              <w:t>Свыше 500 000 000 рублей</w:t>
            </w:r>
          </w:p>
        </w:tc>
        <w:tc>
          <w:tcPr>
            <w:tcW w:w="1266" w:type="pct"/>
            <w:tcBorders>
              <w:top w:val="single" w:sz="4" w:space="0" w:color="auto"/>
              <w:left w:val="single" w:sz="4" w:space="0" w:color="auto"/>
              <w:bottom w:val="single" w:sz="4" w:space="0" w:color="auto"/>
              <w:right w:val="single" w:sz="4" w:space="0" w:color="auto"/>
            </w:tcBorders>
            <w:shd w:val="clear" w:color="auto" w:fill="auto"/>
          </w:tcPr>
          <w:p w14:paraId="25BE6459" w14:textId="77777777" w:rsidR="00A75BBA" w:rsidRPr="00DA4E97" w:rsidRDefault="00A75BBA" w:rsidP="00A75BBA">
            <w:pPr>
              <w:spacing w:line="240" w:lineRule="auto"/>
              <w:jc w:val="center"/>
              <w:rPr>
                <w:sz w:val="20"/>
                <w:szCs w:val="20"/>
              </w:rPr>
            </w:pPr>
            <w:r w:rsidRPr="00DA4E97">
              <w:rPr>
                <w:sz w:val="20"/>
                <w:szCs w:val="20"/>
              </w:rPr>
              <w:t>-</w:t>
            </w:r>
          </w:p>
        </w:tc>
      </w:tr>
    </w:tbl>
    <w:p w14:paraId="249FE250" w14:textId="77777777" w:rsidR="00A75BBA" w:rsidRPr="00DA4E97" w:rsidRDefault="00A75BBA" w:rsidP="00A75BBA">
      <w:pPr>
        <w:spacing w:before="120" w:line="276" w:lineRule="auto"/>
        <w:ind w:firstLine="709"/>
        <w:rPr>
          <w:szCs w:val="24"/>
        </w:rPr>
      </w:pPr>
      <w:r w:rsidRPr="00DA4E97">
        <w:rPr>
          <w:szCs w:val="24"/>
        </w:rPr>
        <w:t>Источниками чрезвычайных ситуаций являются: опасное природное явление, авария или опасное техногенное происшествие, широко распространенная инфекционная болезнь людей, сельскохозяйственных животных и растений, а также применение современных средств поражения, в результате чего произошла или может возникнуть чрезвычайная ситуация.</w:t>
      </w:r>
    </w:p>
    <w:p w14:paraId="24B9EB5C" w14:textId="77777777" w:rsidR="00A75BBA" w:rsidRPr="00DA4E97" w:rsidRDefault="00A75BBA" w:rsidP="00A75BBA">
      <w:pPr>
        <w:spacing w:line="276" w:lineRule="auto"/>
        <w:ind w:firstLine="709"/>
        <w:rPr>
          <w:szCs w:val="24"/>
        </w:rPr>
      </w:pPr>
      <w:r w:rsidRPr="00DA4E97">
        <w:rPr>
          <w:szCs w:val="24"/>
        </w:rPr>
        <w:t>В соответствии с Федеральным законом от 21.12.1994 г. № 68-ФЗ «О защите населения и территорий от чрезвычайных ситуаций природного и техногенного характера» мероприятия, направленные на предупреждение чрезвычайных ситуаций, а также на максимально возможное снижение размеров ущерба и потерь в случае их возникновения, проводятся заблаговременно. Планирование и осуществление мероприятий по защите населения и территорий от чрезвычайных ситуаций проводятся с учетом экономических, природных и иных характеристик, особенностей территорий и степени реальной опасности возникновения чрезвычайных ситуаций.</w:t>
      </w:r>
    </w:p>
    <w:p w14:paraId="0B86E92A" w14:textId="77777777" w:rsidR="00A75BBA" w:rsidRPr="00022B67" w:rsidRDefault="00A75BBA" w:rsidP="001462F4">
      <w:pPr>
        <w:pStyle w:val="32"/>
        <w:rPr>
          <w:rStyle w:val="aff8"/>
          <w:b/>
        </w:rPr>
      </w:pPr>
      <w:bookmarkStart w:id="233" w:name="_Toc404855097"/>
      <w:bookmarkStart w:id="234" w:name="_Toc500672119"/>
      <w:bookmarkStart w:id="235" w:name="_Toc26429438"/>
      <w:bookmarkStart w:id="236" w:name="_Toc27066550"/>
      <w:bookmarkStart w:id="237" w:name="_Toc350160743"/>
      <w:bookmarkStart w:id="238" w:name="_Toc350161338"/>
      <w:bookmarkStart w:id="239" w:name="_Toc369263584"/>
      <w:bookmarkStart w:id="240" w:name="_Toc398895213"/>
      <w:r w:rsidRPr="00022B67">
        <w:rPr>
          <w:rStyle w:val="aff8"/>
          <w:b/>
        </w:rPr>
        <w:t>11.1 Перечень возможных источников чрезвычайных ситуаций природного характера</w:t>
      </w:r>
      <w:bookmarkEnd w:id="233"/>
      <w:bookmarkEnd w:id="234"/>
      <w:bookmarkEnd w:id="235"/>
      <w:bookmarkEnd w:id="236"/>
    </w:p>
    <w:p w14:paraId="51ABA156" w14:textId="77777777" w:rsidR="00A75BBA" w:rsidRPr="004D01D2" w:rsidRDefault="00A75BBA" w:rsidP="00A75BBA">
      <w:pPr>
        <w:spacing w:line="276" w:lineRule="auto"/>
        <w:ind w:firstLine="709"/>
        <w:rPr>
          <w:szCs w:val="24"/>
        </w:rPr>
      </w:pPr>
      <w:bookmarkStart w:id="241" w:name="_Toc150244376"/>
      <w:bookmarkStart w:id="242" w:name="_Ref318476565"/>
      <w:bookmarkStart w:id="243" w:name="_Ref364686977"/>
      <w:bookmarkStart w:id="244" w:name="_Toc500672120"/>
      <w:r w:rsidRPr="004D01D2">
        <w:rPr>
          <w:szCs w:val="24"/>
        </w:rPr>
        <w:t>ЧС природного характера – обстановка на определенной территории или акватории, сложившаяся в результате возникновения источника природной чрезвычайной ситуации, который может повлечь или повлек за собой человеческие жертвы, ущерб здоровью и окружающей природной среде, значительные материальные потери и нарушение условий жизнедеятельности людей.</w:t>
      </w:r>
    </w:p>
    <w:p w14:paraId="4059391C" w14:textId="77777777" w:rsidR="00A75BBA" w:rsidRDefault="00A75BBA" w:rsidP="00A75BBA">
      <w:pPr>
        <w:spacing w:line="276" w:lineRule="auto"/>
        <w:ind w:firstLine="709"/>
        <w:rPr>
          <w:szCs w:val="24"/>
        </w:rPr>
      </w:pPr>
      <w:r w:rsidRPr="004D01D2">
        <w:rPr>
          <w:szCs w:val="24"/>
        </w:rPr>
        <w:t xml:space="preserve">Классификация основных факторов природных ЧС, их зоны влияния и степень риска различных опасных природных явлений, последствия от которых могут привести к возникновению ЧС и осложнению хозяйственной деятельности поселения установлена </w:t>
      </w:r>
      <w:r>
        <w:rPr>
          <w:szCs w:val="24"/>
        </w:rPr>
        <w:br/>
      </w:r>
      <w:r w:rsidRPr="004D01D2">
        <w:rPr>
          <w:szCs w:val="24"/>
        </w:rPr>
        <w:t>ГОСТ Р 22.0.06-95 «Источники природных чрезвычайных ситуаций. Поражающие факторы. Номенклатура параметров поражающих воздействий», п</w:t>
      </w:r>
      <w:r>
        <w:rPr>
          <w:szCs w:val="24"/>
        </w:rPr>
        <w:t>ринятым и введенным в действие п</w:t>
      </w:r>
      <w:r w:rsidRPr="004D01D2">
        <w:rPr>
          <w:szCs w:val="24"/>
        </w:rPr>
        <w:t>остановлением Госстандарта России от 20 июня 1995 г. № 308.</w:t>
      </w:r>
    </w:p>
    <w:p w14:paraId="39F0AAFC" w14:textId="77777777" w:rsidR="00A75BBA" w:rsidRDefault="00A75BBA" w:rsidP="00A75BBA">
      <w:pPr>
        <w:tabs>
          <w:tab w:val="left" w:pos="709"/>
        </w:tabs>
        <w:spacing w:line="276" w:lineRule="auto"/>
        <w:ind w:firstLine="709"/>
        <w:rPr>
          <w:szCs w:val="28"/>
        </w:rPr>
      </w:pPr>
      <w:r>
        <w:rPr>
          <w:szCs w:val="24"/>
        </w:rPr>
        <w:t>На территории района распространены</w:t>
      </w:r>
      <w:r w:rsidRPr="00806935">
        <w:rPr>
          <w:szCs w:val="24"/>
        </w:rPr>
        <w:t xml:space="preserve"> </w:t>
      </w:r>
      <w:r>
        <w:rPr>
          <w:szCs w:val="24"/>
        </w:rPr>
        <w:t xml:space="preserve">следующие виды опасных природных явлений, </w:t>
      </w:r>
    </w:p>
    <w:p w14:paraId="60DC47C8" w14:textId="77777777" w:rsidR="00A75BBA" w:rsidRDefault="00A75BBA" w:rsidP="00A75BBA">
      <w:pPr>
        <w:numPr>
          <w:ilvl w:val="1"/>
          <w:numId w:val="17"/>
        </w:numPr>
        <w:tabs>
          <w:tab w:val="left" w:pos="709"/>
        </w:tabs>
        <w:spacing w:line="276" w:lineRule="auto"/>
        <w:ind w:left="0" w:firstLine="426"/>
        <w:rPr>
          <w:szCs w:val="28"/>
        </w:rPr>
      </w:pPr>
      <w:r>
        <w:rPr>
          <w:szCs w:val="28"/>
        </w:rPr>
        <w:t>опасные метеорологические явления и процессы</w:t>
      </w:r>
      <w:r w:rsidRPr="007D271B">
        <w:rPr>
          <w:szCs w:val="28"/>
        </w:rPr>
        <w:t>;</w:t>
      </w:r>
    </w:p>
    <w:p w14:paraId="7DBAB35F" w14:textId="77777777" w:rsidR="00A75BBA" w:rsidRDefault="00A75BBA" w:rsidP="00A75BBA">
      <w:pPr>
        <w:numPr>
          <w:ilvl w:val="1"/>
          <w:numId w:val="17"/>
        </w:numPr>
        <w:tabs>
          <w:tab w:val="left" w:pos="709"/>
        </w:tabs>
        <w:spacing w:line="276" w:lineRule="auto"/>
        <w:ind w:left="0" w:firstLine="426"/>
        <w:rPr>
          <w:szCs w:val="28"/>
        </w:rPr>
      </w:pPr>
      <w:r>
        <w:rPr>
          <w:szCs w:val="28"/>
        </w:rPr>
        <w:t>опасные геологические процессы;</w:t>
      </w:r>
    </w:p>
    <w:p w14:paraId="7E803D0B" w14:textId="77777777" w:rsidR="00A75BBA" w:rsidRDefault="00A75BBA" w:rsidP="00A75BBA">
      <w:pPr>
        <w:numPr>
          <w:ilvl w:val="1"/>
          <w:numId w:val="17"/>
        </w:numPr>
        <w:tabs>
          <w:tab w:val="left" w:pos="709"/>
        </w:tabs>
        <w:spacing w:line="276" w:lineRule="auto"/>
        <w:ind w:left="0" w:firstLine="426"/>
        <w:rPr>
          <w:szCs w:val="28"/>
        </w:rPr>
      </w:pPr>
      <w:r>
        <w:rPr>
          <w:szCs w:val="28"/>
        </w:rPr>
        <w:t>опасные гидрологические процессы;</w:t>
      </w:r>
    </w:p>
    <w:p w14:paraId="18B2C0D1" w14:textId="77777777" w:rsidR="00A75BBA" w:rsidRDefault="00A75BBA" w:rsidP="00A75BBA">
      <w:pPr>
        <w:numPr>
          <w:ilvl w:val="1"/>
          <w:numId w:val="17"/>
        </w:numPr>
        <w:tabs>
          <w:tab w:val="left" w:pos="709"/>
        </w:tabs>
        <w:spacing w:line="276" w:lineRule="auto"/>
        <w:ind w:left="0" w:firstLine="426"/>
        <w:rPr>
          <w:szCs w:val="28"/>
        </w:rPr>
      </w:pPr>
      <w:r>
        <w:rPr>
          <w:szCs w:val="28"/>
        </w:rPr>
        <w:t>природные пожары.</w:t>
      </w:r>
    </w:p>
    <w:p w14:paraId="1C9BC21B" w14:textId="77777777" w:rsidR="00A75BBA" w:rsidRPr="0095664D" w:rsidRDefault="00A75BBA" w:rsidP="00A75BBA">
      <w:pPr>
        <w:shd w:val="clear" w:color="auto" w:fill="FFFFFF"/>
        <w:autoSpaceDE w:val="0"/>
        <w:autoSpaceDN w:val="0"/>
        <w:adjustRightInd w:val="0"/>
        <w:spacing w:line="276" w:lineRule="auto"/>
        <w:ind w:firstLine="709"/>
        <w:rPr>
          <w:b/>
          <w:szCs w:val="24"/>
        </w:rPr>
      </w:pPr>
      <w:r w:rsidRPr="0095664D">
        <w:rPr>
          <w:b/>
          <w:sz w:val="28"/>
          <w:szCs w:val="28"/>
        </w:rPr>
        <w:t xml:space="preserve"> </w:t>
      </w:r>
      <w:r w:rsidRPr="0095664D">
        <w:rPr>
          <w:b/>
          <w:szCs w:val="24"/>
        </w:rPr>
        <w:t>Опасные метеорологические явления и процессы</w:t>
      </w:r>
    </w:p>
    <w:p w14:paraId="1E7257C8" w14:textId="77777777" w:rsidR="00A75BBA" w:rsidRDefault="00A75BBA" w:rsidP="00A75BBA">
      <w:pPr>
        <w:spacing w:line="276" w:lineRule="auto"/>
        <w:ind w:firstLine="709"/>
        <w:rPr>
          <w:szCs w:val="24"/>
        </w:rPr>
      </w:pPr>
      <w:r>
        <w:rPr>
          <w:szCs w:val="24"/>
        </w:rPr>
        <w:t>Источниками природных чрезвычайных ситуаций на территории Нерчинского района могут являться:</w:t>
      </w:r>
    </w:p>
    <w:p w14:paraId="239E628F" w14:textId="77777777" w:rsidR="00A75BBA" w:rsidRDefault="00A75BBA" w:rsidP="00A75BBA">
      <w:pPr>
        <w:numPr>
          <w:ilvl w:val="1"/>
          <w:numId w:val="17"/>
        </w:numPr>
        <w:tabs>
          <w:tab w:val="left" w:pos="709"/>
        </w:tabs>
        <w:spacing w:line="276" w:lineRule="auto"/>
        <w:ind w:left="0" w:firstLine="426"/>
        <w:rPr>
          <w:szCs w:val="28"/>
        </w:rPr>
      </w:pPr>
      <w:r>
        <w:rPr>
          <w:szCs w:val="28"/>
        </w:rPr>
        <w:t>заморозки</w:t>
      </w:r>
      <w:r w:rsidRPr="007D271B">
        <w:rPr>
          <w:szCs w:val="28"/>
        </w:rPr>
        <w:t>;</w:t>
      </w:r>
    </w:p>
    <w:p w14:paraId="0E37C5B2" w14:textId="77777777" w:rsidR="00A75BBA" w:rsidRDefault="00A75BBA" w:rsidP="00A75BBA">
      <w:pPr>
        <w:numPr>
          <w:ilvl w:val="1"/>
          <w:numId w:val="17"/>
        </w:numPr>
        <w:tabs>
          <w:tab w:val="left" w:pos="709"/>
        </w:tabs>
        <w:spacing w:line="276" w:lineRule="auto"/>
        <w:ind w:left="0" w:firstLine="426"/>
        <w:rPr>
          <w:szCs w:val="28"/>
        </w:rPr>
      </w:pPr>
      <w:r>
        <w:rPr>
          <w:szCs w:val="28"/>
        </w:rPr>
        <w:t>засуха.</w:t>
      </w:r>
    </w:p>
    <w:p w14:paraId="0CA7E48E" w14:textId="77777777" w:rsidR="00A75BBA" w:rsidRDefault="00A75BBA" w:rsidP="00A75BBA">
      <w:pPr>
        <w:tabs>
          <w:tab w:val="left" w:pos="709"/>
        </w:tabs>
        <w:spacing w:line="276" w:lineRule="auto"/>
        <w:ind w:firstLine="709"/>
        <w:rPr>
          <w:szCs w:val="28"/>
        </w:rPr>
      </w:pPr>
      <w:r>
        <w:rPr>
          <w:szCs w:val="28"/>
        </w:rPr>
        <w:t>Заморозки являются самыми распространенными, особо опасными природными явлениями на территории района. Ежегодно заморозки наблюдаются в период вегетации сельскохозяйственных культур и вновь начинаются уже в конце августа – начале сентября, возникновение заморозков возможно до конца мая. Риски засухи на территории района присутствуют в период с мая по сентябрь.</w:t>
      </w:r>
    </w:p>
    <w:p w14:paraId="1FF7D97B" w14:textId="77777777" w:rsidR="00A75BBA" w:rsidRPr="00200D8F" w:rsidRDefault="00A75BBA" w:rsidP="00C61AF7">
      <w:pPr>
        <w:tabs>
          <w:tab w:val="left" w:pos="709"/>
        </w:tabs>
        <w:spacing w:line="276" w:lineRule="auto"/>
        <w:ind w:firstLine="709"/>
        <w:rPr>
          <w:b/>
          <w:szCs w:val="28"/>
        </w:rPr>
      </w:pPr>
      <w:r w:rsidRPr="00200D8F">
        <w:rPr>
          <w:b/>
          <w:szCs w:val="28"/>
        </w:rPr>
        <w:t>Опасные геологические процессы</w:t>
      </w:r>
    </w:p>
    <w:p w14:paraId="025EF883" w14:textId="77777777" w:rsidR="00A75BBA" w:rsidRPr="0095664D" w:rsidRDefault="00A75BBA" w:rsidP="00A75BBA">
      <w:pPr>
        <w:tabs>
          <w:tab w:val="left" w:pos="709"/>
        </w:tabs>
        <w:spacing w:line="276" w:lineRule="auto"/>
        <w:ind w:firstLine="709"/>
        <w:rPr>
          <w:szCs w:val="28"/>
        </w:rPr>
      </w:pPr>
      <w:r w:rsidRPr="00F52C9F">
        <w:rPr>
          <w:szCs w:val="28"/>
        </w:rPr>
        <w:t>В соответствии</w:t>
      </w:r>
      <w:r>
        <w:rPr>
          <w:szCs w:val="28"/>
        </w:rPr>
        <w:t xml:space="preserve"> с</w:t>
      </w:r>
      <w:r w:rsidRPr="00F52C9F">
        <w:rPr>
          <w:szCs w:val="28"/>
        </w:rPr>
        <w:t xml:space="preserve"> </w:t>
      </w:r>
      <w:r>
        <w:rPr>
          <w:szCs w:val="28"/>
        </w:rPr>
        <w:t>картами о</w:t>
      </w:r>
      <w:r w:rsidRPr="00F52C9F">
        <w:rPr>
          <w:szCs w:val="28"/>
        </w:rPr>
        <w:t>бщего сейсмического районирования террито</w:t>
      </w:r>
      <w:r>
        <w:rPr>
          <w:szCs w:val="28"/>
        </w:rPr>
        <w:t xml:space="preserve">рии Российской Федерации Нерчинский район расположен в зоне с сейсмичностью от 6 до 8 баллов. </w:t>
      </w:r>
    </w:p>
    <w:p w14:paraId="10706F3E" w14:textId="77777777" w:rsidR="00A75BBA" w:rsidRDefault="00A75BBA" w:rsidP="00A75BBA">
      <w:pPr>
        <w:spacing w:line="276" w:lineRule="auto"/>
        <w:ind w:firstLine="709"/>
        <w:rPr>
          <w:szCs w:val="24"/>
        </w:rPr>
      </w:pPr>
      <w:r w:rsidRPr="00397868">
        <w:rPr>
          <w:szCs w:val="24"/>
        </w:rPr>
        <w:t>Проект</w:t>
      </w:r>
      <w:r>
        <w:rPr>
          <w:szCs w:val="24"/>
        </w:rPr>
        <w:t>ирование объектов строительства</w:t>
      </w:r>
      <w:r w:rsidRPr="00397868">
        <w:rPr>
          <w:szCs w:val="24"/>
        </w:rPr>
        <w:t xml:space="preserve"> на территории</w:t>
      </w:r>
      <w:r>
        <w:rPr>
          <w:szCs w:val="24"/>
        </w:rPr>
        <w:t xml:space="preserve"> района следует осу</w:t>
      </w:r>
      <w:r w:rsidRPr="00397868">
        <w:rPr>
          <w:szCs w:val="24"/>
        </w:rPr>
        <w:t>ществлять в соответствии с требованиями</w:t>
      </w:r>
      <w:r>
        <w:rPr>
          <w:szCs w:val="24"/>
        </w:rPr>
        <w:t xml:space="preserve"> </w:t>
      </w:r>
      <w:r w:rsidRPr="00350F72">
        <w:rPr>
          <w:szCs w:val="24"/>
        </w:rPr>
        <w:t>СП 14.13330.2018</w:t>
      </w:r>
      <w:r>
        <w:rPr>
          <w:rFonts w:ascii="Arial" w:hAnsi="Arial" w:cs="Arial"/>
          <w:szCs w:val="24"/>
          <w:lang w:eastAsia="ru-RU"/>
        </w:rPr>
        <w:t xml:space="preserve"> </w:t>
      </w:r>
      <w:r w:rsidRPr="00397868">
        <w:rPr>
          <w:szCs w:val="24"/>
        </w:rPr>
        <w:t>и СП 31-114-2004.</w:t>
      </w:r>
    </w:p>
    <w:p w14:paraId="44685319" w14:textId="77777777" w:rsidR="00A75BBA" w:rsidRDefault="00A75BBA" w:rsidP="00A75BBA">
      <w:pPr>
        <w:spacing w:line="276" w:lineRule="auto"/>
        <w:ind w:firstLine="709"/>
        <w:rPr>
          <w:szCs w:val="24"/>
        </w:rPr>
      </w:pPr>
      <w:r w:rsidRPr="00397868">
        <w:rPr>
          <w:szCs w:val="24"/>
        </w:rPr>
        <w:t>Интенсивность сейсмических воздействий в ба</w:t>
      </w:r>
      <w:r>
        <w:rPr>
          <w:szCs w:val="24"/>
        </w:rPr>
        <w:t>ллах (фоновая сейсмичность) при</w:t>
      </w:r>
      <w:r w:rsidRPr="00397868">
        <w:rPr>
          <w:szCs w:val="24"/>
        </w:rPr>
        <w:t>нимается на основе комплекта карт общего сейсмического районирования территории Росси</w:t>
      </w:r>
      <w:r>
        <w:rPr>
          <w:szCs w:val="24"/>
        </w:rPr>
        <w:t>йской Федерации – ОСР-2015</w:t>
      </w:r>
      <w:r w:rsidRPr="00397868">
        <w:rPr>
          <w:szCs w:val="24"/>
        </w:rPr>
        <w:t xml:space="preserve"> (А, В, С).</w:t>
      </w:r>
    </w:p>
    <w:p w14:paraId="7148D20D" w14:textId="77777777" w:rsidR="00A75BBA" w:rsidRDefault="00A75BBA" w:rsidP="00A75BBA">
      <w:pPr>
        <w:spacing w:line="276" w:lineRule="auto"/>
        <w:ind w:firstLine="709"/>
        <w:rPr>
          <w:szCs w:val="24"/>
        </w:rPr>
      </w:pPr>
      <w:r w:rsidRPr="00397868">
        <w:rPr>
          <w:szCs w:val="24"/>
        </w:rPr>
        <w:t>Решение о выборе карты при проектировании конкретного объекта утверждается заказчиком по представлению генерального проектировщика с учетом ответственности сооружений.</w:t>
      </w:r>
    </w:p>
    <w:p w14:paraId="11AF331D" w14:textId="77777777" w:rsidR="00A75BBA" w:rsidRPr="00397868" w:rsidRDefault="00A75BBA" w:rsidP="00A75BBA">
      <w:pPr>
        <w:spacing w:line="276" w:lineRule="auto"/>
        <w:ind w:firstLine="709"/>
        <w:rPr>
          <w:szCs w:val="24"/>
        </w:rPr>
      </w:pPr>
      <w:r>
        <w:rPr>
          <w:szCs w:val="24"/>
        </w:rPr>
        <w:t>Комплект карт ОСР-2015</w:t>
      </w:r>
      <w:r w:rsidRPr="00397868">
        <w:rPr>
          <w:szCs w:val="24"/>
        </w:rPr>
        <w:t xml:space="preserve"> (А, В, С) обеспечивает вероятност</w:t>
      </w:r>
      <w:r>
        <w:rPr>
          <w:szCs w:val="24"/>
        </w:rPr>
        <w:t>ную степень сейсмиче</w:t>
      </w:r>
      <w:r w:rsidRPr="00397868">
        <w:rPr>
          <w:szCs w:val="24"/>
        </w:rPr>
        <w:t xml:space="preserve">ской опасности для объектов жизнедеятельности на заданной территорий в зависимости от длительности эксплуатации и категорий ответственности на трех уровнях. </w:t>
      </w:r>
    </w:p>
    <w:p w14:paraId="094892B7" w14:textId="77777777" w:rsidR="00A75BBA" w:rsidRDefault="00A75BBA" w:rsidP="00A75BBA">
      <w:pPr>
        <w:spacing w:line="276" w:lineRule="auto"/>
        <w:ind w:firstLine="709"/>
        <w:rPr>
          <w:szCs w:val="24"/>
        </w:rPr>
      </w:pPr>
      <w:r w:rsidRPr="00397868">
        <w:rPr>
          <w:szCs w:val="24"/>
        </w:rPr>
        <w:t xml:space="preserve">Характеристики карт и рекомендуемые объекты строительства (в соответствии с письмом Госстроя России от 23.03.2001 № </w:t>
      </w:r>
      <w:r>
        <w:rPr>
          <w:szCs w:val="24"/>
        </w:rPr>
        <w:t>АШ-1382/9) приведены в таблице 2.11.2</w:t>
      </w:r>
      <w:r w:rsidRPr="00397868">
        <w:rPr>
          <w:szCs w:val="24"/>
        </w:rPr>
        <w:t>.</w:t>
      </w:r>
    </w:p>
    <w:p w14:paraId="40312C48" w14:textId="77777777" w:rsidR="00A75BBA" w:rsidRPr="00397868" w:rsidRDefault="00A75BBA" w:rsidP="00A75BBA">
      <w:pPr>
        <w:spacing w:line="276" w:lineRule="auto"/>
        <w:ind w:firstLine="709"/>
        <w:jc w:val="right"/>
        <w:rPr>
          <w:szCs w:val="24"/>
        </w:rPr>
      </w:pPr>
      <w:r>
        <w:rPr>
          <w:szCs w:val="24"/>
        </w:rPr>
        <w:t>Таблица 2.11.2</w:t>
      </w:r>
    </w:p>
    <w:p w14:paraId="397C89AB" w14:textId="77777777" w:rsidR="00A75BBA" w:rsidRDefault="00A75BBA" w:rsidP="00A75BBA">
      <w:pPr>
        <w:spacing w:line="276" w:lineRule="auto"/>
        <w:jc w:val="center"/>
        <w:rPr>
          <w:szCs w:val="24"/>
        </w:rPr>
      </w:pPr>
      <w:r w:rsidRPr="00397868">
        <w:rPr>
          <w:szCs w:val="24"/>
        </w:rPr>
        <w:t>Характеристики карт и рекомендуемые объекты строительства</w:t>
      </w:r>
    </w:p>
    <w:tbl>
      <w:tblPr>
        <w:tblW w:w="5000" w:type="pct"/>
        <w:jc w:val="center"/>
        <w:tblBorders>
          <w:top w:val="single" w:sz="4" w:space="0" w:color="auto"/>
          <w:left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563"/>
        <w:gridCol w:w="3990"/>
        <w:gridCol w:w="5358"/>
      </w:tblGrid>
      <w:tr w:rsidR="00A75BBA" w:rsidRPr="00397868" w14:paraId="639AB2DD" w14:textId="77777777" w:rsidTr="00A75BBA">
        <w:trPr>
          <w:trHeight w:val="284"/>
          <w:jc w:val="center"/>
        </w:trPr>
        <w:tc>
          <w:tcPr>
            <w:tcW w:w="284" w:type="pct"/>
            <w:vAlign w:val="center"/>
          </w:tcPr>
          <w:p w14:paraId="79BA31D8" w14:textId="77777777" w:rsidR="00A75BBA" w:rsidRPr="00397868" w:rsidRDefault="00A75BBA" w:rsidP="00A75BBA">
            <w:pPr>
              <w:widowControl w:val="0"/>
              <w:spacing w:line="240" w:lineRule="auto"/>
              <w:jc w:val="center"/>
              <w:rPr>
                <w:b/>
                <w:bCs/>
                <w:sz w:val="20"/>
                <w:szCs w:val="20"/>
              </w:rPr>
            </w:pPr>
            <w:r w:rsidRPr="00397868">
              <w:rPr>
                <w:b/>
                <w:bCs/>
                <w:sz w:val="20"/>
                <w:szCs w:val="20"/>
              </w:rPr>
              <w:t xml:space="preserve">№ </w:t>
            </w:r>
          </w:p>
        </w:tc>
        <w:tc>
          <w:tcPr>
            <w:tcW w:w="2013" w:type="pct"/>
            <w:vAlign w:val="center"/>
          </w:tcPr>
          <w:p w14:paraId="77172BAB" w14:textId="77777777" w:rsidR="00A75BBA" w:rsidRPr="00397868" w:rsidRDefault="00A75BBA" w:rsidP="00A75BBA">
            <w:pPr>
              <w:widowControl w:val="0"/>
              <w:spacing w:line="240" w:lineRule="auto"/>
              <w:jc w:val="center"/>
              <w:rPr>
                <w:b/>
                <w:bCs/>
                <w:sz w:val="20"/>
                <w:szCs w:val="20"/>
              </w:rPr>
            </w:pPr>
            <w:r w:rsidRPr="00397868">
              <w:rPr>
                <w:b/>
                <w:bCs/>
                <w:sz w:val="20"/>
                <w:szCs w:val="20"/>
              </w:rPr>
              <w:t>Характеристика карты</w:t>
            </w:r>
          </w:p>
        </w:tc>
        <w:tc>
          <w:tcPr>
            <w:tcW w:w="2703" w:type="pct"/>
            <w:vAlign w:val="center"/>
          </w:tcPr>
          <w:p w14:paraId="4EF3373B" w14:textId="77777777" w:rsidR="00A75BBA" w:rsidRPr="00397868" w:rsidRDefault="00A75BBA" w:rsidP="00A75BBA">
            <w:pPr>
              <w:widowControl w:val="0"/>
              <w:spacing w:line="240" w:lineRule="auto"/>
              <w:jc w:val="center"/>
              <w:rPr>
                <w:b/>
                <w:sz w:val="20"/>
                <w:szCs w:val="20"/>
              </w:rPr>
            </w:pPr>
            <w:r w:rsidRPr="00397868">
              <w:rPr>
                <w:b/>
                <w:sz w:val="20"/>
                <w:szCs w:val="20"/>
              </w:rPr>
              <w:t>Рекомендуемые объекты строительства</w:t>
            </w:r>
          </w:p>
        </w:tc>
      </w:tr>
    </w:tbl>
    <w:p w14:paraId="40CCBFB9" w14:textId="77777777" w:rsidR="00A75BBA" w:rsidRPr="00397868" w:rsidRDefault="00A75BBA" w:rsidP="00A75BBA">
      <w:pPr>
        <w:spacing w:line="240" w:lineRule="auto"/>
        <w:rPr>
          <w:sz w:val="2"/>
          <w:szCs w:val="2"/>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563"/>
        <w:gridCol w:w="3990"/>
        <w:gridCol w:w="5358"/>
      </w:tblGrid>
      <w:tr w:rsidR="00A75BBA" w:rsidRPr="00397868" w14:paraId="6ACBD993" w14:textId="77777777" w:rsidTr="00A75BBA">
        <w:trPr>
          <w:trHeight w:val="70"/>
          <w:jc w:val="center"/>
        </w:trPr>
        <w:tc>
          <w:tcPr>
            <w:tcW w:w="284" w:type="pct"/>
            <w:vAlign w:val="center"/>
          </w:tcPr>
          <w:p w14:paraId="09E3E437" w14:textId="77777777" w:rsidR="00A75BBA" w:rsidRPr="00397868" w:rsidRDefault="00A75BBA" w:rsidP="00A75BBA">
            <w:pPr>
              <w:widowControl w:val="0"/>
              <w:spacing w:line="240" w:lineRule="auto"/>
              <w:jc w:val="center"/>
              <w:rPr>
                <w:b/>
                <w:bCs/>
                <w:sz w:val="20"/>
                <w:szCs w:val="20"/>
              </w:rPr>
            </w:pPr>
            <w:r>
              <w:rPr>
                <w:b/>
                <w:bCs/>
                <w:sz w:val="20"/>
                <w:szCs w:val="20"/>
              </w:rPr>
              <w:t>1</w:t>
            </w:r>
          </w:p>
        </w:tc>
        <w:tc>
          <w:tcPr>
            <w:tcW w:w="2013" w:type="pct"/>
            <w:vAlign w:val="center"/>
          </w:tcPr>
          <w:p w14:paraId="06B6DAD1" w14:textId="77777777" w:rsidR="00A75BBA" w:rsidRPr="00397868" w:rsidRDefault="00A75BBA" w:rsidP="00A75BBA">
            <w:pPr>
              <w:widowControl w:val="0"/>
              <w:spacing w:line="240" w:lineRule="auto"/>
              <w:jc w:val="center"/>
              <w:rPr>
                <w:b/>
                <w:bCs/>
                <w:sz w:val="20"/>
                <w:szCs w:val="20"/>
              </w:rPr>
            </w:pPr>
            <w:r>
              <w:rPr>
                <w:b/>
                <w:bCs/>
                <w:sz w:val="20"/>
                <w:szCs w:val="20"/>
              </w:rPr>
              <w:t>2</w:t>
            </w:r>
          </w:p>
        </w:tc>
        <w:tc>
          <w:tcPr>
            <w:tcW w:w="2703" w:type="pct"/>
            <w:vAlign w:val="center"/>
          </w:tcPr>
          <w:p w14:paraId="2FF52652" w14:textId="77777777" w:rsidR="00A75BBA" w:rsidRPr="00397868" w:rsidRDefault="00A75BBA" w:rsidP="00A75BBA">
            <w:pPr>
              <w:widowControl w:val="0"/>
              <w:spacing w:line="240" w:lineRule="auto"/>
              <w:jc w:val="center"/>
              <w:rPr>
                <w:b/>
                <w:sz w:val="20"/>
                <w:szCs w:val="20"/>
              </w:rPr>
            </w:pPr>
            <w:r>
              <w:rPr>
                <w:b/>
                <w:sz w:val="20"/>
                <w:szCs w:val="20"/>
              </w:rPr>
              <w:t>3</w:t>
            </w:r>
          </w:p>
        </w:tc>
      </w:tr>
      <w:tr w:rsidR="00A75BBA" w:rsidRPr="00397868" w14:paraId="591D4E4A" w14:textId="77777777" w:rsidTr="00A75BBA">
        <w:trPr>
          <w:trHeight w:val="1584"/>
          <w:jc w:val="center"/>
        </w:trPr>
        <w:tc>
          <w:tcPr>
            <w:tcW w:w="284" w:type="pct"/>
          </w:tcPr>
          <w:p w14:paraId="2966C8AD" w14:textId="77777777" w:rsidR="00A75BBA" w:rsidRPr="00397868" w:rsidRDefault="00A75BBA" w:rsidP="00A75BBA">
            <w:pPr>
              <w:widowControl w:val="0"/>
              <w:spacing w:line="240" w:lineRule="auto"/>
              <w:jc w:val="center"/>
              <w:rPr>
                <w:bCs/>
                <w:sz w:val="20"/>
                <w:szCs w:val="20"/>
              </w:rPr>
            </w:pPr>
            <w:r w:rsidRPr="00397868">
              <w:rPr>
                <w:bCs/>
                <w:sz w:val="20"/>
                <w:szCs w:val="20"/>
              </w:rPr>
              <w:t>1</w:t>
            </w:r>
          </w:p>
        </w:tc>
        <w:tc>
          <w:tcPr>
            <w:tcW w:w="2013" w:type="pct"/>
          </w:tcPr>
          <w:p w14:paraId="672D5A74" w14:textId="77777777" w:rsidR="00A75BBA" w:rsidRPr="00397868" w:rsidRDefault="00A75BBA" w:rsidP="00A75BBA">
            <w:pPr>
              <w:widowControl w:val="0"/>
              <w:spacing w:line="240" w:lineRule="auto"/>
              <w:jc w:val="left"/>
              <w:rPr>
                <w:sz w:val="20"/>
                <w:szCs w:val="20"/>
              </w:rPr>
            </w:pPr>
            <w:r w:rsidRPr="00397868">
              <w:rPr>
                <w:b/>
                <w:bCs/>
                <w:sz w:val="20"/>
                <w:szCs w:val="20"/>
              </w:rPr>
              <w:t>Карта А</w:t>
            </w:r>
          </w:p>
          <w:p w14:paraId="51F40A87" w14:textId="77777777" w:rsidR="00A75BBA" w:rsidRPr="00397868" w:rsidRDefault="00A75BBA" w:rsidP="00A75BBA">
            <w:pPr>
              <w:widowControl w:val="0"/>
              <w:spacing w:line="240" w:lineRule="auto"/>
              <w:jc w:val="left"/>
              <w:rPr>
                <w:sz w:val="20"/>
                <w:szCs w:val="20"/>
              </w:rPr>
            </w:pPr>
            <w:r w:rsidRPr="00397868">
              <w:rPr>
                <w:sz w:val="20"/>
                <w:szCs w:val="20"/>
              </w:rPr>
              <w:t xml:space="preserve">Вероятность превышения указанных на карте значений сейсмической интенсивности для соответствующих территорий в течение </w:t>
            </w:r>
            <w:r w:rsidRPr="00397868">
              <w:rPr>
                <w:sz w:val="20"/>
                <w:szCs w:val="20"/>
              </w:rPr>
              <w:br/>
              <w:t>50 лет – 10 %</w:t>
            </w:r>
          </w:p>
        </w:tc>
        <w:tc>
          <w:tcPr>
            <w:tcW w:w="2703" w:type="pct"/>
          </w:tcPr>
          <w:p w14:paraId="1A44B696" w14:textId="77777777" w:rsidR="00A75BBA" w:rsidRPr="00397868" w:rsidRDefault="00A75BBA" w:rsidP="00A75BBA">
            <w:pPr>
              <w:widowControl w:val="0"/>
              <w:spacing w:line="240" w:lineRule="auto"/>
              <w:jc w:val="left"/>
              <w:rPr>
                <w:sz w:val="20"/>
                <w:szCs w:val="20"/>
              </w:rPr>
            </w:pPr>
            <w:r w:rsidRPr="00397868">
              <w:rPr>
                <w:sz w:val="20"/>
                <w:szCs w:val="20"/>
              </w:rPr>
              <w:t>Массовое строительство жилых, общественных и производственных зданий и сооружений, кроме указанных в п. 2</w:t>
            </w:r>
          </w:p>
        </w:tc>
      </w:tr>
      <w:tr w:rsidR="00A75BBA" w:rsidRPr="00397868" w14:paraId="63CD6FA8" w14:textId="77777777" w:rsidTr="00A75BBA">
        <w:trPr>
          <w:trHeight w:val="2913"/>
          <w:jc w:val="center"/>
        </w:trPr>
        <w:tc>
          <w:tcPr>
            <w:tcW w:w="284" w:type="pct"/>
          </w:tcPr>
          <w:p w14:paraId="545156C1" w14:textId="77777777" w:rsidR="00A75BBA" w:rsidRPr="00397868" w:rsidRDefault="00A75BBA" w:rsidP="00A75BBA">
            <w:pPr>
              <w:widowControl w:val="0"/>
              <w:spacing w:line="240" w:lineRule="auto"/>
              <w:jc w:val="center"/>
              <w:rPr>
                <w:bCs/>
                <w:sz w:val="20"/>
                <w:szCs w:val="20"/>
              </w:rPr>
            </w:pPr>
            <w:r w:rsidRPr="00397868">
              <w:rPr>
                <w:bCs/>
                <w:sz w:val="20"/>
                <w:szCs w:val="20"/>
              </w:rPr>
              <w:t>2</w:t>
            </w:r>
          </w:p>
        </w:tc>
        <w:tc>
          <w:tcPr>
            <w:tcW w:w="2013" w:type="pct"/>
          </w:tcPr>
          <w:p w14:paraId="4F7A1D34" w14:textId="77777777" w:rsidR="00A75BBA" w:rsidRPr="00397868" w:rsidRDefault="00A75BBA" w:rsidP="00A75BBA">
            <w:pPr>
              <w:widowControl w:val="0"/>
              <w:spacing w:line="240" w:lineRule="auto"/>
              <w:jc w:val="left"/>
              <w:rPr>
                <w:sz w:val="20"/>
                <w:szCs w:val="20"/>
              </w:rPr>
            </w:pPr>
            <w:r w:rsidRPr="00397868">
              <w:rPr>
                <w:b/>
                <w:bCs/>
                <w:sz w:val="20"/>
                <w:szCs w:val="20"/>
              </w:rPr>
              <w:t>Карта В</w:t>
            </w:r>
          </w:p>
          <w:p w14:paraId="1ABF2DBB" w14:textId="77777777" w:rsidR="00A75BBA" w:rsidRPr="00397868" w:rsidRDefault="00A75BBA" w:rsidP="00A75BBA">
            <w:pPr>
              <w:widowControl w:val="0"/>
              <w:spacing w:line="240" w:lineRule="auto"/>
              <w:jc w:val="left"/>
              <w:rPr>
                <w:sz w:val="20"/>
                <w:szCs w:val="20"/>
              </w:rPr>
            </w:pPr>
            <w:r w:rsidRPr="00397868">
              <w:rPr>
                <w:sz w:val="20"/>
                <w:szCs w:val="20"/>
              </w:rPr>
              <w:t xml:space="preserve">Вероятность превышения указанных на карте значений сейсмической интенсивности для соответствующих территорий в течение </w:t>
            </w:r>
            <w:r w:rsidRPr="00397868">
              <w:rPr>
                <w:sz w:val="20"/>
                <w:szCs w:val="20"/>
              </w:rPr>
              <w:br/>
              <w:t>50 лет – 5 %</w:t>
            </w:r>
          </w:p>
        </w:tc>
        <w:tc>
          <w:tcPr>
            <w:tcW w:w="2703" w:type="pct"/>
          </w:tcPr>
          <w:p w14:paraId="334A309B" w14:textId="77777777" w:rsidR="00A75BBA" w:rsidRPr="00397868" w:rsidRDefault="00A75BBA" w:rsidP="00A75BBA">
            <w:pPr>
              <w:widowControl w:val="0"/>
              <w:spacing w:line="240" w:lineRule="auto"/>
              <w:jc w:val="left"/>
              <w:rPr>
                <w:sz w:val="20"/>
                <w:szCs w:val="20"/>
              </w:rPr>
            </w:pPr>
            <w:r w:rsidRPr="00397868">
              <w:rPr>
                <w:sz w:val="20"/>
                <w:szCs w:val="20"/>
              </w:rPr>
              <w:t>Объекты повышенной ответственности:</w:t>
            </w:r>
          </w:p>
          <w:p w14:paraId="403783B3" w14:textId="77777777" w:rsidR="00A75BBA" w:rsidRPr="0090779D" w:rsidRDefault="00A75BBA" w:rsidP="002B7C95">
            <w:pPr>
              <w:pStyle w:val="af6"/>
              <w:widowControl w:val="0"/>
              <w:numPr>
                <w:ilvl w:val="0"/>
                <w:numId w:val="130"/>
              </w:numPr>
              <w:tabs>
                <w:tab w:val="left" w:pos="296"/>
              </w:tabs>
              <w:spacing w:line="240" w:lineRule="auto"/>
              <w:ind w:left="296" w:hanging="284"/>
              <w:jc w:val="left"/>
              <w:rPr>
                <w:sz w:val="20"/>
                <w:szCs w:val="20"/>
              </w:rPr>
            </w:pPr>
            <w:r w:rsidRPr="0090779D">
              <w:rPr>
                <w:sz w:val="20"/>
                <w:szCs w:val="20"/>
              </w:rPr>
              <w:t>здания и сооружения, эксплуатация которых необходима при землетрясении или при ликвида</w:t>
            </w:r>
            <w:r w:rsidRPr="0090779D">
              <w:rPr>
                <w:spacing w:val="-2"/>
                <w:sz w:val="20"/>
                <w:szCs w:val="20"/>
              </w:rPr>
              <w:t>ции его последствий (системы энерго- и водоснаб</w:t>
            </w:r>
            <w:r w:rsidRPr="0090779D">
              <w:rPr>
                <w:sz w:val="20"/>
                <w:szCs w:val="20"/>
              </w:rPr>
              <w:t>жения, сооружения связи и т. п.;</w:t>
            </w:r>
          </w:p>
          <w:p w14:paraId="2CC43841" w14:textId="77777777" w:rsidR="00A75BBA" w:rsidRPr="0090779D" w:rsidRDefault="00A75BBA" w:rsidP="002B7C95">
            <w:pPr>
              <w:pStyle w:val="af6"/>
              <w:widowControl w:val="0"/>
              <w:numPr>
                <w:ilvl w:val="0"/>
                <w:numId w:val="130"/>
              </w:numPr>
              <w:tabs>
                <w:tab w:val="left" w:pos="296"/>
              </w:tabs>
              <w:spacing w:line="240" w:lineRule="auto"/>
              <w:ind w:left="296" w:hanging="284"/>
              <w:jc w:val="left"/>
              <w:rPr>
                <w:sz w:val="20"/>
                <w:szCs w:val="20"/>
              </w:rPr>
            </w:pPr>
            <w:r w:rsidRPr="0090779D">
              <w:rPr>
                <w:sz w:val="20"/>
                <w:szCs w:val="20"/>
              </w:rPr>
              <w:t>здания с одновременным пребыванием в них большого числа людей (вокзалы, аэропорты, театры, цирки, концертные залы, крытые рынки, спортивные сооружения);</w:t>
            </w:r>
          </w:p>
          <w:p w14:paraId="7EAEE15D" w14:textId="77777777" w:rsidR="00A75BBA" w:rsidRPr="0090779D" w:rsidRDefault="00A75BBA" w:rsidP="002B7C95">
            <w:pPr>
              <w:pStyle w:val="af6"/>
              <w:widowControl w:val="0"/>
              <w:numPr>
                <w:ilvl w:val="0"/>
                <w:numId w:val="130"/>
              </w:numPr>
              <w:tabs>
                <w:tab w:val="left" w:pos="296"/>
              </w:tabs>
              <w:spacing w:line="240" w:lineRule="auto"/>
              <w:ind w:left="296" w:hanging="284"/>
              <w:jc w:val="left"/>
              <w:rPr>
                <w:sz w:val="20"/>
                <w:szCs w:val="20"/>
              </w:rPr>
            </w:pPr>
            <w:r w:rsidRPr="0090779D">
              <w:rPr>
                <w:sz w:val="20"/>
                <w:szCs w:val="20"/>
              </w:rPr>
              <w:t>больницы, школы, дошкольные сооружения, здания высотой более 16 этажей;</w:t>
            </w:r>
          </w:p>
          <w:p w14:paraId="16089F21" w14:textId="77777777" w:rsidR="00A75BBA" w:rsidRPr="0090779D" w:rsidRDefault="00A75BBA" w:rsidP="002B7C95">
            <w:pPr>
              <w:pStyle w:val="af6"/>
              <w:widowControl w:val="0"/>
              <w:numPr>
                <w:ilvl w:val="0"/>
                <w:numId w:val="130"/>
              </w:numPr>
              <w:tabs>
                <w:tab w:val="left" w:pos="296"/>
              </w:tabs>
              <w:spacing w:line="240" w:lineRule="auto"/>
              <w:ind w:left="296" w:hanging="284"/>
              <w:jc w:val="left"/>
              <w:rPr>
                <w:sz w:val="20"/>
                <w:szCs w:val="20"/>
              </w:rPr>
            </w:pPr>
            <w:r w:rsidRPr="0090779D">
              <w:rPr>
                <w:sz w:val="20"/>
                <w:szCs w:val="20"/>
              </w:rPr>
              <w:t>другие здания и сооружения, отказы которых могут привести к тяжелым экономическим, социальным, экологическим последствиям</w:t>
            </w:r>
          </w:p>
        </w:tc>
      </w:tr>
      <w:tr w:rsidR="00A75BBA" w:rsidRPr="00397868" w14:paraId="79782630" w14:textId="77777777" w:rsidTr="00A75BBA">
        <w:trPr>
          <w:jc w:val="center"/>
        </w:trPr>
        <w:tc>
          <w:tcPr>
            <w:tcW w:w="284" w:type="pct"/>
          </w:tcPr>
          <w:p w14:paraId="5B41627C" w14:textId="77777777" w:rsidR="00A75BBA" w:rsidRPr="00397868" w:rsidRDefault="00A75BBA" w:rsidP="00A75BBA">
            <w:pPr>
              <w:widowControl w:val="0"/>
              <w:spacing w:line="240" w:lineRule="auto"/>
              <w:jc w:val="center"/>
              <w:rPr>
                <w:bCs/>
                <w:sz w:val="20"/>
                <w:szCs w:val="20"/>
              </w:rPr>
            </w:pPr>
            <w:r w:rsidRPr="00397868">
              <w:rPr>
                <w:bCs/>
                <w:sz w:val="20"/>
                <w:szCs w:val="20"/>
              </w:rPr>
              <w:t>3</w:t>
            </w:r>
          </w:p>
        </w:tc>
        <w:tc>
          <w:tcPr>
            <w:tcW w:w="2013" w:type="pct"/>
          </w:tcPr>
          <w:p w14:paraId="766C22CF" w14:textId="77777777" w:rsidR="00A75BBA" w:rsidRPr="00397868" w:rsidRDefault="00A75BBA" w:rsidP="00A75BBA">
            <w:pPr>
              <w:widowControl w:val="0"/>
              <w:spacing w:line="240" w:lineRule="auto"/>
              <w:jc w:val="left"/>
              <w:rPr>
                <w:sz w:val="20"/>
                <w:szCs w:val="20"/>
              </w:rPr>
            </w:pPr>
            <w:r w:rsidRPr="00397868">
              <w:rPr>
                <w:b/>
                <w:bCs/>
                <w:sz w:val="20"/>
                <w:szCs w:val="20"/>
              </w:rPr>
              <w:t>Карта С</w:t>
            </w:r>
          </w:p>
          <w:p w14:paraId="2D805164" w14:textId="77777777" w:rsidR="00A75BBA" w:rsidRPr="00397868" w:rsidRDefault="00A75BBA" w:rsidP="00A75BBA">
            <w:pPr>
              <w:widowControl w:val="0"/>
              <w:spacing w:line="240" w:lineRule="auto"/>
              <w:jc w:val="left"/>
              <w:rPr>
                <w:sz w:val="20"/>
                <w:szCs w:val="20"/>
              </w:rPr>
            </w:pPr>
            <w:r w:rsidRPr="00397868">
              <w:rPr>
                <w:sz w:val="20"/>
                <w:szCs w:val="20"/>
              </w:rPr>
              <w:t xml:space="preserve">Вероятность превышения указанных на карте значений сейсмической интенсивности для соответствующих территорий в течение </w:t>
            </w:r>
            <w:r w:rsidRPr="00397868">
              <w:rPr>
                <w:sz w:val="20"/>
                <w:szCs w:val="20"/>
              </w:rPr>
              <w:br/>
              <w:t>50 лет – 1 %</w:t>
            </w:r>
          </w:p>
        </w:tc>
        <w:tc>
          <w:tcPr>
            <w:tcW w:w="2703" w:type="pct"/>
          </w:tcPr>
          <w:p w14:paraId="2EBF3C46" w14:textId="77777777" w:rsidR="00A75BBA" w:rsidRPr="00397868" w:rsidRDefault="00A75BBA" w:rsidP="00A75BBA">
            <w:pPr>
              <w:widowControl w:val="0"/>
              <w:spacing w:line="240" w:lineRule="auto"/>
              <w:jc w:val="left"/>
              <w:rPr>
                <w:sz w:val="20"/>
                <w:szCs w:val="20"/>
              </w:rPr>
            </w:pPr>
            <w:r w:rsidRPr="00397868">
              <w:rPr>
                <w:sz w:val="20"/>
                <w:szCs w:val="20"/>
              </w:rPr>
              <w:t>Особо ответственные объекты, в том числе из числа указанных в п. 2 по решению заказчика или соответствующего органа исполнительной власти</w:t>
            </w:r>
          </w:p>
        </w:tc>
      </w:tr>
    </w:tbl>
    <w:p w14:paraId="115DFAB3" w14:textId="77777777" w:rsidR="00A75BBA" w:rsidRPr="00F50782" w:rsidRDefault="00A75BBA" w:rsidP="00A75BBA">
      <w:pPr>
        <w:spacing w:before="120" w:line="276" w:lineRule="auto"/>
        <w:ind w:firstLine="708"/>
        <w:rPr>
          <w:szCs w:val="24"/>
        </w:rPr>
      </w:pPr>
      <w:r w:rsidRPr="00F50782">
        <w:rPr>
          <w:szCs w:val="24"/>
        </w:rPr>
        <w:t>Сейсмичность района строительства, указанная на картах общего сейсмического районирования (фоновая сейсмичность), относится к участкам со средними грунтовыми условиями (II категория по таблице 4.1 СП 14.13330.2018).</w:t>
      </w:r>
    </w:p>
    <w:p w14:paraId="5D6750DC" w14:textId="77777777" w:rsidR="00A75BBA" w:rsidRDefault="00A75BBA" w:rsidP="00A75BBA">
      <w:pPr>
        <w:spacing w:line="276" w:lineRule="auto"/>
        <w:ind w:firstLine="708"/>
        <w:rPr>
          <w:szCs w:val="24"/>
        </w:rPr>
      </w:pPr>
      <w:r w:rsidRPr="00F50782">
        <w:rPr>
          <w:szCs w:val="24"/>
        </w:rPr>
        <w:t>Расчетная сейсмическая интенсивность в баллах шкалы МSК-64 для средних грунтовых условий и трех степеней сейсмической опасности – А (10 %), В (5 %), С (1 %) в течение 50 лет для территории Нерчинского района составляет соответственно 6, 7 и 8 баллов.</w:t>
      </w:r>
    </w:p>
    <w:p w14:paraId="5F95EBBA" w14:textId="77777777" w:rsidR="00A75BBA" w:rsidRDefault="00A75BBA" w:rsidP="00A75BBA">
      <w:pPr>
        <w:spacing w:line="276" w:lineRule="auto"/>
        <w:ind w:firstLine="709"/>
        <w:rPr>
          <w:szCs w:val="24"/>
        </w:rPr>
      </w:pPr>
      <w:r w:rsidRPr="00F50782">
        <w:rPr>
          <w:szCs w:val="24"/>
        </w:rPr>
        <w:t>Здания и сооружения по степени сейсмобезопа</w:t>
      </w:r>
      <w:r>
        <w:rPr>
          <w:szCs w:val="24"/>
        </w:rPr>
        <w:t>сности подразделяются на категории в соответствии с таблицей 2.11.3</w:t>
      </w:r>
      <w:r w:rsidRPr="00F50782">
        <w:rPr>
          <w:szCs w:val="24"/>
        </w:rPr>
        <w:t>.</w:t>
      </w:r>
    </w:p>
    <w:p w14:paraId="15811650" w14:textId="77777777" w:rsidR="00A75BBA" w:rsidRDefault="00A75BBA" w:rsidP="00A75BBA">
      <w:pPr>
        <w:spacing w:line="276" w:lineRule="auto"/>
        <w:ind w:firstLine="709"/>
        <w:jc w:val="right"/>
        <w:rPr>
          <w:szCs w:val="24"/>
        </w:rPr>
      </w:pPr>
      <w:r>
        <w:rPr>
          <w:szCs w:val="24"/>
        </w:rPr>
        <w:t>Таблица 2.11.3</w:t>
      </w:r>
    </w:p>
    <w:p w14:paraId="1441C971" w14:textId="77777777" w:rsidR="00A75BBA" w:rsidRDefault="00A75BBA" w:rsidP="00A75BBA">
      <w:pPr>
        <w:spacing w:line="276" w:lineRule="auto"/>
        <w:jc w:val="center"/>
        <w:rPr>
          <w:lang w:eastAsia="x-none"/>
        </w:rPr>
      </w:pPr>
      <w:r>
        <w:rPr>
          <w:lang w:eastAsia="x-none"/>
        </w:rPr>
        <w:t>Категории зданий и сооружений по степени сейсмобезопасности</w:t>
      </w:r>
    </w:p>
    <w:tbl>
      <w:tblPr>
        <w:tblW w:w="5000" w:type="pct"/>
        <w:jc w:val="center"/>
        <w:tblBorders>
          <w:top w:val="single" w:sz="4" w:space="0" w:color="auto"/>
          <w:left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68"/>
        <w:gridCol w:w="4946"/>
        <w:gridCol w:w="3697"/>
      </w:tblGrid>
      <w:tr w:rsidR="00A75BBA" w:rsidRPr="008013C9" w14:paraId="68FB58D4" w14:textId="77777777" w:rsidTr="00A75BBA">
        <w:trPr>
          <w:trHeight w:val="312"/>
          <w:tblHeader/>
          <w:jc w:val="center"/>
        </w:trPr>
        <w:tc>
          <w:tcPr>
            <w:tcW w:w="640" w:type="pct"/>
            <w:vAlign w:val="center"/>
          </w:tcPr>
          <w:p w14:paraId="3AD9A761" w14:textId="77777777" w:rsidR="00A75BBA" w:rsidRPr="000D3790" w:rsidRDefault="00A75BBA" w:rsidP="00A75BBA">
            <w:pPr>
              <w:autoSpaceDE w:val="0"/>
              <w:autoSpaceDN w:val="0"/>
              <w:adjustRightInd w:val="0"/>
              <w:spacing w:line="240" w:lineRule="auto"/>
              <w:jc w:val="center"/>
              <w:rPr>
                <w:b/>
                <w:sz w:val="20"/>
                <w:szCs w:val="20"/>
              </w:rPr>
            </w:pPr>
            <w:r w:rsidRPr="000D3790">
              <w:rPr>
                <w:b/>
                <w:sz w:val="20"/>
                <w:szCs w:val="20"/>
              </w:rPr>
              <w:t>Категория</w:t>
            </w:r>
            <w:r>
              <w:rPr>
                <w:b/>
                <w:sz w:val="20"/>
                <w:szCs w:val="20"/>
              </w:rPr>
              <w:t xml:space="preserve"> здания</w:t>
            </w:r>
          </w:p>
        </w:tc>
        <w:tc>
          <w:tcPr>
            <w:tcW w:w="2495" w:type="pct"/>
            <w:vAlign w:val="center"/>
          </w:tcPr>
          <w:p w14:paraId="4AF6F7F9" w14:textId="77777777" w:rsidR="00A75BBA" w:rsidRPr="000D3790" w:rsidRDefault="00A75BBA" w:rsidP="00A75BBA">
            <w:pPr>
              <w:autoSpaceDE w:val="0"/>
              <w:autoSpaceDN w:val="0"/>
              <w:adjustRightInd w:val="0"/>
              <w:spacing w:line="240" w:lineRule="auto"/>
              <w:jc w:val="center"/>
              <w:rPr>
                <w:b/>
                <w:sz w:val="20"/>
                <w:szCs w:val="20"/>
              </w:rPr>
            </w:pPr>
            <w:r w:rsidRPr="000D3790">
              <w:rPr>
                <w:b/>
                <w:sz w:val="20"/>
                <w:szCs w:val="20"/>
              </w:rPr>
              <w:t>Состав</w:t>
            </w:r>
          </w:p>
        </w:tc>
        <w:tc>
          <w:tcPr>
            <w:tcW w:w="1865" w:type="pct"/>
            <w:vAlign w:val="center"/>
          </w:tcPr>
          <w:p w14:paraId="7F93ED16" w14:textId="77777777" w:rsidR="00A75BBA" w:rsidRPr="000D3790" w:rsidRDefault="00A75BBA" w:rsidP="00A75BBA">
            <w:pPr>
              <w:autoSpaceDE w:val="0"/>
              <w:autoSpaceDN w:val="0"/>
              <w:adjustRightInd w:val="0"/>
              <w:spacing w:line="240" w:lineRule="auto"/>
              <w:jc w:val="center"/>
              <w:rPr>
                <w:b/>
                <w:sz w:val="20"/>
                <w:szCs w:val="20"/>
              </w:rPr>
            </w:pPr>
            <w:r w:rsidRPr="000D3790">
              <w:rPr>
                <w:b/>
                <w:sz w:val="20"/>
                <w:szCs w:val="20"/>
              </w:rPr>
              <w:t>Характеристика</w:t>
            </w:r>
          </w:p>
        </w:tc>
      </w:tr>
    </w:tbl>
    <w:p w14:paraId="0D8BB654" w14:textId="77777777" w:rsidR="00A75BBA" w:rsidRPr="00CB04F4" w:rsidRDefault="00A75BBA" w:rsidP="00A75BBA">
      <w:pPr>
        <w:spacing w:line="240" w:lineRule="auto"/>
        <w:rPr>
          <w:sz w:val="2"/>
          <w:szCs w:val="2"/>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68"/>
        <w:gridCol w:w="4946"/>
        <w:gridCol w:w="3697"/>
      </w:tblGrid>
      <w:tr w:rsidR="00A75BBA" w:rsidRPr="008013C9" w14:paraId="09BDEB79" w14:textId="77777777" w:rsidTr="00A75BBA">
        <w:trPr>
          <w:trHeight w:val="70"/>
          <w:tblHeader/>
          <w:jc w:val="center"/>
        </w:trPr>
        <w:tc>
          <w:tcPr>
            <w:tcW w:w="640" w:type="pct"/>
            <w:vAlign w:val="center"/>
          </w:tcPr>
          <w:p w14:paraId="43DE6AEA" w14:textId="77777777" w:rsidR="00A75BBA" w:rsidRPr="000D3790" w:rsidRDefault="00A75BBA" w:rsidP="00A75BBA">
            <w:pPr>
              <w:autoSpaceDE w:val="0"/>
              <w:autoSpaceDN w:val="0"/>
              <w:adjustRightInd w:val="0"/>
              <w:spacing w:line="240" w:lineRule="auto"/>
              <w:jc w:val="center"/>
              <w:rPr>
                <w:b/>
                <w:sz w:val="20"/>
                <w:szCs w:val="20"/>
              </w:rPr>
            </w:pPr>
            <w:r>
              <w:rPr>
                <w:b/>
                <w:sz w:val="20"/>
                <w:szCs w:val="20"/>
              </w:rPr>
              <w:t>1</w:t>
            </w:r>
          </w:p>
        </w:tc>
        <w:tc>
          <w:tcPr>
            <w:tcW w:w="2495" w:type="pct"/>
            <w:vAlign w:val="center"/>
          </w:tcPr>
          <w:p w14:paraId="46B867E7" w14:textId="77777777" w:rsidR="00A75BBA" w:rsidRPr="000D3790" w:rsidRDefault="00A75BBA" w:rsidP="00A75BBA">
            <w:pPr>
              <w:autoSpaceDE w:val="0"/>
              <w:autoSpaceDN w:val="0"/>
              <w:adjustRightInd w:val="0"/>
              <w:spacing w:line="240" w:lineRule="auto"/>
              <w:jc w:val="center"/>
              <w:rPr>
                <w:b/>
                <w:sz w:val="20"/>
                <w:szCs w:val="20"/>
              </w:rPr>
            </w:pPr>
            <w:r>
              <w:rPr>
                <w:b/>
                <w:sz w:val="20"/>
                <w:szCs w:val="20"/>
              </w:rPr>
              <w:t>2</w:t>
            </w:r>
          </w:p>
        </w:tc>
        <w:tc>
          <w:tcPr>
            <w:tcW w:w="1865" w:type="pct"/>
            <w:vAlign w:val="center"/>
          </w:tcPr>
          <w:p w14:paraId="2B76DB0A" w14:textId="77777777" w:rsidR="00A75BBA" w:rsidRPr="000D3790" w:rsidRDefault="00A75BBA" w:rsidP="00A75BBA">
            <w:pPr>
              <w:autoSpaceDE w:val="0"/>
              <w:autoSpaceDN w:val="0"/>
              <w:adjustRightInd w:val="0"/>
              <w:spacing w:line="240" w:lineRule="auto"/>
              <w:jc w:val="center"/>
              <w:rPr>
                <w:b/>
                <w:sz w:val="20"/>
                <w:szCs w:val="20"/>
              </w:rPr>
            </w:pPr>
            <w:r>
              <w:rPr>
                <w:b/>
                <w:sz w:val="20"/>
                <w:szCs w:val="20"/>
              </w:rPr>
              <w:t>3</w:t>
            </w:r>
          </w:p>
        </w:tc>
      </w:tr>
      <w:tr w:rsidR="00A75BBA" w:rsidRPr="008013C9" w14:paraId="29A96F3F" w14:textId="77777777" w:rsidTr="00A75BBA">
        <w:trPr>
          <w:trHeight w:val="1595"/>
          <w:jc w:val="center"/>
        </w:trPr>
        <w:tc>
          <w:tcPr>
            <w:tcW w:w="640" w:type="pct"/>
          </w:tcPr>
          <w:p w14:paraId="55FF3674" w14:textId="77777777" w:rsidR="00A75BBA" w:rsidRPr="000D3790" w:rsidRDefault="00A75BBA" w:rsidP="00A75BBA">
            <w:pPr>
              <w:widowControl w:val="0"/>
              <w:autoSpaceDE w:val="0"/>
              <w:autoSpaceDN w:val="0"/>
              <w:adjustRightInd w:val="0"/>
              <w:spacing w:line="240" w:lineRule="auto"/>
              <w:jc w:val="center"/>
              <w:rPr>
                <w:sz w:val="20"/>
                <w:szCs w:val="20"/>
              </w:rPr>
            </w:pPr>
            <w:r w:rsidRPr="000D3790">
              <w:rPr>
                <w:sz w:val="20"/>
                <w:szCs w:val="20"/>
                <w:lang w:val="en-US"/>
              </w:rPr>
              <w:t>I</w:t>
            </w:r>
          </w:p>
        </w:tc>
        <w:tc>
          <w:tcPr>
            <w:tcW w:w="2495" w:type="pct"/>
          </w:tcPr>
          <w:p w14:paraId="3AD8F481" w14:textId="77777777" w:rsidR="00A75BBA" w:rsidRPr="000D3790" w:rsidRDefault="00A75BBA" w:rsidP="00A75BBA">
            <w:pPr>
              <w:widowControl w:val="0"/>
              <w:autoSpaceDE w:val="0"/>
              <w:autoSpaceDN w:val="0"/>
              <w:adjustRightInd w:val="0"/>
              <w:spacing w:line="240" w:lineRule="auto"/>
              <w:jc w:val="left"/>
              <w:rPr>
                <w:sz w:val="20"/>
                <w:szCs w:val="20"/>
              </w:rPr>
            </w:pPr>
            <w:r w:rsidRPr="000D3790">
              <w:rPr>
                <w:sz w:val="20"/>
                <w:szCs w:val="20"/>
              </w:rPr>
              <w:t xml:space="preserve">Объекты </w:t>
            </w:r>
            <w:r w:rsidRPr="000D3790">
              <w:rPr>
                <w:sz w:val="20"/>
                <w:szCs w:val="20"/>
                <w:lang w:val="en-US"/>
              </w:rPr>
              <w:t>I</w:t>
            </w:r>
            <w:r w:rsidRPr="000D3790">
              <w:rPr>
                <w:sz w:val="20"/>
                <w:szCs w:val="20"/>
              </w:rPr>
              <w:t xml:space="preserve"> (повышенного) уровня ответственности, если их разрушение связано с крупными социальными, экономическими или экологическими бедствиями: склады токсичных веществ,</w:t>
            </w:r>
            <w:r>
              <w:rPr>
                <w:sz w:val="20"/>
                <w:szCs w:val="20"/>
              </w:rPr>
              <w:t xml:space="preserve"> магистральные продуктопроводы</w:t>
            </w:r>
          </w:p>
        </w:tc>
        <w:tc>
          <w:tcPr>
            <w:tcW w:w="1865" w:type="pct"/>
          </w:tcPr>
          <w:p w14:paraId="3028D613" w14:textId="77777777" w:rsidR="00A75BBA" w:rsidRPr="000D3790" w:rsidRDefault="00A75BBA" w:rsidP="00A75BBA">
            <w:pPr>
              <w:widowControl w:val="0"/>
              <w:autoSpaceDE w:val="0"/>
              <w:autoSpaceDN w:val="0"/>
              <w:adjustRightInd w:val="0"/>
              <w:spacing w:line="240" w:lineRule="auto"/>
              <w:jc w:val="left"/>
              <w:rPr>
                <w:sz w:val="20"/>
                <w:szCs w:val="20"/>
              </w:rPr>
            </w:pPr>
            <w:r w:rsidRPr="000D3790">
              <w:rPr>
                <w:sz w:val="20"/>
                <w:szCs w:val="20"/>
              </w:rPr>
              <w:t xml:space="preserve">Здания, сооружения, конструкции, </w:t>
            </w:r>
            <w:r w:rsidRPr="000D3790">
              <w:rPr>
                <w:spacing w:val="-3"/>
                <w:sz w:val="20"/>
                <w:szCs w:val="20"/>
              </w:rPr>
              <w:t>оборудование и их элементы долж</w:t>
            </w:r>
            <w:r w:rsidRPr="000D3790">
              <w:rPr>
                <w:sz w:val="20"/>
                <w:szCs w:val="20"/>
              </w:rPr>
              <w:t>ны обеспечивать безопасность людей и сохранять нормальную работоспособность во время и после прохождения землетрясения с расчетной интенсивностью</w:t>
            </w:r>
          </w:p>
        </w:tc>
      </w:tr>
      <w:tr w:rsidR="00A75BBA" w:rsidRPr="008013C9" w14:paraId="461067B6" w14:textId="77777777" w:rsidTr="00A75BBA">
        <w:trPr>
          <w:trHeight w:val="2161"/>
          <w:jc w:val="center"/>
        </w:trPr>
        <w:tc>
          <w:tcPr>
            <w:tcW w:w="640" w:type="pct"/>
          </w:tcPr>
          <w:p w14:paraId="641D7D48" w14:textId="77777777" w:rsidR="00A75BBA" w:rsidRPr="000D3790" w:rsidRDefault="00A75BBA" w:rsidP="00A75BBA">
            <w:pPr>
              <w:widowControl w:val="0"/>
              <w:autoSpaceDE w:val="0"/>
              <w:autoSpaceDN w:val="0"/>
              <w:adjustRightInd w:val="0"/>
              <w:spacing w:line="240" w:lineRule="auto"/>
              <w:jc w:val="center"/>
              <w:rPr>
                <w:sz w:val="20"/>
                <w:szCs w:val="20"/>
              </w:rPr>
            </w:pPr>
            <w:r w:rsidRPr="000D3790">
              <w:rPr>
                <w:sz w:val="20"/>
                <w:szCs w:val="20"/>
                <w:lang w:val="en-US"/>
              </w:rPr>
              <w:t>II</w:t>
            </w:r>
          </w:p>
        </w:tc>
        <w:tc>
          <w:tcPr>
            <w:tcW w:w="2495" w:type="pct"/>
          </w:tcPr>
          <w:p w14:paraId="5A5C123D" w14:textId="77777777" w:rsidR="00A75BBA" w:rsidRPr="000D3790" w:rsidRDefault="00A75BBA" w:rsidP="00A75BBA">
            <w:pPr>
              <w:widowControl w:val="0"/>
              <w:autoSpaceDE w:val="0"/>
              <w:autoSpaceDN w:val="0"/>
              <w:adjustRightInd w:val="0"/>
              <w:spacing w:line="240" w:lineRule="auto"/>
              <w:jc w:val="left"/>
              <w:rPr>
                <w:sz w:val="20"/>
                <w:szCs w:val="20"/>
              </w:rPr>
            </w:pPr>
            <w:r w:rsidRPr="000D3790">
              <w:rPr>
                <w:sz w:val="20"/>
                <w:szCs w:val="20"/>
              </w:rPr>
              <w:t xml:space="preserve">1. Объекты </w:t>
            </w:r>
            <w:r w:rsidRPr="000D3790">
              <w:rPr>
                <w:sz w:val="20"/>
                <w:szCs w:val="20"/>
                <w:lang w:val="en-US"/>
              </w:rPr>
              <w:t>I</w:t>
            </w:r>
            <w:r w:rsidRPr="000D3790">
              <w:rPr>
                <w:sz w:val="20"/>
                <w:szCs w:val="20"/>
              </w:rPr>
              <w:t xml:space="preserve"> (повышенного) уровня ответственности, кроме отнесенных к </w:t>
            </w:r>
            <w:r w:rsidRPr="000D3790">
              <w:rPr>
                <w:sz w:val="20"/>
                <w:szCs w:val="20"/>
                <w:lang w:val="en-US"/>
              </w:rPr>
              <w:t>I</w:t>
            </w:r>
            <w:r w:rsidRPr="000D3790">
              <w:rPr>
                <w:sz w:val="20"/>
                <w:szCs w:val="20"/>
              </w:rPr>
              <w:t xml:space="preserve"> категории сейсмобезопасности.</w:t>
            </w:r>
          </w:p>
          <w:p w14:paraId="19349B42" w14:textId="77777777" w:rsidR="00A75BBA" w:rsidRPr="000D3790" w:rsidRDefault="00A75BBA" w:rsidP="00A75BBA">
            <w:pPr>
              <w:widowControl w:val="0"/>
              <w:autoSpaceDE w:val="0"/>
              <w:autoSpaceDN w:val="0"/>
              <w:adjustRightInd w:val="0"/>
              <w:spacing w:line="240" w:lineRule="auto"/>
              <w:jc w:val="left"/>
              <w:rPr>
                <w:sz w:val="20"/>
                <w:szCs w:val="20"/>
              </w:rPr>
            </w:pPr>
            <w:r w:rsidRPr="000D3790">
              <w:rPr>
                <w:spacing w:val="-3"/>
                <w:sz w:val="20"/>
                <w:szCs w:val="20"/>
              </w:rPr>
              <w:t>2. Здания и сооружения, функционирование ко</w:t>
            </w:r>
            <w:r w:rsidRPr="000D3790">
              <w:rPr>
                <w:spacing w:val="-4"/>
                <w:sz w:val="20"/>
                <w:szCs w:val="20"/>
              </w:rPr>
              <w:t>торых необходимо для ликвидации последствий</w:t>
            </w:r>
            <w:r w:rsidRPr="000D3790">
              <w:rPr>
                <w:sz w:val="20"/>
                <w:szCs w:val="20"/>
              </w:rPr>
              <w:t xml:space="preserve"> землетрясения: объекты систем энерго-, </w:t>
            </w:r>
            <w:r w:rsidRPr="000D3790">
              <w:rPr>
                <w:spacing w:val="-3"/>
                <w:sz w:val="20"/>
                <w:szCs w:val="20"/>
              </w:rPr>
              <w:t>водоснабжения, связи, пожаротушения; отделе</w:t>
            </w:r>
            <w:r w:rsidRPr="000D3790">
              <w:rPr>
                <w:sz w:val="20"/>
                <w:szCs w:val="20"/>
              </w:rPr>
              <w:t xml:space="preserve">ния </w:t>
            </w:r>
            <w:r w:rsidRPr="000D3790">
              <w:rPr>
                <w:spacing w:val="-4"/>
                <w:sz w:val="20"/>
                <w:szCs w:val="20"/>
              </w:rPr>
              <w:t>полиции; аварийные</w:t>
            </w:r>
            <w:r w:rsidRPr="000D3790">
              <w:rPr>
                <w:spacing w:val="-2"/>
                <w:sz w:val="20"/>
                <w:szCs w:val="20"/>
              </w:rPr>
              <w:t xml:space="preserve"> службы и прочие объекты, обеспечива</w:t>
            </w:r>
            <w:r>
              <w:rPr>
                <w:sz w:val="20"/>
                <w:szCs w:val="20"/>
              </w:rPr>
              <w:t>ющие работу выше</w:t>
            </w:r>
            <w:r w:rsidRPr="000D3790">
              <w:rPr>
                <w:sz w:val="20"/>
                <w:szCs w:val="20"/>
              </w:rPr>
              <w:t>перечисленных предприятий.</w:t>
            </w:r>
          </w:p>
          <w:p w14:paraId="1234F870" w14:textId="77777777" w:rsidR="00A75BBA" w:rsidRPr="000D3790" w:rsidRDefault="00A75BBA" w:rsidP="00A75BBA">
            <w:pPr>
              <w:widowControl w:val="0"/>
              <w:autoSpaceDE w:val="0"/>
              <w:autoSpaceDN w:val="0"/>
              <w:adjustRightInd w:val="0"/>
              <w:spacing w:line="240" w:lineRule="auto"/>
              <w:jc w:val="left"/>
              <w:rPr>
                <w:sz w:val="20"/>
                <w:szCs w:val="20"/>
              </w:rPr>
            </w:pPr>
            <w:r w:rsidRPr="000D3790">
              <w:rPr>
                <w:sz w:val="20"/>
                <w:szCs w:val="20"/>
              </w:rPr>
              <w:t>3. Здания с постоянным (длительным) пребы</w:t>
            </w:r>
            <w:r w:rsidRPr="000D3790">
              <w:rPr>
                <w:spacing w:val="-2"/>
                <w:sz w:val="20"/>
                <w:szCs w:val="20"/>
              </w:rPr>
              <w:t>ванием</w:t>
            </w:r>
            <w:r>
              <w:rPr>
                <w:spacing w:val="-2"/>
                <w:sz w:val="20"/>
                <w:szCs w:val="20"/>
              </w:rPr>
              <w:t xml:space="preserve"> значительного количества людей</w:t>
            </w:r>
          </w:p>
        </w:tc>
        <w:tc>
          <w:tcPr>
            <w:tcW w:w="1865" w:type="pct"/>
          </w:tcPr>
          <w:p w14:paraId="152BA2C7" w14:textId="77777777" w:rsidR="00A75BBA" w:rsidRPr="000D3790" w:rsidRDefault="00A75BBA" w:rsidP="00A75BBA">
            <w:pPr>
              <w:widowControl w:val="0"/>
              <w:autoSpaceDE w:val="0"/>
              <w:autoSpaceDN w:val="0"/>
              <w:adjustRightInd w:val="0"/>
              <w:spacing w:line="240" w:lineRule="auto"/>
              <w:jc w:val="left"/>
              <w:rPr>
                <w:sz w:val="20"/>
                <w:szCs w:val="20"/>
              </w:rPr>
            </w:pPr>
            <w:r w:rsidRPr="000D3790">
              <w:rPr>
                <w:sz w:val="20"/>
                <w:szCs w:val="20"/>
              </w:rPr>
              <w:t xml:space="preserve">Здания, сооружения, конструкции, </w:t>
            </w:r>
            <w:r w:rsidRPr="000D3790">
              <w:rPr>
                <w:spacing w:val="-3"/>
                <w:sz w:val="20"/>
                <w:szCs w:val="20"/>
              </w:rPr>
              <w:t>оборудование и их элементы долж</w:t>
            </w:r>
            <w:r w:rsidRPr="000D3790">
              <w:rPr>
                <w:sz w:val="20"/>
                <w:szCs w:val="20"/>
              </w:rPr>
              <w:t>ны обеспечивать безопасность людей и сохранять работоспособность в нормальном или аварий</w:t>
            </w:r>
            <w:r>
              <w:rPr>
                <w:sz w:val="20"/>
                <w:szCs w:val="20"/>
              </w:rPr>
              <w:t xml:space="preserve">ном режиме во </w:t>
            </w:r>
            <w:r w:rsidRPr="000D3790">
              <w:rPr>
                <w:sz w:val="20"/>
                <w:szCs w:val="20"/>
              </w:rPr>
              <w:t>время и после прохождения землетрясения с расчетной интенсивностью</w:t>
            </w:r>
          </w:p>
        </w:tc>
      </w:tr>
      <w:tr w:rsidR="00A75BBA" w:rsidRPr="008013C9" w14:paraId="7BF6CE83" w14:textId="77777777" w:rsidTr="00A75BBA">
        <w:trPr>
          <w:trHeight w:val="467"/>
          <w:jc w:val="center"/>
        </w:trPr>
        <w:tc>
          <w:tcPr>
            <w:tcW w:w="640" w:type="pct"/>
          </w:tcPr>
          <w:p w14:paraId="7E678C87" w14:textId="77777777" w:rsidR="00A75BBA" w:rsidRPr="000D3790" w:rsidRDefault="00A75BBA" w:rsidP="00A75BBA">
            <w:pPr>
              <w:widowControl w:val="0"/>
              <w:autoSpaceDE w:val="0"/>
              <w:autoSpaceDN w:val="0"/>
              <w:adjustRightInd w:val="0"/>
              <w:spacing w:line="240" w:lineRule="auto"/>
              <w:jc w:val="center"/>
              <w:rPr>
                <w:sz w:val="20"/>
                <w:szCs w:val="20"/>
              </w:rPr>
            </w:pPr>
            <w:r w:rsidRPr="000D3790">
              <w:rPr>
                <w:sz w:val="20"/>
                <w:szCs w:val="20"/>
                <w:lang w:val="en-US"/>
              </w:rPr>
              <w:t>III</w:t>
            </w:r>
          </w:p>
        </w:tc>
        <w:tc>
          <w:tcPr>
            <w:tcW w:w="2495" w:type="pct"/>
          </w:tcPr>
          <w:p w14:paraId="658707F5" w14:textId="77777777" w:rsidR="00A75BBA" w:rsidRPr="000D3790" w:rsidRDefault="00A75BBA" w:rsidP="00A75BBA">
            <w:pPr>
              <w:widowControl w:val="0"/>
              <w:autoSpaceDE w:val="0"/>
              <w:autoSpaceDN w:val="0"/>
              <w:adjustRightInd w:val="0"/>
              <w:spacing w:line="240" w:lineRule="auto"/>
              <w:jc w:val="left"/>
              <w:rPr>
                <w:sz w:val="20"/>
                <w:szCs w:val="20"/>
              </w:rPr>
            </w:pPr>
            <w:r w:rsidRPr="000D3790">
              <w:rPr>
                <w:sz w:val="20"/>
                <w:szCs w:val="20"/>
              </w:rPr>
              <w:t>Объекты II (нормального) уровня ответственности, кроме отнесенных ко II категории сейсмобезопасности: здания и сооружения массовог</w:t>
            </w:r>
            <w:r>
              <w:rPr>
                <w:sz w:val="20"/>
                <w:szCs w:val="20"/>
              </w:rPr>
              <w:t xml:space="preserve">о строительства (общественные </w:t>
            </w:r>
            <w:r w:rsidRPr="000D3790">
              <w:rPr>
                <w:sz w:val="20"/>
                <w:szCs w:val="20"/>
              </w:rPr>
              <w:t>здания и сооружения)</w:t>
            </w:r>
          </w:p>
        </w:tc>
        <w:tc>
          <w:tcPr>
            <w:tcW w:w="1865" w:type="pct"/>
          </w:tcPr>
          <w:p w14:paraId="08493805" w14:textId="77777777" w:rsidR="00A75BBA" w:rsidRPr="000D3790" w:rsidRDefault="00A75BBA" w:rsidP="00A75BBA">
            <w:pPr>
              <w:widowControl w:val="0"/>
              <w:autoSpaceDE w:val="0"/>
              <w:autoSpaceDN w:val="0"/>
              <w:adjustRightInd w:val="0"/>
              <w:spacing w:line="240" w:lineRule="auto"/>
              <w:jc w:val="left"/>
              <w:rPr>
                <w:sz w:val="20"/>
                <w:szCs w:val="20"/>
              </w:rPr>
            </w:pPr>
            <w:r w:rsidRPr="000D3790">
              <w:rPr>
                <w:spacing w:val="-4"/>
                <w:sz w:val="20"/>
                <w:szCs w:val="20"/>
              </w:rPr>
              <w:t>Здания, сооружения, конструкции и</w:t>
            </w:r>
            <w:r w:rsidRPr="000D3790">
              <w:rPr>
                <w:sz w:val="20"/>
                <w:szCs w:val="20"/>
              </w:rPr>
              <w:t xml:space="preserve"> </w:t>
            </w:r>
            <w:r w:rsidRPr="000D3790">
              <w:rPr>
                <w:spacing w:val="-2"/>
                <w:sz w:val="20"/>
                <w:szCs w:val="20"/>
              </w:rPr>
              <w:t>их элементы должны обеспечивать</w:t>
            </w:r>
            <w:r w:rsidRPr="000D3790">
              <w:rPr>
                <w:sz w:val="20"/>
                <w:szCs w:val="20"/>
              </w:rPr>
              <w:t xml:space="preserve"> безопасность людей во время и после прохождения землетрясения с расчетной интенсивностью, при этом допускается полное прекра</w:t>
            </w:r>
            <w:r w:rsidRPr="000D3790">
              <w:rPr>
                <w:spacing w:val="-4"/>
                <w:sz w:val="20"/>
                <w:szCs w:val="20"/>
              </w:rPr>
              <w:t>щение функционирования объектов</w:t>
            </w:r>
          </w:p>
        </w:tc>
      </w:tr>
      <w:tr w:rsidR="00A75BBA" w:rsidRPr="008013C9" w14:paraId="42C60AB0" w14:textId="77777777" w:rsidTr="00A75BBA">
        <w:trPr>
          <w:trHeight w:val="617"/>
          <w:jc w:val="center"/>
        </w:trPr>
        <w:tc>
          <w:tcPr>
            <w:tcW w:w="640" w:type="pct"/>
          </w:tcPr>
          <w:p w14:paraId="465D685B" w14:textId="77777777" w:rsidR="00A75BBA" w:rsidRPr="000D3790" w:rsidRDefault="00A75BBA" w:rsidP="00A75BBA">
            <w:pPr>
              <w:widowControl w:val="0"/>
              <w:autoSpaceDE w:val="0"/>
              <w:autoSpaceDN w:val="0"/>
              <w:adjustRightInd w:val="0"/>
              <w:spacing w:line="240" w:lineRule="auto"/>
              <w:jc w:val="center"/>
              <w:rPr>
                <w:sz w:val="20"/>
                <w:szCs w:val="20"/>
              </w:rPr>
            </w:pPr>
            <w:r w:rsidRPr="000D3790">
              <w:rPr>
                <w:sz w:val="20"/>
                <w:szCs w:val="20"/>
              </w:rPr>
              <w:t>IV</w:t>
            </w:r>
          </w:p>
        </w:tc>
        <w:tc>
          <w:tcPr>
            <w:tcW w:w="2495" w:type="pct"/>
          </w:tcPr>
          <w:p w14:paraId="08795323" w14:textId="77777777" w:rsidR="00A75BBA" w:rsidRPr="000D3790" w:rsidRDefault="00A75BBA" w:rsidP="00A75BBA">
            <w:pPr>
              <w:widowControl w:val="0"/>
              <w:autoSpaceDE w:val="0"/>
              <w:autoSpaceDN w:val="0"/>
              <w:adjustRightInd w:val="0"/>
              <w:spacing w:line="240" w:lineRule="auto"/>
              <w:jc w:val="left"/>
              <w:rPr>
                <w:sz w:val="20"/>
                <w:szCs w:val="20"/>
              </w:rPr>
            </w:pPr>
            <w:r w:rsidRPr="000D3790">
              <w:rPr>
                <w:sz w:val="20"/>
                <w:szCs w:val="20"/>
              </w:rPr>
              <w:t xml:space="preserve">Объекты </w:t>
            </w:r>
            <w:r w:rsidRPr="000D3790">
              <w:rPr>
                <w:sz w:val="20"/>
                <w:szCs w:val="20"/>
                <w:lang w:val="en-US"/>
              </w:rPr>
              <w:t>III</w:t>
            </w:r>
            <w:r w:rsidRPr="000D3790">
              <w:rPr>
                <w:sz w:val="20"/>
                <w:szCs w:val="20"/>
              </w:rPr>
              <w:t xml:space="preserve"> (пониженного) уровня ответственности: сооружения сезонного или вспомо</w:t>
            </w:r>
            <w:r w:rsidRPr="000D3790">
              <w:rPr>
                <w:spacing w:val="-2"/>
                <w:sz w:val="20"/>
                <w:szCs w:val="20"/>
              </w:rPr>
              <w:t>гательного назначения (парники, теплицы, лет</w:t>
            </w:r>
            <w:r w:rsidRPr="000D3790">
              <w:rPr>
                <w:sz w:val="20"/>
                <w:szCs w:val="20"/>
              </w:rPr>
              <w:t>ние павильоны, небольшие склады и подобные сооружения)</w:t>
            </w:r>
          </w:p>
        </w:tc>
        <w:tc>
          <w:tcPr>
            <w:tcW w:w="1865" w:type="pct"/>
          </w:tcPr>
          <w:p w14:paraId="317724A8" w14:textId="77777777" w:rsidR="00A75BBA" w:rsidRPr="000D3790" w:rsidRDefault="00A75BBA" w:rsidP="00A75BBA">
            <w:pPr>
              <w:widowControl w:val="0"/>
              <w:autoSpaceDE w:val="0"/>
              <w:autoSpaceDN w:val="0"/>
              <w:adjustRightInd w:val="0"/>
              <w:spacing w:line="240" w:lineRule="auto"/>
              <w:jc w:val="left"/>
              <w:rPr>
                <w:sz w:val="20"/>
                <w:szCs w:val="20"/>
              </w:rPr>
            </w:pPr>
            <w:r w:rsidRPr="000D3790">
              <w:rPr>
                <w:sz w:val="20"/>
                <w:szCs w:val="20"/>
              </w:rPr>
              <w:t>Допускается проектировать без учета сейсмических воздействий</w:t>
            </w:r>
          </w:p>
        </w:tc>
      </w:tr>
    </w:tbl>
    <w:p w14:paraId="4294CA9E" w14:textId="77777777" w:rsidR="00A75BBA" w:rsidRDefault="00A75BBA" w:rsidP="00A75BBA">
      <w:pPr>
        <w:spacing w:before="120" w:line="276" w:lineRule="auto"/>
        <w:ind w:firstLine="709"/>
        <w:rPr>
          <w:szCs w:val="24"/>
        </w:rPr>
      </w:pPr>
      <w:r>
        <w:rPr>
          <w:szCs w:val="24"/>
        </w:rPr>
        <w:t xml:space="preserve">В соответствии с классификацией зданий, приведенных в шкале </w:t>
      </w:r>
      <w:r>
        <w:rPr>
          <w:szCs w:val="24"/>
          <w:lang w:val="en-US"/>
        </w:rPr>
        <w:t>MMSK</w:t>
      </w:r>
      <w:r w:rsidRPr="00105BC1">
        <w:rPr>
          <w:szCs w:val="24"/>
        </w:rPr>
        <w:t>-86</w:t>
      </w:r>
      <w:r>
        <w:rPr>
          <w:szCs w:val="24"/>
        </w:rPr>
        <w:t>, здания разделяются на две группы:</w:t>
      </w:r>
    </w:p>
    <w:p w14:paraId="612DF094" w14:textId="77777777" w:rsidR="00A75BBA" w:rsidRDefault="00A75BBA" w:rsidP="00A75BBA">
      <w:pPr>
        <w:numPr>
          <w:ilvl w:val="1"/>
          <w:numId w:val="17"/>
        </w:numPr>
        <w:tabs>
          <w:tab w:val="left" w:pos="709"/>
        </w:tabs>
        <w:spacing w:line="276" w:lineRule="auto"/>
        <w:ind w:left="0" w:firstLine="426"/>
        <w:rPr>
          <w:szCs w:val="28"/>
        </w:rPr>
      </w:pPr>
      <w:r>
        <w:rPr>
          <w:szCs w:val="28"/>
        </w:rPr>
        <w:t>здания</w:t>
      </w:r>
      <w:r w:rsidRPr="00105BC1">
        <w:rPr>
          <w:szCs w:val="28"/>
        </w:rPr>
        <w:t xml:space="preserve"> и типовые сооружения без антисейсмических мероприятий;</w:t>
      </w:r>
    </w:p>
    <w:p w14:paraId="3A734E29" w14:textId="77777777" w:rsidR="00A75BBA" w:rsidRPr="00105BC1" w:rsidRDefault="00A75BBA" w:rsidP="00A75BBA">
      <w:pPr>
        <w:numPr>
          <w:ilvl w:val="1"/>
          <w:numId w:val="17"/>
        </w:numPr>
        <w:tabs>
          <w:tab w:val="left" w:pos="709"/>
        </w:tabs>
        <w:spacing w:line="276" w:lineRule="auto"/>
        <w:ind w:left="0" w:firstLine="426"/>
        <w:rPr>
          <w:szCs w:val="28"/>
        </w:rPr>
      </w:pPr>
      <w:r w:rsidRPr="00105BC1">
        <w:rPr>
          <w:szCs w:val="28"/>
        </w:rPr>
        <w:t>здание и типовые сооружения с антисейсмическими мероприятиями</w:t>
      </w:r>
      <w:r>
        <w:rPr>
          <w:szCs w:val="28"/>
        </w:rPr>
        <w:t>.</w:t>
      </w:r>
    </w:p>
    <w:p w14:paraId="748A400D" w14:textId="359233FB" w:rsidR="00A75BBA" w:rsidRDefault="00A75BBA" w:rsidP="00A75BBA">
      <w:pPr>
        <w:spacing w:line="276" w:lineRule="auto"/>
        <w:ind w:firstLine="709"/>
        <w:rPr>
          <w:szCs w:val="24"/>
        </w:rPr>
      </w:pPr>
      <w:r>
        <w:rPr>
          <w:szCs w:val="24"/>
        </w:rPr>
        <w:t xml:space="preserve">В соответствии со сведениями, содержащимися в паспорте территории Нерчинского района Забайкальского края на территории района здания и типовые сооружения с антисейсмическими мероприятиями отсутствуют. Количество зданий по типам в соответствии с классификацией </w:t>
      </w:r>
      <w:r>
        <w:rPr>
          <w:szCs w:val="24"/>
          <w:lang w:val="en-US"/>
        </w:rPr>
        <w:t>MMSK</w:t>
      </w:r>
      <w:r w:rsidRPr="00295977">
        <w:rPr>
          <w:szCs w:val="24"/>
        </w:rPr>
        <w:t xml:space="preserve">-86 </w:t>
      </w:r>
      <w:r>
        <w:rPr>
          <w:szCs w:val="24"/>
        </w:rPr>
        <w:t xml:space="preserve">приведены в таблице </w:t>
      </w:r>
      <w:r w:rsidR="00500847">
        <w:rPr>
          <w:szCs w:val="24"/>
        </w:rPr>
        <w:t>2.</w:t>
      </w:r>
      <w:r>
        <w:rPr>
          <w:szCs w:val="24"/>
        </w:rPr>
        <w:t>11.4</w:t>
      </w:r>
      <w:r w:rsidR="00500847">
        <w:rPr>
          <w:szCs w:val="24"/>
        </w:rPr>
        <w:t>.</w:t>
      </w:r>
    </w:p>
    <w:p w14:paraId="76C825A9" w14:textId="77777777" w:rsidR="00A75BBA" w:rsidRDefault="00A75BBA" w:rsidP="00A75BBA">
      <w:pPr>
        <w:spacing w:line="276" w:lineRule="auto"/>
        <w:ind w:firstLine="709"/>
        <w:jc w:val="right"/>
        <w:rPr>
          <w:szCs w:val="24"/>
        </w:rPr>
      </w:pPr>
      <w:r>
        <w:rPr>
          <w:szCs w:val="24"/>
        </w:rPr>
        <w:t>Таблица 2.11.4</w:t>
      </w:r>
    </w:p>
    <w:p w14:paraId="7759B6CF" w14:textId="77777777" w:rsidR="00A75BBA" w:rsidRPr="00295977" w:rsidRDefault="00A75BBA" w:rsidP="00A75BBA">
      <w:pPr>
        <w:spacing w:line="276" w:lineRule="auto"/>
        <w:jc w:val="center"/>
        <w:rPr>
          <w:szCs w:val="24"/>
        </w:rPr>
      </w:pPr>
      <w:r>
        <w:rPr>
          <w:szCs w:val="24"/>
        </w:rPr>
        <w:t xml:space="preserve">Распределение зданий по типам в соответствии с классификацией </w:t>
      </w:r>
      <w:r>
        <w:rPr>
          <w:szCs w:val="24"/>
          <w:lang w:val="en-US"/>
        </w:rPr>
        <w:t>MMSK</w:t>
      </w:r>
      <w:r w:rsidRPr="00295977">
        <w:rPr>
          <w:szCs w:val="24"/>
        </w:rPr>
        <w:t>-86</w:t>
      </w:r>
    </w:p>
    <w:tbl>
      <w:tblPr>
        <w:tblW w:w="5000" w:type="pct"/>
        <w:tblBorders>
          <w:top w:val="single" w:sz="4" w:space="0" w:color="000000"/>
          <w:left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2367"/>
        <w:gridCol w:w="7544"/>
      </w:tblGrid>
      <w:tr w:rsidR="00A75BBA" w:rsidRPr="00295977" w14:paraId="12103F0B" w14:textId="77777777" w:rsidTr="00A75BBA">
        <w:trPr>
          <w:trHeight w:val="20"/>
        </w:trPr>
        <w:tc>
          <w:tcPr>
            <w:tcW w:w="1194" w:type="pct"/>
            <w:shd w:val="clear" w:color="auto" w:fill="auto"/>
            <w:tcMar>
              <w:top w:w="9" w:type="dxa"/>
              <w:left w:w="9" w:type="dxa"/>
              <w:bottom w:w="0" w:type="dxa"/>
              <w:right w:w="9" w:type="dxa"/>
            </w:tcMar>
            <w:vAlign w:val="center"/>
            <w:hideMark/>
          </w:tcPr>
          <w:p w14:paraId="47C70B20" w14:textId="77777777" w:rsidR="00A75BBA" w:rsidRPr="00295977" w:rsidRDefault="00A75BBA" w:rsidP="00A75BBA">
            <w:pPr>
              <w:spacing w:line="240" w:lineRule="auto"/>
              <w:jc w:val="center"/>
              <w:rPr>
                <w:sz w:val="20"/>
                <w:szCs w:val="20"/>
              </w:rPr>
            </w:pPr>
            <w:r w:rsidRPr="00295977">
              <w:rPr>
                <w:b/>
                <w:bCs/>
                <w:sz w:val="20"/>
                <w:szCs w:val="20"/>
              </w:rPr>
              <w:t>Муниципальный район</w:t>
            </w:r>
          </w:p>
        </w:tc>
        <w:tc>
          <w:tcPr>
            <w:tcW w:w="3806" w:type="pct"/>
            <w:shd w:val="clear" w:color="auto" w:fill="auto"/>
            <w:tcMar>
              <w:top w:w="9" w:type="dxa"/>
              <w:left w:w="9" w:type="dxa"/>
              <w:bottom w:w="0" w:type="dxa"/>
              <w:right w:w="9" w:type="dxa"/>
            </w:tcMar>
            <w:vAlign w:val="center"/>
            <w:hideMark/>
          </w:tcPr>
          <w:p w14:paraId="3A02A211" w14:textId="77777777" w:rsidR="00A75BBA" w:rsidRPr="00295977" w:rsidRDefault="00A75BBA" w:rsidP="00A75BBA">
            <w:pPr>
              <w:spacing w:line="240" w:lineRule="auto"/>
              <w:jc w:val="center"/>
              <w:rPr>
                <w:sz w:val="20"/>
                <w:szCs w:val="20"/>
              </w:rPr>
            </w:pPr>
            <w:r w:rsidRPr="00295977">
              <w:rPr>
                <w:b/>
                <w:bCs/>
                <w:sz w:val="20"/>
                <w:szCs w:val="20"/>
              </w:rPr>
              <w:t>Количество зданий по типам (классификация MMSK-86)</w:t>
            </w:r>
          </w:p>
        </w:tc>
      </w:tr>
    </w:tbl>
    <w:p w14:paraId="144F4CCF" w14:textId="77777777" w:rsidR="00A75BBA" w:rsidRPr="000E45F3" w:rsidRDefault="00A75BBA" w:rsidP="00A75BBA">
      <w:pPr>
        <w:spacing w:line="240" w:lineRule="auto"/>
        <w:rPr>
          <w:sz w:val="2"/>
          <w:szCs w:val="2"/>
        </w:rPr>
      </w:pPr>
    </w:p>
    <w:tbl>
      <w:tblPr>
        <w:tblW w:w="5000" w:type="pct"/>
        <w:tblCellMar>
          <w:left w:w="0" w:type="dxa"/>
          <w:right w:w="0" w:type="dxa"/>
        </w:tblCellMar>
        <w:tblLook w:val="0600" w:firstRow="0" w:lastRow="0" w:firstColumn="0" w:lastColumn="0" w:noHBand="1" w:noVBand="1"/>
      </w:tblPr>
      <w:tblGrid>
        <w:gridCol w:w="2366"/>
        <w:gridCol w:w="704"/>
        <w:gridCol w:w="702"/>
        <w:gridCol w:w="654"/>
        <w:gridCol w:w="692"/>
        <w:gridCol w:w="692"/>
        <w:gridCol w:w="603"/>
        <w:gridCol w:w="692"/>
        <w:gridCol w:w="692"/>
        <w:gridCol w:w="702"/>
        <w:gridCol w:w="704"/>
        <w:gridCol w:w="708"/>
      </w:tblGrid>
      <w:tr w:rsidR="00A75BBA" w:rsidRPr="00295977" w14:paraId="61045B8B" w14:textId="77777777" w:rsidTr="00A75BBA">
        <w:trPr>
          <w:trHeight w:val="20"/>
        </w:trPr>
        <w:tc>
          <w:tcPr>
            <w:tcW w:w="1194" w:type="pct"/>
            <w:tcBorders>
              <w:top w:val="single" w:sz="4" w:space="0" w:color="000000"/>
              <w:left w:val="single" w:sz="4" w:space="0" w:color="000000"/>
              <w:bottom w:val="single" w:sz="4" w:space="0" w:color="000000"/>
              <w:right w:val="single" w:sz="4" w:space="0" w:color="000000"/>
            </w:tcBorders>
            <w:shd w:val="clear" w:color="auto" w:fill="auto"/>
            <w:tcMar>
              <w:top w:w="9" w:type="dxa"/>
              <w:left w:w="9" w:type="dxa"/>
              <w:bottom w:w="0" w:type="dxa"/>
              <w:right w:w="9" w:type="dxa"/>
            </w:tcMar>
            <w:vAlign w:val="center"/>
            <w:hideMark/>
          </w:tcPr>
          <w:p w14:paraId="41426370" w14:textId="77777777" w:rsidR="00A75BBA" w:rsidRPr="000E45F3" w:rsidRDefault="00A75BBA" w:rsidP="00A75BBA">
            <w:pPr>
              <w:spacing w:line="240" w:lineRule="auto"/>
              <w:jc w:val="center"/>
              <w:rPr>
                <w:b/>
                <w:sz w:val="20"/>
                <w:szCs w:val="20"/>
              </w:rPr>
            </w:pPr>
            <w:r w:rsidRPr="000E45F3">
              <w:rPr>
                <w:b/>
                <w:sz w:val="20"/>
                <w:szCs w:val="20"/>
              </w:rPr>
              <w:t>1</w:t>
            </w:r>
          </w:p>
        </w:tc>
        <w:tc>
          <w:tcPr>
            <w:tcW w:w="355" w:type="pct"/>
            <w:tcBorders>
              <w:top w:val="single" w:sz="4" w:space="0" w:color="000000"/>
              <w:left w:val="single" w:sz="4" w:space="0" w:color="000000"/>
              <w:bottom w:val="single" w:sz="4" w:space="0" w:color="000000"/>
              <w:right w:val="single" w:sz="4" w:space="0" w:color="000000"/>
            </w:tcBorders>
            <w:shd w:val="clear" w:color="auto" w:fill="auto"/>
            <w:tcMar>
              <w:top w:w="9" w:type="dxa"/>
              <w:left w:w="9" w:type="dxa"/>
              <w:bottom w:w="0" w:type="dxa"/>
              <w:right w:w="9" w:type="dxa"/>
            </w:tcMar>
            <w:vAlign w:val="center"/>
          </w:tcPr>
          <w:p w14:paraId="2AED890B" w14:textId="77777777" w:rsidR="00A75BBA" w:rsidRPr="000E45F3" w:rsidRDefault="00A75BBA" w:rsidP="00A75BBA">
            <w:pPr>
              <w:spacing w:line="240" w:lineRule="auto"/>
              <w:jc w:val="center"/>
              <w:rPr>
                <w:b/>
                <w:sz w:val="20"/>
                <w:szCs w:val="20"/>
              </w:rPr>
            </w:pPr>
            <w:r w:rsidRPr="000E45F3">
              <w:rPr>
                <w:b/>
                <w:sz w:val="20"/>
                <w:szCs w:val="20"/>
              </w:rPr>
              <w:t>2</w:t>
            </w:r>
          </w:p>
        </w:tc>
        <w:tc>
          <w:tcPr>
            <w:tcW w:w="354" w:type="pct"/>
            <w:tcBorders>
              <w:top w:val="single" w:sz="4" w:space="0" w:color="000000"/>
              <w:left w:val="single" w:sz="4" w:space="0" w:color="000000"/>
              <w:bottom w:val="single" w:sz="4" w:space="0" w:color="000000"/>
              <w:right w:val="single" w:sz="4" w:space="0" w:color="000000"/>
            </w:tcBorders>
            <w:shd w:val="clear" w:color="auto" w:fill="auto"/>
            <w:tcMar>
              <w:top w:w="9" w:type="dxa"/>
              <w:left w:w="9" w:type="dxa"/>
              <w:bottom w:w="0" w:type="dxa"/>
              <w:right w:w="9" w:type="dxa"/>
            </w:tcMar>
            <w:vAlign w:val="center"/>
          </w:tcPr>
          <w:p w14:paraId="75AF3E2A" w14:textId="77777777" w:rsidR="00A75BBA" w:rsidRPr="000E45F3" w:rsidRDefault="00A75BBA" w:rsidP="00A75BBA">
            <w:pPr>
              <w:spacing w:line="240" w:lineRule="auto"/>
              <w:jc w:val="center"/>
              <w:rPr>
                <w:b/>
                <w:sz w:val="20"/>
                <w:szCs w:val="20"/>
              </w:rPr>
            </w:pPr>
            <w:r w:rsidRPr="000E45F3">
              <w:rPr>
                <w:b/>
                <w:sz w:val="20"/>
                <w:szCs w:val="20"/>
              </w:rPr>
              <w:t>3</w:t>
            </w:r>
          </w:p>
        </w:tc>
        <w:tc>
          <w:tcPr>
            <w:tcW w:w="330" w:type="pct"/>
            <w:tcBorders>
              <w:top w:val="single" w:sz="4" w:space="0" w:color="000000"/>
              <w:left w:val="single" w:sz="4" w:space="0" w:color="000000"/>
              <w:bottom w:val="single" w:sz="4" w:space="0" w:color="000000"/>
              <w:right w:val="single" w:sz="4" w:space="0" w:color="000000"/>
            </w:tcBorders>
            <w:shd w:val="clear" w:color="auto" w:fill="auto"/>
            <w:tcMar>
              <w:top w:w="9" w:type="dxa"/>
              <w:left w:w="9" w:type="dxa"/>
              <w:bottom w:w="0" w:type="dxa"/>
              <w:right w:w="9" w:type="dxa"/>
            </w:tcMar>
            <w:vAlign w:val="center"/>
          </w:tcPr>
          <w:p w14:paraId="5EF0C2EC" w14:textId="77777777" w:rsidR="00A75BBA" w:rsidRPr="000E45F3" w:rsidRDefault="00A75BBA" w:rsidP="00A75BBA">
            <w:pPr>
              <w:spacing w:line="240" w:lineRule="auto"/>
              <w:jc w:val="center"/>
              <w:rPr>
                <w:b/>
                <w:sz w:val="20"/>
                <w:szCs w:val="20"/>
              </w:rPr>
            </w:pPr>
            <w:r w:rsidRPr="000E45F3">
              <w:rPr>
                <w:b/>
                <w:sz w:val="20"/>
                <w:szCs w:val="20"/>
              </w:rPr>
              <w:t>4</w:t>
            </w:r>
          </w:p>
        </w:tc>
        <w:tc>
          <w:tcPr>
            <w:tcW w:w="349" w:type="pct"/>
            <w:tcBorders>
              <w:top w:val="single" w:sz="4" w:space="0" w:color="000000"/>
              <w:left w:val="single" w:sz="4" w:space="0" w:color="000000"/>
              <w:bottom w:val="single" w:sz="4" w:space="0" w:color="000000"/>
              <w:right w:val="single" w:sz="4" w:space="0" w:color="000000"/>
            </w:tcBorders>
            <w:shd w:val="clear" w:color="auto" w:fill="auto"/>
            <w:tcMar>
              <w:top w:w="9" w:type="dxa"/>
              <w:left w:w="9" w:type="dxa"/>
              <w:bottom w:w="0" w:type="dxa"/>
              <w:right w:w="9" w:type="dxa"/>
            </w:tcMar>
            <w:vAlign w:val="center"/>
          </w:tcPr>
          <w:p w14:paraId="5572C6B4" w14:textId="77777777" w:rsidR="00A75BBA" w:rsidRPr="000E45F3" w:rsidRDefault="00A75BBA" w:rsidP="00A75BBA">
            <w:pPr>
              <w:spacing w:line="240" w:lineRule="auto"/>
              <w:jc w:val="center"/>
              <w:rPr>
                <w:b/>
                <w:sz w:val="20"/>
                <w:szCs w:val="20"/>
              </w:rPr>
            </w:pPr>
            <w:r w:rsidRPr="000E45F3">
              <w:rPr>
                <w:b/>
                <w:sz w:val="20"/>
                <w:szCs w:val="20"/>
              </w:rPr>
              <w:t>5</w:t>
            </w:r>
          </w:p>
        </w:tc>
        <w:tc>
          <w:tcPr>
            <w:tcW w:w="349" w:type="pct"/>
            <w:tcBorders>
              <w:top w:val="single" w:sz="4" w:space="0" w:color="000000"/>
              <w:left w:val="single" w:sz="4" w:space="0" w:color="000000"/>
              <w:bottom w:val="single" w:sz="4" w:space="0" w:color="000000"/>
              <w:right w:val="single" w:sz="4" w:space="0" w:color="000000"/>
            </w:tcBorders>
            <w:shd w:val="clear" w:color="auto" w:fill="auto"/>
            <w:tcMar>
              <w:top w:w="9" w:type="dxa"/>
              <w:left w:w="9" w:type="dxa"/>
              <w:bottom w:w="0" w:type="dxa"/>
              <w:right w:w="9" w:type="dxa"/>
            </w:tcMar>
            <w:vAlign w:val="center"/>
          </w:tcPr>
          <w:p w14:paraId="2F3DC19B" w14:textId="77777777" w:rsidR="00A75BBA" w:rsidRPr="000E45F3" w:rsidRDefault="00A75BBA" w:rsidP="00A75BBA">
            <w:pPr>
              <w:spacing w:line="240" w:lineRule="auto"/>
              <w:jc w:val="center"/>
              <w:rPr>
                <w:b/>
                <w:sz w:val="20"/>
                <w:szCs w:val="20"/>
              </w:rPr>
            </w:pPr>
            <w:r w:rsidRPr="000E45F3">
              <w:rPr>
                <w:b/>
                <w:sz w:val="20"/>
                <w:szCs w:val="20"/>
              </w:rPr>
              <w:t>6</w:t>
            </w:r>
          </w:p>
        </w:tc>
        <w:tc>
          <w:tcPr>
            <w:tcW w:w="304" w:type="pct"/>
            <w:tcBorders>
              <w:top w:val="single" w:sz="4" w:space="0" w:color="000000"/>
              <w:left w:val="single" w:sz="4" w:space="0" w:color="000000"/>
              <w:bottom w:val="single" w:sz="4" w:space="0" w:color="000000"/>
              <w:right w:val="single" w:sz="4" w:space="0" w:color="000000"/>
            </w:tcBorders>
            <w:shd w:val="clear" w:color="auto" w:fill="auto"/>
            <w:tcMar>
              <w:top w:w="9" w:type="dxa"/>
              <w:left w:w="9" w:type="dxa"/>
              <w:bottom w:w="0" w:type="dxa"/>
              <w:right w:w="9" w:type="dxa"/>
            </w:tcMar>
            <w:vAlign w:val="center"/>
          </w:tcPr>
          <w:p w14:paraId="6F392575" w14:textId="77777777" w:rsidR="00A75BBA" w:rsidRPr="000E45F3" w:rsidRDefault="00A75BBA" w:rsidP="00A75BBA">
            <w:pPr>
              <w:spacing w:line="240" w:lineRule="auto"/>
              <w:jc w:val="center"/>
              <w:rPr>
                <w:b/>
                <w:sz w:val="20"/>
                <w:szCs w:val="20"/>
              </w:rPr>
            </w:pPr>
            <w:r w:rsidRPr="000E45F3">
              <w:rPr>
                <w:b/>
                <w:sz w:val="20"/>
                <w:szCs w:val="20"/>
              </w:rPr>
              <w:t>7</w:t>
            </w:r>
          </w:p>
        </w:tc>
        <w:tc>
          <w:tcPr>
            <w:tcW w:w="349" w:type="pct"/>
            <w:tcBorders>
              <w:top w:val="single" w:sz="4" w:space="0" w:color="000000"/>
              <w:left w:val="single" w:sz="4" w:space="0" w:color="000000"/>
              <w:bottom w:val="single" w:sz="4" w:space="0" w:color="000000"/>
              <w:right w:val="single" w:sz="4" w:space="0" w:color="000000"/>
            </w:tcBorders>
            <w:shd w:val="clear" w:color="auto" w:fill="auto"/>
            <w:tcMar>
              <w:top w:w="9" w:type="dxa"/>
              <w:left w:w="9" w:type="dxa"/>
              <w:bottom w:w="0" w:type="dxa"/>
              <w:right w:w="9" w:type="dxa"/>
            </w:tcMar>
            <w:vAlign w:val="center"/>
          </w:tcPr>
          <w:p w14:paraId="7E5EE4A6" w14:textId="77777777" w:rsidR="00A75BBA" w:rsidRPr="000E45F3" w:rsidRDefault="00A75BBA" w:rsidP="00A75BBA">
            <w:pPr>
              <w:spacing w:line="240" w:lineRule="auto"/>
              <w:jc w:val="center"/>
              <w:rPr>
                <w:b/>
                <w:sz w:val="20"/>
                <w:szCs w:val="20"/>
              </w:rPr>
            </w:pPr>
            <w:r w:rsidRPr="000E45F3">
              <w:rPr>
                <w:b/>
                <w:sz w:val="20"/>
                <w:szCs w:val="20"/>
              </w:rPr>
              <w:t>8</w:t>
            </w:r>
          </w:p>
        </w:tc>
        <w:tc>
          <w:tcPr>
            <w:tcW w:w="349" w:type="pct"/>
            <w:tcBorders>
              <w:top w:val="single" w:sz="4" w:space="0" w:color="000000"/>
              <w:left w:val="single" w:sz="4" w:space="0" w:color="000000"/>
              <w:bottom w:val="single" w:sz="4" w:space="0" w:color="000000"/>
              <w:right w:val="single" w:sz="4" w:space="0" w:color="000000"/>
            </w:tcBorders>
            <w:shd w:val="clear" w:color="auto" w:fill="auto"/>
            <w:tcMar>
              <w:top w:w="9" w:type="dxa"/>
              <w:left w:w="9" w:type="dxa"/>
              <w:bottom w:w="0" w:type="dxa"/>
              <w:right w:w="9" w:type="dxa"/>
            </w:tcMar>
            <w:vAlign w:val="center"/>
          </w:tcPr>
          <w:p w14:paraId="1976AAEB" w14:textId="77777777" w:rsidR="00A75BBA" w:rsidRPr="000E45F3" w:rsidRDefault="00A75BBA" w:rsidP="00A75BBA">
            <w:pPr>
              <w:spacing w:line="240" w:lineRule="auto"/>
              <w:jc w:val="center"/>
              <w:rPr>
                <w:b/>
                <w:sz w:val="20"/>
                <w:szCs w:val="20"/>
              </w:rPr>
            </w:pPr>
            <w:r w:rsidRPr="000E45F3">
              <w:rPr>
                <w:b/>
                <w:sz w:val="20"/>
                <w:szCs w:val="20"/>
              </w:rPr>
              <w:t>9</w:t>
            </w:r>
          </w:p>
        </w:tc>
        <w:tc>
          <w:tcPr>
            <w:tcW w:w="354" w:type="pct"/>
            <w:tcBorders>
              <w:top w:val="single" w:sz="4" w:space="0" w:color="000000"/>
              <w:left w:val="single" w:sz="4" w:space="0" w:color="000000"/>
              <w:bottom w:val="single" w:sz="4" w:space="0" w:color="000000"/>
              <w:right w:val="single" w:sz="4" w:space="0" w:color="000000"/>
            </w:tcBorders>
            <w:shd w:val="clear" w:color="auto" w:fill="auto"/>
            <w:tcMar>
              <w:top w:w="9" w:type="dxa"/>
              <w:left w:w="9" w:type="dxa"/>
              <w:bottom w:w="0" w:type="dxa"/>
              <w:right w:w="9" w:type="dxa"/>
            </w:tcMar>
            <w:vAlign w:val="center"/>
          </w:tcPr>
          <w:p w14:paraId="7887C186" w14:textId="77777777" w:rsidR="00A75BBA" w:rsidRPr="000E45F3" w:rsidRDefault="00A75BBA" w:rsidP="00A75BBA">
            <w:pPr>
              <w:spacing w:line="240" w:lineRule="auto"/>
              <w:jc w:val="center"/>
              <w:rPr>
                <w:b/>
                <w:sz w:val="20"/>
                <w:szCs w:val="20"/>
              </w:rPr>
            </w:pPr>
            <w:r w:rsidRPr="000E45F3">
              <w:rPr>
                <w:b/>
                <w:sz w:val="20"/>
                <w:szCs w:val="20"/>
              </w:rPr>
              <w:t>10</w:t>
            </w:r>
          </w:p>
        </w:tc>
        <w:tc>
          <w:tcPr>
            <w:tcW w:w="355" w:type="pct"/>
            <w:tcBorders>
              <w:top w:val="single" w:sz="4" w:space="0" w:color="000000"/>
              <w:left w:val="single" w:sz="4" w:space="0" w:color="000000"/>
              <w:bottom w:val="single" w:sz="4" w:space="0" w:color="000000"/>
              <w:right w:val="single" w:sz="4" w:space="0" w:color="000000"/>
            </w:tcBorders>
            <w:shd w:val="clear" w:color="auto" w:fill="auto"/>
            <w:tcMar>
              <w:top w:w="9" w:type="dxa"/>
              <w:left w:w="9" w:type="dxa"/>
              <w:bottom w:w="0" w:type="dxa"/>
              <w:right w:w="9" w:type="dxa"/>
            </w:tcMar>
            <w:vAlign w:val="center"/>
          </w:tcPr>
          <w:p w14:paraId="0B182ED0" w14:textId="77777777" w:rsidR="00A75BBA" w:rsidRPr="000E45F3" w:rsidRDefault="00A75BBA" w:rsidP="00A75BBA">
            <w:pPr>
              <w:spacing w:line="240" w:lineRule="auto"/>
              <w:jc w:val="center"/>
              <w:rPr>
                <w:b/>
                <w:sz w:val="20"/>
                <w:szCs w:val="20"/>
              </w:rPr>
            </w:pPr>
            <w:r w:rsidRPr="000E45F3">
              <w:rPr>
                <w:b/>
                <w:sz w:val="20"/>
                <w:szCs w:val="20"/>
              </w:rPr>
              <w:t>11</w:t>
            </w:r>
          </w:p>
        </w:tc>
        <w:tc>
          <w:tcPr>
            <w:tcW w:w="357" w:type="pct"/>
            <w:tcBorders>
              <w:top w:val="single" w:sz="4" w:space="0" w:color="000000"/>
              <w:left w:val="single" w:sz="4" w:space="0" w:color="000000"/>
              <w:bottom w:val="single" w:sz="4" w:space="0" w:color="000000"/>
              <w:right w:val="single" w:sz="4" w:space="0" w:color="000000"/>
            </w:tcBorders>
            <w:shd w:val="clear" w:color="auto" w:fill="auto"/>
            <w:tcMar>
              <w:top w:w="9" w:type="dxa"/>
              <w:left w:w="9" w:type="dxa"/>
              <w:bottom w:w="0" w:type="dxa"/>
              <w:right w:w="9" w:type="dxa"/>
            </w:tcMar>
            <w:vAlign w:val="center"/>
          </w:tcPr>
          <w:p w14:paraId="39C8A23A" w14:textId="77777777" w:rsidR="00A75BBA" w:rsidRPr="000E45F3" w:rsidRDefault="00A75BBA" w:rsidP="00A75BBA">
            <w:pPr>
              <w:spacing w:line="240" w:lineRule="auto"/>
              <w:jc w:val="center"/>
              <w:rPr>
                <w:b/>
                <w:sz w:val="20"/>
                <w:szCs w:val="20"/>
              </w:rPr>
            </w:pPr>
            <w:r w:rsidRPr="000E45F3">
              <w:rPr>
                <w:b/>
                <w:sz w:val="20"/>
                <w:szCs w:val="20"/>
              </w:rPr>
              <w:t>12</w:t>
            </w:r>
          </w:p>
        </w:tc>
      </w:tr>
      <w:tr w:rsidR="00A75BBA" w:rsidRPr="00295977" w14:paraId="6FEC894B" w14:textId="77777777" w:rsidTr="00A75BBA">
        <w:trPr>
          <w:trHeight w:val="20"/>
        </w:trPr>
        <w:tc>
          <w:tcPr>
            <w:tcW w:w="1194" w:type="pct"/>
            <w:vMerge w:val="restart"/>
            <w:tcBorders>
              <w:top w:val="single" w:sz="4" w:space="0" w:color="000000"/>
              <w:left w:val="single" w:sz="4" w:space="0" w:color="000000"/>
              <w:right w:val="single" w:sz="4" w:space="0" w:color="000000"/>
            </w:tcBorders>
            <w:shd w:val="clear" w:color="auto" w:fill="auto"/>
            <w:tcMar>
              <w:top w:w="9" w:type="dxa"/>
              <w:left w:w="9" w:type="dxa"/>
              <w:bottom w:w="0" w:type="dxa"/>
              <w:right w:w="9" w:type="dxa"/>
            </w:tcMar>
          </w:tcPr>
          <w:p w14:paraId="7F38C07B" w14:textId="77777777" w:rsidR="00A75BBA" w:rsidRDefault="00A75BBA" w:rsidP="00A75BBA">
            <w:pPr>
              <w:spacing w:line="240" w:lineRule="auto"/>
              <w:jc w:val="left"/>
              <w:rPr>
                <w:sz w:val="20"/>
                <w:szCs w:val="20"/>
              </w:rPr>
            </w:pPr>
            <w:r>
              <w:rPr>
                <w:sz w:val="20"/>
                <w:szCs w:val="20"/>
              </w:rPr>
              <w:t>Нерчинский район</w:t>
            </w:r>
          </w:p>
        </w:tc>
        <w:tc>
          <w:tcPr>
            <w:tcW w:w="355" w:type="pct"/>
            <w:tcBorders>
              <w:top w:val="single" w:sz="4" w:space="0" w:color="000000"/>
              <w:left w:val="single" w:sz="4" w:space="0" w:color="000000"/>
              <w:bottom w:val="single" w:sz="4" w:space="0" w:color="000000"/>
              <w:right w:val="single" w:sz="4" w:space="0" w:color="000000"/>
            </w:tcBorders>
            <w:shd w:val="clear" w:color="auto" w:fill="auto"/>
            <w:tcMar>
              <w:top w:w="9" w:type="dxa"/>
              <w:left w:w="9" w:type="dxa"/>
              <w:bottom w:w="0" w:type="dxa"/>
              <w:right w:w="9" w:type="dxa"/>
            </w:tcMar>
            <w:vAlign w:val="center"/>
          </w:tcPr>
          <w:p w14:paraId="3F3D187C" w14:textId="77777777" w:rsidR="00A75BBA" w:rsidRPr="00295977" w:rsidRDefault="00A75BBA" w:rsidP="00A75BBA">
            <w:pPr>
              <w:spacing w:line="240" w:lineRule="auto"/>
              <w:jc w:val="center"/>
              <w:rPr>
                <w:sz w:val="20"/>
                <w:szCs w:val="20"/>
              </w:rPr>
            </w:pPr>
            <w:r>
              <w:rPr>
                <w:sz w:val="20"/>
                <w:szCs w:val="20"/>
              </w:rPr>
              <w:t>А1</w:t>
            </w:r>
          </w:p>
        </w:tc>
        <w:tc>
          <w:tcPr>
            <w:tcW w:w="354" w:type="pct"/>
            <w:tcBorders>
              <w:top w:val="single" w:sz="4" w:space="0" w:color="000000"/>
              <w:left w:val="single" w:sz="4" w:space="0" w:color="000000"/>
              <w:bottom w:val="single" w:sz="4" w:space="0" w:color="000000"/>
              <w:right w:val="single" w:sz="4" w:space="0" w:color="000000"/>
            </w:tcBorders>
            <w:shd w:val="clear" w:color="auto" w:fill="auto"/>
            <w:tcMar>
              <w:top w:w="9" w:type="dxa"/>
              <w:left w:w="9" w:type="dxa"/>
              <w:bottom w:w="0" w:type="dxa"/>
              <w:right w:w="9" w:type="dxa"/>
            </w:tcMar>
            <w:vAlign w:val="center"/>
          </w:tcPr>
          <w:p w14:paraId="25E112CF" w14:textId="77777777" w:rsidR="00A75BBA" w:rsidRPr="00295977" w:rsidRDefault="00A75BBA" w:rsidP="00A75BBA">
            <w:pPr>
              <w:spacing w:line="240" w:lineRule="auto"/>
              <w:jc w:val="center"/>
              <w:rPr>
                <w:sz w:val="20"/>
                <w:szCs w:val="20"/>
              </w:rPr>
            </w:pPr>
            <w:r>
              <w:rPr>
                <w:sz w:val="20"/>
                <w:szCs w:val="20"/>
              </w:rPr>
              <w:t>А2</w:t>
            </w:r>
          </w:p>
        </w:tc>
        <w:tc>
          <w:tcPr>
            <w:tcW w:w="330" w:type="pct"/>
            <w:tcBorders>
              <w:top w:val="single" w:sz="4" w:space="0" w:color="000000"/>
              <w:left w:val="single" w:sz="4" w:space="0" w:color="000000"/>
              <w:bottom w:val="single" w:sz="4" w:space="0" w:color="000000"/>
              <w:right w:val="single" w:sz="4" w:space="0" w:color="000000"/>
            </w:tcBorders>
            <w:shd w:val="clear" w:color="auto" w:fill="auto"/>
            <w:tcMar>
              <w:top w:w="9" w:type="dxa"/>
              <w:left w:w="9" w:type="dxa"/>
              <w:bottom w:w="0" w:type="dxa"/>
              <w:right w:w="9" w:type="dxa"/>
            </w:tcMar>
            <w:vAlign w:val="center"/>
          </w:tcPr>
          <w:p w14:paraId="469B46CC" w14:textId="77777777" w:rsidR="00A75BBA" w:rsidRPr="00295977" w:rsidRDefault="00A75BBA" w:rsidP="00A75BBA">
            <w:pPr>
              <w:spacing w:line="240" w:lineRule="auto"/>
              <w:jc w:val="center"/>
              <w:rPr>
                <w:sz w:val="20"/>
                <w:szCs w:val="20"/>
              </w:rPr>
            </w:pPr>
            <w:r>
              <w:rPr>
                <w:sz w:val="20"/>
                <w:szCs w:val="20"/>
              </w:rPr>
              <w:t>Б</w:t>
            </w:r>
          </w:p>
        </w:tc>
        <w:tc>
          <w:tcPr>
            <w:tcW w:w="349" w:type="pct"/>
            <w:tcBorders>
              <w:top w:val="single" w:sz="4" w:space="0" w:color="000000"/>
              <w:left w:val="single" w:sz="4" w:space="0" w:color="000000"/>
              <w:bottom w:val="single" w:sz="4" w:space="0" w:color="000000"/>
              <w:right w:val="single" w:sz="4" w:space="0" w:color="000000"/>
            </w:tcBorders>
            <w:shd w:val="clear" w:color="auto" w:fill="auto"/>
            <w:tcMar>
              <w:top w:w="9" w:type="dxa"/>
              <w:left w:w="9" w:type="dxa"/>
              <w:bottom w:w="0" w:type="dxa"/>
              <w:right w:w="9" w:type="dxa"/>
            </w:tcMar>
            <w:vAlign w:val="center"/>
          </w:tcPr>
          <w:p w14:paraId="4DF7D168" w14:textId="77777777" w:rsidR="00A75BBA" w:rsidRPr="00295977" w:rsidRDefault="00A75BBA" w:rsidP="00A75BBA">
            <w:pPr>
              <w:spacing w:line="240" w:lineRule="auto"/>
              <w:jc w:val="center"/>
              <w:rPr>
                <w:sz w:val="20"/>
                <w:szCs w:val="20"/>
              </w:rPr>
            </w:pPr>
            <w:r>
              <w:rPr>
                <w:sz w:val="20"/>
                <w:szCs w:val="20"/>
              </w:rPr>
              <w:t>Б1</w:t>
            </w:r>
          </w:p>
        </w:tc>
        <w:tc>
          <w:tcPr>
            <w:tcW w:w="349" w:type="pct"/>
            <w:tcBorders>
              <w:top w:val="single" w:sz="4" w:space="0" w:color="000000"/>
              <w:left w:val="single" w:sz="4" w:space="0" w:color="000000"/>
              <w:bottom w:val="single" w:sz="4" w:space="0" w:color="000000"/>
              <w:right w:val="single" w:sz="4" w:space="0" w:color="000000"/>
            </w:tcBorders>
            <w:shd w:val="clear" w:color="auto" w:fill="auto"/>
            <w:tcMar>
              <w:top w:w="9" w:type="dxa"/>
              <w:left w:w="9" w:type="dxa"/>
              <w:bottom w:w="0" w:type="dxa"/>
              <w:right w:w="9" w:type="dxa"/>
            </w:tcMar>
            <w:vAlign w:val="center"/>
          </w:tcPr>
          <w:p w14:paraId="37295FB1" w14:textId="77777777" w:rsidR="00A75BBA" w:rsidRPr="00295977" w:rsidRDefault="00A75BBA" w:rsidP="00A75BBA">
            <w:pPr>
              <w:spacing w:line="240" w:lineRule="auto"/>
              <w:jc w:val="center"/>
              <w:rPr>
                <w:sz w:val="20"/>
                <w:szCs w:val="20"/>
              </w:rPr>
            </w:pPr>
            <w:r>
              <w:rPr>
                <w:sz w:val="20"/>
                <w:szCs w:val="20"/>
              </w:rPr>
              <w:t>Б2</w:t>
            </w:r>
          </w:p>
        </w:tc>
        <w:tc>
          <w:tcPr>
            <w:tcW w:w="304" w:type="pct"/>
            <w:tcBorders>
              <w:top w:val="single" w:sz="4" w:space="0" w:color="000000"/>
              <w:left w:val="single" w:sz="4" w:space="0" w:color="000000"/>
              <w:bottom w:val="single" w:sz="4" w:space="0" w:color="000000"/>
              <w:right w:val="single" w:sz="4" w:space="0" w:color="000000"/>
            </w:tcBorders>
            <w:shd w:val="clear" w:color="auto" w:fill="auto"/>
            <w:tcMar>
              <w:top w:w="9" w:type="dxa"/>
              <w:left w:w="9" w:type="dxa"/>
              <w:bottom w:w="0" w:type="dxa"/>
              <w:right w:w="9" w:type="dxa"/>
            </w:tcMar>
            <w:vAlign w:val="center"/>
          </w:tcPr>
          <w:p w14:paraId="4948EC22" w14:textId="77777777" w:rsidR="00A75BBA" w:rsidRPr="00295977" w:rsidRDefault="00A75BBA" w:rsidP="00A75BBA">
            <w:pPr>
              <w:spacing w:line="240" w:lineRule="auto"/>
              <w:jc w:val="center"/>
              <w:rPr>
                <w:sz w:val="20"/>
                <w:szCs w:val="20"/>
              </w:rPr>
            </w:pPr>
            <w:r>
              <w:rPr>
                <w:sz w:val="20"/>
                <w:szCs w:val="20"/>
              </w:rPr>
              <w:t>В</w:t>
            </w:r>
          </w:p>
        </w:tc>
        <w:tc>
          <w:tcPr>
            <w:tcW w:w="349" w:type="pct"/>
            <w:tcBorders>
              <w:top w:val="single" w:sz="4" w:space="0" w:color="000000"/>
              <w:left w:val="single" w:sz="4" w:space="0" w:color="000000"/>
              <w:bottom w:val="single" w:sz="4" w:space="0" w:color="000000"/>
              <w:right w:val="single" w:sz="4" w:space="0" w:color="000000"/>
            </w:tcBorders>
            <w:shd w:val="clear" w:color="auto" w:fill="auto"/>
            <w:tcMar>
              <w:top w:w="9" w:type="dxa"/>
              <w:left w:w="9" w:type="dxa"/>
              <w:bottom w:w="0" w:type="dxa"/>
              <w:right w:w="9" w:type="dxa"/>
            </w:tcMar>
            <w:vAlign w:val="center"/>
          </w:tcPr>
          <w:p w14:paraId="0D979E3C" w14:textId="77777777" w:rsidR="00A75BBA" w:rsidRPr="00295977" w:rsidRDefault="00A75BBA" w:rsidP="00A75BBA">
            <w:pPr>
              <w:spacing w:line="240" w:lineRule="auto"/>
              <w:jc w:val="center"/>
              <w:rPr>
                <w:sz w:val="20"/>
                <w:szCs w:val="20"/>
              </w:rPr>
            </w:pPr>
            <w:r>
              <w:rPr>
                <w:sz w:val="20"/>
                <w:szCs w:val="20"/>
              </w:rPr>
              <w:t>В1</w:t>
            </w:r>
          </w:p>
        </w:tc>
        <w:tc>
          <w:tcPr>
            <w:tcW w:w="349" w:type="pct"/>
            <w:tcBorders>
              <w:top w:val="single" w:sz="4" w:space="0" w:color="000000"/>
              <w:left w:val="single" w:sz="4" w:space="0" w:color="000000"/>
              <w:bottom w:val="single" w:sz="4" w:space="0" w:color="000000"/>
              <w:right w:val="single" w:sz="4" w:space="0" w:color="000000"/>
            </w:tcBorders>
            <w:shd w:val="clear" w:color="auto" w:fill="auto"/>
            <w:tcMar>
              <w:top w:w="9" w:type="dxa"/>
              <w:left w:w="9" w:type="dxa"/>
              <w:bottom w:w="0" w:type="dxa"/>
              <w:right w:w="9" w:type="dxa"/>
            </w:tcMar>
            <w:vAlign w:val="center"/>
          </w:tcPr>
          <w:p w14:paraId="0C9E1B06" w14:textId="77777777" w:rsidR="00A75BBA" w:rsidRPr="00295977" w:rsidRDefault="00A75BBA" w:rsidP="00A75BBA">
            <w:pPr>
              <w:spacing w:line="240" w:lineRule="auto"/>
              <w:jc w:val="center"/>
              <w:rPr>
                <w:sz w:val="20"/>
                <w:szCs w:val="20"/>
              </w:rPr>
            </w:pPr>
            <w:r>
              <w:rPr>
                <w:sz w:val="20"/>
                <w:szCs w:val="20"/>
              </w:rPr>
              <w:t>В2</w:t>
            </w:r>
          </w:p>
        </w:tc>
        <w:tc>
          <w:tcPr>
            <w:tcW w:w="354" w:type="pct"/>
            <w:tcBorders>
              <w:top w:val="single" w:sz="4" w:space="0" w:color="000000"/>
              <w:left w:val="single" w:sz="4" w:space="0" w:color="000000"/>
              <w:bottom w:val="single" w:sz="4" w:space="0" w:color="000000"/>
              <w:right w:val="single" w:sz="4" w:space="0" w:color="000000"/>
            </w:tcBorders>
            <w:shd w:val="clear" w:color="auto" w:fill="auto"/>
            <w:tcMar>
              <w:top w:w="9" w:type="dxa"/>
              <w:left w:w="9" w:type="dxa"/>
              <w:bottom w:w="0" w:type="dxa"/>
              <w:right w:w="9" w:type="dxa"/>
            </w:tcMar>
            <w:vAlign w:val="center"/>
          </w:tcPr>
          <w:p w14:paraId="287F63A3" w14:textId="77777777" w:rsidR="00A75BBA" w:rsidRPr="00295977" w:rsidRDefault="00A75BBA" w:rsidP="00A75BBA">
            <w:pPr>
              <w:spacing w:line="240" w:lineRule="auto"/>
              <w:jc w:val="center"/>
              <w:rPr>
                <w:sz w:val="20"/>
                <w:szCs w:val="20"/>
              </w:rPr>
            </w:pPr>
            <w:r>
              <w:rPr>
                <w:sz w:val="20"/>
                <w:szCs w:val="20"/>
              </w:rPr>
              <w:t>С7</w:t>
            </w:r>
          </w:p>
        </w:tc>
        <w:tc>
          <w:tcPr>
            <w:tcW w:w="355" w:type="pct"/>
            <w:tcBorders>
              <w:top w:val="single" w:sz="4" w:space="0" w:color="000000"/>
              <w:left w:val="single" w:sz="4" w:space="0" w:color="000000"/>
              <w:bottom w:val="single" w:sz="4" w:space="0" w:color="000000"/>
              <w:right w:val="single" w:sz="4" w:space="0" w:color="000000"/>
            </w:tcBorders>
            <w:shd w:val="clear" w:color="auto" w:fill="auto"/>
            <w:tcMar>
              <w:top w:w="9" w:type="dxa"/>
              <w:left w:w="9" w:type="dxa"/>
              <w:bottom w:w="0" w:type="dxa"/>
              <w:right w:w="9" w:type="dxa"/>
            </w:tcMar>
            <w:vAlign w:val="center"/>
          </w:tcPr>
          <w:p w14:paraId="3A1E2F5E" w14:textId="77777777" w:rsidR="00A75BBA" w:rsidRPr="00295977" w:rsidRDefault="00A75BBA" w:rsidP="00A75BBA">
            <w:pPr>
              <w:spacing w:line="240" w:lineRule="auto"/>
              <w:jc w:val="center"/>
              <w:rPr>
                <w:sz w:val="20"/>
                <w:szCs w:val="20"/>
              </w:rPr>
            </w:pPr>
            <w:r>
              <w:rPr>
                <w:sz w:val="20"/>
                <w:szCs w:val="20"/>
              </w:rPr>
              <w:t>С8</w:t>
            </w:r>
          </w:p>
        </w:tc>
        <w:tc>
          <w:tcPr>
            <w:tcW w:w="357" w:type="pct"/>
            <w:tcBorders>
              <w:top w:val="single" w:sz="4" w:space="0" w:color="000000"/>
              <w:left w:val="single" w:sz="4" w:space="0" w:color="000000"/>
              <w:bottom w:val="single" w:sz="4" w:space="0" w:color="000000"/>
              <w:right w:val="single" w:sz="4" w:space="0" w:color="000000"/>
            </w:tcBorders>
            <w:shd w:val="clear" w:color="auto" w:fill="auto"/>
            <w:tcMar>
              <w:top w:w="9" w:type="dxa"/>
              <w:left w:w="9" w:type="dxa"/>
              <w:bottom w:w="0" w:type="dxa"/>
              <w:right w:w="9" w:type="dxa"/>
            </w:tcMar>
            <w:vAlign w:val="center"/>
          </w:tcPr>
          <w:p w14:paraId="330C0A1B" w14:textId="77777777" w:rsidR="00A75BBA" w:rsidRPr="00295977" w:rsidRDefault="00A75BBA" w:rsidP="00A75BBA">
            <w:pPr>
              <w:spacing w:line="240" w:lineRule="auto"/>
              <w:jc w:val="center"/>
              <w:rPr>
                <w:sz w:val="20"/>
                <w:szCs w:val="20"/>
              </w:rPr>
            </w:pPr>
            <w:r>
              <w:rPr>
                <w:sz w:val="20"/>
                <w:szCs w:val="20"/>
              </w:rPr>
              <w:t>С9</w:t>
            </w:r>
          </w:p>
        </w:tc>
      </w:tr>
      <w:tr w:rsidR="00A75BBA" w:rsidRPr="00295977" w14:paraId="559BC484" w14:textId="77777777" w:rsidTr="00A75BBA">
        <w:trPr>
          <w:trHeight w:val="20"/>
        </w:trPr>
        <w:tc>
          <w:tcPr>
            <w:tcW w:w="1194" w:type="pct"/>
            <w:vMerge/>
            <w:tcBorders>
              <w:left w:val="single" w:sz="4" w:space="0" w:color="000000"/>
              <w:bottom w:val="single" w:sz="4" w:space="0" w:color="000000"/>
              <w:right w:val="single" w:sz="4" w:space="0" w:color="000000"/>
            </w:tcBorders>
            <w:shd w:val="clear" w:color="auto" w:fill="auto"/>
            <w:tcMar>
              <w:top w:w="9" w:type="dxa"/>
              <w:left w:w="9" w:type="dxa"/>
              <w:bottom w:w="0" w:type="dxa"/>
              <w:right w:w="9" w:type="dxa"/>
            </w:tcMar>
            <w:vAlign w:val="center"/>
          </w:tcPr>
          <w:p w14:paraId="605BFA21" w14:textId="77777777" w:rsidR="00A75BBA" w:rsidRPr="00295977" w:rsidRDefault="00A75BBA" w:rsidP="00A75BBA">
            <w:pPr>
              <w:spacing w:line="240" w:lineRule="auto"/>
              <w:rPr>
                <w:sz w:val="20"/>
                <w:szCs w:val="20"/>
              </w:rPr>
            </w:pPr>
          </w:p>
        </w:tc>
        <w:tc>
          <w:tcPr>
            <w:tcW w:w="355" w:type="pct"/>
            <w:tcBorders>
              <w:top w:val="single" w:sz="4" w:space="0" w:color="000000"/>
              <w:left w:val="single" w:sz="4" w:space="0" w:color="000000"/>
              <w:bottom w:val="single" w:sz="4" w:space="0" w:color="000000"/>
              <w:right w:val="single" w:sz="4" w:space="0" w:color="000000"/>
            </w:tcBorders>
            <w:shd w:val="clear" w:color="auto" w:fill="auto"/>
            <w:tcMar>
              <w:top w:w="9" w:type="dxa"/>
              <w:left w:w="9" w:type="dxa"/>
              <w:bottom w:w="0" w:type="dxa"/>
              <w:right w:w="9" w:type="dxa"/>
            </w:tcMar>
            <w:vAlign w:val="center"/>
          </w:tcPr>
          <w:p w14:paraId="4397B5CE" w14:textId="77777777" w:rsidR="00A75BBA" w:rsidRPr="00295977" w:rsidRDefault="00A75BBA" w:rsidP="00A75BBA">
            <w:pPr>
              <w:spacing w:line="240" w:lineRule="auto"/>
              <w:jc w:val="center"/>
              <w:rPr>
                <w:sz w:val="20"/>
                <w:szCs w:val="20"/>
              </w:rPr>
            </w:pPr>
            <w:r>
              <w:rPr>
                <w:sz w:val="20"/>
                <w:szCs w:val="20"/>
              </w:rPr>
              <w:t>0</w:t>
            </w:r>
          </w:p>
        </w:tc>
        <w:tc>
          <w:tcPr>
            <w:tcW w:w="354" w:type="pct"/>
            <w:tcBorders>
              <w:top w:val="single" w:sz="4" w:space="0" w:color="000000"/>
              <w:left w:val="single" w:sz="4" w:space="0" w:color="000000"/>
              <w:bottom w:val="single" w:sz="4" w:space="0" w:color="000000"/>
              <w:right w:val="single" w:sz="4" w:space="0" w:color="000000"/>
            </w:tcBorders>
            <w:shd w:val="clear" w:color="auto" w:fill="auto"/>
            <w:tcMar>
              <w:top w:w="9" w:type="dxa"/>
              <w:left w:w="9" w:type="dxa"/>
              <w:bottom w:w="0" w:type="dxa"/>
              <w:right w:w="9" w:type="dxa"/>
            </w:tcMar>
            <w:vAlign w:val="center"/>
          </w:tcPr>
          <w:p w14:paraId="2E26764E" w14:textId="77777777" w:rsidR="00A75BBA" w:rsidRPr="00295977" w:rsidRDefault="00A75BBA" w:rsidP="00A75BBA">
            <w:pPr>
              <w:spacing w:line="240" w:lineRule="auto"/>
              <w:jc w:val="center"/>
              <w:rPr>
                <w:sz w:val="20"/>
                <w:szCs w:val="20"/>
              </w:rPr>
            </w:pPr>
            <w:r>
              <w:rPr>
                <w:sz w:val="20"/>
                <w:szCs w:val="20"/>
              </w:rPr>
              <w:t>0</w:t>
            </w:r>
          </w:p>
        </w:tc>
        <w:tc>
          <w:tcPr>
            <w:tcW w:w="330" w:type="pct"/>
            <w:tcBorders>
              <w:top w:val="single" w:sz="4" w:space="0" w:color="000000"/>
              <w:left w:val="single" w:sz="4" w:space="0" w:color="000000"/>
              <w:bottom w:val="single" w:sz="4" w:space="0" w:color="000000"/>
              <w:right w:val="single" w:sz="4" w:space="0" w:color="000000"/>
            </w:tcBorders>
            <w:shd w:val="clear" w:color="auto" w:fill="auto"/>
            <w:tcMar>
              <w:top w:w="9" w:type="dxa"/>
              <w:left w:w="9" w:type="dxa"/>
              <w:bottom w:w="0" w:type="dxa"/>
              <w:right w:w="9" w:type="dxa"/>
            </w:tcMar>
            <w:vAlign w:val="center"/>
          </w:tcPr>
          <w:p w14:paraId="14955958" w14:textId="77777777" w:rsidR="00A75BBA" w:rsidRPr="00295977" w:rsidRDefault="00A75BBA" w:rsidP="00A75BBA">
            <w:pPr>
              <w:spacing w:line="240" w:lineRule="auto"/>
              <w:jc w:val="center"/>
              <w:rPr>
                <w:sz w:val="20"/>
                <w:szCs w:val="20"/>
              </w:rPr>
            </w:pPr>
            <w:r>
              <w:rPr>
                <w:sz w:val="20"/>
                <w:szCs w:val="20"/>
              </w:rPr>
              <w:t>68</w:t>
            </w:r>
          </w:p>
        </w:tc>
        <w:tc>
          <w:tcPr>
            <w:tcW w:w="349" w:type="pct"/>
            <w:tcBorders>
              <w:top w:val="single" w:sz="4" w:space="0" w:color="000000"/>
              <w:left w:val="single" w:sz="4" w:space="0" w:color="000000"/>
              <w:bottom w:val="single" w:sz="4" w:space="0" w:color="000000"/>
              <w:right w:val="single" w:sz="4" w:space="0" w:color="000000"/>
            </w:tcBorders>
            <w:shd w:val="clear" w:color="auto" w:fill="auto"/>
            <w:tcMar>
              <w:top w:w="9" w:type="dxa"/>
              <w:left w:w="9" w:type="dxa"/>
              <w:bottom w:w="0" w:type="dxa"/>
              <w:right w:w="9" w:type="dxa"/>
            </w:tcMar>
            <w:vAlign w:val="center"/>
          </w:tcPr>
          <w:p w14:paraId="409131A0" w14:textId="77777777" w:rsidR="00A75BBA" w:rsidRPr="00295977" w:rsidRDefault="00A75BBA" w:rsidP="00A75BBA">
            <w:pPr>
              <w:spacing w:line="240" w:lineRule="auto"/>
              <w:jc w:val="center"/>
              <w:rPr>
                <w:sz w:val="20"/>
                <w:szCs w:val="20"/>
              </w:rPr>
            </w:pPr>
            <w:r>
              <w:rPr>
                <w:sz w:val="20"/>
                <w:szCs w:val="20"/>
              </w:rPr>
              <w:t>0</w:t>
            </w:r>
          </w:p>
        </w:tc>
        <w:tc>
          <w:tcPr>
            <w:tcW w:w="349" w:type="pct"/>
            <w:tcBorders>
              <w:top w:val="single" w:sz="4" w:space="0" w:color="000000"/>
              <w:left w:val="single" w:sz="4" w:space="0" w:color="000000"/>
              <w:bottom w:val="single" w:sz="4" w:space="0" w:color="000000"/>
              <w:right w:val="single" w:sz="4" w:space="0" w:color="000000"/>
            </w:tcBorders>
            <w:shd w:val="clear" w:color="auto" w:fill="auto"/>
            <w:tcMar>
              <w:top w:w="9" w:type="dxa"/>
              <w:left w:w="9" w:type="dxa"/>
              <w:bottom w:w="0" w:type="dxa"/>
              <w:right w:w="9" w:type="dxa"/>
            </w:tcMar>
            <w:vAlign w:val="center"/>
          </w:tcPr>
          <w:p w14:paraId="1D29AADB" w14:textId="77777777" w:rsidR="00A75BBA" w:rsidRPr="00295977" w:rsidRDefault="00A75BBA" w:rsidP="00A75BBA">
            <w:pPr>
              <w:spacing w:line="240" w:lineRule="auto"/>
              <w:jc w:val="center"/>
              <w:rPr>
                <w:sz w:val="20"/>
                <w:szCs w:val="20"/>
              </w:rPr>
            </w:pPr>
            <w:r>
              <w:rPr>
                <w:sz w:val="20"/>
                <w:szCs w:val="20"/>
              </w:rPr>
              <w:t>9</w:t>
            </w:r>
          </w:p>
        </w:tc>
        <w:tc>
          <w:tcPr>
            <w:tcW w:w="304" w:type="pct"/>
            <w:tcBorders>
              <w:top w:val="single" w:sz="4" w:space="0" w:color="000000"/>
              <w:left w:val="single" w:sz="4" w:space="0" w:color="000000"/>
              <w:bottom w:val="single" w:sz="4" w:space="0" w:color="000000"/>
              <w:right w:val="single" w:sz="4" w:space="0" w:color="000000"/>
            </w:tcBorders>
            <w:shd w:val="clear" w:color="auto" w:fill="auto"/>
            <w:tcMar>
              <w:top w:w="9" w:type="dxa"/>
              <w:left w:w="9" w:type="dxa"/>
              <w:bottom w:w="0" w:type="dxa"/>
              <w:right w:w="9" w:type="dxa"/>
            </w:tcMar>
            <w:vAlign w:val="center"/>
          </w:tcPr>
          <w:p w14:paraId="628C6454" w14:textId="77777777" w:rsidR="00A75BBA" w:rsidRPr="00295977" w:rsidRDefault="00A75BBA" w:rsidP="00A75BBA">
            <w:pPr>
              <w:spacing w:line="240" w:lineRule="auto"/>
              <w:jc w:val="center"/>
              <w:rPr>
                <w:sz w:val="20"/>
                <w:szCs w:val="20"/>
              </w:rPr>
            </w:pPr>
            <w:r>
              <w:rPr>
                <w:sz w:val="20"/>
                <w:szCs w:val="20"/>
              </w:rPr>
              <w:t>0</w:t>
            </w:r>
          </w:p>
        </w:tc>
        <w:tc>
          <w:tcPr>
            <w:tcW w:w="349" w:type="pct"/>
            <w:tcBorders>
              <w:top w:val="single" w:sz="4" w:space="0" w:color="000000"/>
              <w:left w:val="single" w:sz="4" w:space="0" w:color="000000"/>
              <w:bottom w:val="single" w:sz="4" w:space="0" w:color="000000"/>
              <w:right w:val="single" w:sz="4" w:space="0" w:color="000000"/>
            </w:tcBorders>
            <w:shd w:val="clear" w:color="auto" w:fill="auto"/>
            <w:tcMar>
              <w:top w:w="9" w:type="dxa"/>
              <w:left w:w="9" w:type="dxa"/>
              <w:bottom w:w="0" w:type="dxa"/>
              <w:right w:w="9" w:type="dxa"/>
            </w:tcMar>
            <w:vAlign w:val="center"/>
          </w:tcPr>
          <w:p w14:paraId="3EF1E360" w14:textId="77777777" w:rsidR="00A75BBA" w:rsidRPr="00295977" w:rsidRDefault="00A75BBA" w:rsidP="00A75BBA">
            <w:pPr>
              <w:spacing w:line="240" w:lineRule="auto"/>
              <w:jc w:val="center"/>
              <w:rPr>
                <w:sz w:val="20"/>
                <w:szCs w:val="20"/>
              </w:rPr>
            </w:pPr>
            <w:r>
              <w:rPr>
                <w:sz w:val="20"/>
                <w:szCs w:val="20"/>
              </w:rPr>
              <w:t>34</w:t>
            </w:r>
          </w:p>
        </w:tc>
        <w:tc>
          <w:tcPr>
            <w:tcW w:w="349" w:type="pct"/>
            <w:tcBorders>
              <w:top w:val="single" w:sz="4" w:space="0" w:color="000000"/>
              <w:left w:val="single" w:sz="4" w:space="0" w:color="000000"/>
              <w:bottom w:val="single" w:sz="4" w:space="0" w:color="000000"/>
              <w:right w:val="single" w:sz="4" w:space="0" w:color="000000"/>
            </w:tcBorders>
            <w:shd w:val="clear" w:color="auto" w:fill="auto"/>
            <w:tcMar>
              <w:top w:w="9" w:type="dxa"/>
              <w:left w:w="9" w:type="dxa"/>
              <w:bottom w:w="0" w:type="dxa"/>
              <w:right w:w="9" w:type="dxa"/>
            </w:tcMar>
            <w:vAlign w:val="center"/>
          </w:tcPr>
          <w:p w14:paraId="60ACB330" w14:textId="77777777" w:rsidR="00A75BBA" w:rsidRPr="00295977" w:rsidRDefault="00A75BBA" w:rsidP="00A75BBA">
            <w:pPr>
              <w:spacing w:line="240" w:lineRule="auto"/>
              <w:jc w:val="center"/>
              <w:rPr>
                <w:sz w:val="20"/>
                <w:szCs w:val="20"/>
              </w:rPr>
            </w:pPr>
            <w:r>
              <w:rPr>
                <w:sz w:val="20"/>
                <w:szCs w:val="20"/>
              </w:rPr>
              <w:t>0</w:t>
            </w:r>
          </w:p>
        </w:tc>
        <w:tc>
          <w:tcPr>
            <w:tcW w:w="354" w:type="pct"/>
            <w:tcBorders>
              <w:top w:val="single" w:sz="4" w:space="0" w:color="000000"/>
              <w:left w:val="single" w:sz="4" w:space="0" w:color="000000"/>
              <w:bottom w:val="single" w:sz="4" w:space="0" w:color="000000"/>
              <w:right w:val="single" w:sz="4" w:space="0" w:color="000000"/>
            </w:tcBorders>
            <w:shd w:val="clear" w:color="auto" w:fill="auto"/>
            <w:tcMar>
              <w:top w:w="9" w:type="dxa"/>
              <w:left w:w="9" w:type="dxa"/>
              <w:bottom w:w="0" w:type="dxa"/>
              <w:right w:w="9" w:type="dxa"/>
            </w:tcMar>
            <w:vAlign w:val="center"/>
          </w:tcPr>
          <w:p w14:paraId="5C63260E" w14:textId="77777777" w:rsidR="00A75BBA" w:rsidRPr="00295977" w:rsidRDefault="00A75BBA" w:rsidP="00A75BBA">
            <w:pPr>
              <w:spacing w:line="240" w:lineRule="auto"/>
              <w:jc w:val="center"/>
              <w:rPr>
                <w:sz w:val="20"/>
                <w:szCs w:val="20"/>
              </w:rPr>
            </w:pPr>
            <w:r>
              <w:rPr>
                <w:sz w:val="20"/>
                <w:szCs w:val="20"/>
              </w:rPr>
              <w:t>0</w:t>
            </w:r>
          </w:p>
        </w:tc>
        <w:tc>
          <w:tcPr>
            <w:tcW w:w="355" w:type="pct"/>
            <w:tcBorders>
              <w:top w:val="single" w:sz="4" w:space="0" w:color="000000"/>
              <w:left w:val="single" w:sz="4" w:space="0" w:color="000000"/>
              <w:bottom w:val="single" w:sz="4" w:space="0" w:color="000000"/>
              <w:right w:val="single" w:sz="4" w:space="0" w:color="000000"/>
            </w:tcBorders>
            <w:shd w:val="clear" w:color="auto" w:fill="auto"/>
            <w:tcMar>
              <w:top w:w="9" w:type="dxa"/>
              <w:left w:w="9" w:type="dxa"/>
              <w:bottom w:w="0" w:type="dxa"/>
              <w:right w:w="9" w:type="dxa"/>
            </w:tcMar>
            <w:vAlign w:val="center"/>
          </w:tcPr>
          <w:p w14:paraId="62B7DD52" w14:textId="77777777" w:rsidR="00A75BBA" w:rsidRPr="00295977" w:rsidRDefault="00A75BBA" w:rsidP="00A75BBA">
            <w:pPr>
              <w:spacing w:line="240" w:lineRule="auto"/>
              <w:jc w:val="center"/>
              <w:rPr>
                <w:sz w:val="20"/>
                <w:szCs w:val="20"/>
              </w:rPr>
            </w:pPr>
            <w:r>
              <w:rPr>
                <w:sz w:val="20"/>
                <w:szCs w:val="20"/>
              </w:rPr>
              <w:t>0</w:t>
            </w:r>
          </w:p>
        </w:tc>
        <w:tc>
          <w:tcPr>
            <w:tcW w:w="357" w:type="pct"/>
            <w:tcBorders>
              <w:top w:val="single" w:sz="4" w:space="0" w:color="000000"/>
              <w:left w:val="single" w:sz="4" w:space="0" w:color="000000"/>
              <w:bottom w:val="single" w:sz="4" w:space="0" w:color="000000"/>
              <w:right w:val="single" w:sz="4" w:space="0" w:color="000000"/>
            </w:tcBorders>
            <w:shd w:val="clear" w:color="auto" w:fill="auto"/>
            <w:tcMar>
              <w:top w:w="9" w:type="dxa"/>
              <w:left w:w="9" w:type="dxa"/>
              <w:bottom w:w="0" w:type="dxa"/>
              <w:right w:w="9" w:type="dxa"/>
            </w:tcMar>
            <w:vAlign w:val="center"/>
          </w:tcPr>
          <w:p w14:paraId="42B284C1" w14:textId="77777777" w:rsidR="00A75BBA" w:rsidRPr="00295977" w:rsidRDefault="00A75BBA" w:rsidP="00A75BBA">
            <w:pPr>
              <w:spacing w:line="240" w:lineRule="auto"/>
              <w:jc w:val="center"/>
              <w:rPr>
                <w:sz w:val="20"/>
                <w:szCs w:val="20"/>
              </w:rPr>
            </w:pPr>
            <w:r>
              <w:rPr>
                <w:sz w:val="20"/>
                <w:szCs w:val="20"/>
              </w:rPr>
              <w:t>0</w:t>
            </w:r>
          </w:p>
        </w:tc>
      </w:tr>
    </w:tbl>
    <w:p w14:paraId="53CEE514" w14:textId="77777777" w:rsidR="00A75BBA" w:rsidRDefault="00A75BBA" w:rsidP="00A75BBA">
      <w:pPr>
        <w:spacing w:before="120" w:line="276" w:lineRule="auto"/>
        <w:ind w:firstLine="709"/>
        <w:rPr>
          <w:szCs w:val="24"/>
        </w:rPr>
      </w:pPr>
      <w:r>
        <w:rPr>
          <w:szCs w:val="24"/>
        </w:rPr>
        <w:t>В соответствии со сведениями, содержащимися в таблице 11.4, для Нерчинского района характерны следующие типы:</w:t>
      </w:r>
    </w:p>
    <w:p w14:paraId="43370409" w14:textId="77777777" w:rsidR="00A75BBA" w:rsidRDefault="00A75BBA" w:rsidP="00A75BBA">
      <w:pPr>
        <w:numPr>
          <w:ilvl w:val="1"/>
          <w:numId w:val="17"/>
        </w:numPr>
        <w:tabs>
          <w:tab w:val="left" w:pos="709"/>
        </w:tabs>
        <w:spacing w:line="276" w:lineRule="auto"/>
        <w:ind w:left="0" w:firstLine="426"/>
        <w:rPr>
          <w:szCs w:val="28"/>
        </w:rPr>
      </w:pPr>
      <w:r>
        <w:rPr>
          <w:szCs w:val="28"/>
        </w:rPr>
        <w:t xml:space="preserve">Б – местные здания </w:t>
      </w:r>
      <w:r w:rsidRPr="000E45F3">
        <w:rPr>
          <w:szCs w:val="28"/>
        </w:rPr>
        <w:t>с деревянными каркасами с заполнителями из самана или глины и легкими перекрытиям</w:t>
      </w:r>
      <w:r>
        <w:rPr>
          <w:szCs w:val="28"/>
        </w:rPr>
        <w:t>;</w:t>
      </w:r>
    </w:p>
    <w:p w14:paraId="30A2A9F5" w14:textId="77777777" w:rsidR="00A75BBA" w:rsidRPr="000E45F3" w:rsidRDefault="00A75BBA" w:rsidP="00A75BBA">
      <w:pPr>
        <w:numPr>
          <w:ilvl w:val="1"/>
          <w:numId w:val="17"/>
        </w:numPr>
        <w:tabs>
          <w:tab w:val="left" w:pos="709"/>
        </w:tabs>
        <w:spacing w:line="276" w:lineRule="auto"/>
        <w:ind w:left="0" w:firstLine="426"/>
        <w:rPr>
          <w:szCs w:val="28"/>
        </w:rPr>
      </w:pPr>
      <w:r w:rsidRPr="000E45F3">
        <w:rPr>
          <w:szCs w:val="24"/>
        </w:rPr>
        <w:t>Б2 – сооружения из жженого кирпича, тесаного камня или бетонных блоков на известковом, цементном или сложном растворе: сплошные ограды и стенки, трансформаторные киоски, силосные и водонапорные башни</w:t>
      </w:r>
      <w:r>
        <w:rPr>
          <w:szCs w:val="24"/>
        </w:rPr>
        <w:t>;</w:t>
      </w:r>
    </w:p>
    <w:p w14:paraId="6B5EE9ED" w14:textId="77777777" w:rsidR="00A75BBA" w:rsidRPr="000E45F3" w:rsidRDefault="00A75BBA" w:rsidP="00A75BBA">
      <w:pPr>
        <w:numPr>
          <w:ilvl w:val="1"/>
          <w:numId w:val="17"/>
        </w:numPr>
        <w:tabs>
          <w:tab w:val="left" w:pos="709"/>
        </w:tabs>
        <w:spacing w:line="276" w:lineRule="auto"/>
        <w:ind w:left="0" w:firstLine="426"/>
        <w:rPr>
          <w:szCs w:val="28"/>
        </w:rPr>
      </w:pPr>
      <w:r>
        <w:rPr>
          <w:szCs w:val="24"/>
        </w:rPr>
        <w:t>В2 –</w:t>
      </w:r>
      <w:r w:rsidRPr="000E45F3">
        <w:rPr>
          <w:szCs w:val="24"/>
        </w:rPr>
        <w:t xml:space="preserve"> типовые здания железобетонные, каркасные крупнопанельные и армированные крупноблочные дома.</w:t>
      </w:r>
    </w:p>
    <w:p w14:paraId="334125B4" w14:textId="77777777" w:rsidR="00A75BBA" w:rsidRPr="00F50782" w:rsidRDefault="00A75BBA" w:rsidP="00A75BBA">
      <w:pPr>
        <w:spacing w:line="276" w:lineRule="auto"/>
        <w:ind w:firstLine="708"/>
        <w:rPr>
          <w:szCs w:val="24"/>
        </w:rPr>
      </w:pPr>
      <w:r w:rsidRPr="00F50782">
        <w:rPr>
          <w:szCs w:val="24"/>
        </w:rPr>
        <w:t>При</w:t>
      </w:r>
      <w:r>
        <w:rPr>
          <w:szCs w:val="24"/>
        </w:rPr>
        <w:t xml:space="preserve"> </w:t>
      </w:r>
      <w:r w:rsidRPr="00F50782">
        <w:rPr>
          <w:szCs w:val="24"/>
        </w:rPr>
        <w:t>про</w:t>
      </w:r>
      <w:r>
        <w:rPr>
          <w:szCs w:val="24"/>
        </w:rPr>
        <w:t>ектировании зданий и сооружений</w:t>
      </w:r>
      <w:r w:rsidRPr="00F50782">
        <w:rPr>
          <w:szCs w:val="24"/>
        </w:rPr>
        <w:t xml:space="preserve"> </w:t>
      </w:r>
      <w:r>
        <w:rPr>
          <w:szCs w:val="24"/>
        </w:rPr>
        <w:t xml:space="preserve">на территории Нерчинского района </w:t>
      </w:r>
      <w:r w:rsidRPr="00F50782">
        <w:rPr>
          <w:szCs w:val="24"/>
        </w:rPr>
        <w:t>на участках, неблагоприятных в сейсмическом отношении, к которым относятся площадки, сложенные водонасыщенными грунтами, способными к виброразжижению при землетрясениях; площадки с возможным проявлением осыпей, обвалов, оползней; площадки, расположенные в зонах активных тектонических разломов (разрывов), по которым возможны подвижки при землетрясениях, следует предусматривать инженерные мероприятия по улучшению сейсмических свойств грунтов (защите зданий и с</w:t>
      </w:r>
      <w:r>
        <w:rPr>
          <w:szCs w:val="24"/>
        </w:rPr>
        <w:t xml:space="preserve">ооружений), а так </w:t>
      </w:r>
      <w:r w:rsidRPr="00F50782">
        <w:rPr>
          <w:szCs w:val="24"/>
        </w:rPr>
        <w:t xml:space="preserve">же по усилению конструкций зданий и сооружений в соответствии с требованиями </w:t>
      </w:r>
      <w:r w:rsidRPr="00350F72">
        <w:rPr>
          <w:szCs w:val="24"/>
        </w:rPr>
        <w:t>СП 14.13330.2018</w:t>
      </w:r>
      <w:r>
        <w:rPr>
          <w:rFonts w:ascii="Arial" w:hAnsi="Arial" w:cs="Arial"/>
          <w:szCs w:val="24"/>
          <w:lang w:eastAsia="ru-RU"/>
        </w:rPr>
        <w:t xml:space="preserve"> </w:t>
      </w:r>
      <w:r w:rsidRPr="00397868">
        <w:rPr>
          <w:szCs w:val="24"/>
        </w:rPr>
        <w:t>и СП 31-114-2004</w:t>
      </w:r>
      <w:r w:rsidRPr="00F50782">
        <w:rPr>
          <w:szCs w:val="24"/>
        </w:rPr>
        <w:t>.</w:t>
      </w:r>
    </w:p>
    <w:p w14:paraId="655046ED" w14:textId="77777777" w:rsidR="00A75BBA" w:rsidRPr="000A03E2" w:rsidRDefault="00A75BBA" w:rsidP="00A75BBA">
      <w:pPr>
        <w:tabs>
          <w:tab w:val="left" w:pos="709"/>
        </w:tabs>
        <w:spacing w:line="276" w:lineRule="auto"/>
        <w:ind w:firstLine="709"/>
        <w:rPr>
          <w:b/>
          <w:szCs w:val="28"/>
        </w:rPr>
      </w:pPr>
      <w:r>
        <w:rPr>
          <w:b/>
          <w:szCs w:val="28"/>
        </w:rPr>
        <w:t>Природные пожары</w:t>
      </w:r>
    </w:p>
    <w:p w14:paraId="53BDD873" w14:textId="77777777" w:rsidR="00A75BBA" w:rsidRDefault="00A75BBA" w:rsidP="00A75BBA">
      <w:pPr>
        <w:spacing w:line="276" w:lineRule="auto"/>
        <w:ind w:firstLine="709"/>
        <w:rPr>
          <w:szCs w:val="24"/>
        </w:rPr>
      </w:pPr>
      <w:r w:rsidRPr="00453CB3">
        <w:rPr>
          <w:i/>
          <w:szCs w:val="24"/>
        </w:rPr>
        <w:t>Природный пожар</w:t>
      </w:r>
      <w:r w:rsidRPr="00FC047D">
        <w:rPr>
          <w:szCs w:val="24"/>
        </w:rPr>
        <w:t xml:space="preserve"> – неконтролируемый процесс горения, стихийно возникающий и распространяющийся в природной среде (ГОСТ Р 22.0.03-95).</w:t>
      </w:r>
    </w:p>
    <w:p w14:paraId="35259243" w14:textId="77777777" w:rsidR="00A75BBA" w:rsidRDefault="00A75BBA" w:rsidP="00A75BBA">
      <w:pPr>
        <w:spacing w:line="276" w:lineRule="auto"/>
        <w:ind w:firstLine="709"/>
        <w:rPr>
          <w:szCs w:val="24"/>
        </w:rPr>
      </w:pPr>
      <w:r w:rsidRPr="00FC047D">
        <w:rPr>
          <w:szCs w:val="24"/>
        </w:rPr>
        <w:t xml:space="preserve">Под </w:t>
      </w:r>
      <w:r w:rsidRPr="0090779D">
        <w:rPr>
          <w:szCs w:val="24"/>
        </w:rPr>
        <w:t>лесным пожаром</w:t>
      </w:r>
      <w:r w:rsidRPr="00FC047D">
        <w:rPr>
          <w:szCs w:val="24"/>
        </w:rPr>
        <w:t xml:space="preserve"> понимается пожар, распространяющийся по лесной площади (по ГОСТ 17.6.1.01-83).</w:t>
      </w:r>
    </w:p>
    <w:p w14:paraId="7D68F00C" w14:textId="77777777" w:rsidR="00A75BBA" w:rsidRDefault="00A75BBA" w:rsidP="00A75BBA">
      <w:pPr>
        <w:spacing w:line="276" w:lineRule="auto"/>
        <w:ind w:firstLine="709"/>
        <w:rPr>
          <w:szCs w:val="24"/>
        </w:rPr>
      </w:pPr>
      <w:r w:rsidRPr="00453CB3">
        <w:rPr>
          <w:i/>
          <w:szCs w:val="24"/>
        </w:rPr>
        <w:t>Горимость лесов</w:t>
      </w:r>
      <w:r w:rsidRPr="0090779D">
        <w:rPr>
          <w:szCs w:val="24"/>
        </w:rPr>
        <w:t xml:space="preserve"> </w:t>
      </w:r>
      <w:r w:rsidRPr="00335D64">
        <w:rPr>
          <w:szCs w:val="24"/>
        </w:rPr>
        <w:t>– комплексное, обобщающее понятие, показывающее, как часто в конкретном районе бывают лесные пожары и какую площадь лесов они охватывают. Исходными данными для характеристики горимости лесов служат число и площади лесных пожаров в конкретном районе за отдельный сезон (год) или средние многолетние. На основе этих данных вычисляются: частота лесных пожаров, средняя площадь одного пожара, а также доля (в %) площади лесного фонда, пройденной огнем.</w:t>
      </w:r>
    </w:p>
    <w:p w14:paraId="3DCE0926" w14:textId="77777777" w:rsidR="00A75BBA" w:rsidRDefault="00A75BBA" w:rsidP="00A75BBA">
      <w:pPr>
        <w:spacing w:line="276" w:lineRule="auto"/>
        <w:ind w:firstLine="709"/>
        <w:rPr>
          <w:szCs w:val="24"/>
        </w:rPr>
      </w:pPr>
      <w:r w:rsidRPr="00335D64">
        <w:rPr>
          <w:szCs w:val="24"/>
        </w:rPr>
        <w:t xml:space="preserve">Под </w:t>
      </w:r>
      <w:r w:rsidRPr="00453CB3">
        <w:rPr>
          <w:i/>
          <w:szCs w:val="24"/>
        </w:rPr>
        <w:t>пожарной опасностью</w:t>
      </w:r>
      <w:r w:rsidRPr="00335D64">
        <w:rPr>
          <w:szCs w:val="24"/>
        </w:rPr>
        <w:t xml:space="preserve"> понимается возможность возникновения и (или) развития пожара (по ГОСТ 12.1.033-81).</w:t>
      </w:r>
    </w:p>
    <w:p w14:paraId="2441DC56" w14:textId="77777777" w:rsidR="00A75BBA" w:rsidRDefault="00A75BBA" w:rsidP="00A75BBA">
      <w:pPr>
        <w:spacing w:line="276" w:lineRule="auto"/>
        <w:ind w:firstLine="709"/>
        <w:rPr>
          <w:szCs w:val="24"/>
        </w:rPr>
      </w:pPr>
      <w:r>
        <w:rPr>
          <w:szCs w:val="24"/>
        </w:rPr>
        <w:t>На территории Нерчинского района в зоне ответственности Нерчинского лесничества площадь лесных массивов составляет 289344 га. По многолетним наблюдениям возможно возникновение более 30 природных пожаров.</w:t>
      </w:r>
    </w:p>
    <w:p w14:paraId="0DAE8771" w14:textId="77777777" w:rsidR="00A75BBA" w:rsidRDefault="00A75BBA" w:rsidP="00A75BBA">
      <w:pPr>
        <w:spacing w:line="276" w:lineRule="auto"/>
        <w:ind w:firstLine="709"/>
        <w:rPr>
          <w:szCs w:val="24"/>
        </w:rPr>
      </w:pPr>
      <w:r>
        <w:rPr>
          <w:szCs w:val="24"/>
        </w:rPr>
        <w:t>Массивные лесные пожары возникают обычно во время засухи. Причинами загорания служат грозовые разряды, короткие замыкания в линиях электропередач, нарушение правил пользования огнем в лесах. При пожарах могут возникать ожоги и отравления продуктами горения, последние – на значительном удалении от очага пожара с подветренной стороны. Широко практикуется прогнозирование пожаров и направлений их развития также по визуальным наблюдениям и фотографированием из космоса, по комплексному показателю, основанному на суммировании коэффициентов, учитывающих температурные, погодные, географические и другие условия.</w:t>
      </w:r>
    </w:p>
    <w:p w14:paraId="7B8EB65D" w14:textId="77777777" w:rsidR="00A75BBA" w:rsidRDefault="00A75BBA" w:rsidP="00A75BBA">
      <w:pPr>
        <w:spacing w:line="276" w:lineRule="auto"/>
        <w:ind w:firstLine="709"/>
        <w:rPr>
          <w:szCs w:val="24"/>
        </w:rPr>
      </w:pPr>
      <w:r>
        <w:rPr>
          <w:szCs w:val="24"/>
        </w:rPr>
        <w:t>Лесные пожары уничтожают не только древесину, снижают ее качество, растягивают период лесовосстановления, но и оказывают отрицательное воздействие на всю биологическую среду, затрудняют хозяйственную деятельность, как в период пожаров, так и в последующее время.</w:t>
      </w:r>
    </w:p>
    <w:p w14:paraId="2CF71675" w14:textId="77777777" w:rsidR="00A75BBA" w:rsidRDefault="00A75BBA" w:rsidP="00A75BBA">
      <w:pPr>
        <w:spacing w:line="276" w:lineRule="auto"/>
        <w:ind w:firstLine="709"/>
        <w:rPr>
          <w:szCs w:val="24"/>
        </w:rPr>
      </w:pPr>
      <w:r>
        <w:rPr>
          <w:szCs w:val="24"/>
        </w:rPr>
        <w:t>К ущербу от лесных пожаров следует отнести и уничтожение ягодников, травяного покрова, ухудшение почвы, заболачивание, уничтожение птицы и мест ее воспроизводства, а также смены выгоревших хвойных пород на лиственные.</w:t>
      </w:r>
    </w:p>
    <w:p w14:paraId="00431831" w14:textId="77777777" w:rsidR="00A75BBA" w:rsidRPr="00745182" w:rsidRDefault="00A75BBA" w:rsidP="00A75BBA">
      <w:pPr>
        <w:spacing w:before="120" w:line="276" w:lineRule="auto"/>
        <w:ind w:firstLine="709"/>
        <w:rPr>
          <w:szCs w:val="24"/>
        </w:rPr>
      </w:pPr>
      <w:r w:rsidRPr="00745182">
        <w:rPr>
          <w:szCs w:val="24"/>
        </w:rPr>
        <w:t>В соответствии с действующей методикой оценки горимости лесная территория Нерчинского лесничества характеризуется классом пожарной опасности – 3,9. Площадь наиболее опасная в пожарном отношении (1-3 классы) составляет 69994 га (21,6</w:t>
      </w:r>
      <w:r>
        <w:rPr>
          <w:szCs w:val="24"/>
        </w:rPr>
        <w:t xml:space="preserve"> </w:t>
      </w:r>
      <w:r w:rsidRPr="00745182">
        <w:rPr>
          <w:szCs w:val="24"/>
        </w:rPr>
        <w:t>%).</w:t>
      </w:r>
    </w:p>
    <w:p w14:paraId="2903B74A" w14:textId="77777777" w:rsidR="00A75BBA" w:rsidRDefault="00A75BBA" w:rsidP="00A75BBA">
      <w:pPr>
        <w:spacing w:line="276" w:lineRule="auto"/>
        <w:ind w:firstLine="708"/>
        <w:rPr>
          <w:szCs w:val="24"/>
        </w:rPr>
      </w:pPr>
      <w:r w:rsidRPr="00745182">
        <w:rPr>
          <w:szCs w:val="24"/>
        </w:rPr>
        <w:t>По лесорастительным условиям пожарная опасность может подниматься в отдельные дни до 3 класса пожарной опасности. Пик горимости приходится на май.</w:t>
      </w:r>
    </w:p>
    <w:p w14:paraId="0E9B6129" w14:textId="77777777" w:rsidR="00A75BBA" w:rsidRDefault="00A75BBA" w:rsidP="00A75BBA">
      <w:pPr>
        <w:spacing w:line="276" w:lineRule="auto"/>
        <w:ind w:firstLine="708"/>
        <w:rPr>
          <w:szCs w:val="24"/>
        </w:rPr>
      </w:pPr>
      <w:r w:rsidRPr="00745182">
        <w:rPr>
          <w:szCs w:val="24"/>
        </w:rPr>
        <w:t>Наличие на лесных территориях многочисленных рек и ручьев, обилие грибных и ягодных мест, а также охотничьей фауны в сочетании с относительно развитой сетью дорог делают допустимыми для местных и приезжающих рыбаков, грибников, ягодников, охотников, отдыхающих и туристов самые отдаленные участки лесного фонда, что значительно увеличивает опасность возникновения пожаров.</w:t>
      </w:r>
    </w:p>
    <w:p w14:paraId="79EB2A7F" w14:textId="77777777" w:rsidR="00A75BBA" w:rsidRPr="00745182" w:rsidRDefault="00A75BBA" w:rsidP="00A75BBA">
      <w:pPr>
        <w:spacing w:line="276" w:lineRule="auto"/>
        <w:ind w:firstLine="708"/>
        <w:rPr>
          <w:szCs w:val="24"/>
        </w:rPr>
      </w:pPr>
      <w:r w:rsidRPr="00745182">
        <w:rPr>
          <w:szCs w:val="24"/>
        </w:rPr>
        <w:t>В целом по лесничеству 83,7</w:t>
      </w:r>
      <w:r>
        <w:rPr>
          <w:szCs w:val="24"/>
        </w:rPr>
        <w:t xml:space="preserve"> </w:t>
      </w:r>
      <w:r w:rsidRPr="00745182">
        <w:rPr>
          <w:szCs w:val="24"/>
        </w:rPr>
        <w:t>% территории лесного фонда о</w:t>
      </w:r>
      <w:r>
        <w:rPr>
          <w:szCs w:val="24"/>
        </w:rPr>
        <w:t>тнесено к району наземной охраны</w:t>
      </w:r>
      <w:r w:rsidRPr="00745182">
        <w:rPr>
          <w:szCs w:val="24"/>
        </w:rPr>
        <w:t xml:space="preserve"> лесов и 16,3</w:t>
      </w:r>
      <w:r>
        <w:rPr>
          <w:szCs w:val="24"/>
        </w:rPr>
        <w:t xml:space="preserve"> </w:t>
      </w:r>
      <w:r w:rsidRPr="00745182">
        <w:rPr>
          <w:szCs w:val="24"/>
        </w:rPr>
        <w:t>% к авиационной охране лесов.</w:t>
      </w:r>
    </w:p>
    <w:p w14:paraId="4DCA4AB7" w14:textId="77777777" w:rsidR="00A75BBA" w:rsidRDefault="00A75BBA" w:rsidP="00A75BBA">
      <w:pPr>
        <w:spacing w:line="276" w:lineRule="auto"/>
        <w:ind w:firstLine="708"/>
        <w:rPr>
          <w:szCs w:val="24"/>
        </w:rPr>
      </w:pPr>
      <w:r w:rsidRPr="00745182">
        <w:rPr>
          <w:szCs w:val="24"/>
        </w:rPr>
        <w:t>На территории лесничества имеются 3 пожарных наблюдательных вышки, две в Зюльзинском участковом лесничестве и одна в Пешковском участковом лесничестве.</w:t>
      </w:r>
    </w:p>
    <w:p w14:paraId="64A11CA1" w14:textId="77777777" w:rsidR="00A75BBA" w:rsidRPr="0015059F" w:rsidRDefault="00A75BBA" w:rsidP="00A75BBA">
      <w:pPr>
        <w:spacing w:line="276" w:lineRule="auto"/>
        <w:ind w:firstLine="708"/>
        <w:rPr>
          <w:b/>
          <w:szCs w:val="24"/>
        </w:rPr>
      </w:pPr>
      <w:r w:rsidRPr="0015059F">
        <w:rPr>
          <w:b/>
          <w:szCs w:val="24"/>
        </w:rPr>
        <w:t>Мероприятия, осуществляемые в целях обеспечения пожарной безопасности в лесах</w:t>
      </w:r>
    </w:p>
    <w:p w14:paraId="13D437A4" w14:textId="77777777" w:rsidR="00A75BBA" w:rsidRPr="00BB6C56" w:rsidRDefault="00A75BBA" w:rsidP="00A75BBA">
      <w:pPr>
        <w:spacing w:line="276" w:lineRule="auto"/>
        <w:ind w:firstLine="708"/>
        <w:rPr>
          <w:szCs w:val="24"/>
        </w:rPr>
      </w:pPr>
      <w:r w:rsidRPr="00BB6C56">
        <w:rPr>
          <w:szCs w:val="24"/>
        </w:rPr>
        <w:t xml:space="preserve">Требования к охране лесов от пожаров устанавливаются в соответствии с приказом Федерального агентства лесного хозяйства от 05 июля 2011 года № 287 «Об утверждении классификации природной пожарной опасности лесов и классификации пожарной опасности в лесах в зависимости от условий погоды» и Правилами пожарной безопасности в лесах, утвержденными постановлением Правительства Российской Федерации </w:t>
      </w:r>
      <w:r>
        <w:rPr>
          <w:szCs w:val="24"/>
        </w:rPr>
        <w:t>от 30 июня 2007 года</w:t>
      </w:r>
      <w:r w:rsidRPr="00BB6C56">
        <w:rPr>
          <w:szCs w:val="24"/>
        </w:rPr>
        <w:t xml:space="preserve"> </w:t>
      </w:r>
      <w:r>
        <w:rPr>
          <w:szCs w:val="24"/>
        </w:rPr>
        <w:br/>
      </w:r>
      <w:r w:rsidRPr="00BB6C56">
        <w:rPr>
          <w:szCs w:val="24"/>
        </w:rPr>
        <w:t>№ 417.</w:t>
      </w:r>
    </w:p>
    <w:p w14:paraId="4F673850" w14:textId="77777777" w:rsidR="00A75BBA" w:rsidRPr="00BB6C56" w:rsidRDefault="00A75BBA" w:rsidP="00A75BBA">
      <w:pPr>
        <w:spacing w:line="276" w:lineRule="auto"/>
        <w:ind w:firstLine="708"/>
        <w:rPr>
          <w:szCs w:val="24"/>
        </w:rPr>
      </w:pPr>
      <w:r w:rsidRPr="00BB6C56">
        <w:rPr>
          <w:szCs w:val="24"/>
        </w:rPr>
        <w:t>В целях обеспечения пожарной безопасности в лесах, находящихся в ведении</w:t>
      </w:r>
      <w:r>
        <w:rPr>
          <w:szCs w:val="24"/>
        </w:rPr>
        <w:t xml:space="preserve"> Нерчинского</w:t>
      </w:r>
      <w:r w:rsidRPr="00BB6C56">
        <w:rPr>
          <w:szCs w:val="24"/>
        </w:rPr>
        <w:t xml:space="preserve"> лесничества, осуществляются следующие мероприятия:</w:t>
      </w:r>
    </w:p>
    <w:p w14:paraId="45E83592" w14:textId="77777777" w:rsidR="00A75BBA" w:rsidRDefault="00A75BBA" w:rsidP="00A75BBA">
      <w:pPr>
        <w:numPr>
          <w:ilvl w:val="1"/>
          <w:numId w:val="17"/>
        </w:numPr>
        <w:tabs>
          <w:tab w:val="left" w:pos="709"/>
        </w:tabs>
        <w:spacing w:line="276" w:lineRule="auto"/>
        <w:ind w:left="0" w:firstLine="426"/>
        <w:rPr>
          <w:szCs w:val="28"/>
        </w:rPr>
      </w:pPr>
      <w:r w:rsidRPr="00BB6C56">
        <w:rPr>
          <w:szCs w:val="24"/>
        </w:rPr>
        <w:t>противопожарное обустройство лесов, в том числе разграничение территории лесов по способам обнаружения и тушения лесных пожаров на зоны наземной и авиационной охраны; распределение лесов по классам их природной пожарной опасности; строительство, реконструкция и содержание дорог противопожарного назначения; устройство посадочных площадок для самолетов, вертолетов, используемых в целях проведения авиационных работ по охране и защите лесов; прокладку просек, противопожарных разрывов; устройство пожарных водоемов и подъездов к источникам воды; другие меры;</w:t>
      </w:r>
    </w:p>
    <w:p w14:paraId="785BFA14" w14:textId="77777777" w:rsidR="00A75BBA" w:rsidRDefault="00A75BBA" w:rsidP="00A75BBA">
      <w:pPr>
        <w:numPr>
          <w:ilvl w:val="1"/>
          <w:numId w:val="17"/>
        </w:numPr>
        <w:tabs>
          <w:tab w:val="left" w:pos="709"/>
        </w:tabs>
        <w:spacing w:line="276" w:lineRule="auto"/>
        <w:ind w:left="0" w:firstLine="426"/>
        <w:rPr>
          <w:szCs w:val="28"/>
        </w:rPr>
      </w:pPr>
      <w:r w:rsidRPr="00BB6C56">
        <w:rPr>
          <w:szCs w:val="24"/>
        </w:rPr>
        <w:t>меры по созданию и содержанию систем и средств предупреждения и тушения лесных пожаров, в том числе устройство противопожарных минерализованных полос, мест отдыха и курения в лесу, стоянок автотранспорта, мест для разведения костров и тому подобных элементов б</w:t>
      </w:r>
      <w:r>
        <w:rPr>
          <w:szCs w:val="24"/>
        </w:rPr>
        <w:t>лагоустройства территории лесов;</w:t>
      </w:r>
      <w:r w:rsidRPr="00BB6C56">
        <w:rPr>
          <w:szCs w:val="24"/>
        </w:rPr>
        <w:t xml:space="preserve"> приобретение и поддержание в исправном состоянии пожарной техники, оборудования, снаряжения и инвентаря; организация системы связи и оповещения; строительство и содержание пожарных наблюдательных пунктов (вышек, мачт, павильонов и других), пунктов сосредоточения противопожарного инвентаря, пожарных химических станций; снижение природной пожарной опасности лесов путем регулирования породного состава лесных насаждений, своевременное проведение санитарных рубок, очистка лесов от захламленности и очистки лесосек от порубочных остатков; проведение профилактического контролируемого противопожарного выжигания горючих материалов; создание резерва горюче-смазочных материалов на период высокой пожарной опасности в лесах; выполнение других мероприятий;</w:t>
      </w:r>
    </w:p>
    <w:p w14:paraId="7B95BB83" w14:textId="77777777" w:rsidR="00A75BBA" w:rsidRDefault="00A75BBA" w:rsidP="00A75BBA">
      <w:pPr>
        <w:numPr>
          <w:ilvl w:val="1"/>
          <w:numId w:val="17"/>
        </w:numPr>
        <w:tabs>
          <w:tab w:val="left" w:pos="709"/>
        </w:tabs>
        <w:spacing w:line="276" w:lineRule="auto"/>
        <w:ind w:left="0" w:firstLine="426"/>
        <w:rPr>
          <w:szCs w:val="28"/>
        </w:rPr>
      </w:pPr>
      <w:r w:rsidRPr="00BB6C56">
        <w:rPr>
          <w:szCs w:val="24"/>
        </w:rPr>
        <w:t>мониторинг пожарной опасности, включающий наблюдение и контроль за пожарной опасностью в лесах; организация системы обнаружения лесных пожаров и наблюдения за их динамикой с использованием наземных, авиационных или космических средств в зависимости от зоны охраны и целевого назначения лесов; своевременное оповещение населения и противопожарных служб о пожарной опасности в лесах и лесных пожарах;</w:t>
      </w:r>
    </w:p>
    <w:p w14:paraId="3A47804F" w14:textId="77777777" w:rsidR="00A75BBA" w:rsidRDefault="00A75BBA" w:rsidP="00A75BBA">
      <w:pPr>
        <w:numPr>
          <w:ilvl w:val="1"/>
          <w:numId w:val="17"/>
        </w:numPr>
        <w:tabs>
          <w:tab w:val="left" w:pos="709"/>
        </w:tabs>
        <w:spacing w:line="276" w:lineRule="auto"/>
        <w:ind w:left="0" w:firstLine="426"/>
        <w:rPr>
          <w:szCs w:val="28"/>
        </w:rPr>
      </w:pPr>
      <w:r w:rsidRPr="00BB6C56">
        <w:rPr>
          <w:szCs w:val="24"/>
        </w:rPr>
        <w:t>разработка планов тушения лесных пожаров, заключающаяся в установлении мер по подготовке противопожарных систем и средств к пожароопасному сезону; мероприятий по предупреждению лесных пожаров и противопожарному обустройству лесов; порядка привлечения населения, противопожарной техники и транспорта к тушению лесных пожаров, обеспечения противопожарных формирований средствами передвижения, питанием, медицинской помощью; состава лесопожарных формирований из числа лиц, привлекаемых на тушение лесных пожаров, и мер по обеспечению их готовности к немедленному выезду на тушение пожаров; объема и мер по созданию необходимого на пожароопасный сезон резерва горюче-смазочных материалов; мероприятий по координации работ, связанных с тушением лесных пожаров;</w:t>
      </w:r>
    </w:p>
    <w:p w14:paraId="641229F1" w14:textId="77777777" w:rsidR="00A75BBA" w:rsidRDefault="00A75BBA" w:rsidP="00A75BBA">
      <w:pPr>
        <w:numPr>
          <w:ilvl w:val="1"/>
          <w:numId w:val="17"/>
        </w:numPr>
        <w:tabs>
          <w:tab w:val="left" w:pos="709"/>
        </w:tabs>
        <w:spacing w:line="276" w:lineRule="auto"/>
        <w:ind w:left="0" w:firstLine="426"/>
        <w:rPr>
          <w:szCs w:val="28"/>
        </w:rPr>
      </w:pPr>
      <w:r w:rsidRPr="00BB6C56">
        <w:rPr>
          <w:szCs w:val="24"/>
        </w:rPr>
        <w:t>тушение лесных пожаров, включающее обследование (наземное или авиационное) очага лесного пожара с целью уточнения вида и интенсивности пожара, его границ, направления движения, выявления возможных опорных рубежей для локализации, источников воды, подъездов к ним и к очагу пожара, а также других особенностей, определяющих тактику тушения огня; доставку людей и средств к месту тушения пожара и обратно; обеспечение радио- или телефонной связи между всеми группами участников тушения пожара; организацию питания, первой медицинской помощи и отдыха лиц, работающих на тушении пожара; локализацию очага пожара; окарауливание локализованного очага пожара и ликвидацию пожара;</w:t>
      </w:r>
    </w:p>
    <w:p w14:paraId="27DFFB30" w14:textId="77777777" w:rsidR="00A75BBA" w:rsidRPr="00BB6C56" w:rsidRDefault="00A75BBA" w:rsidP="00A75BBA">
      <w:pPr>
        <w:numPr>
          <w:ilvl w:val="1"/>
          <w:numId w:val="17"/>
        </w:numPr>
        <w:tabs>
          <w:tab w:val="left" w:pos="709"/>
        </w:tabs>
        <w:spacing w:line="276" w:lineRule="auto"/>
        <w:ind w:left="0" w:firstLine="426"/>
        <w:rPr>
          <w:szCs w:val="28"/>
        </w:rPr>
      </w:pPr>
      <w:r w:rsidRPr="00BB6C56">
        <w:rPr>
          <w:szCs w:val="24"/>
        </w:rPr>
        <w:t>иные меры пожарной безопасности в лесах, к которым относятся организация противопожарной пропаганды; регулирование посещаемости лесов населением в зависимости от их класса природной пожарной опасности и пожарной опасности по условиям погоды с созданием системы контрольно-пропускных пунктов; организация государственного контроля и надзора за соблюдением правил пожарной безопасности в лесах; организация пунктов приема донесений в зонах авиационной охраны лесов; организация наземного и авиационного патрулирования лесов в целях своевременного обнаружения лесных пожаров, включая установление маршрутов, кратности и времени патрулирования в зависимости от целевого назначения, природной пожарной опасности лесов и пожарной опасности в лесу по условиям погоды; создание пожарных формирований для тушения лесных пожаров; подготовка руководителей тушения лесных пожаров; обучение работников пожарных формирований тушению лесных пожаров, проведение тактических учений и тренировок; оборудование помещений для временного проживания лиц, участвующих в тушении лесных пожаров; другие.</w:t>
      </w:r>
    </w:p>
    <w:p w14:paraId="56B424D9" w14:textId="77777777" w:rsidR="00A75BBA" w:rsidRDefault="00A75BBA" w:rsidP="00A75BBA">
      <w:pPr>
        <w:spacing w:line="276" w:lineRule="auto"/>
        <w:ind w:firstLine="708"/>
        <w:rPr>
          <w:b/>
          <w:szCs w:val="24"/>
        </w:rPr>
      </w:pPr>
      <w:r w:rsidRPr="0095664D">
        <w:rPr>
          <w:b/>
          <w:szCs w:val="24"/>
        </w:rPr>
        <w:t xml:space="preserve">Опасные </w:t>
      </w:r>
      <w:r>
        <w:rPr>
          <w:b/>
          <w:szCs w:val="24"/>
        </w:rPr>
        <w:t>гидрологические</w:t>
      </w:r>
      <w:r w:rsidRPr="0095664D">
        <w:rPr>
          <w:b/>
          <w:szCs w:val="24"/>
        </w:rPr>
        <w:t xml:space="preserve"> процессы</w:t>
      </w:r>
    </w:p>
    <w:p w14:paraId="57F66C73" w14:textId="6BB89C75" w:rsidR="00A75BBA" w:rsidRDefault="00A75BBA" w:rsidP="00A75BBA">
      <w:pPr>
        <w:spacing w:line="276" w:lineRule="auto"/>
        <w:ind w:firstLine="708"/>
        <w:rPr>
          <w:szCs w:val="24"/>
        </w:rPr>
      </w:pPr>
      <w:r w:rsidRPr="00771088">
        <w:rPr>
          <w:szCs w:val="24"/>
        </w:rPr>
        <w:t>Основной водной артерией для района является</w:t>
      </w:r>
      <w:r w:rsidR="00524665">
        <w:rPr>
          <w:szCs w:val="24"/>
        </w:rPr>
        <w:t xml:space="preserve"> р. Нерча, по территории Нерчинс</w:t>
      </w:r>
      <w:r w:rsidRPr="00771088">
        <w:rPr>
          <w:szCs w:val="24"/>
        </w:rPr>
        <w:t>кого района проходит нижнее течение реки. Сре</w:t>
      </w:r>
      <w:r>
        <w:rPr>
          <w:szCs w:val="24"/>
        </w:rPr>
        <w:t>днемноголетний расход воды 90 м</w:t>
      </w:r>
      <w:r>
        <w:rPr>
          <w:szCs w:val="24"/>
          <w:vertAlign w:val="superscript"/>
        </w:rPr>
        <w:t>3</w:t>
      </w:r>
      <w:r>
        <w:rPr>
          <w:szCs w:val="24"/>
        </w:rPr>
        <w:t>/с (объ</w:t>
      </w:r>
      <w:r w:rsidR="00800AD1">
        <w:rPr>
          <w:szCs w:val="24"/>
        </w:rPr>
        <w:t>е</w:t>
      </w:r>
      <w:r>
        <w:rPr>
          <w:szCs w:val="24"/>
        </w:rPr>
        <w:t>м стока 2,84 км</w:t>
      </w:r>
      <w:r>
        <w:rPr>
          <w:szCs w:val="24"/>
          <w:vertAlign w:val="superscript"/>
        </w:rPr>
        <w:t>3</w:t>
      </w:r>
      <w:r w:rsidRPr="00771088">
        <w:rPr>
          <w:szCs w:val="24"/>
        </w:rPr>
        <w:t xml:space="preserve">/год). </w:t>
      </w:r>
      <w:r>
        <w:rPr>
          <w:szCs w:val="24"/>
        </w:rPr>
        <w:t>Все водотоки на территории района относятся к д</w:t>
      </w:r>
      <w:r w:rsidRPr="00771088">
        <w:rPr>
          <w:szCs w:val="24"/>
        </w:rPr>
        <w:t>альнево</w:t>
      </w:r>
      <w:r>
        <w:rPr>
          <w:szCs w:val="24"/>
        </w:rPr>
        <w:t>сточному</w:t>
      </w:r>
      <w:r w:rsidRPr="00771088">
        <w:rPr>
          <w:szCs w:val="24"/>
        </w:rPr>
        <w:t xml:space="preserve"> тип</w:t>
      </w:r>
      <w:r>
        <w:rPr>
          <w:szCs w:val="24"/>
        </w:rPr>
        <w:t>у водного режима, характеризующемуся относительно невысоким весенним</w:t>
      </w:r>
      <w:r w:rsidRPr="00771088">
        <w:rPr>
          <w:szCs w:val="24"/>
        </w:rPr>
        <w:t xml:space="preserve"> половодье</w:t>
      </w:r>
      <w:r>
        <w:rPr>
          <w:szCs w:val="24"/>
        </w:rPr>
        <w:t>м и сочетающимся</w:t>
      </w:r>
      <w:r w:rsidRPr="00771088">
        <w:rPr>
          <w:szCs w:val="24"/>
        </w:rPr>
        <w:t xml:space="preserve"> с дождевыми паводками в летне-осенний период. По типу питания реки района относятся к смешанному типу с преобладанием дождевого. Доля дождевого питания колеблется </w:t>
      </w:r>
      <w:r>
        <w:rPr>
          <w:szCs w:val="24"/>
        </w:rPr>
        <w:br/>
      </w:r>
      <w:r w:rsidRPr="00771088">
        <w:rPr>
          <w:szCs w:val="24"/>
        </w:rPr>
        <w:t>от 70 до 82</w:t>
      </w:r>
      <w:r>
        <w:rPr>
          <w:szCs w:val="24"/>
        </w:rPr>
        <w:t xml:space="preserve"> </w:t>
      </w:r>
      <w:r w:rsidRPr="00771088">
        <w:rPr>
          <w:szCs w:val="24"/>
        </w:rPr>
        <w:t>%, на талые снеговые воды приходится от 12 до 22</w:t>
      </w:r>
      <w:r>
        <w:rPr>
          <w:szCs w:val="24"/>
        </w:rPr>
        <w:t xml:space="preserve"> </w:t>
      </w:r>
      <w:r w:rsidRPr="00771088">
        <w:rPr>
          <w:szCs w:val="24"/>
        </w:rPr>
        <w:t>%, на подземные – от 3 до 8</w:t>
      </w:r>
      <w:r>
        <w:rPr>
          <w:szCs w:val="24"/>
        </w:rPr>
        <w:t xml:space="preserve"> </w:t>
      </w:r>
      <w:r w:rsidRPr="00771088">
        <w:rPr>
          <w:szCs w:val="24"/>
        </w:rPr>
        <w:t xml:space="preserve">%. Именно поэтому летний сток у рек максимальный, часто с формированием паводков и затоплением пойм, реже наводнений. </w:t>
      </w:r>
    </w:p>
    <w:p w14:paraId="6803C761" w14:textId="77777777" w:rsidR="00A75BBA" w:rsidRPr="00771088" w:rsidRDefault="00A75BBA" w:rsidP="00A75BBA">
      <w:pPr>
        <w:autoSpaceDE w:val="0"/>
        <w:autoSpaceDN w:val="0"/>
        <w:spacing w:before="120" w:line="276" w:lineRule="auto"/>
        <w:ind w:firstLine="709"/>
        <w:rPr>
          <w:color w:val="000000"/>
          <w:szCs w:val="20"/>
          <w:lang w:eastAsia="ru-RU"/>
        </w:rPr>
      </w:pPr>
      <w:r>
        <w:rPr>
          <w:color w:val="000000"/>
        </w:rPr>
        <w:t>В соответствии с Водным кодексом Российской Федерации в</w:t>
      </w:r>
      <w:r w:rsidRPr="00771088">
        <w:rPr>
          <w:color w:val="000000"/>
        </w:rPr>
        <w:t xml:space="preserve"> случае расположения земельных участков и объектов капитального строительства в зонах затопления паводковыми водами, в том числе в зоне затопления 1</w:t>
      </w:r>
      <w:r>
        <w:rPr>
          <w:color w:val="000000"/>
        </w:rPr>
        <w:t xml:space="preserve"> </w:t>
      </w:r>
      <w:r w:rsidRPr="00771088">
        <w:rPr>
          <w:color w:val="000000"/>
        </w:rPr>
        <w:t>% запрещаются размещение новых населенных пунктов и строительство объектов капитального строительства без проведения специальных защитных мероприятий по предотвращению негативного воздействия вод в границах зон затопления, подтопления.</w:t>
      </w:r>
    </w:p>
    <w:p w14:paraId="7404D44A" w14:textId="77777777" w:rsidR="00A75BBA" w:rsidRDefault="00A75BBA" w:rsidP="00A75BBA">
      <w:pPr>
        <w:autoSpaceDE w:val="0"/>
        <w:autoSpaceDN w:val="0"/>
        <w:spacing w:line="276" w:lineRule="auto"/>
        <w:ind w:firstLine="709"/>
        <w:rPr>
          <w:color w:val="000000"/>
        </w:rPr>
      </w:pPr>
      <w:r w:rsidRPr="00771088">
        <w:rPr>
          <w:color w:val="000000"/>
        </w:rPr>
        <w:t xml:space="preserve">В границах зон </w:t>
      </w:r>
      <w:r>
        <w:rPr>
          <w:color w:val="000000"/>
        </w:rPr>
        <w:t>затопления, подтопления запрещае</w:t>
      </w:r>
      <w:r w:rsidRPr="00771088">
        <w:rPr>
          <w:color w:val="000000"/>
        </w:rPr>
        <w:t>тся:</w:t>
      </w:r>
    </w:p>
    <w:p w14:paraId="785104FA" w14:textId="77777777" w:rsidR="00A75BBA" w:rsidRPr="00771088" w:rsidRDefault="00A75BBA" w:rsidP="00A75BBA">
      <w:pPr>
        <w:numPr>
          <w:ilvl w:val="1"/>
          <w:numId w:val="17"/>
        </w:numPr>
        <w:tabs>
          <w:tab w:val="left" w:pos="709"/>
        </w:tabs>
        <w:spacing w:line="276" w:lineRule="auto"/>
        <w:ind w:left="0" w:firstLine="426"/>
        <w:rPr>
          <w:szCs w:val="28"/>
        </w:rPr>
      </w:pPr>
      <w:r w:rsidRPr="00771088">
        <w:rPr>
          <w:color w:val="000000"/>
        </w:rPr>
        <w:t>размещение новых населенных пунктов и строительство объектов капитального строительства без обеспечения инженерной защиты таких населенных пунктов и объе</w:t>
      </w:r>
      <w:r>
        <w:rPr>
          <w:color w:val="000000"/>
        </w:rPr>
        <w:t>ктов капитального строительства;</w:t>
      </w:r>
    </w:p>
    <w:p w14:paraId="5738F2D0" w14:textId="77777777" w:rsidR="00A75BBA" w:rsidRDefault="00A75BBA" w:rsidP="00A75BBA">
      <w:pPr>
        <w:numPr>
          <w:ilvl w:val="1"/>
          <w:numId w:val="17"/>
        </w:numPr>
        <w:tabs>
          <w:tab w:val="left" w:pos="709"/>
        </w:tabs>
        <w:spacing w:line="276" w:lineRule="auto"/>
        <w:ind w:left="0" w:firstLine="426"/>
        <w:rPr>
          <w:szCs w:val="28"/>
        </w:rPr>
      </w:pPr>
      <w:r w:rsidRPr="00771088">
        <w:rPr>
          <w:color w:val="000000"/>
        </w:rPr>
        <w:t>использование сточных вод в целях регулирования плодородия почв;</w:t>
      </w:r>
    </w:p>
    <w:p w14:paraId="3EC8097A" w14:textId="77777777" w:rsidR="00A75BBA" w:rsidRDefault="00A75BBA" w:rsidP="00A75BBA">
      <w:pPr>
        <w:numPr>
          <w:ilvl w:val="1"/>
          <w:numId w:val="17"/>
        </w:numPr>
        <w:tabs>
          <w:tab w:val="left" w:pos="709"/>
        </w:tabs>
        <w:spacing w:line="276" w:lineRule="auto"/>
        <w:ind w:left="0" w:firstLine="426"/>
        <w:rPr>
          <w:szCs w:val="28"/>
        </w:rPr>
      </w:pPr>
      <w:r w:rsidRPr="00771088">
        <w:rPr>
          <w:color w:val="000000"/>
        </w:rPr>
        <w:t>размещение кладбищ, скотомогильников, объектов размещения отходов производства и потребления, химических, взрывчатых, токсичных, отравляющих и ядовитых веществ, пунктов хранения и захоронения радиоактивных отходов;</w:t>
      </w:r>
    </w:p>
    <w:p w14:paraId="1B206716" w14:textId="77777777" w:rsidR="00A75BBA" w:rsidRPr="00771088" w:rsidRDefault="00A75BBA" w:rsidP="00A75BBA">
      <w:pPr>
        <w:numPr>
          <w:ilvl w:val="1"/>
          <w:numId w:val="17"/>
        </w:numPr>
        <w:tabs>
          <w:tab w:val="left" w:pos="709"/>
        </w:tabs>
        <w:spacing w:line="276" w:lineRule="auto"/>
        <w:ind w:left="0" w:firstLine="426"/>
        <w:rPr>
          <w:szCs w:val="28"/>
        </w:rPr>
      </w:pPr>
      <w:r w:rsidRPr="00771088">
        <w:rPr>
          <w:color w:val="000000"/>
        </w:rPr>
        <w:t>осуществление авиационных мер по борьбе с вредными организмами.</w:t>
      </w:r>
    </w:p>
    <w:p w14:paraId="451F81B2" w14:textId="77777777" w:rsidR="00A75BBA" w:rsidRPr="00771088" w:rsidRDefault="00A75BBA" w:rsidP="00A75BBA">
      <w:pPr>
        <w:spacing w:line="276" w:lineRule="auto"/>
        <w:ind w:firstLine="708"/>
        <w:rPr>
          <w:szCs w:val="24"/>
        </w:rPr>
      </w:pPr>
      <w:r w:rsidRPr="00771088">
        <w:rPr>
          <w:szCs w:val="24"/>
        </w:rPr>
        <w:t xml:space="preserve">На территории Нерчинского района на 2019 г. в соответствии с действующим законодательством установлены зоны затопления и подтопления, только на территории </w:t>
      </w:r>
      <w:r>
        <w:rPr>
          <w:szCs w:val="24"/>
        </w:rPr>
        <w:br/>
      </w:r>
      <w:r w:rsidRPr="00771088">
        <w:rPr>
          <w:szCs w:val="24"/>
        </w:rPr>
        <w:t xml:space="preserve">г. </w:t>
      </w:r>
      <w:r>
        <w:rPr>
          <w:szCs w:val="24"/>
        </w:rPr>
        <w:t>Нерчинск</w:t>
      </w:r>
      <w:r w:rsidRPr="00771088">
        <w:rPr>
          <w:szCs w:val="24"/>
        </w:rPr>
        <w:t>.</w:t>
      </w:r>
    </w:p>
    <w:p w14:paraId="64BF672C" w14:textId="77777777" w:rsidR="00A75BBA" w:rsidRDefault="00A75BBA" w:rsidP="00A75BBA">
      <w:pPr>
        <w:spacing w:line="276" w:lineRule="auto"/>
        <w:ind w:firstLine="709"/>
        <w:rPr>
          <w:i/>
          <w:szCs w:val="24"/>
        </w:rPr>
      </w:pPr>
      <w:r w:rsidRPr="009C76D7">
        <w:rPr>
          <w:b/>
          <w:szCs w:val="24"/>
        </w:rPr>
        <w:t>Мероприятия по предотвращению затопления и подтопления территорий</w:t>
      </w:r>
    </w:p>
    <w:p w14:paraId="1DE5F733" w14:textId="77777777" w:rsidR="00A75BBA" w:rsidRPr="003D024C" w:rsidRDefault="00A75BBA" w:rsidP="00A75BBA">
      <w:pPr>
        <w:spacing w:line="276" w:lineRule="auto"/>
        <w:ind w:firstLine="709"/>
        <w:rPr>
          <w:szCs w:val="24"/>
        </w:rPr>
      </w:pPr>
      <w:r w:rsidRPr="003D024C">
        <w:rPr>
          <w:bCs/>
          <w:szCs w:val="24"/>
        </w:rPr>
        <w:t>В современных условиях защита затопляемых территорий осуществляется путем строительства защитных дамб обвалования, подсыпки территорий до незатопляемых отметок, расчистки русла рек и берегоукрепления.</w:t>
      </w:r>
    </w:p>
    <w:p w14:paraId="1A492ECE" w14:textId="77777777" w:rsidR="00A75BBA" w:rsidRDefault="00A75BBA" w:rsidP="00A75BBA">
      <w:pPr>
        <w:spacing w:line="276" w:lineRule="auto"/>
        <w:ind w:firstLine="709"/>
        <w:rPr>
          <w:szCs w:val="24"/>
        </w:rPr>
      </w:pPr>
      <w:r w:rsidRPr="003D024C">
        <w:rPr>
          <w:szCs w:val="24"/>
        </w:rPr>
        <w:t>Защита территории населенных пунктов, промышленных и коммунально-складских объекто</w:t>
      </w:r>
      <w:r w:rsidRPr="003D024C">
        <w:rPr>
          <w:i/>
          <w:szCs w:val="24"/>
        </w:rPr>
        <w:t xml:space="preserve">в </w:t>
      </w:r>
      <w:r w:rsidRPr="003D024C">
        <w:rPr>
          <w:szCs w:val="24"/>
        </w:rPr>
        <w:t xml:space="preserve">должна обеспечивать: </w:t>
      </w:r>
    </w:p>
    <w:p w14:paraId="04954F0F" w14:textId="77777777" w:rsidR="00A75BBA" w:rsidRDefault="00A75BBA" w:rsidP="00A75BBA">
      <w:pPr>
        <w:numPr>
          <w:ilvl w:val="1"/>
          <w:numId w:val="17"/>
        </w:numPr>
        <w:tabs>
          <w:tab w:val="left" w:pos="709"/>
        </w:tabs>
        <w:spacing w:line="276" w:lineRule="auto"/>
        <w:ind w:left="0" w:firstLine="426"/>
        <w:rPr>
          <w:szCs w:val="28"/>
        </w:rPr>
      </w:pPr>
      <w:r w:rsidRPr="003D024C">
        <w:rPr>
          <w:szCs w:val="24"/>
        </w:rPr>
        <w:t xml:space="preserve">бесперебойное и надежное функционирование и развитие городских, градостроительных, производственно-технических, коммуникационных, транспортных объектов, зон отдыха и других территориальных систем и отдельных сооружений народного хозяйства; </w:t>
      </w:r>
    </w:p>
    <w:p w14:paraId="6F06AB18" w14:textId="77777777" w:rsidR="00A75BBA" w:rsidRDefault="00A75BBA" w:rsidP="00A75BBA">
      <w:pPr>
        <w:numPr>
          <w:ilvl w:val="1"/>
          <w:numId w:val="17"/>
        </w:numPr>
        <w:tabs>
          <w:tab w:val="left" w:pos="709"/>
        </w:tabs>
        <w:spacing w:line="276" w:lineRule="auto"/>
        <w:ind w:left="0" w:firstLine="426"/>
        <w:rPr>
          <w:szCs w:val="28"/>
        </w:rPr>
      </w:pPr>
      <w:r w:rsidRPr="003D024C">
        <w:rPr>
          <w:szCs w:val="24"/>
        </w:rPr>
        <w:t xml:space="preserve">нормативные медико-санитарные условия жизни населения; </w:t>
      </w:r>
    </w:p>
    <w:p w14:paraId="6DDE9DD8" w14:textId="77777777" w:rsidR="00A75BBA" w:rsidRPr="003D024C" w:rsidRDefault="00A75BBA" w:rsidP="00A75BBA">
      <w:pPr>
        <w:numPr>
          <w:ilvl w:val="1"/>
          <w:numId w:val="17"/>
        </w:numPr>
        <w:tabs>
          <w:tab w:val="left" w:pos="709"/>
        </w:tabs>
        <w:spacing w:line="276" w:lineRule="auto"/>
        <w:ind w:left="0" w:firstLine="426"/>
        <w:rPr>
          <w:szCs w:val="28"/>
        </w:rPr>
      </w:pPr>
      <w:r w:rsidRPr="003D024C">
        <w:rPr>
          <w:szCs w:val="24"/>
        </w:rPr>
        <w:t xml:space="preserve">нормативные санитарно-гигиенические, социальные и рекреационные условия защищаемых территорий. </w:t>
      </w:r>
    </w:p>
    <w:p w14:paraId="105A577D" w14:textId="77777777" w:rsidR="00A75BBA" w:rsidRDefault="00A75BBA" w:rsidP="00A75BBA">
      <w:pPr>
        <w:spacing w:line="276" w:lineRule="auto"/>
        <w:ind w:firstLine="709"/>
        <w:rPr>
          <w:szCs w:val="24"/>
        </w:rPr>
      </w:pPr>
      <w:r w:rsidRPr="003D024C">
        <w:rPr>
          <w:szCs w:val="24"/>
        </w:rPr>
        <w:t>Защита от затопления и подтопления месторождений полезных ископаемых и горных выработок</w:t>
      </w:r>
      <w:r w:rsidRPr="003D024C">
        <w:rPr>
          <w:i/>
          <w:szCs w:val="24"/>
        </w:rPr>
        <w:t xml:space="preserve"> </w:t>
      </w:r>
      <w:r w:rsidRPr="003D024C">
        <w:rPr>
          <w:szCs w:val="24"/>
        </w:rPr>
        <w:t xml:space="preserve">должна обеспечивать: </w:t>
      </w:r>
    </w:p>
    <w:p w14:paraId="74DB1F2A" w14:textId="77777777" w:rsidR="00A75BBA" w:rsidRDefault="00A75BBA" w:rsidP="00A75BBA">
      <w:pPr>
        <w:numPr>
          <w:ilvl w:val="1"/>
          <w:numId w:val="17"/>
        </w:numPr>
        <w:tabs>
          <w:tab w:val="left" w:pos="709"/>
        </w:tabs>
        <w:spacing w:line="276" w:lineRule="auto"/>
        <w:ind w:left="0" w:firstLine="426"/>
        <w:rPr>
          <w:szCs w:val="28"/>
        </w:rPr>
      </w:pPr>
      <w:r w:rsidRPr="003D024C">
        <w:rPr>
          <w:szCs w:val="24"/>
        </w:rPr>
        <w:t xml:space="preserve">охрану недр и природных ландшафтов; </w:t>
      </w:r>
    </w:p>
    <w:p w14:paraId="15477669" w14:textId="77777777" w:rsidR="00A75BBA" w:rsidRDefault="00A75BBA" w:rsidP="00A75BBA">
      <w:pPr>
        <w:numPr>
          <w:ilvl w:val="1"/>
          <w:numId w:val="17"/>
        </w:numPr>
        <w:tabs>
          <w:tab w:val="left" w:pos="709"/>
        </w:tabs>
        <w:spacing w:line="276" w:lineRule="auto"/>
        <w:ind w:left="0" w:firstLine="426"/>
        <w:rPr>
          <w:szCs w:val="28"/>
        </w:rPr>
      </w:pPr>
      <w:r w:rsidRPr="003D024C">
        <w:rPr>
          <w:szCs w:val="24"/>
        </w:rPr>
        <w:t xml:space="preserve">безопасное ведение открытых и подземных разработок месторождений полезных ископаемых, в том числе нерудных материалов; </w:t>
      </w:r>
    </w:p>
    <w:p w14:paraId="71966033" w14:textId="77777777" w:rsidR="00A75BBA" w:rsidRPr="003D024C" w:rsidRDefault="00A75BBA" w:rsidP="00A75BBA">
      <w:pPr>
        <w:numPr>
          <w:ilvl w:val="1"/>
          <w:numId w:val="17"/>
        </w:numPr>
        <w:tabs>
          <w:tab w:val="left" w:pos="709"/>
        </w:tabs>
        <w:spacing w:line="276" w:lineRule="auto"/>
        <w:ind w:left="0" w:firstLine="426"/>
        <w:rPr>
          <w:szCs w:val="28"/>
        </w:rPr>
      </w:pPr>
      <w:r w:rsidRPr="003D024C">
        <w:rPr>
          <w:szCs w:val="24"/>
        </w:rPr>
        <w:t xml:space="preserve">исключение возможности техногенного затопления и подтопления территорий, вызываемых разработкой месторождений полезных ископаемых. </w:t>
      </w:r>
    </w:p>
    <w:p w14:paraId="30F57E5D" w14:textId="77777777" w:rsidR="00A75BBA" w:rsidRDefault="00A75BBA" w:rsidP="00A75BBA">
      <w:pPr>
        <w:spacing w:line="276" w:lineRule="auto"/>
        <w:ind w:firstLine="709"/>
        <w:rPr>
          <w:szCs w:val="24"/>
        </w:rPr>
      </w:pPr>
      <w:r w:rsidRPr="003D024C">
        <w:rPr>
          <w:szCs w:val="24"/>
        </w:rPr>
        <w:t xml:space="preserve">Защита сельскохозяйственных земель и природных ландшафтов должна: </w:t>
      </w:r>
    </w:p>
    <w:p w14:paraId="54FD76BF" w14:textId="77777777" w:rsidR="00A75BBA" w:rsidRDefault="00A75BBA" w:rsidP="00A75BBA">
      <w:pPr>
        <w:numPr>
          <w:ilvl w:val="1"/>
          <w:numId w:val="17"/>
        </w:numPr>
        <w:tabs>
          <w:tab w:val="left" w:pos="709"/>
        </w:tabs>
        <w:spacing w:line="276" w:lineRule="auto"/>
        <w:ind w:left="0" w:firstLine="426"/>
        <w:rPr>
          <w:szCs w:val="28"/>
        </w:rPr>
      </w:pPr>
      <w:r w:rsidRPr="003D024C">
        <w:rPr>
          <w:szCs w:val="24"/>
        </w:rPr>
        <w:t xml:space="preserve">способствовать интенсификации производства сельскохозяйственной, лесной и рыбной продукции; </w:t>
      </w:r>
    </w:p>
    <w:p w14:paraId="1AC169BC" w14:textId="77777777" w:rsidR="00A75BBA" w:rsidRDefault="00A75BBA" w:rsidP="00A75BBA">
      <w:pPr>
        <w:numPr>
          <w:ilvl w:val="1"/>
          <w:numId w:val="17"/>
        </w:numPr>
        <w:tabs>
          <w:tab w:val="left" w:pos="709"/>
        </w:tabs>
        <w:spacing w:line="276" w:lineRule="auto"/>
        <w:ind w:left="0" w:firstLine="426"/>
        <w:rPr>
          <w:szCs w:val="28"/>
        </w:rPr>
      </w:pPr>
      <w:r w:rsidRPr="003D024C">
        <w:rPr>
          <w:szCs w:val="24"/>
        </w:rPr>
        <w:t xml:space="preserve">создавать оптимальные агротехнические условия; </w:t>
      </w:r>
    </w:p>
    <w:p w14:paraId="09021DCD" w14:textId="77777777" w:rsidR="00A75BBA" w:rsidRDefault="00A75BBA" w:rsidP="00A75BBA">
      <w:pPr>
        <w:numPr>
          <w:ilvl w:val="1"/>
          <w:numId w:val="17"/>
        </w:numPr>
        <w:tabs>
          <w:tab w:val="left" w:pos="709"/>
        </w:tabs>
        <w:spacing w:line="276" w:lineRule="auto"/>
        <w:ind w:left="0" w:firstLine="426"/>
        <w:rPr>
          <w:szCs w:val="28"/>
        </w:rPr>
      </w:pPr>
      <w:r w:rsidRPr="003D024C">
        <w:rPr>
          <w:szCs w:val="24"/>
        </w:rPr>
        <w:t xml:space="preserve">регулировать гидрологический и гидрогеологический режимы на защищаемой территории в зависимости от функционального использования земель; </w:t>
      </w:r>
    </w:p>
    <w:p w14:paraId="313E0668" w14:textId="77777777" w:rsidR="00A75BBA" w:rsidRPr="003D024C" w:rsidRDefault="00A75BBA" w:rsidP="00A75BBA">
      <w:pPr>
        <w:numPr>
          <w:ilvl w:val="1"/>
          <w:numId w:val="17"/>
        </w:numPr>
        <w:tabs>
          <w:tab w:val="left" w:pos="709"/>
        </w:tabs>
        <w:spacing w:line="276" w:lineRule="auto"/>
        <w:ind w:left="0" w:firstLine="426"/>
        <w:rPr>
          <w:szCs w:val="28"/>
        </w:rPr>
      </w:pPr>
      <w:r w:rsidRPr="003D024C">
        <w:rPr>
          <w:szCs w:val="24"/>
        </w:rPr>
        <w:t xml:space="preserve">способствовать комплексному и рациональному использованию и охране земельных, водных, минерально-сырьевых и других природных ресурсов. </w:t>
      </w:r>
    </w:p>
    <w:p w14:paraId="3388A1D1" w14:textId="77777777" w:rsidR="00A75BBA" w:rsidRPr="003D024C" w:rsidRDefault="00A75BBA" w:rsidP="00A75BBA">
      <w:pPr>
        <w:spacing w:line="276" w:lineRule="auto"/>
        <w:ind w:firstLine="709"/>
        <w:rPr>
          <w:szCs w:val="24"/>
        </w:rPr>
      </w:pPr>
      <w:r w:rsidRPr="003D024C">
        <w:rPr>
          <w:szCs w:val="24"/>
        </w:rPr>
        <w:t xml:space="preserve">При защите природных ландшафтов вблизи городов и населенных пунктов следует предусматривать использование территории для создания санитарно-защитных зон, лесопарков, лечебно-оздоровительных объектов, зон отдыха, включающих все виды туризма, рекреации и спорта. </w:t>
      </w:r>
    </w:p>
    <w:p w14:paraId="1BB4A732" w14:textId="77777777" w:rsidR="00A75BBA" w:rsidRDefault="00A75BBA" w:rsidP="00A75BBA">
      <w:pPr>
        <w:spacing w:line="276" w:lineRule="auto"/>
        <w:ind w:firstLine="709"/>
        <w:rPr>
          <w:szCs w:val="24"/>
        </w:rPr>
      </w:pPr>
      <w:r w:rsidRPr="003D024C">
        <w:rPr>
          <w:szCs w:val="24"/>
        </w:rPr>
        <w:t xml:space="preserve">Защиту территорий от затопления следует осуществлять: </w:t>
      </w:r>
    </w:p>
    <w:p w14:paraId="7C7EDB96" w14:textId="77777777" w:rsidR="00A75BBA" w:rsidRDefault="00A75BBA" w:rsidP="00A75BBA">
      <w:pPr>
        <w:numPr>
          <w:ilvl w:val="1"/>
          <w:numId w:val="17"/>
        </w:numPr>
        <w:tabs>
          <w:tab w:val="left" w:pos="709"/>
        </w:tabs>
        <w:spacing w:line="276" w:lineRule="auto"/>
        <w:ind w:left="0" w:firstLine="426"/>
        <w:rPr>
          <w:szCs w:val="28"/>
        </w:rPr>
      </w:pPr>
      <w:r w:rsidRPr="003D024C">
        <w:rPr>
          <w:szCs w:val="24"/>
        </w:rPr>
        <w:t xml:space="preserve">обвалованием территорий со стороны реки, водохранилища или другого водного объекта; </w:t>
      </w:r>
    </w:p>
    <w:p w14:paraId="29BB1310" w14:textId="77777777" w:rsidR="00A75BBA" w:rsidRDefault="00A75BBA" w:rsidP="00A75BBA">
      <w:pPr>
        <w:numPr>
          <w:ilvl w:val="1"/>
          <w:numId w:val="17"/>
        </w:numPr>
        <w:tabs>
          <w:tab w:val="left" w:pos="709"/>
        </w:tabs>
        <w:spacing w:line="276" w:lineRule="auto"/>
        <w:ind w:left="0" w:firstLine="426"/>
        <w:rPr>
          <w:szCs w:val="28"/>
        </w:rPr>
      </w:pPr>
      <w:r w:rsidRPr="003D024C">
        <w:rPr>
          <w:szCs w:val="24"/>
        </w:rPr>
        <w:t xml:space="preserve">искусственным повышением рельефа территории до незатопляемых планировочных отметок; </w:t>
      </w:r>
    </w:p>
    <w:p w14:paraId="08D7132D" w14:textId="77777777" w:rsidR="00A75BBA" w:rsidRPr="003D024C" w:rsidRDefault="00A75BBA" w:rsidP="00A75BBA">
      <w:pPr>
        <w:numPr>
          <w:ilvl w:val="1"/>
          <w:numId w:val="17"/>
        </w:numPr>
        <w:tabs>
          <w:tab w:val="left" w:pos="709"/>
        </w:tabs>
        <w:spacing w:line="276" w:lineRule="auto"/>
        <w:ind w:left="0" w:firstLine="426"/>
        <w:rPr>
          <w:szCs w:val="28"/>
        </w:rPr>
      </w:pPr>
      <w:r w:rsidRPr="003D024C">
        <w:rPr>
          <w:szCs w:val="24"/>
        </w:rPr>
        <w:t xml:space="preserve">аккумуляцией, регулированием, отводом поверхностных сбросных и дренажных вод с затопленных, временно затопляемых, орошаемых территорий и низинных нарушенных земель. </w:t>
      </w:r>
    </w:p>
    <w:p w14:paraId="3E0747F7" w14:textId="77777777" w:rsidR="00A75BBA" w:rsidRPr="003D024C" w:rsidRDefault="00A75BBA" w:rsidP="00A75BBA">
      <w:pPr>
        <w:spacing w:line="276" w:lineRule="auto"/>
        <w:ind w:firstLine="709"/>
        <w:rPr>
          <w:szCs w:val="24"/>
        </w:rPr>
      </w:pPr>
      <w:r w:rsidRPr="003D024C">
        <w:rPr>
          <w:szCs w:val="24"/>
        </w:rPr>
        <w:t xml:space="preserve">В состав средств инженерной защиты от затопления могут входить: дамбы обвалования, дренажи, дренажные и водосбросные сети, нагорные водосбросные каналы, быстротоки и перепады, трубопроводы и насосные станции. </w:t>
      </w:r>
    </w:p>
    <w:p w14:paraId="3860A56C" w14:textId="77777777" w:rsidR="00A75BBA" w:rsidRPr="003D024C" w:rsidRDefault="00A75BBA" w:rsidP="00A75BBA">
      <w:pPr>
        <w:spacing w:line="276" w:lineRule="auto"/>
        <w:ind w:firstLine="709"/>
        <w:rPr>
          <w:szCs w:val="24"/>
        </w:rPr>
      </w:pPr>
      <w:r w:rsidRPr="003D024C">
        <w:rPr>
          <w:szCs w:val="24"/>
        </w:rPr>
        <w:t>В зависимости от природных и гидрогеологических условий защищаемой территории системы инженерной защиты могут включать несколько вышеуказанных сооружений либо отдельные сооружения</w:t>
      </w:r>
      <w:r>
        <w:rPr>
          <w:szCs w:val="24"/>
        </w:rPr>
        <w:t>.</w:t>
      </w:r>
    </w:p>
    <w:p w14:paraId="6EB70024" w14:textId="77777777" w:rsidR="00A75BBA" w:rsidRPr="003D024C" w:rsidRDefault="00A75BBA" w:rsidP="00A75BBA">
      <w:pPr>
        <w:spacing w:line="276" w:lineRule="auto"/>
        <w:ind w:firstLine="709"/>
        <w:rPr>
          <w:b/>
          <w:szCs w:val="24"/>
        </w:rPr>
      </w:pPr>
      <w:r w:rsidRPr="003D024C">
        <w:rPr>
          <w:szCs w:val="24"/>
        </w:rPr>
        <w:t xml:space="preserve">Инженерная защита территории от затопления и подтопления должна быть направлена на предотвращение или уменьшение народнохозяйственного, социального и экологического ущерба, который определяется снижением количества и качества продукции различных отраслей народного хозяйства, ухудшением гигиенических и медико-санитарных условий жизни населения, затратами на восстановление надежности объектов на затапливаемых и подтопленных территориях. </w:t>
      </w:r>
    </w:p>
    <w:p w14:paraId="7D8D5218" w14:textId="77777777" w:rsidR="00A75BBA" w:rsidRPr="003D024C" w:rsidRDefault="00A75BBA" w:rsidP="00A75BBA">
      <w:pPr>
        <w:spacing w:line="276" w:lineRule="auto"/>
        <w:ind w:firstLine="709"/>
        <w:rPr>
          <w:szCs w:val="24"/>
        </w:rPr>
      </w:pPr>
      <w:r w:rsidRPr="003D024C">
        <w:rPr>
          <w:szCs w:val="24"/>
        </w:rPr>
        <w:t>При проектировании инженерной защиты от затопления и подтопления следует определять целесообразность и возможность одновременного использования со</w:t>
      </w:r>
      <w:r>
        <w:rPr>
          <w:szCs w:val="24"/>
        </w:rPr>
        <w:t>оружений и систем инженерной защиты в</w:t>
      </w:r>
      <w:r w:rsidRPr="003D024C">
        <w:rPr>
          <w:szCs w:val="24"/>
        </w:rPr>
        <w:t xml:space="preserve"> целях улучшения водообеспечения и водоснабжения, культурно-бытовых условий жизни населения, эксплуатации промышленных и коммунальных объектов, а также в интересах энергетики, автодорожного, железнодорожного и водного транспорта, добычи полезных ископаемых, сельского, лесного, рыбного и охотничьего хозяйств, мелиорации, рекреации и охраны природы, предусматривая в проектах возможность создания вариантов сооружений инженерной защиты многофункционального назначения. </w:t>
      </w:r>
    </w:p>
    <w:p w14:paraId="31936E03" w14:textId="77777777" w:rsidR="00A75BBA" w:rsidRDefault="00A75BBA" w:rsidP="00A75BBA">
      <w:pPr>
        <w:spacing w:line="276" w:lineRule="auto"/>
        <w:ind w:firstLine="709"/>
        <w:rPr>
          <w:szCs w:val="24"/>
        </w:rPr>
      </w:pPr>
      <w:r w:rsidRPr="003D024C">
        <w:rPr>
          <w:szCs w:val="24"/>
        </w:rPr>
        <w:t xml:space="preserve">Проект сооружений инженерной зашиты должен обеспечивать: </w:t>
      </w:r>
    </w:p>
    <w:p w14:paraId="7FF03656" w14:textId="77777777" w:rsidR="00A75BBA" w:rsidRDefault="00A75BBA" w:rsidP="00A75BBA">
      <w:pPr>
        <w:numPr>
          <w:ilvl w:val="1"/>
          <w:numId w:val="17"/>
        </w:numPr>
        <w:tabs>
          <w:tab w:val="left" w:pos="709"/>
        </w:tabs>
        <w:spacing w:line="276" w:lineRule="auto"/>
        <w:ind w:left="0" w:firstLine="426"/>
        <w:rPr>
          <w:szCs w:val="28"/>
        </w:rPr>
      </w:pPr>
      <w:r w:rsidRPr="003D024C">
        <w:rPr>
          <w:szCs w:val="24"/>
        </w:rPr>
        <w:t xml:space="preserve">надежность защитных сооружений, бесперебойность их эксплуатации при наименьших эксплуатационных затратах; </w:t>
      </w:r>
    </w:p>
    <w:p w14:paraId="3D618BDC" w14:textId="77777777" w:rsidR="00A75BBA" w:rsidRDefault="00A75BBA" w:rsidP="00A75BBA">
      <w:pPr>
        <w:numPr>
          <w:ilvl w:val="1"/>
          <w:numId w:val="17"/>
        </w:numPr>
        <w:tabs>
          <w:tab w:val="left" w:pos="709"/>
        </w:tabs>
        <w:spacing w:line="276" w:lineRule="auto"/>
        <w:ind w:left="0" w:firstLine="426"/>
        <w:rPr>
          <w:szCs w:val="28"/>
        </w:rPr>
      </w:pPr>
      <w:r w:rsidRPr="003D024C">
        <w:rPr>
          <w:szCs w:val="24"/>
        </w:rPr>
        <w:t xml:space="preserve">возможность проведения систематических наблюдений за работой и состоянием сооружений и оборудования; </w:t>
      </w:r>
    </w:p>
    <w:p w14:paraId="623F5242" w14:textId="77777777" w:rsidR="00A75BBA" w:rsidRDefault="00A75BBA" w:rsidP="00A75BBA">
      <w:pPr>
        <w:numPr>
          <w:ilvl w:val="1"/>
          <w:numId w:val="17"/>
        </w:numPr>
        <w:tabs>
          <w:tab w:val="left" w:pos="709"/>
        </w:tabs>
        <w:spacing w:line="276" w:lineRule="auto"/>
        <w:ind w:left="0" w:firstLine="426"/>
        <w:rPr>
          <w:szCs w:val="28"/>
        </w:rPr>
      </w:pPr>
      <w:r w:rsidRPr="003D024C">
        <w:rPr>
          <w:szCs w:val="24"/>
        </w:rPr>
        <w:t xml:space="preserve">оптимальные режимы эксплуатации водосбросных сооружений; </w:t>
      </w:r>
    </w:p>
    <w:p w14:paraId="324397ED" w14:textId="77777777" w:rsidR="00A75BBA" w:rsidRPr="003D024C" w:rsidRDefault="00A75BBA" w:rsidP="00A75BBA">
      <w:pPr>
        <w:numPr>
          <w:ilvl w:val="1"/>
          <w:numId w:val="17"/>
        </w:numPr>
        <w:tabs>
          <w:tab w:val="left" w:pos="709"/>
        </w:tabs>
        <w:spacing w:line="276" w:lineRule="auto"/>
        <w:ind w:left="0" w:firstLine="426"/>
        <w:rPr>
          <w:szCs w:val="28"/>
        </w:rPr>
      </w:pPr>
      <w:r w:rsidRPr="003D024C">
        <w:rPr>
          <w:szCs w:val="24"/>
        </w:rPr>
        <w:t xml:space="preserve">максимальное использование местных строительных материалов и природных ресурсов. </w:t>
      </w:r>
    </w:p>
    <w:p w14:paraId="662832CA" w14:textId="77777777" w:rsidR="00A75BBA" w:rsidRPr="003D024C" w:rsidRDefault="00A75BBA" w:rsidP="00A75BBA">
      <w:pPr>
        <w:spacing w:line="276" w:lineRule="auto"/>
        <w:ind w:firstLine="709"/>
        <w:rPr>
          <w:szCs w:val="24"/>
        </w:rPr>
      </w:pPr>
      <w:r w:rsidRPr="003D024C">
        <w:rPr>
          <w:szCs w:val="24"/>
        </w:rPr>
        <w:t>Выбор вар</w:t>
      </w:r>
      <w:r>
        <w:rPr>
          <w:szCs w:val="24"/>
        </w:rPr>
        <w:t>иантов сооружений инженерной защ</w:t>
      </w:r>
      <w:r w:rsidRPr="003D024C">
        <w:rPr>
          <w:szCs w:val="24"/>
        </w:rPr>
        <w:t xml:space="preserve">иты должен производиться на основании технико-экономического сопоставления показателей сравниваемых вариантов. </w:t>
      </w:r>
    </w:p>
    <w:p w14:paraId="2F316B77" w14:textId="77777777" w:rsidR="00A75BBA" w:rsidRPr="009C76D7" w:rsidRDefault="00A75BBA" w:rsidP="00A75BBA">
      <w:pPr>
        <w:pStyle w:val="afa"/>
        <w:spacing w:line="276" w:lineRule="auto"/>
      </w:pPr>
      <w:r w:rsidRPr="00453CB3">
        <w:rPr>
          <w:b/>
        </w:rPr>
        <w:t>Основные направления противопаводковой защиты от наводнений</w:t>
      </w:r>
    </w:p>
    <w:p w14:paraId="15F48648" w14:textId="77777777" w:rsidR="00A75BBA" w:rsidRPr="003D024C" w:rsidRDefault="00A75BBA" w:rsidP="00A75BBA">
      <w:pPr>
        <w:pStyle w:val="afa"/>
        <w:spacing w:line="276" w:lineRule="auto"/>
      </w:pPr>
      <w:r w:rsidRPr="003D024C">
        <w:t>Основными стратегическими направлениями в области борьбы с наводнениями должны стать:</w:t>
      </w:r>
    </w:p>
    <w:p w14:paraId="60D027A9" w14:textId="77777777" w:rsidR="00A75BBA" w:rsidRPr="003D024C" w:rsidRDefault="00A75BBA" w:rsidP="00A75BBA">
      <w:pPr>
        <w:spacing w:line="276" w:lineRule="auto"/>
        <w:ind w:firstLine="426"/>
        <w:rPr>
          <w:szCs w:val="24"/>
        </w:rPr>
      </w:pPr>
      <w:r w:rsidRPr="003D024C">
        <w:rPr>
          <w:szCs w:val="24"/>
        </w:rPr>
        <w:t>1. Выработка единой государственной политики в области борьбы с наводнениями, механизмов ее реализации, определение задач и ответственности всех уровней государственной власти, разграничение полномочий, создание системы финансового обеспечения противопав</w:t>
      </w:r>
      <w:r>
        <w:rPr>
          <w:szCs w:val="24"/>
        </w:rPr>
        <w:t>одковых мероприятий. Необходимо</w:t>
      </w:r>
      <w:r w:rsidRPr="003D024C">
        <w:rPr>
          <w:szCs w:val="24"/>
        </w:rPr>
        <w:t xml:space="preserve"> принятие Федерального закона о наводнениях (по аналогии с рядом зарубежных стран).</w:t>
      </w:r>
    </w:p>
    <w:p w14:paraId="2C8E5E61" w14:textId="77777777" w:rsidR="00A75BBA" w:rsidRPr="003D024C" w:rsidRDefault="00A75BBA" w:rsidP="00A75BBA">
      <w:pPr>
        <w:pStyle w:val="213"/>
        <w:spacing w:after="0" w:line="276" w:lineRule="auto"/>
        <w:ind w:firstLine="426"/>
        <w:jc w:val="both"/>
      </w:pPr>
      <w:r w:rsidRPr="003D024C">
        <w:t>2. Создание и развитие механизма регулирования хозяйственного использования территорий, подверженных опасности затоплений, включающего административные и экономические меры.</w:t>
      </w:r>
    </w:p>
    <w:p w14:paraId="6CC77CDD" w14:textId="77777777" w:rsidR="00A75BBA" w:rsidRPr="003D024C" w:rsidRDefault="00A75BBA" w:rsidP="00A75BBA">
      <w:pPr>
        <w:spacing w:line="276" w:lineRule="auto"/>
        <w:ind w:firstLine="426"/>
        <w:rPr>
          <w:szCs w:val="24"/>
        </w:rPr>
      </w:pPr>
      <w:r w:rsidRPr="003D024C">
        <w:rPr>
          <w:szCs w:val="24"/>
        </w:rPr>
        <w:t>3. Осуществление комплексных противопаводковых мероприятий и обеспечение их надежности.</w:t>
      </w:r>
    </w:p>
    <w:p w14:paraId="3C0E0B05" w14:textId="77777777" w:rsidR="00A75BBA" w:rsidRPr="003D024C" w:rsidRDefault="00A75BBA" w:rsidP="00A75BBA">
      <w:pPr>
        <w:spacing w:line="276" w:lineRule="auto"/>
        <w:ind w:firstLine="426"/>
        <w:rPr>
          <w:szCs w:val="24"/>
        </w:rPr>
      </w:pPr>
      <w:r w:rsidRPr="003D024C">
        <w:rPr>
          <w:szCs w:val="24"/>
        </w:rPr>
        <w:t>4. Совершенствование системы мониторинга и прогнозирования наводнений. Восстановление и расширение сети гидрометеонаблюдений.</w:t>
      </w:r>
    </w:p>
    <w:p w14:paraId="01C9857A" w14:textId="77777777" w:rsidR="00A75BBA" w:rsidRPr="003D024C" w:rsidRDefault="00A75BBA" w:rsidP="00A75BBA">
      <w:pPr>
        <w:spacing w:line="276" w:lineRule="auto"/>
        <w:ind w:firstLine="426"/>
        <w:rPr>
          <w:szCs w:val="24"/>
        </w:rPr>
      </w:pPr>
      <w:r w:rsidRPr="003D024C">
        <w:rPr>
          <w:szCs w:val="24"/>
        </w:rPr>
        <w:t>5. Развитие научно-технического, информационного, нормативно-правового и кадрового обеспечения противопаводковых мероприятий.</w:t>
      </w:r>
    </w:p>
    <w:p w14:paraId="2B1257D0" w14:textId="77777777" w:rsidR="00A75BBA" w:rsidRPr="003D024C" w:rsidRDefault="00A75BBA" w:rsidP="00A75BBA">
      <w:pPr>
        <w:spacing w:line="276" w:lineRule="auto"/>
        <w:ind w:firstLine="709"/>
        <w:rPr>
          <w:szCs w:val="24"/>
        </w:rPr>
      </w:pPr>
      <w:r w:rsidRPr="003D024C">
        <w:rPr>
          <w:szCs w:val="24"/>
        </w:rPr>
        <w:t xml:space="preserve">Предотвращение вредного воздействия вод должно быть основано на сочетании трех основных типов </w:t>
      </w:r>
      <w:r>
        <w:rPr>
          <w:szCs w:val="24"/>
        </w:rPr>
        <w:t xml:space="preserve">противопаводковых мероприятии: </w:t>
      </w:r>
      <w:r w:rsidRPr="003D024C">
        <w:rPr>
          <w:szCs w:val="24"/>
        </w:rPr>
        <w:t>предупредительных, адаптационных и инженерно-технических.</w:t>
      </w:r>
    </w:p>
    <w:p w14:paraId="79BF8CC5" w14:textId="77777777" w:rsidR="00A75BBA" w:rsidRDefault="00A75BBA" w:rsidP="00A75BBA">
      <w:pPr>
        <w:spacing w:line="276" w:lineRule="auto"/>
        <w:ind w:firstLine="709"/>
        <w:rPr>
          <w:b/>
          <w:szCs w:val="24"/>
        </w:rPr>
      </w:pPr>
      <w:r>
        <w:rPr>
          <w:b/>
          <w:szCs w:val="24"/>
        </w:rPr>
        <w:t>Противопаводковые мероприятия</w:t>
      </w:r>
    </w:p>
    <w:p w14:paraId="448859FA" w14:textId="77777777" w:rsidR="00A75BBA" w:rsidRPr="003D024C" w:rsidRDefault="00A75BBA" w:rsidP="00A75BBA">
      <w:pPr>
        <w:spacing w:line="276" w:lineRule="auto"/>
        <w:ind w:firstLine="709"/>
        <w:rPr>
          <w:szCs w:val="24"/>
        </w:rPr>
      </w:pPr>
      <w:r w:rsidRPr="003D024C">
        <w:rPr>
          <w:szCs w:val="24"/>
        </w:rPr>
        <w:t>Снижение</w:t>
      </w:r>
      <w:r>
        <w:rPr>
          <w:szCs w:val="24"/>
        </w:rPr>
        <w:t xml:space="preserve"> ущербов народному хозяйству от</w:t>
      </w:r>
      <w:r w:rsidRPr="003D024C">
        <w:rPr>
          <w:szCs w:val="24"/>
        </w:rPr>
        <w:t xml:space="preserve"> наводнений является крупной социально-географической и экологической проблемой, решение которой возможно, как показывает мировой опыт, только на основе бассейнового подхода к воздействию на окружающую среду и планирования социально-экономического развития.</w:t>
      </w:r>
    </w:p>
    <w:p w14:paraId="3DF0A1C3" w14:textId="77777777" w:rsidR="00A75BBA" w:rsidRPr="003D024C" w:rsidRDefault="00A75BBA" w:rsidP="00A75BBA">
      <w:pPr>
        <w:spacing w:line="276" w:lineRule="auto"/>
        <w:ind w:firstLine="709"/>
        <w:rPr>
          <w:szCs w:val="24"/>
        </w:rPr>
      </w:pPr>
      <w:r w:rsidRPr="003D024C">
        <w:rPr>
          <w:szCs w:val="24"/>
        </w:rPr>
        <w:t>Несомненно, катастрофические наводнения – это стихийные бедствия, однако потери от них в значительной степени определяются хозяйственной деятельностью. Поэтому ежегодно наносимый ущерб необходимо рассматривать и как следствие недостаточно продуманной хозяйственной деятельности в пределах речных бассейнов.</w:t>
      </w:r>
    </w:p>
    <w:p w14:paraId="537A9CCA" w14:textId="77777777" w:rsidR="00A75BBA" w:rsidRPr="003D024C" w:rsidRDefault="00A75BBA" w:rsidP="00A75BBA">
      <w:pPr>
        <w:spacing w:line="276" w:lineRule="auto"/>
        <w:ind w:firstLine="709"/>
        <w:rPr>
          <w:szCs w:val="24"/>
        </w:rPr>
      </w:pPr>
      <w:r w:rsidRPr="003D024C">
        <w:rPr>
          <w:szCs w:val="24"/>
        </w:rPr>
        <w:t>Наводнения и периодические изменения уровня воды на побережье крупных водоемов являются естественными, повторяющимися природными явлениями, которые не следует рассматривать как экологические катастрофы, поскольку природные экосистемы речных долин и прибрежных территорий хорошо адаптированы к такому режиму. Проблема защиты населенных пунктов, сельскохозяйственных земель и других объектов возникла, в основном, в результате недостаточно продуманного, бессистемного освоения территорий, подверженных периодическим затоплениям.</w:t>
      </w:r>
    </w:p>
    <w:p w14:paraId="21DDE141" w14:textId="77777777" w:rsidR="00A75BBA" w:rsidRPr="003D024C" w:rsidRDefault="00A75BBA" w:rsidP="00A75BBA">
      <w:pPr>
        <w:spacing w:line="276" w:lineRule="auto"/>
        <w:ind w:firstLine="709"/>
        <w:rPr>
          <w:szCs w:val="24"/>
        </w:rPr>
      </w:pPr>
      <w:r w:rsidRPr="003D024C">
        <w:rPr>
          <w:szCs w:val="24"/>
        </w:rPr>
        <w:t>Обобщение мирового опыта борьбы с наводнениями показывает, что одни только мероприятия по защите от затопления могут способствовать росту чистой прибыли, однако, они резко увеличивают риск и опасность катастрофических явлений (прохождение паводка обеспеченностью ниже расчетной вызывает разрушение дамб и затопление освоенной территории). С другой стороны, ограничиваясь только компенсацией ущербов и страхованием населения от стихийных бедствий, терпим убытки, не снимая опасности катастрофических явлений. Строительство защитных дамб, регулирование стока водохранилищами, наряду с достигаемым положительным эффектом, увеличивают риск катастрофических явлений и наносят ущерб окружающей среде. Кроме того, инженерно-технические противопаводковые мероприятия не везде возможны по экономическим соображениям. Наиболее приемлемыми являются предупредительные мероприятия и изменения системы землепользования, которые дают значительный эффект и снижают возможность катастрофических событий.</w:t>
      </w:r>
    </w:p>
    <w:p w14:paraId="5817355B" w14:textId="77777777" w:rsidR="00A75BBA" w:rsidRDefault="00A75BBA" w:rsidP="00A75BBA">
      <w:pPr>
        <w:spacing w:line="276" w:lineRule="auto"/>
        <w:ind w:firstLine="709"/>
        <w:rPr>
          <w:b/>
          <w:iCs/>
          <w:szCs w:val="24"/>
        </w:rPr>
      </w:pPr>
      <w:r>
        <w:rPr>
          <w:b/>
          <w:iCs/>
          <w:szCs w:val="24"/>
        </w:rPr>
        <w:t>Предупредительные мероприятия</w:t>
      </w:r>
    </w:p>
    <w:p w14:paraId="0D66CD7C" w14:textId="77777777" w:rsidR="00A75BBA" w:rsidRPr="003D024C" w:rsidRDefault="00A75BBA" w:rsidP="00A75BBA">
      <w:pPr>
        <w:spacing w:line="276" w:lineRule="auto"/>
        <w:ind w:firstLine="709"/>
        <w:rPr>
          <w:szCs w:val="24"/>
        </w:rPr>
      </w:pPr>
      <w:r w:rsidRPr="003D024C">
        <w:rPr>
          <w:szCs w:val="24"/>
        </w:rPr>
        <w:t>Успех проведения противопаводковых мероприятий, оповещения и предупреждения о паводковой опасности во многом определяется тремя основными факторами:</w:t>
      </w:r>
    </w:p>
    <w:p w14:paraId="3BE5D754" w14:textId="77777777" w:rsidR="00A75BBA" w:rsidRPr="003D024C" w:rsidRDefault="00A75BBA" w:rsidP="00A75BBA">
      <w:pPr>
        <w:spacing w:line="276" w:lineRule="auto"/>
        <w:ind w:firstLine="426"/>
        <w:rPr>
          <w:szCs w:val="24"/>
        </w:rPr>
      </w:pPr>
      <w:r w:rsidRPr="003D024C">
        <w:rPr>
          <w:szCs w:val="24"/>
        </w:rPr>
        <w:t>а) заблаговременностью прогноза о возникновении паводковой опасности;</w:t>
      </w:r>
    </w:p>
    <w:p w14:paraId="7B827DB7" w14:textId="77777777" w:rsidR="00A75BBA" w:rsidRPr="003D024C" w:rsidRDefault="00A75BBA" w:rsidP="00A75BBA">
      <w:pPr>
        <w:spacing w:line="276" w:lineRule="auto"/>
        <w:ind w:firstLine="426"/>
        <w:rPr>
          <w:szCs w:val="24"/>
        </w:rPr>
      </w:pPr>
      <w:r w:rsidRPr="003D024C">
        <w:rPr>
          <w:szCs w:val="24"/>
        </w:rPr>
        <w:t>б) количеством и точностью исходной информации для определения параметров тех или иных прогностических схем и методов;</w:t>
      </w:r>
    </w:p>
    <w:p w14:paraId="581DCB44" w14:textId="77777777" w:rsidR="00A75BBA" w:rsidRPr="003D024C" w:rsidRDefault="00A75BBA" w:rsidP="00A75BBA">
      <w:pPr>
        <w:spacing w:line="276" w:lineRule="auto"/>
        <w:ind w:firstLine="426"/>
        <w:rPr>
          <w:szCs w:val="24"/>
        </w:rPr>
      </w:pPr>
      <w:r w:rsidRPr="003D024C">
        <w:rPr>
          <w:szCs w:val="24"/>
        </w:rPr>
        <w:t>в) надежностью методов учета влияния на процесс формирования катастрофических половодий (паводков) зональных и азональных факторов.</w:t>
      </w:r>
    </w:p>
    <w:p w14:paraId="0A0BDE3A" w14:textId="77777777" w:rsidR="00A75BBA" w:rsidRPr="003D024C" w:rsidRDefault="00A75BBA" w:rsidP="00A75BBA">
      <w:pPr>
        <w:spacing w:line="276" w:lineRule="auto"/>
        <w:ind w:firstLine="709"/>
        <w:rPr>
          <w:szCs w:val="24"/>
        </w:rPr>
      </w:pPr>
      <w:r w:rsidRPr="003D024C">
        <w:rPr>
          <w:szCs w:val="24"/>
        </w:rPr>
        <w:t>Заблаг</w:t>
      </w:r>
      <w:r>
        <w:rPr>
          <w:szCs w:val="24"/>
        </w:rPr>
        <w:t>овременность прогнозов стока (а, следовательно,</w:t>
      </w:r>
      <w:r w:rsidRPr="003D024C">
        <w:rPr>
          <w:szCs w:val="24"/>
        </w:rPr>
        <w:t xml:space="preserve"> и эффективность мероприятий по оповещению и предупреждению о паводочной опасности) определяется, с одной стороны, оптимальным размещением информационной гидромет</w:t>
      </w:r>
      <w:r>
        <w:rPr>
          <w:szCs w:val="24"/>
        </w:rPr>
        <w:t xml:space="preserve">еорологической сети, с другой – </w:t>
      </w:r>
      <w:r w:rsidRPr="003D024C">
        <w:rPr>
          <w:szCs w:val="24"/>
        </w:rPr>
        <w:t xml:space="preserve">заблаговременностью прогноза целого ряда метеорологических факторов и, в первую очередь, атмосферных осадков. Без решения этих задач и перечисленных требований дальнейшее повышение эффективности прогнозов максимального стока становится практически невозможным. </w:t>
      </w:r>
    </w:p>
    <w:p w14:paraId="0459077A" w14:textId="77777777" w:rsidR="00A75BBA" w:rsidRPr="003D024C" w:rsidRDefault="00A75BBA" w:rsidP="00A75BBA">
      <w:pPr>
        <w:spacing w:line="276" w:lineRule="auto"/>
        <w:ind w:firstLine="709"/>
        <w:rPr>
          <w:szCs w:val="24"/>
        </w:rPr>
      </w:pPr>
      <w:r w:rsidRPr="003D024C">
        <w:rPr>
          <w:szCs w:val="24"/>
        </w:rPr>
        <w:t>В порядке выполнения неотложных противопаводковых мероприятий предлагается, приступить к созданию региональной системы гидрологического и э</w:t>
      </w:r>
      <w:r>
        <w:rPr>
          <w:szCs w:val="24"/>
        </w:rPr>
        <w:t>кологического прогнозирования.</w:t>
      </w:r>
    </w:p>
    <w:p w14:paraId="668093D5" w14:textId="77777777" w:rsidR="00A75BBA" w:rsidRPr="003D024C" w:rsidRDefault="00A75BBA" w:rsidP="00A75BBA">
      <w:pPr>
        <w:spacing w:line="276" w:lineRule="auto"/>
        <w:ind w:firstLine="709"/>
        <w:rPr>
          <w:szCs w:val="24"/>
        </w:rPr>
      </w:pPr>
      <w:r w:rsidRPr="003D024C">
        <w:rPr>
          <w:bCs/>
          <w:szCs w:val="24"/>
        </w:rPr>
        <w:t>Адаптационные мероприятия</w:t>
      </w:r>
      <w:r w:rsidRPr="003D024C">
        <w:rPr>
          <w:szCs w:val="24"/>
        </w:rPr>
        <w:t xml:space="preserve"> реализуются</w:t>
      </w:r>
      <w:r>
        <w:rPr>
          <w:szCs w:val="24"/>
        </w:rPr>
        <w:t xml:space="preserve"> методами, </w:t>
      </w:r>
      <w:r w:rsidRPr="003D024C">
        <w:rPr>
          <w:szCs w:val="24"/>
        </w:rPr>
        <w:t>предусматр</w:t>
      </w:r>
      <w:r>
        <w:rPr>
          <w:szCs w:val="24"/>
        </w:rPr>
        <w:t>ивающими организацию рационального</w:t>
      </w:r>
      <w:r w:rsidRPr="003D024C">
        <w:rPr>
          <w:szCs w:val="24"/>
        </w:rPr>
        <w:t xml:space="preserve"> природопользования и землепользования в зоне наводнений, адаптацию сельскохозяйственного производства и других отраслей экономики к условиям наводнений. Предусматривается вынос из зоны затоплений населенных пунктов, социально-бытовых и промышленных объектов, инженерных коммуникаций, реконструкция транспортной сети, новое освоение сельскохозяйственных угодий на территориях, не подверженных наводнениям. Для существующих сельхозземель проводится комплекс адаптационных мероприятий (трансформация пахотных земель в пределах зон затопления и подтопления в заливные сенокосы и пастбища).</w:t>
      </w:r>
    </w:p>
    <w:p w14:paraId="6DB43B47" w14:textId="77777777" w:rsidR="00A75BBA" w:rsidRPr="003D024C" w:rsidRDefault="00A75BBA" w:rsidP="00A75BBA">
      <w:pPr>
        <w:spacing w:line="276" w:lineRule="auto"/>
        <w:ind w:firstLine="709"/>
        <w:rPr>
          <w:szCs w:val="24"/>
        </w:rPr>
      </w:pPr>
      <w:r w:rsidRPr="003D024C">
        <w:rPr>
          <w:szCs w:val="24"/>
        </w:rPr>
        <w:t>Адаптационные мероприятия реализуются за счет запрещения хозяйственной деятельности, вызывающей усиление катастрофичности прохождения наводнений, сведения до минимума нового строительства в зоне затоплений.</w:t>
      </w:r>
    </w:p>
    <w:p w14:paraId="3652F806" w14:textId="77777777" w:rsidR="00A75BBA" w:rsidRPr="003D024C" w:rsidRDefault="00A75BBA" w:rsidP="00A75BBA">
      <w:pPr>
        <w:spacing w:line="276" w:lineRule="auto"/>
        <w:ind w:firstLine="709"/>
        <w:rPr>
          <w:szCs w:val="24"/>
        </w:rPr>
      </w:pPr>
      <w:r w:rsidRPr="003D024C">
        <w:rPr>
          <w:szCs w:val="24"/>
        </w:rPr>
        <w:t>Способ защиты от наводнений с помощью адаптационных мероприятий характеризуется наибольшими затратами и практически нереальностью его осуществления в полном объеме, так как населенные пункты расположены в обжитых местах и их перенос нарушает привычные условия проживания людей, производственные связи, требует изменения инфраструктуры. В современных условиях адаптационные мероприятия реализуются в незначительном объеме (вынос отдельных объектов).</w:t>
      </w:r>
    </w:p>
    <w:p w14:paraId="2801C0F1" w14:textId="77777777" w:rsidR="00A75BBA" w:rsidRPr="003D024C" w:rsidRDefault="00A75BBA" w:rsidP="00A75BBA">
      <w:pPr>
        <w:spacing w:line="276" w:lineRule="auto"/>
        <w:ind w:firstLine="709"/>
        <w:rPr>
          <w:szCs w:val="24"/>
        </w:rPr>
      </w:pPr>
      <w:r w:rsidRPr="003D024C">
        <w:rPr>
          <w:bCs/>
          <w:szCs w:val="24"/>
        </w:rPr>
        <w:t>Инженерно-технические мероприятия</w:t>
      </w:r>
      <w:r w:rsidRPr="003D024C">
        <w:rPr>
          <w:szCs w:val="24"/>
        </w:rPr>
        <w:t xml:space="preserve"> по защите от наводнений включают в себя создание крупных гидроузлов с водохранилищами, регулирующими паводковый сток, и локальных систем защиты селитебных или сельскохозяйственных территорий, от</w:t>
      </w:r>
      <w:r>
        <w:rPr>
          <w:szCs w:val="24"/>
        </w:rPr>
        <w:t>дельных объектов, обеспечивающих</w:t>
      </w:r>
      <w:r w:rsidRPr="003D024C">
        <w:rPr>
          <w:szCs w:val="24"/>
        </w:rPr>
        <w:t xml:space="preserve"> нормальную хозяйственную деятельность в условиях наводнений расчетной обеспеченности.</w:t>
      </w:r>
    </w:p>
    <w:p w14:paraId="6653B152" w14:textId="77777777" w:rsidR="00A75BBA" w:rsidRPr="003D024C" w:rsidRDefault="00A75BBA" w:rsidP="00A75BBA">
      <w:pPr>
        <w:spacing w:line="276" w:lineRule="auto"/>
        <w:ind w:firstLine="709"/>
        <w:rPr>
          <w:szCs w:val="24"/>
        </w:rPr>
      </w:pPr>
      <w:r w:rsidRPr="003D024C">
        <w:rPr>
          <w:szCs w:val="24"/>
        </w:rPr>
        <w:t>Локальные системы инженерной защиты, как правило, включают дамбы обвалования, водоотводящие сооружения л</w:t>
      </w:r>
      <w:r>
        <w:rPr>
          <w:szCs w:val="24"/>
        </w:rPr>
        <w:t>ивнев</w:t>
      </w:r>
      <w:r w:rsidRPr="003D024C">
        <w:rPr>
          <w:szCs w:val="24"/>
        </w:rPr>
        <w:t>ого и дренажного стока с защищаемой территории (придамбовые каналы), оградительные (нагорные) каналы, расчистку русла рек и берегоукрепительные работы.</w:t>
      </w:r>
    </w:p>
    <w:p w14:paraId="33C6737A" w14:textId="77777777" w:rsidR="00A75BBA" w:rsidRPr="003D024C" w:rsidRDefault="00A75BBA" w:rsidP="00A75BBA">
      <w:pPr>
        <w:pStyle w:val="aff4"/>
        <w:spacing w:after="0" w:line="276" w:lineRule="auto"/>
        <w:ind w:firstLine="709"/>
        <w:rPr>
          <w:b/>
          <w:szCs w:val="24"/>
        </w:rPr>
      </w:pPr>
      <w:r w:rsidRPr="00383B31">
        <w:rPr>
          <w:bCs/>
          <w:iCs/>
          <w:szCs w:val="24"/>
        </w:rPr>
        <w:t>Локальная инженерная защита</w:t>
      </w:r>
      <w:r w:rsidRPr="003D024C">
        <w:rPr>
          <w:bCs/>
          <w:i/>
          <w:iCs/>
          <w:szCs w:val="24"/>
        </w:rPr>
        <w:t xml:space="preserve"> </w:t>
      </w:r>
      <w:r w:rsidRPr="003D024C">
        <w:rPr>
          <w:szCs w:val="24"/>
        </w:rPr>
        <w:t>остается</w:t>
      </w:r>
      <w:r w:rsidRPr="003D024C">
        <w:rPr>
          <w:bCs/>
          <w:i/>
          <w:iCs/>
          <w:szCs w:val="24"/>
        </w:rPr>
        <w:t xml:space="preserve"> </w:t>
      </w:r>
      <w:r w:rsidRPr="003D024C">
        <w:rPr>
          <w:szCs w:val="24"/>
        </w:rPr>
        <w:t xml:space="preserve">основным способом инженерной защиты от паводков и половодий и включает дамбы обвалования с придамбовыми и </w:t>
      </w:r>
      <w:r>
        <w:rPr>
          <w:szCs w:val="24"/>
        </w:rPr>
        <w:t>ограждающими каналами, расчистку</w:t>
      </w:r>
      <w:r w:rsidRPr="003D024C">
        <w:rPr>
          <w:szCs w:val="24"/>
        </w:rPr>
        <w:t xml:space="preserve"> русел рек и берегоукрепление.</w:t>
      </w:r>
    </w:p>
    <w:p w14:paraId="5F48DD3F" w14:textId="77777777" w:rsidR="00A75BBA" w:rsidRPr="00500847" w:rsidRDefault="00A75BBA" w:rsidP="001462F4">
      <w:pPr>
        <w:pStyle w:val="32"/>
        <w:rPr>
          <w:b w:val="0"/>
        </w:rPr>
      </w:pPr>
      <w:bookmarkStart w:id="245" w:name="_Toc26429439"/>
      <w:bookmarkStart w:id="246" w:name="_Toc27066551"/>
      <w:bookmarkEnd w:id="241"/>
      <w:bookmarkEnd w:id="242"/>
      <w:bookmarkEnd w:id="243"/>
      <w:r w:rsidRPr="00500847">
        <w:rPr>
          <w:rStyle w:val="aff8"/>
          <w:b/>
        </w:rPr>
        <w:t>11.2 Перечень возможных источников чрезвычайных ситуаций техногенного характера</w:t>
      </w:r>
      <w:bookmarkEnd w:id="237"/>
      <w:bookmarkEnd w:id="238"/>
      <w:bookmarkEnd w:id="239"/>
      <w:bookmarkEnd w:id="240"/>
      <w:bookmarkEnd w:id="244"/>
      <w:bookmarkEnd w:id="245"/>
      <w:bookmarkEnd w:id="246"/>
    </w:p>
    <w:p w14:paraId="095C9022" w14:textId="77777777" w:rsidR="00A75BBA" w:rsidRDefault="00A75BBA" w:rsidP="00A75BBA">
      <w:pPr>
        <w:spacing w:line="276" w:lineRule="auto"/>
        <w:ind w:firstLine="709"/>
        <w:rPr>
          <w:szCs w:val="24"/>
        </w:rPr>
      </w:pPr>
      <w:r w:rsidRPr="003411C6">
        <w:rPr>
          <w:szCs w:val="24"/>
        </w:rPr>
        <w:t>ЧС техногенного характера – состояние, при котором в результате возникновения источника техногенной чрезвычайной ситуации на объекте, определенной территории или акватории, нарушаются нормальные условия жизни и деятельности людей, возникает угроза их жизни и здоровью, наносится ущерб имуществу населения, народному хозяйству и окружающей природной среде. К опасным техногенным происшествиям относят аварии на промышленных объектах или на транспорте, пожары, взрывы или высвобождение различных видов энергии.</w:t>
      </w:r>
    </w:p>
    <w:p w14:paraId="3F121E73" w14:textId="77777777" w:rsidR="00A75BBA" w:rsidRDefault="00A75BBA" w:rsidP="00A75BBA">
      <w:pPr>
        <w:tabs>
          <w:tab w:val="left" w:pos="709"/>
        </w:tabs>
        <w:spacing w:line="276" w:lineRule="auto"/>
        <w:ind w:firstLine="709"/>
        <w:rPr>
          <w:szCs w:val="24"/>
        </w:rPr>
      </w:pPr>
      <w:r w:rsidRPr="00F071AC">
        <w:rPr>
          <w:szCs w:val="24"/>
        </w:rPr>
        <w:t xml:space="preserve">Для территории </w:t>
      </w:r>
      <w:r>
        <w:rPr>
          <w:szCs w:val="24"/>
        </w:rPr>
        <w:t>Нерчинского района</w:t>
      </w:r>
      <w:r w:rsidRPr="00F071AC">
        <w:rPr>
          <w:szCs w:val="24"/>
        </w:rPr>
        <w:t xml:space="preserve"> характерны следующие виды техногенных чрезвычайных ситуаций:</w:t>
      </w:r>
    </w:p>
    <w:p w14:paraId="35270129" w14:textId="77777777" w:rsidR="00A75BBA" w:rsidRDefault="00A75BBA" w:rsidP="00BA09BC">
      <w:pPr>
        <w:pStyle w:val="af6"/>
        <w:numPr>
          <w:ilvl w:val="0"/>
          <w:numId w:val="97"/>
        </w:numPr>
        <w:tabs>
          <w:tab w:val="left" w:pos="709"/>
        </w:tabs>
        <w:spacing w:line="276" w:lineRule="auto"/>
        <w:ind w:left="0" w:firstLine="426"/>
        <w:rPr>
          <w:szCs w:val="24"/>
        </w:rPr>
      </w:pPr>
      <w:r w:rsidRPr="00661115">
        <w:rPr>
          <w:szCs w:val="24"/>
        </w:rPr>
        <w:t>транспортные аварии (катастрофы) — крушения, аварии, автомобильные катастрофы;</w:t>
      </w:r>
    </w:p>
    <w:p w14:paraId="34646480" w14:textId="77777777" w:rsidR="00A75BBA" w:rsidRDefault="00A75BBA" w:rsidP="00BA09BC">
      <w:pPr>
        <w:pStyle w:val="af6"/>
        <w:numPr>
          <w:ilvl w:val="0"/>
          <w:numId w:val="97"/>
        </w:numPr>
        <w:tabs>
          <w:tab w:val="left" w:pos="709"/>
        </w:tabs>
        <w:spacing w:line="276" w:lineRule="auto"/>
        <w:ind w:left="0" w:firstLine="426"/>
        <w:rPr>
          <w:szCs w:val="24"/>
        </w:rPr>
      </w:pPr>
      <w:r w:rsidRPr="00661115">
        <w:rPr>
          <w:szCs w:val="24"/>
        </w:rPr>
        <w:t>пожары, взрывы на коммуникациях, технологическом оборудовании в зданиях и сооружениях жилого, социально-бытового и культурного назначения;</w:t>
      </w:r>
    </w:p>
    <w:p w14:paraId="0A705DD7" w14:textId="77777777" w:rsidR="00A75BBA" w:rsidRDefault="00A75BBA" w:rsidP="00BA09BC">
      <w:pPr>
        <w:pStyle w:val="af6"/>
        <w:numPr>
          <w:ilvl w:val="0"/>
          <w:numId w:val="97"/>
        </w:numPr>
        <w:tabs>
          <w:tab w:val="left" w:pos="709"/>
        </w:tabs>
        <w:spacing w:line="276" w:lineRule="auto"/>
        <w:ind w:left="0" w:firstLine="426"/>
        <w:rPr>
          <w:szCs w:val="24"/>
        </w:rPr>
      </w:pPr>
      <w:r w:rsidRPr="00661115">
        <w:rPr>
          <w:szCs w:val="24"/>
        </w:rPr>
        <w:t>аварии на электроэнергетических системах;</w:t>
      </w:r>
    </w:p>
    <w:p w14:paraId="13CCC4B2" w14:textId="77777777" w:rsidR="00A75BBA" w:rsidRPr="00661115" w:rsidRDefault="00A75BBA" w:rsidP="00BA09BC">
      <w:pPr>
        <w:pStyle w:val="af6"/>
        <w:numPr>
          <w:ilvl w:val="0"/>
          <w:numId w:val="97"/>
        </w:numPr>
        <w:tabs>
          <w:tab w:val="left" w:pos="709"/>
        </w:tabs>
        <w:spacing w:line="276" w:lineRule="auto"/>
        <w:ind w:left="0" w:firstLine="426"/>
        <w:rPr>
          <w:szCs w:val="24"/>
        </w:rPr>
      </w:pPr>
      <w:r w:rsidRPr="00661115">
        <w:rPr>
          <w:szCs w:val="24"/>
        </w:rPr>
        <w:t>аварии на коммунальных системах жизнеобеспечения.</w:t>
      </w:r>
    </w:p>
    <w:p w14:paraId="31A28DFF" w14:textId="77777777" w:rsidR="00A75BBA" w:rsidRDefault="00A75BBA" w:rsidP="00A75BBA">
      <w:pPr>
        <w:tabs>
          <w:tab w:val="left" w:pos="709"/>
        </w:tabs>
        <w:spacing w:line="276" w:lineRule="auto"/>
        <w:ind w:firstLine="709"/>
        <w:rPr>
          <w:szCs w:val="24"/>
        </w:rPr>
      </w:pPr>
      <w:r w:rsidRPr="00661115">
        <w:rPr>
          <w:szCs w:val="24"/>
        </w:rPr>
        <w:t>Особую опасность для района представл</w:t>
      </w:r>
      <w:r>
        <w:rPr>
          <w:szCs w:val="24"/>
        </w:rPr>
        <w:t>яют, автомобильные катастрофы, пожары и аварии на объектах</w:t>
      </w:r>
      <w:r w:rsidRPr="00661115">
        <w:rPr>
          <w:szCs w:val="24"/>
        </w:rPr>
        <w:t xml:space="preserve"> жизнеобеспечения, которые сопряжены с людскими и значительными материальными потерями.</w:t>
      </w:r>
    </w:p>
    <w:p w14:paraId="442E455B" w14:textId="77777777" w:rsidR="00A75BBA" w:rsidRPr="003411C6" w:rsidRDefault="00A75BBA" w:rsidP="00A75BBA">
      <w:pPr>
        <w:spacing w:line="276" w:lineRule="auto"/>
        <w:ind w:firstLine="709"/>
        <w:rPr>
          <w:szCs w:val="24"/>
        </w:rPr>
      </w:pPr>
      <w:r w:rsidRPr="003411C6">
        <w:rPr>
          <w:szCs w:val="24"/>
        </w:rPr>
        <w:t>Основными причинами возникновения техногенных опасностей являются:</w:t>
      </w:r>
    </w:p>
    <w:p w14:paraId="3E27861B" w14:textId="77777777" w:rsidR="00A75BBA" w:rsidRPr="003411C6" w:rsidRDefault="00A75BBA" w:rsidP="00BA09BC">
      <w:pPr>
        <w:pStyle w:val="af6"/>
        <w:numPr>
          <w:ilvl w:val="0"/>
          <w:numId w:val="97"/>
        </w:numPr>
        <w:tabs>
          <w:tab w:val="left" w:pos="709"/>
        </w:tabs>
        <w:spacing w:line="276" w:lineRule="auto"/>
        <w:ind w:left="0" w:firstLine="426"/>
        <w:rPr>
          <w:szCs w:val="24"/>
        </w:rPr>
      </w:pPr>
      <w:r w:rsidRPr="003411C6">
        <w:rPr>
          <w:szCs w:val="24"/>
        </w:rPr>
        <w:t>нерациональное размещение потенциально опасных объектов производственного назначения и объектов хозяйственной и социальной инфраструктуры;</w:t>
      </w:r>
    </w:p>
    <w:p w14:paraId="0D508FAE" w14:textId="77777777" w:rsidR="00A75BBA" w:rsidRPr="003411C6" w:rsidRDefault="00A75BBA" w:rsidP="00BA09BC">
      <w:pPr>
        <w:pStyle w:val="af6"/>
        <w:numPr>
          <w:ilvl w:val="0"/>
          <w:numId w:val="97"/>
        </w:numPr>
        <w:tabs>
          <w:tab w:val="left" w:pos="709"/>
        </w:tabs>
        <w:spacing w:line="276" w:lineRule="auto"/>
        <w:ind w:left="0" w:firstLine="426"/>
        <w:rPr>
          <w:szCs w:val="24"/>
        </w:rPr>
      </w:pPr>
      <w:r w:rsidRPr="003411C6">
        <w:rPr>
          <w:szCs w:val="24"/>
        </w:rPr>
        <w:t xml:space="preserve">технологическая отсталость производства, низкие темпы внедрения </w:t>
      </w:r>
      <w:r w:rsidRPr="003411C6">
        <w:rPr>
          <w:szCs w:val="24"/>
        </w:rPr>
        <w:br/>
        <w:t>ресурсо-, энергосберегающих и других технически совершенных и безопасных технологий;</w:t>
      </w:r>
    </w:p>
    <w:p w14:paraId="66A4BFD4" w14:textId="77777777" w:rsidR="00A75BBA" w:rsidRPr="003411C6" w:rsidRDefault="00A75BBA" w:rsidP="00BA09BC">
      <w:pPr>
        <w:pStyle w:val="af6"/>
        <w:numPr>
          <w:ilvl w:val="0"/>
          <w:numId w:val="97"/>
        </w:numPr>
        <w:tabs>
          <w:tab w:val="left" w:pos="709"/>
        </w:tabs>
        <w:spacing w:line="276" w:lineRule="auto"/>
        <w:ind w:left="0" w:firstLine="426"/>
        <w:rPr>
          <w:szCs w:val="24"/>
        </w:rPr>
      </w:pPr>
      <w:r w:rsidRPr="003411C6">
        <w:rPr>
          <w:szCs w:val="24"/>
        </w:rPr>
        <w:t>износ средств производства, достигающий в ряде случаев предаварийного уровня;</w:t>
      </w:r>
    </w:p>
    <w:p w14:paraId="59601C01" w14:textId="77777777" w:rsidR="00A75BBA" w:rsidRPr="003411C6" w:rsidRDefault="00A75BBA" w:rsidP="00BA09BC">
      <w:pPr>
        <w:pStyle w:val="af6"/>
        <w:numPr>
          <w:ilvl w:val="0"/>
          <w:numId w:val="97"/>
        </w:numPr>
        <w:tabs>
          <w:tab w:val="left" w:pos="709"/>
        </w:tabs>
        <w:spacing w:line="276" w:lineRule="auto"/>
        <w:ind w:left="0" w:firstLine="426"/>
        <w:rPr>
          <w:szCs w:val="24"/>
        </w:rPr>
      </w:pPr>
      <w:r w:rsidRPr="003411C6">
        <w:rPr>
          <w:szCs w:val="24"/>
        </w:rPr>
        <w:t>увеличение объемов транспортировки, хранения, использования опасных или вредных веществ и материалов;</w:t>
      </w:r>
    </w:p>
    <w:p w14:paraId="571F3318" w14:textId="77777777" w:rsidR="00A75BBA" w:rsidRPr="003411C6" w:rsidRDefault="00A75BBA" w:rsidP="00BA09BC">
      <w:pPr>
        <w:pStyle w:val="af6"/>
        <w:numPr>
          <w:ilvl w:val="0"/>
          <w:numId w:val="97"/>
        </w:numPr>
        <w:tabs>
          <w:tab w:val="left" w:pos="709"/>
        </w:tabs>
        <w:spacing w:line="276" w:lineRule="auto"/>
        <w:ind w:left="0" w:firstLine="426"/>
        <w:rPr>
          <w:szCs w:val="24"/>
        </w:rPr>
      </w:pPr>
      <w:r w:rsidRPr="003411C6">
        <w:rPr>
          <w:szCs w:val="24"/>
        </w:rPr>
        <w:t>снижение профессионального уровня работников;</w:t>
      </w:r>
    </w:p>
    <w:p w14:paraId="62F80CAA" w14:textId="77777777" w:rsidR="00A75BBA" w:rsidRPr="003411C6" w:rsidRDefault="00A75BBA" w:rsidP="00BA09BC">
      <w:pPr>
        <w:pStyle w:val="af6"/>
        <w:numPr>
          <w:ilvl w:val="0"/>
          <w:numId w:val="97"/>
        </w:numPr>
        <w:tabs>
          <w:tab w:val="left" w:pos="709"/>
        </w:tabs>
        <w:spacing w:line="276" w:lineRule="auto"/>
        <w:ind w:left="0" w:firstLine="426"/>
        <w:rPr>
          <w:szCs w:val="24"/>
        </w:rPr>
      </w:pPr>
      <w:r w:rsidRPr="003411C6">
        <w:rPr>
          <w:szCs w:val="24"/>
        </w:rPr>
        <w:t>низкая ответственность должностных лиц, снижение уровня производственной и технологической дисциплины;</w:t>
      </w:r>
    </w:p>
    <w:p w14:paraId="610AB3A4" w14:textId="77777777" w:rsidR="00A75BBA" w:rsidRPr="003411C6" w:rsidRDefault="00A75BBA" w:rsidP="00BA09BC">
      <w:pPr>
        <w:pStyle w:val="af6"/>
        <w:numPr>
          <w:ilvl w:val="0"/>
          <w:numId w:val="97"/>
        </w:numPr>
        <w:tabs>
          <w:tab w:val="left" w:pos="709"/>
        </w:tabs>
        <w:spacing w:line="276" w:lineRule="auto"/>
        <w:ind w:left="0" w:firstLine="426"/>
        <w:rPr>
          <w:szCs w:val="24"/>
        </w:rPr>
      </w:pPr>
      <w:r w:rsidRPr="003411C6">
        <w:rPr>
          <w:szCs w:val="24"/>
        </w:rPr>
        <w:t>недостаточность контроля над состоянием потенциально опасных объектов; ненадежность системы контроля за опасными или вредными факторами;</w:t>
      </w:r>
    </w:p>
    <w:p w14:paraId="729A8B44" w14:textId="77777777" w:rsidR="00A75BBA" w:rsidRDefault="00A75BBA" w:rsidP="00BA09BC">
      <w:pPr>
        <w:pStyle w:val="af6"/>
        <w:numPr>
          <w:ilvl w:val="0"/>
          <w:numId w:val="97"/>
        </w:numPr>
        <w:tabs>
          <w:tab w:val="left" w:pos="709"/>
        </w:tabs>
        <w:spacing w:line="276" w:lineRule="auto"/>
        <w:ind w:left="0" w:firstLine="426"/>
        <w:rPr>
          <w:szCs w:val="24"/>
        </w:rPr>
      </w:pPr>
      <w:r w:rsidRPr="003411C6">
        <w:rPr>
          <w:szCs w:val="24"/>
        </w:rPr>
        <w:t>снижение уровня техники безопасности на производстве, транспорте, в энергетике, сельском хозяйстве.</w:t>
      </w:r>
    </w:p>
    <w:p w14:paraId="2DDDB71A" w14:textId="77777777" w:rsidR="00A75BBA" w:rsidRPr="00661115" w:rsidRDefault="00A75BBA" w:rsidP="00A75BBA">
      <w:pPr>
        <w:tabs>
          <w:tab w:val="left" w:pos="709"/>
        </w:tabs>
        <w:spacing w:line="276" w:lineRule="auto"/>
        <w:ind w:firstLine="709"/>
        <w:rPr>
          <w:szCs w:val="24"/>
        </w:rPr>
      </w:pPr>
      <w:r w:rsidRPr="00661115">
        <w:rPr>
          <w:szCs w:val="24"/>
        </w:rPr>
        <w:t>Чрезвычайные ситуации техногенного характера возникают не только в силу нарушения технологического процесса производства, но и в значительной мере под влиянием целого ряда природных процессов, которые и определяют степень потенциальной опасности возникновения чрезвычайных ситуаций. Территориальная распространенность техногенных аварий и катастроф, также в значительной мере не случайна и имеет четко выраженную закономерность, что связано с комплексом природных условий.</w:t>
      </w:r>
    </w:p>
    <w:p w14:paraId="2DC61C9D" w14:textId="77777777" w:rsidR="00A75BBA" w:rsidRPr="006A56AF" w:rsidRDefault="00A75BBA" w:rsidP="00A75BBA">
      <w:pPr>
        <w:spacing w:line="276" w:lineRule="auto"/>
        <w:ind w:firstLine="709"/>
        <w:rPr>
          <w:rFonts w:ascii="Arial" w:hAnsi="Arial" w:cs="Arial"/>
          <w:b/>
          <w:i/>
          <w:u w:val="single"/>
        </w:rPr>
      </w:pPr>
      <w:r w:rsidRPr="006A56AF">
        <w:rPr>
          <w:b/>
          <w:szCs w:val="24"/>
        </w:rPr>
        <w:t>Риски возникновения ЧС на объектах автомобильного транспорта</w:t>
      </w:r>
    </w:p>
    <w:p w14:paraId="24448768" w14:textId="77777777" w:rsidR="00A75BBA" w:rsidRPr="006A56AF" w:rsidRDefault="00A75BBA" w:rsidP="00A75BBA">
      <w:pPr>
        <w:spacing w:line="276" w:lineRule="auto"/>
        <w:ind w:firstLine="709"/>
        <w:rPr>
          <w:szCs w:val="24"/>
        </w:rPr>
      </w:pPr>
      <w:r w:rsidRPr="006A56AF">
        <w:rPr>
          <w:szCs w:val="24"/>
        </w:rPr>
        <w:t>Проблема аварийности, связанная с автомобильным транспортом, приобрела особую остроту в связи с несоответствием дорожно-транспортной инфраструктуры потребностям общества и государства в безопасном дорожном движении, недостаточной эффективностью функционирования системы обеспечения безопасности дорожного движения и крайне низкой дисциплиной участников дорожного движения.</w:t>
      </w:r>
    </w:p>
    <w:p w14:paraId="740B687C" w14:textId="77777777" w:rsidR="00A75BBA" w:rsidRPr="006A56AF" w:rsidRDefault="00A75BBA" w:rsidP="00A75BBA">
      <w:pPr>
        <w:spacing w:line="276" w:lineRule="auto"/>
        <w:ind w:firstLine="709"/>
        <w:rPr>
          <w:szCs w:val="24"/>
        </w:rPr>
      </w:pPr>
      <w:r w:rsidRPr="006A56AF">
        <w:rPr>
          <w:szCs w:val="24"/>
        </w:rPr>
        <w:t>Увеличение парка транспортных средств при снижении объемов строительства, реконструкции и ремонта автомобильных дорог, недостаточном финансировании по содержанию автомобильных дорог привели к ухудшению условий движения.</w:t>
      </w:r>
    </w:p>
    <w:p w14:paraId="74B456BA" w14:textId="77777777" w:rsidR="00A75BBA" w:rsidRPr="006A56AF" w:rsidRDefault="00A75BBA" w:rsidP="00A75BBA">
      <w:pPr>
        <w:spacing w:line="276" w:lineRule="auto"/>
        <w:ind w:firstLine="709"/>
        <w:rPr>
          <w:szCs w:val="24"/>
        </w:rPr>
      </w:pPr>
      <w:r w:rsidRPr="006A56AF">
        <w:rPr>
          <w:szCs w:val="24"/>
        </w:rPr>
        <w:t xml:space="preserve">Обеспечение безопасности дорожного движения на улицах населенных пунктов и автомобильных дорогах </w:t>
      </w:r>
      <w:r>
        <w:rPr>
          <w:szCs w:val="24"/>
        </w:rPr>
        <w:t>района</w:t>
      </w:r>
      <w:r w:rsidRPr="006A56AF">
        <w:rPr>
          <w:szCs w:val="24"/>
        </w:rPr>
        <w:t>, предупреждение дорожно-транспортных происшествий (ДТП) и снижение тяжести их последствий является на сегодня одной из актуальных задач.</w:t>
      </w:r>
    </w:p>
    <w:p w14:paraId="45701D2C" w14:textId="77777777" w:rsidR="00A75BBA" w:rsidRPr="006A56AF" w:rsidRDefault="00A75BBA" w:rsidP="00A75BBA">
      <w:pPr>
        <w:spacing w:line="276" w:lineRule="auto"/>
        <w:ind w:firstLine="709"/>
        <w:rPr>
          <w:szCs w:val="24"/>
        </w:rPr>
      </w:pPr>
      <w:r w:rsidRPr="006A56AF">
        <w:rPr>
          <w:szCs w:val="24"/>
        </w:rPr>
        <w:t>Основные виды дорожно-транспортных происшествий:</w:t>
      </w:r>
    </w:p>
    <w:p w14:paraId="791C07B5" w14:textId="77777777" w:rsidR="00A75BBA" w:rsidRPr="006A56AF" w:rsidRDefault="00A75BBA" w:rsidP="00BA09BC">
      <w:pPr>
        <w:pStyle w:val="af6"/>
        <w:numPr>
          <w:ilvl w:val="0"/>
          <w:numId w:val="102"/>
        </w:numPr>
        <w:tabs>
          <w:tab w:val="left" w:pos="709"/>
        </w:tabs>
        <w:spacing w:line="276" w:lineRule="auto"/>
        <w:ind w:left="0" w:firstLine="426"/>
        <w:rPr>
          <w:szCs w:val="24"/>
        </w:rPr>
      </w:pPr>
      <w:r w:rsidRPr="006A56AF">
        <w:rPr>
          <w:szCs w:val="24"/>
        </w:rPr>
        <w:t>наезд на пешехода;</w:t>
      </w:r>
    </w:p>
    <w:p w14:paraId="4360AC15" w14:textId="77777777" w:rsidR="00A75BBA" w:rsidRPr="006A56AF" w:rsidRDefault="00A75BBA" w:rsidP="00BA09BC">
      <w:pPr>
        <w:pStyle w:val="af6"/>
        <w:numPr>
          <w:ilvl w:val="0"/>
          <w:numId w:val="102"/>
        </w:numPr>
        <w:tabs>
          <w:tab w:val="left" w:pos="709"/>
        </w:tabs>
        <w:spacing w:line="276" w:lineRule="auto"/>
        <w:ind w:left="0" w:firstLine="426"/>
        <w:rPr>
          <w:szCs w:val="24"/>
        </w:rPr>
      </w:pPr>
      <w:r w:rsidRPr="006A56AF">
        <w:rPr>
          <w:szCs w:val="24"/>
        </w:rPr>
        <w:t>столкновение автотранспортных средств;</w:t>
      </w:r>
    </w:p>
    <w:p w14:paraId="6EB668E2" w14:textId="77777777" w:rsidR="00A75BBA" w:rsidRPr="006A56AF" w:rsidRDefault="00A75BBA" w:rsidP="00BA09BC">
      <w:pPr>
        <w:pStyle w:val="af6"/>
        <w:numPr>
          <w:ilvl w:val="0"/>
          <w:numId w:val="102"/>
        </w:numPr>
        <w:tabs>
          <w:tab w:val="left" w:pos="709"/>
        </w:tabs>
        <w:spacing w:line="276" w:lineRule="auto"/>
        <w:ind w:left="0" w:firstLine="426"/>
        <w:rPr>
          <w:szCs w:val="24"/>
        </w:rPr>
      </w:pPr>
      <w:r w:rsidRPr="006A56AF">
        <w:rPr>
          <w:szCs w:val="24"/>
        </w:rPr>
        <w:t>опрокидывание автотранспортных средств.</w:t>
      </w:r>
    </w:p>
    <w:p w14:paraId="66E29C56" w14:textId="77777777" w:rsidR="00A75BBA" w:rsidRDefault="00A75BBA" w:rsidP="00A75BBA">
      <w:pPr>
        <w:tabs>
          <w:tab w:val="center" w:pos="4677"/>
          <w:tab w:val="right" w:pos="9355"/>
        </w:tabs>
        <w:spacing w:line="276" w:lineRule="auto"/>
        <w:ind w:firstLine="709"/>
        <w:rPr>
          <w:szCs w:val="24"/>
        </w:rPr>
      </w:pPr>
      <w:r w:rsidRPr="00B52F25">
        <w:rPr>
          <w:szCs w:val="24"/>
        </w:rPr>
        <w:tab/>
        <w:t xml:space="preserve"> На территории </w:t>
      </w:r>
      <w:r>
        <w:rPr>
          <w:szCs w:val="24"/>
        </w:rPr>
        <w:t>района проходит федеральная</w:t>
      </w:r>
      <w:r w:rsidRPr="00B52F25">
        <w:rPr>
          <w:szCs w:val="24"/>
        </w:rPr>
        <w:t xml:space="preserve"> автомобильная дорога </w:t>
      </w:r>
      <w:r>
        <w:rPr>
          <w:szCs w:val="24"/>
        </w:rPr>
        <w:t>Р-297 «Амур» Чита – Невер – Свободный – Архара – Биробиджан – Хабаровск</w:t>
      </w:r>
      <w:r w:rsidRPr="00B52F25">
        <w:rPr>
          <w:szCs w:val="24"/>
        </w:rPr>
        <w:t>.</w:t>
      </w:r>
      <w:r>
        <w:rPr>
          <w:szCs w:val="24"/>
        </w:rPr>
        <w:t xml:space="preserve"> Протяженность данной автомобильной дороги по территории района составляет 41 км. </w:t>
      </w:r>
      <w:r w:rsidRPr="00B52F25">
        <w:rPr>
          <w:szCs w:val="24"/>
        </w:rPr>
        <w:t xml:space="preserve">Места повышенной аварийности на данной автотрассе на территории </w:t>
      </w:r>
      <w:r>
        <w:rPr>
          <w:szCs w:val="24"/>
        </w:rPr>
        <w:t xml:space="preserve">Нерчинского района </w:t>
      </w:r>
      <w:r w:rsidRPr="00B52F25">
        <w:rPr>
          <w:szCs w:val="24"/>
        </w:rPr>
        <w:t xml:space="preserve">отсутствуют. </w:t>
      </w:r>
      <w:r>
        <w:rPr>
          <w:szCs w:val="24"/>
        </w:rPr>
        <w:t>Также на территории Нерчинского района проходят 11 автомобильных дорог межмуниципального значения, общей протяженностью 250 км и 13 автомобильных дорог местного значения района вне границ населенных пунктов, протяженностью 70,2 км.</w:t>
      </w:r>
    </w:p>
    <w:p w14:paraId="1E94815C" w14:textId="77777777" w:rsidR="00A75BBA" w:rsidRDefault="00A75BBA" w:rsidP="00A75BBA">
      <w:pPr>
        <w:widowControl w:val="0"/>
        <w:autoSpaceDE w:val="0"/>
        <w:autoSpaceDN w:val="0"/>
        <w:adjustRightInd w:val="0"/>
        <w:spacing w:line="276" w:lineRule="auto"/>
        <w:ind w:firstLine="709"/>
        <w:rPr>
          <w:rFonts w:eastAsia="Times New Roman"/>
          <w:szCs w:val="24"/>
        </w:rPr>
      </w:pPr>
      <w:r w:rsidRPr="00B52F25">
        <w:rPr>
          <w:rFonts w:eastAsia="Times New Roman"/>
          <w:szCs w:val="24"/>
        </w:rPr>
        <w:t>Основные причины совершения дорожно-транспортных происшествий из-за нарушения правил дорожного движения водителями:</w:t>
      </w:r>
    </w:p>
    <w:p w14:paraId="42337266" w14:textId="77777777" w:rsidR="00A75BBA" w:rsidRDefault="00A75BBA" w:rsidP="00BA09BC">
      <w:pPr>
        <w:pStyle w:val="af6"/>
        <w:widowControl w:val="0"/>
        <w:numPr>
          <w:ilvl w:val="0"/>
          <w:numId w:val="99"/>
        </w:numPr>
        <w:tabs>
          <w:tab w:val="left" w:pos="709"/>
        </w:tabs>
        <w:autoSpaceDE w:val="0"/>
        <w:autoSpaceDN w:val="0"/>
        <w:adjustRightInd w:val="0"/>
        <w:spacing w:line="276" w:lineRule="auto"/>
        <w:ind w:left="0" w:firstLine="426"/>
        <w:rPr>
          <w:szCs w:val="24"/>
        </w:rPr>
      </w:pPr>
      <w:r w:rsidRPr="00D509A7">
        <w:rPr>
          <w:szCs w:val="24"/>
        </w:rPr>
        <w:t xml:space="preserve">нарушение водителями правил дорожного движения, выражающиеся </w:t>
      </w:r>
      <w:r>
        <w:rPr>
          <w:szCs w:val="24"/>
        </w:rPr>
        <w:t>в нарушении скоростного режима;</w:t>
      </w:r>
    </w:p>
    <w:p w14:paraId="4AB893F0" w14:textId="77777777" w:rsidR="00A75BBA" w:rsidRPr="00B52F25" w:rsidRDefault="00A75BBA" w:rsidP="00BA09BC">
      <w:pPr>
        <w:pStyle w:val="af6"/>
        <w:widowControl w:val="0"/>
        <w:numPr>
          <w:ilvl w:val="0"/>
          <w:numId w:val="99"/>
        </w:numPr>
        <w:tabs>
          <w:tab w:val="left" w:pos="709"/>
        </w:tabs>
        <w:autoSpaceDE w:val="0"/>
        <w:autoSpaceDN w:val="0"/>
        <w:adjustRightInd w:val="0"/>
        <w:spacing w:line="276" w:lineRule="auto"/>
        <w:ind w:left="0" w:firstLine="426"/>
        <w:rPr>
          <w:szCs w:val="24"/>
        </w:rPr>
      </w:pPr>
      <w:r w:rsidRPr="00B52F25">
        <w:rPr>
          <w:rFonts w:eastAsia="Times New Roman"/>
          <w:szCs w:val="24"/>
        </w:rPr>
        <w:t>управление транспортным средством без права управления;</w:t>
      </w:r>
    </w:p>
    <w:p w14:paraId="261032B5" w14:textId="77777777" w:rsidR="00A75BBA" w:rsidRPr="00B52F25" w:rsidRDefault="00A75BBA" w:rsidP="00BA09BC">
      <w:pPr>
        <w:pStyle w:val="af6"/>
        <w:widowControl w:val="0"/>
        <w:numPr>
          <w:ilvl w:val="0"/>
          <w:numId w:val="99"/>
        </w:numPr>
        <w:tabs>
          <w:tab w:val="left" w:pos="709"/>
        </w:tabs>
        <w:autoSpaceDE w:val="0"/>
        <w:autoSpaceDN w:val="0"/>
        <w:adjustRightInd w:val="0"/>
        <w:spacing w:line="276" w:lineRule="auto"/>
        <w:ind w:left="0" w:firstLine="426"/>
        <w:rPr>
          <w:szCs w:val="24"/>
        </w:rPr>
      </w:pPr>
      <w:r w:rsidRPr="00B52F25">
        <w:rPr>
          <w:rFonts w:eastAsia="Times New Roman"/>
          <w:szCs w:val="24"/>
        </w:rPr>
        <w:t>выезд на встречную полосу;</w:t>
      </w:r>
    </w:p>
    <w:p w14:paraId="56761F65" w14:textId="77777777" w:rsidR="00A75BBA" w:rsidRPr="00B52F25" w:rsidRDefault="00A75BBA" w:rsidP="00BA09BC">
      <w:pPr>
        <w:pStyle w:val="af6"/>
        <w:widowControl w:val="0"/>
        <w:numPr>
          <w:ilvl w:val="0"/>
          <w:numId w:val="99"/>
        </w:numPr>
        <w:tabs>
          <w:tab w:val="left" w:pos="709"/>
        </w:tabs>
        <w:autoSpaceDE w:val="0"/>
        <w:autoSpaceDN w:val="0"/>
        <w:adjustRightInd w:val="0"/>
        <w:spacing w:line="276" w:lineRule="auto"/>
        <w:ind w:left="0" w:firstLine="426"/>
        <w:rPr>
          <w:szCs w:val="24"/>
        </w:rPr>
      </w:pPr>
      <w:r w:rsidRPr="00B52F25">
        <w:rPr>
          <w:rFonts w:eastAsia="Times New Roman"/>
          <w:szCs w:val="24"/>
        </w:rPr>
        <w:t>несоблюдение очередности проезда;</w:t>
      </w:r>
    </w:p>
    <w:p w14:paraId="0C9F5723" w14:textId="77777777" w:rsidR="00A75BBA" w:rsidRPr="00B52F25" w:rsidRDefault="00A75BBA" w:rsidP="00BA09BC">
      <w:pPr>
        <w:pStyle w:val="af6"/>
        <w:widowControl w:val="0"/>
        <w:numPr>
          <w:ilvl w:val="0"/>
          <w:numId w:val="99"/>
        </w:numPr>
        <w:tabs>
          <w:tab w:val="left" w:pos="709"/>
        </w:tabs>
        <w:autoSpaceDE w:val="0"/>
        <w:autoSpaceDN w:val="0"/>
        <w:adjustRightInd w:val="0"/>
        <w:spacing w:line="276" w:lineRule="auto"/>
        <w:ind w:left="0" w:firstLine="426"/>
        <w:rPr>
          <w:szCs w:val="24"/>
        </w:rPr>
      </w:pPr>
      <w:r w:rsidRPr="00B52F25">
        <w:rPr>
          <w:rFonts w:eastAsia="Times New Roman"/>
          <w:szCs w:val="24"/>
        </w:rPr>
        <w:t>управление транспортным средством в нетрезвом состоянии;</w:t>
      </w:r>
    </w:p>
    <w:p w14:paraId="57DE8D57" w14:textId="77777777" w:rsidR="00A75BBA" w:rsidRPr="00B52F25" w:rsidRDefault="00A75BBA" w:rsidP="00BA09BC">
      <w:pPr>
        <w:pStyle w:val="af6"/>
        <w:widowControl w:val="0"/>
        <w:numPr>
          <w:ilvl w:val="0"/>
          <w:numId w:val="99"/>
        </w:numPr>
        <w:tabs>
          <w:tab w:val="left" w:pos="709"/>
        </w:tabs>
        <w:autoSpaceDE w:val="0"/>
        <w:autoSpaceDN w:val="0"/>
        <w:adjustRightInd w:val="0"/>
        <w:spacing w:line="276" w:lineRule="auto"/>
        <w:ind w:left="0" w:firstLine="426"/>
        <w:rPr>
          <w:szCs w:val="24"/>
        </w:rPr>
      </w:pPr>
      <w:r w:rsidRPr="00B52F25">
        <w:rPr>
          <w:rFonts w:eastAsia="Times New Roman"/>
          <w:szCs w:val="24"/>
        </w:rPr>
        <w:t>несоблюдение дистанции;</w:t>
      </w:r>
    </w:p>
    <w:p w14:paraId="0FE12238" w14:textId="77777777" w:rsidR="00A75BBA" w:rsidRPr="00B52F25" w:rsidRDefault="00A75BBA" w:rsidP="00BA09BC">
      <w:pPr>
        <w:pStyle w:val="af6"/>
        <w:widowControl w:val="0"/>
        <w:numPr>
          <w:ilvl w:val="0"/>
          <w:numId w:val="99"/>
        </w:numPr>
        <w:tabs>
          <w:tab w:val="left" w:pos="709"/>
        </w:tabs>
        <w:autoSpaceDE w:val="0"/>
        <w:autoSpaceDN w:val="0"/>
        <w:adjustRightInd w:val="0"/>
        <w:spacing w:line="276" w:lineRule="auto"/>
        <w:ind w:left="0" w:firstLine="426"/>
        <w:rPr>
          <w:szCs w:val="24"/>
        </w:rPr>
      </w:pPr>
      <w:r w:rsidRPr="00B52F25">
        <w:rPr>
          <w:rFonts w:eastAsia="Times New Roman"/>
          <w:szCs w:val="24"/>
        </w:rPr>
        <w:t>нарушение правил проезда пешеходного перехода;</w:t>
      </w:r>
    </w:p>
    <w:p w14:paraId="4AEA6921" w14:textId="77777777" w:rsidR="00A75BBA" w:rsidRPr="00B52F25" w:rsidRDefault="00A75BBA" w:rsidP="00BA09BC">
      <w:pPr>
        <w:pStyle w:val="af6"/>
        <w:widowControl w:val="0"/>
        <w:numPr>
          <w:ilvl w:val="0"/>
          <w:numId w:val="99"/>
        </w:numPr>
        <w:tabs>
          <w:tab w:val="left" w:pos="709"/>
        </w:tabs>
        <w:autoSpaceDE w:val="0"/>
        <w:autoSpaceDN w:val="0"/>
        <w:adjustRightInd w:val="0"/>
        <w:spacing w:line="276" w:lineRule="auto"/>
        <w:ind w:left="0" w:firstLine="426"/>
        <w:rPr>
          <w:szCs w:val="24"/>
        </w:rPr>
      </w:pPr>
      <w:r w:rsidRPr="00B52F25">
        <w:rPr>
          <w:rFonts w:eastAsia="Times New Roman"/>
          <w:szCs w:val="24"/>
        </w:rPr>
        <w:t>превышение установленной скорости;</w:t>
      </w:r>
    </w:p>
    <w:p w14:paraId="1DCFE5F7" w14:textId="77777777" w:rsidR="00A75BBA" w:rsidRPr="00B52F25" w:rsidRDefault="00A75BBA" w:rsidP="00BA09BC">
      <w:pPr>
        <w:pStyle w:val="af6"/>
        <w:widowControl w:val="0"/>
        <w:numPr>
          <w:ilvl w:val="0"/>
          <w:numId w:val="99"/>
        </w:numPr>
        <w:tabs>
          <w:tab w:val="left" w:pos="709"/>
        </w:tabs>
        <w:autoSpaceDE w:val="0"/>
        <w:autoSpaceDN w:val="0"/>
        <w:adjustRightInd w:val="0"/>
        <w:spacing w:line="276" w:lineRule="auto"/>
        <w:ind w:left="0" w:firstLine="426"/>
        <w:rPr>
          <w:szCs w:val="24"/>
        </w:rPr>
      </w:pPr>
      <w:r w:rsidRPr="00B52F25">
        <w:rPr>
          <w:rFonts w:eastAsia="Times New Roman"/>
          <w:szCs w:val="24"/>
        </w:rPr>
        <w:t>нарушение требований сигналов светофора.</w:t>
      </w:r>
    </w:p>
    <w:p w14:paraId="4BB5F970" w14:textId="77777777" w:rsidR="00A75BBA" w:rsidRPr="00B52F25" w:rsidRDefault="00A75BBA" w:rsidP="00A75BBA">
      <w:pPr>
        <w:widowControl w:val="0"/>
        <w:autoSpaceDE w:val="0"/>
        <w:autoSpaceDN w:val="0"/>
        <w:adjustRightInd w:val="0"/>
        <w:spacing w:line="276" w:lineRule="auto"/>
        <w:ind w:firstLine="709"/>
        <w:rPr>
          <w:szCs w:val="24"/>
        </w:rPr>
      </w:pPr>
      <w:r w:rsidRPr="00B52F25">
        <w:rPr>
          <w:rFonts w:eastAsia="Times New Roman"/>
          <w:szCs w:val="24"/>
        </w:rPr>
        <w:t>Основные причины совершения дорожно-транспортных происшествий из-за нарушения правил дорожного движения пешеходами:</w:t>
      </w:r>
    </w:p>
    <w:p w14:paraId="1F2F2D2F" w14:textId="77777777" w:rsidR="00A75BBA" w:rsidRPr="00B52F25" w:rsidRDefault="00A75BBA" w:rsidP="00BA09BC">
      <w:pPr>
        <w:pStyle w:val="af6"/>
        <w:widowControl w:val="0"/>
        <w:numPr>
          <w:ilvl w:val="0"/>
          <w:numId w:val="100"/>
        </w:numPr>
        <w:tabs>
          <w:tab w:val="left" w:pos="709"/>
        </w:tabs>
        <w:autoSpaceDE w:val="0"/>
        <w:autoSpaceDN w:val="0"/>
        <w:adjustRightInd w:val="0"/>
        <w:spacing w:line="276" w:lineRule="auto"/>
        <w:ind w:left="0" w:firstLine="426"/>
        <w:rPr>
          <w:szCs w:val="24"/>
        </w:rPr>
      </w:pPr>
      <w:r w:rsidRPr="00B52F25">
        <w:rPr>
          <w:rFonts w:eastAsia="Times New Roman"/>
          <w:szCs w:val="24"/>
        </w:rPr>
        <w:t>переход проезжей части в неустановленном месте;</w:t>
      </w:r>
    </w:p>
    <w:p w14:paraId="6FE52256" w14:textId="77777777" w:rsidR="00A75BBA" w:rsidRPr="00B52F25" w:rsidRDefault="00A75BBA" w:rsidP="00BA09BC">
      <w:pPr>
        <w:pStyle w:val="af6"/>
        <w:widowControl w:val="0"/>
        <w:numPr>
          <w:ilvl w:val="0"/>
          <w:numId w:val="100"/>
        </w:numPr>
        <w:tabs>
          <w:tab w:val="left" w:pos="709"/>
        </w:tabs>
        <w:autoSpaceDE w:val="0"/>
        <w:autoSpaceDN w:val="0"/>
        <w:adjustRightInd w:val="0"/>
        <w:spacing w:line="276" w:lineRule="auto"/>
        <w:ind w:left="0" w:firstLine="426"/>
        <w:rPr>
          <w:szCs w:val="24"/>
        </w:rPr>
      </w:pPr>
      <w:r w:rsidRPr="00B52F25">
        <w:rPr>
          <w:rFonts w:eastAsia="Times New Roman"/>
          <w:szCs w:val="24"/>
        </w:rPr>
        <w:t>переход проезжей части перед близко идущим транспортом;</w:t>
      </w:r>
    </w:p>
    <w:p w14:paraId="44633B46" w14:textId="77777777" w:rsidR="00A75BBA" w:rsidRPr="00B52F25" w:rsidRDefault="00A75BBA" w:rsidP="00BA09BC">
      <w:pPr>
        <w:pStyle w:val="af6"/>
        <w:widowControl w:val="0"/>
        <w:numPr>
          <w:ilvl w:val="0"/>
          <w:numId w:val="100"/>
        </w:numPr>
        <w:tabs>
          <w:tab w:val="left" w:pos="709"/>
        </w:tabs>
        <w:autoSpaceDE w:val="0"/>
        <w:autoSpaceDN w:val="0"/>
        <w:adjustRightInd w:val="0"/>
        <w:spacing w:line="276" w:lineRule="auto"/>
        <w:ind w:left="0" w:firstLine="426"/>
        <w:rPr>
          <w:szCs w:val="24"/>
        </w:rPr>
      </w:pPr>
      <w:r w:rsidRPr="00B52F25">
        <w:rPr>
          <w:rFonts w:eastAsia="Times New Roman"/>
          <w:szCs w:val="24"/>
        </w:rPr>
        <w:t>неожиданный выход из-за транспорта, сооружений.</w:t>
      </w:r>
    </w:p>
    <w:p w14:paraId="2DE5B3FD" w14:textId="77777777" w:rsidR="00A75BBA" w:rsidRPr="00B52F25" w:rsidRDefault="00A75BBA" w:rsidP="00A75BBA">
      <w:pPr>
        <w:widowControl w:val="0"/>
        <w:autoSpaceDE w:val="0"/>
        <w:autoSpaceDN w:val="0"/>
        <w:adjustRightInd w:val="0"/>
        <w:spacing w:line="276" w:lineRule="auto"/>
        <w:ind w:firstLine="709"/>
        <w:rPr>
          <w:szCs w:val="24"/>
        </w:rPr>
      </w:pPr>
      <w:r w:rsidRPr="00B52F25">
        <w:rPr>
          <w:rFonts w:eastAsia="Times New Roman"/>
          <w:szCs w:val="24"/>
        </w:rPr>
        <w:t>Около 30</w:t>
      </w:r>
      <w:r>
        <w:rPr>
          <w:rFonts w:eastAsia="Times New Roman"/>
          <w:szCs w:val="24"/>
        </w:rPr>
        <w:t xml:space="preserve"> </w:t>
      </w:r>
      <w:r w:rsidRPr="00B52F25">
        <w:rPr>
          <w:rFonts w:eastAsia="Times New Roman"/>
          <w:szCs w:val="24"/>
        </w:rPr>
        <w:t>% дорожно-транспортных происшествий происходит из-за неудовлетворительных дорожных условий. Дорожные условия, сопутствующие ДТП:</w:t>
      </w:r>
    </w:p>
    <w:p w14:paraId="6036B64B" w14:textId="77777777" w:rsidR="00A75BBA" w:rsidRPr="00B52F25" w:rsidRDefault="00A75BBA" w:rsidP="00BA09BC">
      <w:pPr>
        <w:pStyle w:val="af6"/>
        <w:widowControl w:val="0"/>
        <w:numPr>
          <w:ilvl w:val="0"/>
          <w:numId w:val="101"/>
        </w:numPr>
        <w:tabs>
          <w:tab w:val="left" w:pos="709"/>
        </w:tabs>
        <w:autoSpaceDE w:val="0"/>
        <w:autoSpaceDN w:val="0"/>
        <w:adjustRightInd w:val="0"/>
        <w:spacing w:line="276" w:lineRule="auto"/>
        <w:ind w:left="0" w:firstLine="426"/>
        <w:rPr>
          <w:szCs w:val="24"/>
        </w:rPr>
      </w:pPr>
      <w:r w:rsidRPr="00B52F25">
        <w:rPr>
          <w:rFonts w:eastAsia="Times New Roman"/>
          <w:szCs w:val="24"/>
        </w:rPr>
        <w:t>низкие сцепные качества покрытия;</w:t>
      </w:r>
    </w:p>
    <w:p w14:paraId="2DFC3CBB" w14:textId="77777777" w:rsidR="00A75BBA" w:rsidRPr="00B52F25" w:rsidRDefault="00A75BBA" w:rsidP="00BA09BC">
      <w:pPr>
        <w:pStyle w:val="af6"/>
        <w:widowControl w:val="0"/>
        <w:numPr>
          <w:ilvl w:val="0"/>
          <w:numId w:val="101"/>
        </w:numPr>
        <w:tabs>
          <w:tab w:val="left" w:pos="709"/>
        </w:tabs>
        <w:autoSpaceDE w:val="0"/>
        <w:autoSpaceDN w:val="0"/>
        <w:adjustRightInd w:val="0"/>
        <w:spacing w:line="276" w:lineRule="auto"/>
        <w:ind w:left="0" w:firstLine="426"/>
        <w:rPr>
          <w:szCs w:val="24"/>
        </w:rPr>
      </w:pPr>
      <w:r w:rsidRPr="00B52F25">
        <w:rPr>
          <w:rFonts w:eastAsia="Times New Roman"/>
          <w:szCs w:val="24"/>
        </w:rPr>
        <w:t>неровное покрытие;</w:t>
      </w:r>
    </w:p>
    <w:p w14:paraId="40B29179" w14:textId="77777777" w:rsidR="00A75BBA" w:rsidRPr="00B52F25" w:rsidRDefault="00A75BBA" w:rsidP="00BA09BC">
      <w:pPr>
        <w:pStyle w:val="af6"/>
        <w:widowControl w:val="0"/>
        <w:numPr>
          <w:ilvl w:val="0"/>
          <w:numId w:val="101"/>
        </w:numPr>
        <w:tabs>
          <w:tab w:val="left" w:pos="709"/>
        </w:tabs>
        <w:autoSpaceDE w:val="0"/>
        <w:autoSpaceDN w:val="0"/>
        <w:adjustRightInd w:val="0"/>
        <w:spacing w:line="276" w:lineRule="auto"/>
        <w:ind w:left="0" w:firstLine="426"/>
        <w:rPr>
          <w:szCs w:val="24"/>
        </w:rPr>
      </w:pPr>
      <w:r w:rsidRPr="00B52F25">
        <w:rPr>
          <w:rFonts w:eastAsia="Times New Roman"/>
          <w:szCs w:val="24"/>
        </w:rPr>
        <w:t>недостаточное освещение.</w:t>
      </w:r>
    </w:p>
    <w:p w14:paraId="1D83A9FF" w14:textId="77777777" w:rsidR="00A75BBA" w:rsidRPr="00B52F25" w:rsidRDefault="00A75BBA" w:rsidP="00A75BBA">
      <w:pPr>
        <w:widowControl w:val="0"/>
        <w:autoSpaceDE w:val="0"/>
        <w:autoSpaceDN w:val="0"/>
        <w:adjustRightInd w:val="0"/>
        <w:spacing w:line="276" w:lineRule="auto"/>
        <w:ind w:firstLine="709"/>
        <w:rPr>
          <w:szCs w:val="24"/>
        </w:rPr>
      </w:pPr>
      <w:r w:rsidRPr="00B52F25">
        <w:rPr>
          <w:szCs w:val="24"/>
        </w:rPr>
        <w:t xml:space="preserve">Так же большое влияние на показатели аварийности оказывают опасные природные явления. Особенно опасным для автолюбителей является зимний период. </w:t>
      </w:r>
    </w:p>
    <w:p w14:paraId="5F1D69B6" w14:textId="77777777" w:rsidR="00A75BBA" w:rsidRPr="00BF2FBE" w:rsidRDefault="00A75BBA" w:rsidP="00A75BBA">
      <w:pPr>
        <w:spacing w:line="276" w:lineRule="auto"/>
        <w:ind w:firstLine="709"/>
        <w:rPr>
          <w:b/>
          <w:szCs w:val="24"/>
        </w:rPr>
      </w:pPr>
      <w:r w:rsidRPr="00BF2FBE">
        <w:rPr>
          <w:b/>
          <w:szCs w:val="24"/>
        </w:rPr>
        <w:t>Перевозка опасных грузов</w:t>
      </w:r>
    </w:p>
    <w:p w14:paraId="066D4F4D" w14:textId="77777777" w:rsidR="00A75BBA" w:rsidRPr="003576BC" w:rsidRDefault="00A75BBA" w:rsidP="00A75BBA">
      <w:pPr>
        <w:spacing w:line="276" w:lineRule="auto"/>
        <w:ind w:firstLine="709"/>
        <w:rPr>
          <w:szCs w:val="24"/>
        </w:rPr>
      </w:pPr>
      <w:r w:rsidRPr="003576BC">
        <w:rPr>
          <w:szCs w:val="24"/>
        </w:rPr>
        <w:t>Чрезвычайные ситуации связаны с дорожными авариями при транспортировке опасных грузов по дорогам. По автомобильным дорогам возможна перевозка ГСМ в автоцистернах – 16300 литров, СУГ в автоцистернах емкостью 8, 10, 11, 20 м</w:t>
      </w:r>
      <w:r w:rsidRPr="003576BC">
        <w:rPr>
          <w:szCs w:val="24"/>
          <w:vertAlign w:val="superscript"/>
        </w:rPr>
        <w:t>3</w:t>
      </w:r>
      <w:r w:rsidRPr="003576BC">
        <w:rPr>
          <w:szCs w:val="24"/>
        </w:rPr>
        <w:t xml:space="preserve"> и другие вещества.</w:t>
      </w:r>
    </w:p>
    <w:p w14:paraId="2A87EAD5" w14:textId="77777777" w:rsidR="00A75BBA" w:rsidRPr="003576BC" w:rsidRDefault="00A75BBA" w:rsidP="00A75BBA">
      <w:pPr>
        <w:spacing w:line="276" w:lineRule="auto"/>
        <w:ind w:firstLine="709"/>
        <w:rPr>
          <w:szCs w:val="24"/>
        </w:rPr>
      </w:pPr>
      <w:r w:rsidRPr="003576BC">
        <w:rPr>
          <w:szCs w:val="24"/>
        </w:rPr>
        <w:t>При разливе (выбросе, взрыве) опасных веществ в результате аварии транспортного средства возможно образование зон разрушения (граница зоны средних разрушений при авариях с ГСМ может составить до 63 м, с СУГ может составить до 247 м) и пожаров.</w:t>
      </w:r>
    </w:p>
    <w:p w14:paraId="3B48A726" w14:textId="77777777" w:rsidR="00A75BBA" w:rsidRPr="003576BC" w:rsidRDefault="00A75BBA" w:rsidP="00A75BBA">
      <w:pPr>
        <w:spacing w:line="276" w:lineRule="auto"/>
        <w:ind w:firstLine="709"/>
        <w:rPr>
          <w:szCs w:val="24"/>
        </w:rPr>
      </w:pPr>
      <w:r w:rsidRPr="003576BC">
        <w:rPr>
          <w:szCs w:val="24"/>
        </w:rPr>
        <w:t>Для рассматриваемого воздействия подготавливаются законы поражения людей. По каждому из типов взрывоопасных объектов готовится информация.</w:t>
      </w:r>
    </w:p>
    <w:p w14:paraId="6D41385D" w14:textId="77777777" w:rsidR="00A75BBA" w:rsidRPr="003576BC" w:rsidRDefault="00A75BBA" w:rsidP="00A75BBA">
      <w:pPr>
        <w:spacing w:line="276" w:lineRule="auto"/>
        <w:ind w:firstLine="709"/>
        <w:rPr>
          <w:szCs w:val="24"/>
        </w:rPr>
      </w:pPr>
      <w:r w:rsidRPr="003576BC">
        <w:rPr>
          <w:szCs w:val="24"/>
        </w:rPr>
        <w:t xml:space="preserve">Первоочередной задачей защиты населения и рабочего персонала предприятий пожароопасных объектов являются мероприятия по защите от последствий возможных ЧС на пожароопасных объектах: организация системы пожаротушения, а также оповещения соответствующих служб и сигнализации. </w:t>
      </w:r>
    </w:p>
    <w:p w14:paraId="7A1C46A3" w14:textId="77777777" w:rsidR="00A75BBA" w:rsidRPr="003576BC" w:rsidRDefault="00A75BBA" w:rsidP="00A75BBA">
      <w:pPr>
        <w:spacing w:line="276" w:lineRule="auto"/>
        <w:ind w:firstLine="709"/>
        <w:rPr>
          <w:szCs w:val="24"/>
        </w:rPr>
      </w:pPr>
      <w:r w:rsidRPr="003576BC">
        <w:rPr>
          <w:szCs w:val="24"/>
        </w:rPr>
        <w:t>Превентивные мероприятия: восстанавливаются и содержатся в исправном состоянии источники противопожарного водоснабжения, в зимнее время расчищаются дороги, подъезды к источникам водоснабжения. В летний период производится выкос травы перед объектами, производится разборка ветхих и заброшенных строений.</w:t>
      </w:r>
    </w:p>
    <w:p w14:paraId="29CEC8FD" w14:textId="77777777" w:rsidR="00A75BBA" w:rsidRPr="003576BC" w:rsidRDefault="00A75BBA" w:rsidP="00A75BBA">
      <w:pPr>
        <w:spacing w:line="276" w:lineRule="auto"/>
        <w:ind w:firstLine="709"/>
        <w:rPr>
          <w:szCs w:val="24"/>
        </w:rPr>
      </w:pPr>
      <w:r w:rsidRPr="003576BC">
        <w:rPr>
          <w:szCs w:val="24"/>
        </w:rPr>
        <w:t>Особое внимание уделяется системе предотвращения и ликвидации чрезвычайных ситуаций на предприятиях оборонного комплекса.</w:t>
      </w:r>
    </w:p>
    <w:p w14:paraId="7D01496E" w14:textId="77777777" w:rsidR="00A75BBA" w:rsidRPr="003576BC" w:rsidRDefault="00A75BBA" w:rsidP="00A75BBA">
      <w:pPr>
        <w:spacing w:line="276" w:lineRule="auto"/>
        <w:ind w:firstLine="709"/>
        <w:rPr>
          <w:szCs w:val="24"/>
        </w:rPr>
      </w:pPr>
      <w:r w:rsidRPr="003576BC">
        <w:rPr>
          <w:szCs w:val="24"/>
        </w:rPr>
        <w:t>В качестве вероятных чрезвычайных ситуаций техногенного характера при авариях на автодороге рассматриваются:</w:t>
      </w:r>
    </w:p>
    <w:p w14:paraId="356AF1A7" w14:textId="77777777" w:rsidR="00A75BBA" w:rsidRPr="003576BC" w:rsidRDefault="00A75BBA" w:rsidP="00BA09BC">
      <w:pPr>
        <w:pStyle w:val="af6"/>
        <w:numPr>
          <w:ilvl w:val="0"/>
          <w:numId w:val="127"/>
        </w:numPr>
        <w:spacing w:line="276" w:lineRule="auto"/>
        <w:ind w:left="0" w:firstLine="426"/>
        <w:rPr>
          <w:szCs w:val="24"/>
        </w:rPr>
      </w:pPr>
      <w:r w:rsidRPr="003576BC">
        <w:rPr>
          <w:szCs w:val="24"/>
        </w:rPr>
        <w:t>воспламенение (взрыв) паров ЛВЖ (ГЖ) в результате воздействия статического электричества или разгерметизации емкости транспортировки;</w:t>
      </w:r>
    </w:p>
    <w:p w14:paraId="62C574B3" w14:textId="77777777" w:rsidR="00A75BBA" w:rsidRPr="003576BC" w:rsidRDefault="00A75BBA" w:rsidP="00BA09BC">
      <w:pPr>
        <w:pStyle w:val="af6"/>
        <w:numPr>
          <w:ilvl w:val="0"/>
          <w:numId w:val="127"/>
        </w:numPr>
        <w:spacing w:line="276" w:lineRule="auto"/>
        <w:ind w:left="0" w:firstLine="426"/>
        <w:rPr>
          <w:szCs w:val="24"/>
        </w:rPr>
      </w:pPr>
      <w:r w:rsidRPr="003576BC">
        <w:rPr>
          <w:szCs w:val="24"/>
        </w:rPr>
        <w:t>горение пролива ЛВЖ (ГЖ) при разгерметизации емкости транспортировки.</w:t>
      </w:r>
    </w:p>
    <w:p w14:paraId="4C1AD97C" w14:textId="77777777" w:rsidR="00A75BBA" w:rsidRPr="003576BC" w:rsidRDefault="00A75BBA" w:rsidP="00A75BBA">
      <w:pPr>
        <w:spacing w:line="276" w:lineRule="auto"/>
        <w:ind w:firstLine="709"/>
        <w:rPr>
          <w:szCs w:val="24"/>
        </w:rPr>
      </w:pPr>
      <w:r w:rsidRPr="003576BC">
        <w:rPr>
          <w:szCs w:val="24"/>
        </w:rPr>
        <w:t xml:space="preserve">Сценарий 1 (С1) – горение пролива: разгерметизация емкости транспортировки </w:t>
      </w:r>
      <w:r w:rsidRPr="003576BC">
        <w:rPr>
          <w:szCs w:val="24"/>
        </w:rPr>
        <w:sym w:font="Symbol" w:char="F0AE"/>
      </w:r>
      <w:r w:rsidRPr="003576BC">
        <w:rPr>
          <w:szCs w:val="24"/>
        </w:rPr>
        <w:t xml:space="preserve"> выброс ЛВЖ (ГЖ) или СУГ </w:t>
      </w:r>
      <w:r w:rsidRPr="003576BC">
        <w:rPr>
          <w:szCs w:val="24"/>
        </w:rPr>
        <w:sym w:font="Symbol" w:char="F0AE"/>
      </w:r>
      <w:r w:rsidRPr="003576BC">
        <w:rPr>
          <w:szCs w:val="24"/>
        </w:rPr>
        <w:t xml:space="preserve"> возгорание пролива при наличии источника инициирования </w:t>
      </w:r>
      <w:r w:rsidRPr="003576BC">
        <w:rPr>
          <w:szCs w:val="24"/>
        </w:rPr>
        <w:sym w:font="Symbol" w:char="F0AE"/>
      </w:r>
      <w:r w:rsidRPr="003576BC">
        <w:rPr>
          <w:szCs w:val="24"/>
        </w:rPr>
        <w:t xml:space="preserve"> горение пролива </w:t>
      </w:r>
      <w:r w:rsidRPr="003576BC">
        <w:rPr>
          <w:szCs w:val="24"/>
        </w:rPr>
        <w:sym w:font="Symbol" w:char="F0AE"/>
      </w:r>
      <w:r w:rsidRPr="003576BC">
        <w:rPr>
          <w:szCs w:val="24"/>
        </w:rPr>
        <w:t xml:space="preserve"> поражение объектов и людей тепловым излучением.</w:t>
      </w:r>
    </w:p>
    <w:p w14:paraId="3D163773" w14:textId="77777777" w:rsidR="00A75BBA" w:rsidRPr="003576BC" w:rsidRDefault="00A75BBA" w:rsidP="00A75BBA">
      <w:pPr>
        <w:spacing w:line="276" w:lineRule="auto"/>
        <w:ind w:firstLine="709"/>
        <w:rPr>
          <w:szCs w:val="24"/>
        </w:rPr>
      </w:pPr>
      <w:r w:rsidRPr="003576BC">
        <w:rPr>
          <w:szCs w:val="24"/>
        </w:rPr>
        <w:t xml:space="preserve">Сценарий 2 (С2) – взрыв облака топливно-воздушных смесей (ТВС): разгерметизация емкости транспортировки </w:t>
      </w:r>
      <w:r w:rsidRPr="003576BC">
        <w:rPr>
          <w:szCs w:val="24"/>
        </w:rPr>
        <w:sym w:font="Symbol" w:char="F0AE"/>
      </w:r>
      <w:r w:rsidRPr="003576BC">
        <w:rPr>
          <w:szCs w:val="24"/>
        </w:rPr>
        <w:t xml:space="preserve"> выброс (пролив) ЛВЖ (ГЖ) </w:t>
      </w:r>
      <w:r w:rsidRPr="003576BC">
        <w:rPr>
          <w:szCs w:val="24"/>
        </w:rPr>
        <w:sym w:font="Symbol" w:char="F0AE"/>
      </w:r>
      <w:r w:rsidRPr="003576BC">
        <w:rPr>
          <w:szCs w:val="24"/>
        </w:rPr>
        <w:t xml:space="preserve"> образование облака ТВС </w:t>
      </w:r>
      <w:r w:rsidRPr="003576BC">
        <w:rPr>
          <w:szCs w:val="24"/>
        </w:rPr>
        <w:sym w:font="Symbol" w:char="F0AE"/>
      </w:r>
      <w:r w:rsidRPr="003576BC">
        <w:rPr>
          <w:szCs w:val="24"/>
        </w:rPr>
        <w:t xml:space="preserve"> взрыв облака ТВС при наличии источника инициирования </w:t>
      </w:r>
      <w:r w:rsidRPr="003576BC">
        <w:rPr>
          <w:szCs w:val="24"/>
        </w:rPr>
        <w:sym w:font="Symbol" w:char="F0AE"/>
      </w:r>
      <w:r w:rsidRPr="003576BC">
        <w:rPr>
          <w:szCs w:val="24"/>
        </w:rPr>
        <w:t xml:space="preserve"> поражение объектов и людей воздушной ударной волной.</w:t>
      </w:r>
    </w:p>
    <w:p w14:paraId="185A029C" w14:textId="77777777" w:rsidR="00A75BBA" w:rsidRPr="003576BC" w:rsidRDefault="00A75BBA" w:rsidP="00A75BBA">
      <w:pPr>
        <w:spacing w:line="276" w:lineRule="auto"/>
        <w:ind w:firstLine="709"/>
        <w:rPr>
          <w:szCs w:val="24"/>
        </w:rPr>
      </w:pPr>
      <w:r w:rsidRPr="003576BC">
        <w:rPr>
          <w:szCs w:val="24"/>
        </w:rPr>
        <w:t>При расчетах приняты следующие допущения:</w:t>
      </w:r>
    </w:p>
    <w:p w14:paraId="5022C741" w14:textId="77777777" w:rsidR="00A75BBA" w:rsidRPr="00BF2FBE" w:rsidRDefault="00A75BBA" w:rsidP="00A75BBA">
      <w:pPr>
        <w:pStyle w:val="af6"/>
        <w:spacing w:line="276" w:lineRule="auto"/>
        <w:ind w:left="426" w:firstLine="283"/>
        <w:rPr>
          <w:szCs w:val="24"/>
        </w:rPr>
      </w:pPr>
      <w:r w:rsidRPr="00BF2FBE">
        <w:rPr>
          <w:szCs w:val="24"/>
        </w:rPr>
        <w:t>Разгерметизация емкостей транспортировки ЛВЖ (ГЖ)</w:t>
      </w:r>
    </w:p>
    <w:p w14:paraId="6142E55F" w14:textId="77777777" w:rsidR="00A75BBA" w:rsidRPr="003576BC" w:rsidRDefault="00A75BBA" w:rsidP="00A75BBA">
      <w:pPr>
        <w:spacing w:line="276" w:lineRule="auto"/>
        <w:ind w:firstLine="709"/>
        <w:rPr>
          <w:szCs w:val="24"/>
        </w:rPr>
      </w:pPr>
      <w:r w:rsidRPr="003576BC">
        <w:rPr>
          <w:szCs w:val="24"/>
        </w:rPr>
        <w:t xml:space="preserve">С1. Пожар пролива – из разрушенной емкости вытекает и участвует в горении 100 % опасного вещества. Сброс ЛВЖ (ГЖ) происходит при свободном растекании на проезжей части, ограниченной бордюрным камнем. Толщина слоя пролившейся жидкости принимается равной </w:t>
      </w:r>
      <w:smartTag w:uri="urn:schemas-microsoft-com:office:smarttags" w:element="metricconverter">
        <w:smartTagPr>
          <w:attr w:name="ProductID" w:val="0,05 м"/>
        </w:smartTagPr>
        <w:r w:rsidRPr="003576BC">
          <w:rPr>
            <w:szCs w:val="24"/>
          </w:rPr>
          <w:t>0,05 м</w:t>
        </w:r>
      </w:smartTag>
      <w:r w:rsidRPr="003576BC">
        <w:rPr>
          <w:szCs w:val="24"/>
        </w:rPr>
        <w:t>.</w:t>
      </w:r>
    </w:p>
    <w:p w14:paraId="5E6668C4" w14:textId="77777777" w:rsidR="00A75BBA" w:rsidRPr="003576BC" w:rsidRDefault="00A75BBA" w:rsidP="00A75BBA">
      <w:pPr>
        <w:spacing w:line="276" w:lineRule="auto"/>
        <w:ind w:firstLine="709"/>
        <w:rPr>
          <w:szCs w:val="24"/>
        </w:rPr>
      </w:pPr>
      <w:r w:rsidRPr="003576BC">
        <w:rPr>
          <w:szCs w:val="24"/>
        </w:rPr>
        <w:t>С2. Взрыв ТВС из разрушенной емкости вытекает 100 % опасного вещества. В формировании облака ТВС участвует 80 % массы вытекшего нефтепродукта.</w:t>
      </w:r>
    </w:p>
    <w:p w14:paraId="19CE1FB1" w14:textId="77777777" w:rsidR="00A75BBA" w:rsidRPr="003576BC" w:rsidRDefault="00A75BBA" w:rsidP="00A75BBA">
      <w:pPr>
        <w:spacing w:line="276" w:lineRule="auto"/>
        <w:ind w:firstLine="709"/>
        <w:rPr>
          <w:szCs w:val="24"/>
        </w:rPr>
      </w:pPr>
      <w:r w:rsidRPr="003576BC">
        <w:rPr>
          <w:szCs w:val="24"/>
        </w:rPr>
        <w:t>Масса опасных веществ, способных участвовать в идентифицированных сценариях аварий, оценивалась на основе анализа технологии и режимных параметров обращения с горючими жидкостями. При этом при расчетах выбирался наиболее неблагоприятный вариант аварии, при котором в аварии участвует наибольшее количество веществ.</w:t>
      </w:r>
    </w:p>
    <w:p w14:paraId="13A27FC7" w14:textId="77777777" w:rsidR="00A75BBA" w:rsidRPr="003576BC" w:rsidRDefault="00A75BBA" w:rsidP="00A75BBA">
      <w:pPr>
        <w:spacing w:line="276" w:lineRule="auto"/>
        <w:ind w:firstLine="709"/>
        <w:rPr>
          <w:szCs w:val="24"/>
        </w:rPr>
      </w:pPr>
      <w:r w:rsidRPr="003576BC">
        <w:rPr>
          <w:szCs w:val="24"/>
        </w:rPr>
        <w:t>При расчетах принимается, что, в соответствии с требованиями действующих нормативных документов, единичная емкость транспортировки заполнена опасным веществом на 90 %. Наличие источника воспламенения пролива или облака ТВС принимается как условное.</w:t>
      </w:r>
    </w:p>
    <w:p w14:paraId="5C0CAACA" w14:textId="77777777" w:rsidR="00A75BBA" w:rsidRPr="003576BC" w:rsidRDefault="00A75BBA" w:rsidP="00A75BBA">
      <w:pPr>
        <w:spacing w:line="276" w:lineRule="auto"/>
        <w:ind w:firstLine="709"/>
        <w:rPr>
          <w:szCs w:val="24"/>
        </w:rPr>
      </w:pPr>
      <w:r w:rsidRPr="003576BC">
        <w:rPr>
          <w:szCs w:val="24"/>
        </w:rPr>
        <w:t>При рассмотрении варианта аварии, развивающейся с последующим взрывом ТВС пролива нефтепродуктов или сжиженных углеводородных газов из емкости транспортировки, тип окружающего пространства при формировании облака ТВС принят как «Слабо загроможденное или свободное пространство».</w:t>
      </w:r>
    </w:p>
    <w:p w14:paraId="6D00FBBE" w14:textId="77777777" w:rsidR="00A75BBA" w:rsidRPr="003576BC" w:rsidRDefault="00A75BBA" w:rsidP="00A75BBA">
      <w:pPr>
        <w:spacing w:line="276" w:lineRule="auto"/>
        <w:ind w:firstLine="709"/>
        <w:rPr>
          <w:szCs w:val="24"/>
        </w:rPr>
      </w:pPr>
      <w:r w:rsidRPr="003576BC">
        <w:rPr>
          <w:szCs w:val="24"/>
        </w:rPr>
        <w:t>При определении зон действия поражающих факторов ЧС при аварии на транспортной магистрали принимается, что поврежденная емкость транспортировки может находиться на любом участке магистрали.</w:t>
      </w:r>
    </w:p>
    <w:p w14:paraId="59C6AB99" w14:textId="13881975" w:rsidR="00A75BBA" w:rsidRPr="003576BC" w:rsidRDefault="00A75BBA" w:rsidP="00A75BBA">
      <w:pPr>
        <w:spacing w:line="276" w:lineRule="auto"/>
        <w:ind w:firstLine="709"/>
        <w:rPr>
          <w:szCs w:val="24"/>
        </w:rPr>
      </w:pPr>
      <w:r w:rsidRPr="003576BC">
        <w:rPr>
          <w:szCs w:val="24"/>
        </w:rPr>
        <w:t>В качестве основных поражающих факторов ЧС рассматриваются: тепловой поток от пламени «горящего разлития», плотность которого зависит от площади разлития, мощности тепло</w:t>
      </w:r>
      <w:r>
        <w:rPr>
          <w:szCs w:val="24"/>
        </w:rPr>
        <w:t>вой эмиссии пламени и избыточного давления</w:t>
      </w:r>
      <w:r w:rsidRPr="003576BC">
        <w:rPr>
          <w:szCs w:val="24"/>
        </w:rPr>
        <w:t xml:space="preserve"> во фронте ударной волны взрыва. Параметры поражения, принимаемые при оценке обстановки, возникшей в результате аварий, развивающейся со взрыво</w:t>
      </w:r>
      <w:r>
        <w:rPr>
          <w:szCs w:val="24"/>
        </w:rPr>
        <w:t>м ТВС приведены в таблице 2.11</w:t>
      </w:r>
      <w:r w:rsidRPr="003576BC">
        <w:rPr>
          <w:szCs w:val="24"/>
        </w:rPr>
        <w:t>.</w:t>
      </w:r>
      <w:r w:rsidR="00500847">
        <w:rPr>
          <w:szCs w:val="24"/>
        </w:rPr>
        <w:t>5</w:t>
      </w:r>
      <w:r>
        <w:rPr>
          <w:szCs w:val="24"/>
        </w:rPr>
        <w:t>.</w:t>
      </w:r>
    </w:p>
    <w:p w14:paraId="35B1E4EC" w14:textId="68324B03" w:rsidR="00A75BBA" w:rsidRPr="003576BC" w:rsidRDefault="00A75BBA" w:rsidP="00A75BBA">
      <w:pPr>
        <w:spacing w:line="276" w:lineRule="auto"/>
        <w:ind w:firstLine="709"/>
        <w:jc w:val="right"/>
        <w:rPr>
          <w:szCs w:val="24"/>
        </w:rPr>
      </w:pPr>
      <w:r>
        <w:rPr>
          <w:szCs w:val="24"/>
        </w:rPr>
        <w:t>Таблица 2.11.</w:t>
      </w:r>
      <w:r w:rsidR="00500847">
        <w:rPr>
          <w:szCs w:val="24"/>
        </w:rPr>
        <w:t>5</w:t>
      </w:r>
    </w:p>
    <w:p w14:paraId="04A8117F" w14:textId="77777777" w:rsidR="00A75BBA" w:rsidRPr="003576BC" w:rsidRDefault="00A75BBA" w:rsidP="00A75BBA">
      <w:pPr>
        <w:spacing w:line="276" w:lineRule="auto"/>
        <w:jc w:val="center"/>
        <w:rPr>
          <w:szCs w:val="24"/>
        </w:rPr>
      </w:pPr>
      <w:r w:rsidRPr="003576BC">
        <w:rPr>
          <w:szCs w:val="24"/>
        </w:rPr>
        <w:t xml:space="preserve">Параметры поражения, принимаемые при оценке обстановки, возникшей в </w:t>
      </w:r>
      <w:r>
        <w:rPr>
          <w:szCs w:val="24"/>
        </w:rPr>
        <w:t>результате аварий, развивающихся</w:t>
      </w:r>
      <w:r w:rsidRPr="003576BC">
        <w:rPr>
          <w:szCs w:val="24"/>
        </w:rPr>
        <w:t xml:space="preserve"> со взрывом ТВС</w:t>
      </w:r>
    </w:p>
    <w:tbl>
      <w:tblPr>
        <w:tblW w:w="5000" w:type="pct"/>
        <w:jc w:val="center"/>
        <w:tblBorders>
          <w:top w:val="single" w:sz="4" w:space="0" w:color="auto"/>
          <w:left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075"/>
        <w:gridCol w:w="1836"/>
      </w:tblGrid>
      <w:tr w:rsidR="00A75BBA" w:rsidRPr="00282ED3" w14:paraId="29360D7E" w14:textId="77777777" w:rsidTr="00A75BBA">
        <w:trPr>
          <w:tblHeader/>
          <w:jc w:val="center"/>
        </w:trPr>
        <w:tc>
          <w:tcPr>
            <w:tcW w:w="4074" w:type="pct"/>
            <w:vAlign w:val="center"/>
          </w:tcPr>
          <w:p w14:paraId="3EB3EDDC" w14:textId="77777777" w:rsidR="00A75BBA" w:rsidRPr="00282ED3" w:rsidRDefault="00A75BBA" w:rsidP="00A75BBA">
            <w:pPr>
              <w:spacing w:line="240" w:lineRule="auto"/>
              <w:ind w:firstLine="29"/>
              <w:jc w:val="center"/>
              <w:rPr>
                <w:b/>
                <w:sz w:val="20"/>
                <w:szCs w:val="24"/>
              </w:rPr>
            </w:pPr>
            <w:r>
              <w:rPr>
                <w:b/>
                <w:sz w:val="20"/>
                <w:szCs w:val="24"/>
              </w:rPr>
              <w:t>Типы поражения</w:t>
            </w:r>
          </w:p>
        </w:tc>
        <w:tc>
          <w:tcPr>
            <w:tcW w:w="926" w:type="pct"/>
            <w:vAlign w:val="center"/>
          </w:tcPr>
          <w:p w14:paraId="17B8D7A8" w14:textId="77777777" w:rsidR="00A75BBA" w:rsidRPr="00282ED3" w:rsidRDefault="00A75BBA" w:rsidP="00A75BBA">
            <w:pPr>
              <w:spacing w:line="240" w:lineRule="auto"/>
              <w:jc w:val="center"/>
              <w:rPr>
                <w:b/>
                <w:sz w:val="20"/>
                <w:szCs w:val="24"/>
              </w:rPr>
            </w:pPr>
            <w:r w:rsidRPr="00282ED3">
              <w:rPr>
                <w:b/>
                <w:sz w:val="20"/>
                <w:szCs w:val="24"/>
              </w:rPr>
              <w:t>Избыточное давление, кПа</w:t>
            </w:r>
          </w:p>
        </w:tc>
      </w:tr>
      <w:tr w:rsidR="00A75BBA" w:rsidRPr="00282ED3" w14:paraId="1DE745B5" w14:textId="77777777" w:rsidTr="00A75BBA">
        <w:trPr>
          <w:tblHeader/>
          <w:jc w:val="center"/>
        </w:trPr>
        <w:tc>
          <w:tcPr>
            <w:tcW w:w="5000" w:type="pct"/>
            <w:gridSpan w:val="2"/>
            <w:vAlign w:val="center"/>
          </w:tcPr>
          <w:p w14:paraId="19B05CDD" w14:textId="77777777" w:rsidR="00A75BBA" w:rsidRPr="00282ED3" w:rsidRDefault="00A75BBA" w:rsidP="00A75BBA">
            <w:pPr>
              <w:spacing w:line="240" w:lineRule="auto"/>
              <w:jc w:val="center"/>
              <w:rPr>
                <w:b/>
                <w:sz w:val="20"/>
                <w:szCs w:val="24"/>
              </w:rPr>
            </w:pPr>
            <w:r w:rsidRPr="00282ED3">
              <w:rPr>
                <w:b/>
                <w:sz w:val="20"/>
                <w:szCs w:val="24"/>
              </w:rPr>
              <w:t>Поражение зданий и сооружений</w:t>
            </w:r>
          </w:p>
        </w:tc>
      </w:tr>
    </w:tbl>
    <w:p w14:paraId="4C69E5CD" w14:textId="77777777" w:rsidR="00A75BBA" w:rsidRDefault="00A75BBA" w:rsidP="00A75BBA">
      <w:pPr>
        <w:spacing w:line="14" w:lineRule="auto"/>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075"/>
        <w:gridCol w:w="1836"/>
      </w:tblGrid>
      <w:tr w:rsidR="00A75BBA" w:rsidRPr="00282ED3" w14:paraId="34705D03" w14:textId="77777777" w:rsidTr="00A75BBA">
        <w:trPr>
          <w:tblHeader/>
          <w:jc w:val="center"/>
        </w:trPr>
        <w:tc>
          <w:tcPr>
            <w:tcW w:w="4074" w:type="pct"/>
          </w:tcPr>
          <w:p w14:paraId="15A1DA64" w14:textId="77777777" w:rsidR="00A75BBA" w:rsidRPr="00282ED3" w:rsidRDefault="00A75BBA" w:rsidP="00A75BBA">
            <w:pPr>
              <w:spacing w:line="240" w:lineRule="auto"/>
              <w:ind w:firstLine="29"/>
              <w:jc w:val="center"/>
              <w:rPr>
                <w:b/>
                <w:sz w:val="20"/>
                <w:szCs w:val="24"/>
              </w:rPr>
            </w:pPr>
            <w:r w:rsidRPr="00282ED3">
              <w:rPr>
                <w:b/>
                <w:sz w:val="20"/>
                <w:szCs w:val="24"/>
              </w:rPr>
              <w:t>1</w:t>
            </w:r>
          </w:p>
        </w:tc>
        <w:tc>
          <w:tcPr>
            <w:tcW w:w="926" w:type="pct"/>
          </w:tcPr>
          <w:p w14:paraId="7D43FDE6" w14:textId="77777777" w:rsidR="00A75BBA" w:rsidRPr="00282ED3" w:rsidRDefault="00A75BBA" w:rsidP="00A75BBA">
            <w:pPr>
              <w:spacing w:line="240" w:lineRule="auto"/>
              <w:jc w:val="center"/>
              <w:rPr>
                <w:b/>
                <w:sz w:val="20"/>
                <w:szCs w:val="24"/>
              </w:rPr>
            </w:pPr>
            <w:r w:rsidRPr="00282ED3">
              <w:rPr>
                <w:b/>
                <w:sz w:val="20"/>
                <w:szCs w:val="24"/>
              </w:rPr>
              <w:t>2</w:t>
            </w:r>
          </w:p>
        </w:tc>
      </w:tr>
      <w:tr w:rsidR="00A75BBA" w:rsidRPr="00282ED3" w14:paraId="493B6F24" w14:textId="77777777" w:rsidTr="00A75BBA">
        <w:trPr>
          <w:jc w:val="center"/>
        </w:trPr>
        <w:tc>
          <w:tcPr>
            <w:tcW w:w="4074" w:type="pct"/>
          </w:tcPr>
          <w:p w14:paraId="55AD0AB0" w14:textId="77777777" w:rsidR="00A75BBA" w:rsidRPr="00282ED3" w:rsidRDefault="00A75BBA" w:rsidP="00A75BBA">
            <w:pPr>
              <w:spacing w:line="240" w:lineRule="auto"/>
              <w:ind w:firstLine="29"/>
              <w:jc w:val="left"/>
              <w:rPr>
                <w:sz w:val="20"/>
                <w:szCs w:val="24"/>
              </w:rPr>
            </w:pPr>
            <w:r w:rsidRPr="00282ED3">
              <w:rPr>
                <w:sz w:val="20"/>
                <w:szCs w:val="24"/>
              </w:rPr>
              <w:t>Полное разрушение зданий</w:t>
            </w:r>
          </w:p>
        </w:tc>
        <w:tc>
          <w:tcPr>
            <w:tcW w:w="926" w:type="pct"/>
          </w:tcPr>
          <w:p w14:paraId="6A7FF088" w14:textId="77777777" w:rsidR="00A75BBA" w:rsidRPr="00282ED3" w:rsidRDefault="00A75BBA" w:rsidP="00A75BBA">
            <w:pPr>
              <w:spacing w:line="240" w:lineRule="auto"/>
              <w:jc w:val="center"/>
              <w:rPr>
                <w:sz w:val="20"/>
                <w:szCs w:val="24"/>
              </w:rPr>
            </w:pPr>
            <w:r w:rsidRPr="00282ED3">
              <w:rPr>
                <w:sz w:val="20"/>
                <w:szCs w:val="24"/>
              </w:rPr>
              <w:t>65,9-70</w:t>
            </w:r>
          </w:p>
        </w:tc>
      </w:tr>
      <w:tr w:rsidR="00A75BBA" w:rsidRPr="00282ED3" w14:paraId="348CD660" w14:textId="77777777" w:rsidTr="00A75BBA">
        <w:trPr>
          <w:jc w:val="center"/>
        </w:trPr>
        <w:tc>
          <w:tcPr>
            <w:tcW w:w="4074" w:type="pct"/>
          </w:tcPr>
          <w:p w14:paraId="08239AD6" w14:textId="77777777" w:rsidR="00A75BBA" w:rsidRPr="00282ED3" w:rsidRDefault="00A75BBA" w:rsidP="00A75BBA">
            <w:pPr>
              <w:spacing w:line="240" w:lineRule="auto"/>
              <w:ind w:firstLine="29"/>
              <w:jc w:val="left"/>
              <w:rPr>
                <w:sz w:val="20"/>
                <w:szCs w:val="24"/>
              </w:rPr>
            </w:pPr>
            <w:r w:rsidRPr="00282ED3">
              <w:rPr>
                <w:sz w:val="20"/>
                <w:szCs w:val="24"/>
              </w:rPr>
              <w:t>Тяжелые (сильные) повреждения, здание подлежит сносу</w:t>
            </w:r>
          </w:p>
        </w:tc>
        <w:tc>
          <w:tcPr>
            <w:tcW w:w="926" w:type="pct"/>
          </w:tcPr>
          <w:p w14:paraId="58F7C6A7" w14:textId="77777777" w:rsidR="00A75BBA" w:rsidRPr="00282ED3" w:rsidRDefault="00A75BBA" w:rsidP="00A75BBA">
            <w:pPr>
              <w:spacing w:line="240" w:lineRule="auto"/>
              <w:jc w:val="center"/>
              <w:rPr>
                <w:sz w:val="20"/>
                <w:szCs w:val="24"/>
              </w:rPr>
            </w:pPr>
            <w:r w:rsidRPr="00282ED3">
              <w:rPr>
                <w:sz w:val="20"/>
                <w:szCs w:val="24"/>
              </w:rPr>
              <w:t>33</w:t>
            </w:r>
          </w:p>
        </w:tc>
      </w:tr>
      <w:tr w:rsidR="00A75BBA" w:rsidRPr="00282ED3" w14:paraId="05B5B96F" w14:textId="77777777" w:rsidTr="00A75BBA">
        <w:trPr>
          <w:jc w:val="center"/>
        </w:trPr>
        <w:tc>
          <w:tcPr>
            <w:tcW w:w="4074" w:type="pct"/>
          </w:tcPr>
          <w:p w14:paraId="1A08F552" w14:textId="77777777" w:rsidR="00A75BBA" w:rsidRPr="00282ED3" w:rsidRDefault="00A75BBA" w:rsidP="00A75BBA">
            <w:pPr>
              <w:spacing w:line="240" w:lineRule="auto"/>
              <w:ind w:firstLine="29"/>
              <w:jc w:val="left"/>
              <w:rPr>
                <w:sz w:val="20"/>
                <w:szCs w:val="24"/>
              </w:rPr>
            </w:pPr>
            <w:r w:rsidRPr="00282ED3">
              <w:rPr>
                <w:sz w:val="20"/>
                <w:szCs w:val="24"/>
              </w:rPr>
              <w:t>Средние повреждения, возможно восстановление здания</w:t>
            </w:r>
          </w:p>
        </w:tc>
        <w:tc>
          <w:tcPr>
            <w:tcW w:w="926" w:type="pct"/>
          </w:tcPr>
          <w:p w14:paraId="64B81976" w14:textId="77777777" w:rsidR="00A75BBA" w:rsidRPr="00282ED3" w:rsidRDefault="00A75BBA" w:rsidP="00A75BBA">
            <w:pPr>
              <w:spacing w:line="240" w:lineRule="auto"/>
              <w:jc w:val="center"/>
              <w:rPr>
                <w:sz w:val="20"/>
                <w:szCs w:val="24"/>
              </w:rPr>
            </w:pPr>
            <w:r w:rsidRPr="00282ED3">
              <w:rPr>
                <w:sz w:val="20"/>
                <w:szCs w:val="24"/>
              </w:rPr>
              <w:t>25</w:t>
            </w:r>
          </w:p>
        </w:tc>
      </w:tr>
      <w:tr w:rsidR="00A75BBA" w:rsidRPr="00282ED3" w14:paraId="1269A329" w14:textId="77777777" w:rsidTr="00A75BBA">
        <w:trPr>
          <w:jc w:val="center"/>
        </w:trPr>
        <w:tc>
          <w:tcPr>
            <w:tcW w:w="4074" w:type="pct"/>
          </w:tcPr>
          <w:p w14:paraId="27978A94" w14:textId="77777777" w:rsidR="00A75BBA" w:rsidRPr="00282ED3" w:rsidRDefault="00A75BBA" w:rsidP="00A75BBA">
            <w:pPr>
              <w:spacing w:line="240" w:lineRule="auto"/>
              <w:ind w:firstLine="29"/>
              <w:jc w:val="left"/>
              <w:rPr>
                <w:sz w:val="20"/>
                <w:szCs w:val="24"/>
              </w:rPr>
            </w:pPr>
            <w:r w:rsidRPr="00282ED3">
              <w:rPr>
                <w:sz w:val="20"/>
                <w:szCs w:val="24"/>
              </w:rPr>
              <w:t>Разбито 90 % остекления, возможны слабые разрушения</w:t>
            </w:r>
          </w:p>
        </w:tc>
        <w:tc>
          <w:tcPr>
            <w:tcW w:w="926" w:type="pct"/>
          </w:tcPr>
          <w:p w14:paraId="7BAC0C87" w14:textId="77777777" w:rsidR="00A75BBA" w:rsidRPr="00282ED3" w:rsidRDefault="00A75BBA" w:rsidP="00A75BBA">
            <w:pPr>
              <w:spacing w:line="240" w:lineRule="auto"/>
              <w:jc w:val="center"/>
              <w:rPr>
                <w:sz w:val="20"/>
                <w:szCs w:val="24"/>
              </w:rPr>
            </w:pPr>
            <w:r w:rsidRPr="00282ED3">
              <w:rPr>
                <w:sz w:val="20"/>
                <w:szCs w:val="24"/>
              </w:rPr>
              <w:t>4</w:t>
            </w:r>
          </w:p>
        </w:tc>
      </w:tr>
      <w:tr w:rsidR="00A75BBA" w:rsidRPr="00282ED3" w14:paraId="36460C01" w14:textId="77777777" w:rsidTr="00A75BBA">
        <w:trPr>
          <w:jc w:val="center"/>
        </w:trPr>
        <w:tc>
          <w:tcPr>
            <w:tcW w:w="4074" w:type="pct"/>
          </w:tcPr>
          <w:p w14:paraId="79A52924" w14:textId="77777777" w:rsidR="00A75BBA" w:rsidRPr="00282ED3" w:rsidRDefault="00A75BBA" w:rsidP="00A75BBA">
            <w:pPr>
              <w:spacing w:line="240" w:lineRule="auto"/>
              <w:ind w:firstLine="29"/>
              <w:jc w:val="left"/>
              <w:rPr>
                <w:sz w:val="20"/>
                <w:szCs w:val="24"/>
              </w:rPr>
            </w:pPr>
            <w:r w:rsidRPr="00282ED3">
              <w:rPr>
                <w:sz w:val="20"/>
                <w:szCs w:val="24"/>
              </w:rPr>
              <w:t>Разбито 50 % остекления</w:t>
            </w:r>
          </w:p>
        </w:tc>
        <w:tc>
          <w:tcPr>
            <w:tcW w:w="926" w:type="pct"/>
          </w:tcPr>
          <w:p w14:paraId="502854B2" w14:textId="77777777" w:rsidR="00A75BBA" w:rsidRPr="00282ED3" w:rsidRDefault="00A75BBA" w:rsidP="00A75BBA">
            <w:pPr>
              <w:spacing w:line="240" w:lineRule="auto"/>
              <w:jc w:val="center"/>
              <w:rPr>
                <w:sz w:val="20"/>
                <w:szCs w:val="24"/>
              </w:rPr>
            </w:pPr>
            <w:r w:rsidRPr="00282ED3">
              <w:rPr>
                <w:sz w:val="20"/>
                <w:szCs w:val="24"/>
              </w:rPr>
              <w:t>2</w:t>
            </w:r>
          </w:p>
        </w:tc>
      </w:tr>
      <w:tr w:rsidR="00A75BBA" w:rsidRPr="00282ED3" w14:paraId="21534EF9" w14:textId="77777777" w:rsidTr="00A75BBA">
        <w:trPr>
          <w:jc w:val="center"/>
        </w:trPr>
        <w:tc>
          <w:tcPr>
            <w:tcW w:w="5000" w:type="pct"/>
            <w:gridSpan w:val="2"/>
          </w:tcPr>
          <w:p w14:paraId="384745F3" w14:textId="77777777" w:rsidR="00A75BBA" w:rsidRPr="00632C57" w:rsidRDefault="00A75BBA" w:rsidP="00A75BBA">
            <w:pPr>
              <w:spacing w:line="240" w:lineRule="auto"/>
              <w:jc w:val="center"/>
              <w:rPr>
                <w:b/>
                <w:sz w:val="20"/>
                <w:szCs w:val="24"/>
              </w:rPr>
            </w:pPr>
            <w:r w:rsidRPr="00632C57">
              <w:rPr>
                <w:b/>
                <w:sz w:val="20"/>
                <w:szCs w:val="24"/>
              </w:rPr>
              <w:t>Поражение людей</w:t>
            </w:r>
          </w:p>
        </w:tc>
      </w:tr>
      <w:tr w:rsidR="00A75BBA" w:rsidRPr="00282ED3" w14:paraId="1895A490" w14:textId="77777777" w:rsidTr="00A75BBA">
        <w:trPr>
          <w:jc w:val="center"/>
        </w:trPr>
        <w:tc>
          <w:tcPr>
            <w:tcW w:w="4074" w:type="pct"/>
          </w:tcPr>
          <w:p w14:paraId="14097C2E" w14:textId="77777777" w:rsidR="00A75BBA" w:rsidRPr="00282ED3" w:rsidRDefault="00A75BBA" w:rsidP="00A75BBA">
            <w:pPr>
              <w:spacing w:line="240" w:lineRule="auto"/>
              <w:ind w:firstLine="29"/>
              <w:jc w:val="left"/>
              <w:rPr>
                <w:sz w:val="20"/>
                <w:szCs w:val="24"/>
              </w:rPr>
            </w:pPr>
            <w:r w:rsidRPr="00282ED3">
              <w:rPr>
                <w:sz w:val="20"/>
                <w:szCs w:val="24"/>
              </w:rPr>
              <w:t>Смертельное поражение 99 % людей в зданиях и на открытой местности</w:t>
            </w:r>
          </w:p>
        </w:tc>
        <w:tc>
          <w:tcPr>
            <w:tcW w:w="926" w:type="pct"/>
          </w:tcPr>
          <w:p w14:paraId="4AED9C65" w14:textId="77777777" w:rsidR="00A75BBA" w:rsidRPr="00282ED3" w:rsidRDefault="00A75BBA" w:rsidP="00A75BBA">
            <w:pPr>
              <w:spacing w:line="240" w:lineRule="auto"/>
              <w:jc w:val="center"/>
              <w:rPr>
                <w:sz w:val="20"/>
                <w:szCs w:val="24"/>
              </w:rPr>
            </w:pPr>
            <w:r w:rsidRPr="00282ED3">
              <w:rPr>
                <w:sz w:val="20"/>
                <w:szCs w:val="24"/>
              </w:rPr>
              <w:t>70</w:t>
            </w:r>
          </w:p>
        </w:tc>
      </w:tr>
      <w:tr w:rsidR="00A75BBA" w:rsidRPr="00282ED3" w14:paraId="560F2B82" w14:textId="77777777" w:rsidTr="00A75BBA">
        <w:trPr>
          <w:jc w:val="center"/>
        </w:trPr>
        <w:tc>
          <w:tcPr>
            <w:tcW w:w="4074" w:type="pct"/>
          </w:tcPr>
          <w:p w14:paraId="3FD6E1EF" w14:textId="77777777" w:rsidR="00A75BBA" w:rsidRPr="00282ED3" w:rsidRDefault="00A75BBA" w:rsidP="00A75BBA">
            <w:pPr>
              <w:spacing w:line="240" w:lineRule="auto"/>
              <w:ind w:firstLine="29"/>
              <w:jc w:val="left"/>
              <w:rPr>
                <w:sz w:val="20"/>
                <w:szCs w:val="24"/>
              </w:rPr>
            </w:pPr>
            <w:r w:rsidRPr="00282ED3">
              <w:rPr>
                <w:sz w:val="20"/>
                <w:szCs w:val="24"/>
              </w:rPr>
              <w:t>Гибель или серьезные поражения тела и барабанных перепонок при воздействии воздушной ударной волны, при обрушении части конструкций зданий или перемещении (отбросе) тела</w:t>
            </w:r>
          </w:p>
        </w:tc>
        <w:tc>
          <w:tcPr>
            <w:tcW w:w="926" w:type="pct"/>
          </w:tcPr>
          <w:p w14:paraId="31A65B73" w14:textId="77777777" w:rsidR="00A75BBA" w:rsidRPr="00282ED3" w:rsidRDefault="00A75BBA" w:rsidP="00A75BBA">
            <w:pPr>
              <w:spacing w:line="240" w:lineRule="auto"/>
              <w:jc w:val="center"/>
              <w:rPr>
                <w:sz w:val="20"/>
                <w:szCs w:val="24"/>
              </w:rPr>
            </w:pPr>
            <w:r w:rsidRPr="00282ED3">
              <w:rPr>
                <w:sz w:val="20"/>
                <w:szCs w:val="24"/>
              </w:rPr>
              <w:t>55</w:t>
            </w:r>
          </w:p>
        </w:tc>
      </w:tr>
      <w:tr w:rsidR="00A75BBA" w:rsidRPr="00282ED3" w14:paraId="1EBB3558" w14:textId="77777777" w:rsidTr="00A75BBA">
        <w:trPr>
          <w:jc w:val="center"/>
        </w:trPr>
        <w:tc>
          <w:tcPr>
            <w:tcW w:w="4074" w:type="pct"/>
          </w:tcPr>
          <w:p w14:paraId="1F05072D" w14:textId="77777777" w:rsidR="00A75BBA" w:rsidRPr="00282ED3" w:rsidRDefault="00A75BBA" w:rsidP="00A75BBA">
            <w:pPr>
              <w:spacing w:line="240" w:lineRule="auto"/>
              <w:ind w:firstLine="29"/>
              <w:jc w:val="left"/>
              <w:rPr>
                <w:sz w:val="20"/>
                <w:szCs w:val="24"/>
              </w:rPr>
            </w:pPr>
            <w:r w:rsidRPr="00282ED3">
              <w:rPr>
                <w:sz w:val="20"/>
                <w:szCs w:val="24"/>
              </w:rPr>
              <w:t>Серьезные повреждения с возможным летальным исходом в результате поражения обломками зданий. Имеется 10 % вероятность разрыва барабанных перепонок</w:t>
            </w:r>
          </w:p>
        </w:tc>
        <w:tc>
          <w:tcPr>
            <w:tcW w:w="926" w:type="pct"/>
          </w:tcPr>
          <w:p w14:paraId="1EF100DF" w14:textId="77777777" w:rsidR="00A75BBA" w:rsidRPr="00282ED3" w:rsidRDefault="00A75BBA" w:rsidP="00A75BBA">
            <w:pPr>
              <w:spacing w:line="240" w:lineRule="auto"/>
              <w:jc w:val="center"/>
              <w:rPr>
                <w:sz w:val="20"/>
                <w:szCs w:val="24"/>
              </w:rPr>
            </w:pPr>
            <w:r w:rsidRPr="00282ED3">
              <w:rPr>
                <w:sz w:val="20"/>
                <w:szCs w:val="24"/>
              </w:rPr>
              <w:t>24</w:t>
            </w:r>
          </w:p>
        </w:tc>
      </w:tr>
      <w:tr w:rsidR="00A75BBA" w:rsidRPr="00282ED3" w14:paraId="0A9909E4" w14:textId="77777777" w:rsidTr="00A75BBA">
        <w:trPr>
          <w:jc w:val="center"/>
        </w:trPr>
        <w:tc>
          <w:tcPr>
            <w:tcW w:w="4074" w:type="pct"/>
          </w:tcPr>
          <w:p w14:paraId="0EFA2BA4" w14:textId="77777777" w:rsidR="00A75BBA" w:rsidRPr="00282ED3" w:rsidRDefault="00A75BBA" w:rsidP="00A75BBA">
            <w:pPr>
              <w:spacing w:line="240" w:lineRule="auto"/>
              <w:ind w:firstLine="29"/>
              <w:jc w:val="left"/>
              <w:rPr>
                <w:sz w:val="20"/>
                <w:szCs w:val="24"/>
              </w:rPr>
            </w:pPr>
            <w:r w:rsidRPr="00282ED3">
              <w:rPr>
                <w:sz w:val="20"/>
                <w:szCs w:val="24"/>
              </w:rPr>
              <w:t>Временная потеря слуха или травмы в результате вторичных эффектов воздушной ударной волны (летальный исход и серьезные повреждения являются маловероятными событием)</w:t>
            </w:r>
          </w:p>
        </w:tc>
        <w:tc>
          <w:tcPr>
            <w:tcW w:w="926" w:type="pct"/>
          </w:tcPr>
          <w:p w14:paraId="2E68EEAC" w14:textId="77777777" w:rsidR="00A75BBA" w:rsidRPr="00282ED3" w:rsidRDefault="00A75BBA" w:rsidP="00A75BBA">
            <w:pPr>
              <w:spacing w:line="240" w:lineRule="auto"/>
              <w:jc w:val="center"/>
              <w:rPr>
                <w:sz w:val="20"/>
                <w:szCs w:val="24"/>
              </w:rPr>
            </w:pPr>
            <w:r w:rsidRPr="00282ED3">
              <w:rPr>
                <w:sz w:val="20"/>
                <w:szCs w:val="24"/>
              </w:rPr>
              <w:t>16</w:t>
            </w:r>
          </w:p>
        </w:tc>
      </w:tr>
      <w:tr w:rsidR="00A75BBA" w:rsidRPr="00282ED3" w14:paraId="4B888190" w14:textId="77777777" w:rsidTr="00A75BBA">
        <w:trPr>
          <w:jc w:val="center"/>
        </w:trPr>
        <w:tc>
          <w:tcPr>
            <w:tcW w:w="4074" w:type="pct"/>
          </w:tcPr>
          <w:p w14:paraId="2C1D154B" w14:textId="77777777" w:rsidR="00A75BBA" w:rsidRPr="00282ED3" w:rsidRDefault="00A75BBA" w:rsidP="00A75BBA">
            <w:pPr>
              <w:spacing w:line="240" w:lineRule="auto"/>
              <w:ind w:firstLine="29"/>
              <w:jc w:val="left"/>
              <w:rPr>
                <w:sz w:val="20"/>
                <w:szCs w:val="24"/>
              </w:rPr>
            </w:pPr>
            <w:r w:rsidRPr="00282ED3">
              <w:rPr>
                <w:sz w:val="20"/>
                <w:szCs w:val="24"/>
              </w:rPr>
              <w:t>Порог поражения людей (высокая вероятность отсутствия летального исхода или серьезных повреждений). Имеется вероятность травм, связанных с разрушением стекол и повреждением стен зданий</w:t>
            </w:r>
          </w:p>
        </w:tc>
        <w:tc>
          <w:tcPr>
            <w:tcW w:w="926" w:type="pct"/>
          </w:tcPr>
          <w:p w14:paraId="72C6B130" w14:textId="77777777" w:rsidR="00A75BBA" w:rsidRPr="00282ED3" w:rsidRDefault="00A75BBA" w:rsidP="00A75BBA">
            <w:pPr>
              <w:spacing w:line="240" w:lineRule="auto"/>
              <w:jc w:val="center"/>
              <w:rPr>
                <w:sz w:val="20"/>
                <w:szCs w:val="24"/>
              </w:rPr>
            </w:pPr>
            <w:r w:rsidRPr="00282ED3">
              <w:rPr>
                <w:sz w:val="20"/>
                <w:szCs w:val="24"/>
              </w:rPr>
              <w:t>5</w:t>
            </w:r>
          </w:p>
        </w:tc>
      </w:tr>
    </w:tbl>
    <w:p w14:paraId="4EDF465B" w14:textId="77777777" w:rsidR="00A75BBA" w:rsidRPr="003576BC" w:rsidRDefault="00A75BBA" w:rsidP="00A75BBA">
      <w:pPr>
        <w:spacing w:before="120" w:line="276" w:lineRule="auto"/>
        <w:ind w:firstLine="709"/>
        <w:rPr>
          <w:szCs w:val="24"/>
        </w:rPr>
      </w:pPr>
      <w:r w:rsidRPr="003576BC">
        <w:rPr>
          <w:szCs w:val="24"/>
        </w:rPr>
        <w:t>Определение поражающих факторов и последствий различных сценариев аварий выполнены по методикам:</w:t>
      </w:r>
    </w:p>
    <w:p w14:paraId="669AF11D" w14:textId="77777777" w:rsidR="00A75BBA" w:rsidRPr="003576BC" w:rsidRDefault="00A75BBA" w:rsidP="00BA09BC">
      <w:pPr>
        <w:pStyle w:val="af6"/>
        <w:numPr>
          <w:ilvl w:val="0"/>
          <w:numId w:val="128"/>
        </w:numPr>
        <w:tabs>
          <w:tab w:val="left" w:pos="709"/>
        </w:tabs>
        <w:spacing w:line="276" w:lineRule="auto"/>
        <w:ind w:left="0" w:firstLine="426"/>
        <w:rPr>
          <w:szCs w:val="24"/>
        </w:rPr>
      </w:pPr>
      <w:r w:rsidRPr="003576BC">
        <w:rPr>
          <w:szCs w:val="24"/>
        </w:rPr>
        <w:t xml:space="preserve">«Пожарная безопасность технологических процессов. Общие требования» </w:t>
      </w:r>
      <w:r>
        <w:rPr>
          <w:szCs w:val="24"/>
        </w:rPr>
        <w:br/>
      </w:r>
      <w:r w:rsidRPr="003576BC">
        <w:rPr>
          <w:szCs w:val="24"/>
        </w:rPr>
        <w:t>ГОСТ Р 12.3.047-98;</w:t>
      </w:r>
    </w:p>
    <w:p w14:paraId="6120E07E" w14:textId="77777777" w:rsidR="00A75BBA" w:rsidRPr="003576BC" w:rsidRDefault="00A75BBA" w:rsidP="00BA09BC">
      <w:pPr>
        <w:pStyle w:val="af6"/>
        <w:numPr>
          <w:ilvl w:val="0"/>
          <w:numId w:val="128"/>
        </w:numPr>
        <w:tabs>
          <w:tab w:val="left" w:pos="709"/>
        </w:tabs>
        <w:spacing w:line="276" w:lineRule="auto"/>
        <w:ind w:left="0" w:firstLine="426"/>
        <w:rPr>
          <w:szCs w:val="24"/>
        </w:rPr>
      </w:pPr>
      <w:r w:rsidRPr="003576BC">
        <w:rPr>
          <w:szCs w:val="24"/>
        </w:rPr>
        <w:t>«Сборник методик по прогнозированию возможных аварий, катастроф и стихийных бедствий», книга 2, МЧС России, 1994 год;</w:t>
      </w:r>
    </w:p>
    <w:p w14:paraId="45511E63" w14:textId="77777777" w:rsidR="00A75BBA" w:rsidRPr="003576BC" w:rsidRDefault="00A75BBA" w:rsidP="00BA09BC">
      <w:pPr>
        <w:pStyle w:val="af6"/>
        <w:numPr>
          <w:ilvl w:val="0"/>
          <w:numId w:val="128"/>
        </w:numPr>
        <w:tabs>
          <w:tab w:val="left" w:pos="709"/>
        </w:tabs>
        <w:spacing w:line="276" w:lineRule="auto"/>
        <w:ind w:left="0" w:firstLine="426"/>
        <w:rPr>
          <w:szCs w:val="24"/>
        </w:rPr>
      </w:pPr>
      <w:r>
        <w:rPr>
          <w:szCs w:val="24"/>
        </w:rPr>
        <w:t>Приказ Рос</w:t>
      </w:r>
      <w:r w:rsidRPr="003576BC">
        <w:rPr>
          <w:szCs w:val="24"/>
        </w:rPr>
        <w:t>технадзора от 31.03.2016 № 137 «Об утверждении Руководства по безопасности «Методика оценки последствий аварийных взрывов топливно-воздушных смесей».</w:t>
      </w:r>
    </w:p>
    <w:p w14:paraId="540782EC" w14:textId="673F69A8" w:rsidR="00A75BBA" w:rsidRPr="003576BC" w:rsidRDefault="00A75BBA" w:rsidP="00A75BBA">
      <w:pPr>
        <w:spacing w:line="276" w:lineRule="auto"/>
        <w:ind w:firstLine="709"/>
        <w:rPr>
          <w:szCs w:val="24"/>
        </w:rPr>
      </w:pPr>
      <w:r w:rsidRPr="003576BC">
        <w:rPr>
          <w:szCs w:val="24"/>
        </w:rPr>
        <w:t>Параметры зон поражения наиболее опасных поражающих факторов ЧС при рассмотренных вариантах аварий приведены в табли</w:t>
      </w:r>
      <w:r>
        <w:rPr>
          <w:szCs w:val="24"/>
        </w:rPr>
        <w:t>цах 2.11.</w:t>
      </w:r>
      <w:r w:rsidR="00500847">
        <w:rPr>
          <w:szCs w:val="24"/>
        </w:rPr>
        <w:t>6</w:t>
      </w:r>
      <w:r>
        <w:rPr>
          <w:szCs w:val="24"/>
        </w:rPr>
        <w:t xml:space="preserve"> – 2.11.</w:t>
      </w:r>
      <w:r w:rsidR="00500847">
        <w:rPr>
          <w:szCs w:val="24"/>
        </w:rPr>
        <w:t>9</w:t>
      </w:r>
      <w:r w:rsidRPr="003576BC">
        <w:rPr>
          <w:szCs w:val="24"/>
        </w:rPr>
        <w:t>.</w:t>
      </w:r>
    </w:p>
    <w:p w14:paraId="16B5CA40" w14:textId="77777777" w:rsidR="00A75BBA" w:rsidRDefault="00A75BBA" w:rsidP="00285A17">
      <w:pPr>
        <w:spacing w:line="276" w:lineRule="auto"/>
        <w:ind w:firstLine="708"/>
        <w:rPr>
          <w:rFonts w:eastAsia="Times New Roman"/>
          <w:szCs w:val="24"/>
          <w:lang w:eastAsia="ru-RU"/>
        </w:rPr>
      </w:pPr>
    </w:p>
    <w:p w14:paraId="49DC667B" w14:textId="77777777" w:rsidR="00A75BBA" w:rsidRDefault="00A75BBA" w:rsidP="00285A17">
      <w:pPr>
        <w:spacing w:line="276" w:lineRule="auto"/>
        <w:ind w:firstLine="708"/>
        <w:rPr>
          <w:rFonts w:eastAsia="Times New Roman"/>
          <w:szCs w:val="24"/>
          <w:lang w:eastAsia="ru-RU"/>
        </w:rPr>
        <w:sectPr w:rsidR="00A75BBA" w:rsidSect="008531A6">
          <w:headerReference w:type="default" r:id="rId47"/>
          <w:footerReference w:type="default" r:id="rId48"/>
          <w:headerReference w:type="first" r:id="rId49"/>
          <w:footerReference w:type="first" r:id="rId50"/>
          <w:pgSz w:w="11906" w:h="16838"/>
          <w:pgMar w:top="1134" w:right="567" w:bottom="1134" w:left="1418" w:header="567" w:footer="567" w:gutter="0"/>
          <w:cols w:space="708"/>
          <w:docGrid w:linePitch="360"/>
        </w:sectPr>
      </w:pPr>
    </w:p>
    <w:p w14:paraId="09515415" w14:textId="10136FEA" w:rsidR="00500847" w:rsidRDefault="00500847" w:rsidP="00500847">
      <w:pPr>
        <w:spacing w:line="276" w:lineRule="auto"/>
        <w:ind w:firstLine="709"/>
        <w:jc w:val="right"/>
        <w:rPr>
          <w:szCs w:val="24"/>
        </w:rPr>
      </w:pPr>
      <w:r>
        <w:rPr>
          <w:szCs w:val="24"/>
        </w:rPr>
        <w:t>Таблица 2.11.6</w:t>
      </w:r>
    </w:p>
    <w:p w14:paraId="4286B93E" w14:textId="77777777" w:rsidR="00A75BBA" w:rsidRPr="0071177B" w:rsidRDefault="00A75BBA" w:rsidP="00A75BBA">
      <w:pPr>
        <w:spacing w:line="276" w:lineRule="auto"/>
        <w:ind w:firstLine="709"/>
        <w:jc w:val="center"/>
        <w:rPr>
          <w:szCs w:val="24"/>
        </w:rPr>
      </w:pPr>
      <w:r w:rsidRPr="0071177B">
        <w:rPr>
          <w:szCs w:val="24"/>
        </w:rPr>
        <w:t>Параметры поражающих факторов при авариях с ЛВЖ (ГЖ) при разгерметизации автомобильной емкости транспортировки с пожаром пролива нефтепродуктов (сценарий 1)</w:t>
      </w:r>
    </w:p>
    <w:tbl>
      <w:tblPr>
        <w:tblW w:w="5000" w:type="pct"/>
        <w:jc w:val="center"/>
        <w:tblBorders>
          <w:top w:val="single" w:sz="4" w:space="0" w:color="auto"/>
          <w:left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93"/>
        <w:gridCol w:w="1436"/>
        <w:gridCol w:w="2472"/>
        <w:gridCol w:w="4735"/>
        <w:gridCol w:w="4123"/>
      </w:tblGrid>
      <w:tr w:rsidR="00A75BBA" w:rsidRPr="00051DC8" w14:paraId="5061768F" w14:textId="77777777" w:rsidTr="00A75BBA">
        <w:trPr>
          <w:trHeight w:val="20"/>
          <w:jc w:val="center"/>
        </w:trPr>
        <w:tc>
          <w:tcPr>
            <w:tcW w:w="616" w:type="pct"/>
            <w:vMerge w:val="restart"/>
            <w:shd w:val="clear" w:color="auto" w:fill="auto"/>
            <w:vAlign w:val="center"/>
          </w:tcPr>
          <w:p w14:paraId="457D61E7" w14:textId="77777777" w:rsidR="00A75BBA" w:rsidRPr="00051DC8" w:rsidRDefault="00A75BBA" w:rsidP="00A75BBA">
            <w:pPr>
              <w:spacing w:line="240" w:lineRule="auto"/>
              <w:jc w:val="center"/>
              <w:rPr>
                <w:b/>
                <w:sz w:val="20"/>
                <w:szCs w:val="24"/>
              </w:rPr>
            </w:pPr>
            <w:r w:rsidRPr="00051DC8">
              <w:rPr>
                <w:b/>
                <w:sz w:val="20"/>
                <w:szCs w:val="24"/>
              </w:rPr>
              <w:t>Наименование вещества</w:t>
            </w:r>
          </w:p>
        </w:tc>
        <w:tc>
          <w:tcPr>
            <w:tcW w:w="493" w:type="pct"/>
            <w:vMerge w:val="restart"/>
            <w:shd w:val="clear" w:color="auto" w:fill="auto"/>
            <w:vAlign w:val="center"/>
          </w:tcPr>
          <w:p w14:paraId="7621C7B6" w14:textId="77777777" w:rsidR="00A75BBA" w:rsidRPr="00051DC8" w:rsidRDefault="00A75BBA" w:rsidP="00A75BBA">
            <w:pPr>
              <w:spacing w:line="240" w:lineRule="auto"/>
              <w:jc w:val="center"/>
              <w:rPr>
                <w:b/>
                <w:sz w:val="20"/>
                <w:szCs w:val="24"/>
              </w:rPr>
            </w:pPr>
            <w:r w:rsidRPr="00051DC8">
              <w:rPr>
                <w:b/>
                <w:sz w:val="20"/>
                <w:szCs w:val="24"/>
              </w:rPr>
              <w:t>Количество, тонн</w:t>
            </w:r>
          </w:p>
        </w:tc>
        <w:tc>
          <w:tcPr>
            <w:tcW w:w="849" w:type="pct"/>
            <w:vMerge w:val="restart"/>
            <w:shd w:val="clear" w:color="auto" w:fill="auto"/>
            <w:vAlign w:val="center"/>
          </w:tcPr>
          <w:p w14:paraId="08F7876F" w14:textId="77777777" w:rsidR="00A75BBA" w:rsidRPr="00051DC8" w:rsidRDefault="00A75BBA" w:rsidP="00A75BBA">
            <w:pPr>
              <w:spacing w:line="240" w:lineRule="auto"/>
              <w:jc w:val="center"/>
              <w:rPr>
                <w:b/>
                <w:sz w:val="20"/>
                <w:szCs w:val="24"/>
              </w:rPr>
            </w:pPr>
            <w:r w:rsidRPr="00051DC8">
              <w:rPr>
                <w:b/>
                <w:sz w:val="20"/>
                <w:szCs w:val="24"/>
              </w:rPr>
              <w:t>Площадь пожара (при растекании по магистрали), м</w:t>
            </w:r>
            <w:r w:rsidRPr="00051DC8">
              <w:rPr>
                <w:b/>
                <w:sz w:val="20"/>
                <w:szCs w:val="24"/>
                <w:vertAlign w:val="superscript"/>
              </w:rPr>
              <w:t>2</w:t>
            </w:r>
          </w:p>
        </w:tc>
        <w:tc>
          <w:tcPr>
            <w:tcW w:w="3042" w:type="pct"/>
            <w:gridSpan w:val="2"/>
            <w:shd w:val="clear" w:color="auto" w:fill="auto"/>
            <w:vAlign w:val="center"/>
          </w:tcPr>
          <w:p w14:paraId="1B13599C" w14:textId="77777777" w:rsidR="00A75BBA" w:rsidRPr="00051DC8" w:rsidRDefault="00A75BBA" w:rsidP="00A75BBA">
            <w:pPr>
              <w:spacing w:line="240" w:lineRule="auto"/>
              <w:jc w:val="center"/>
              <w:rPr>
                <w:b/>
                <w:sz w:val="20"/>
                <w:szCs w:val="24"/>
              </w:rPr>
            </w:pPr>
            <w:r w:rsidRPr="00051DC8">
              <w:rPr>
                <w:b/>
                <w:sz w:val="20"/>
                <w:szCs w:val="24"/>
              </w:rPr>
              <w:t>Радиусы зон поражения людей (м), с учетом образующейся при горении пролива интенсивности теплового излучения (кВт/м</w:t>
            </w:r>
            <w:r w:rsidRPr="00051DC8">
              <w:rPr>
                <w:b/>
                <w:sz w:val="20"/>
                <w:szCs w:val="24"/>
                <w:vertAlign w:val="superscript"/>
              </w:rPr>
              <w:t>2</w:t>
            </w:r>
            <w:r w:rsidRPr="00051DC8">
              <w:rPr>
                <w:b/>
                <w:sz w:val="20"/>
                <w:szCs w:val="24"/>
              </w:rPr>
              <w:t>)</w:t>
            </w:r>
          </w:p>
        </w:tc>
      </w:tr>
      <w:tr w:rsidR="00A75BBA" w:rsidRPr="00051DC8" w14:paraId="2305889B" w14:textId="77777777" w:rsidTr="00A75BBA">
        <w:trPr>
          <w:trHeight w:val="20"/>
          <w:jc w:val="center"/>
        </w:trPr>
        <w:tc>
          <w:tcPr>
            <w:tcW w:w="616" w:type="pct"/>
            <w:vMerge/>
            <w:shd w:val="clear" w:color="auto" w:fill="auto"/>
            <w:vAlign w:val="center"/>
          </w:tcPr>
          <w:p w14:paraId="460E3154" w14:textId="77777777" w:rsidR="00A75BBA" w:rsidRPr="00051DC8" w:rsidRDefault="00A75BBA" w:rsidP="00A75BBA">
            <w:pPr>
              <w:spacing w:line="240" w:lineRule="auto"/>
              <w:ind w:firstLine="709"/>
              <w:jc w:val="center"/>
              <w:rPr>
                <w:b/>
                <w:sz w:val="20"/>
                <w:szCs w:val="24"/>
              </w:rPr>
            </w:pPr>
          </w:p>
        </w:tc>
        <w:tc>
          <w:tcPr>
            <w:tcW w:w="493" w:type="pct"/>
            <w:vMerge/>
            <w:shd w:val="clear" w:color="auto" w:fill="auto"/>
            <w:vAlign w:val="center"/>
          </w:tcPr>
          <w:p w14:paraId="29873424" w14:textId="77777777" w:rsidR="00A75BBA" w:rsidRPr="00051DC8" w:rsidRDefault="00A75BBA" w:rsidP="00A75BBA">
            <w:pPr>
              <w:spacing w:line="240" w:lineRule="auto"/>
              <w:ind w:firstLine="709"/>
              <w:jc w:val="center"/>
              <w:rPr>
                <w:b/>
                <w:sz w:val="20"/>
                <w:szCs w:val="24"/>
              </w:rPr>
            </w:pPr>
          </w:p>
        </w:tc>
        <w:tc>
          <w:tcPr>
            <w:tcW w:w="849" w:type="pct"/>
            <w:vMerge/>
            <w:shd w:val="clear" w:color="auto" w:fill="auto"/>
            <w:vAlign w:val="center"/>
          </w:tcPr>
          <w:p w14:paraId="42E80DA3" w14:textId="77777777" w:rsidR="00A75BBA" w:rsidRPr="00051DC8" w:rsidRDefault="00A75BBA" w:rsidP="00A75BBA">
            <w:pPr>
              <w:spacing w:line="240" w:lineRule="auto"/>
              <w:ind w:firstLine="709"/>
              <w:jc w:val="center"/>
              <w:rPr>
                <w:b/>
                <w:sz w:val="20"/>
                <w:szCs w:val="24"/>
              </w:rPr>
            </w:pPr>
          </w:p>
        </w:tc>
        <w:tc>
          <w:tcPr>
            <w:tcW w:w="1626" w:type="pct"/>
            <w:shd w:val="clear" w:color="auto" w:fill="auto"/>
            <w:vAlign w:val="center"/>
          </w:tcPr>
          <w:p w14:paraId="5B6007C5" w14:textId="77777777" w:rsidR="00A75BBA" w:rsidRPr="00051DC8" w:rsidRDefault="00A75BBA" w:rsidP="00A75BBA">
            <w:pPr>
              <w:spacing w:line="240" w:lineRule="auto"/>
              <w:jc w:val="center"/>
              <w:rPr>
                <w:b/>
                <w:sz w:val="20"/>
                <w:szCs w:val="24"/>
              </w:rPr>
            </w:pPr>
            <w:r w:rsidRPr="00051DC8">
              <w:rPr>
                <w:b/>
                <w:sz w:val="20"/>
                <w:szCs w:val="24"/>
              </w:rPr>
              <w:t>Ожог 1-й степени через 6–8 с, ожог 2-й степени через 12–16 с, при 10,5 кВт/м</w:t>
            </w:r>
            <w:r w:rsidRPr="00051DC8">
              <w:rPr>
                <w:b/>
                <w:sz w:val="20"/>
                <w:szCs w:val="24"/>
                <w:vertAlign w:val="superscript"/>
              </w:rPr>
              <w:t>2</w:t>
            </w:r>
            <w:r w:rsidRPr="00051DC8">
              <w:rPr>
                <w:b/>
                <w:sz w:val="20"/>
                <w:szCs w:val="24"/>
              </w:rPr>
              <w:t>, м</w:t>
            </w:r>
          </w:p>
        </w:tc>
        <w:tc>
          <w:tcPr>
            <w:tcW w:w="1416" w:type="pct"/>
            <w:shd w:val="clear" w:color="auto" w:fill="auto"/>
            <w:vAlign w:val="center"/>
          </w:tcPr>
          <w:p w14:paraId="0E16FD71" w14:textId="77777777" w:rsidR="00A75BBA" w:rsidRPr="00051DC8" w:rsidRDefault="00A75BBA" w:rsidP="00A75BBA">
            <w:pPr>
              <w:spacing w:line="240" w:lineRule="auto"/>
              <w:jc w:val="center"/>
              <w:rPr>
                <w:b/>
                <w:sz w:val="20"/>
                <w:szCs w:val="24"/>
              </w:rPr>
            </w:pPr>
            <w:r w:rsidRPr="00051DC8">
              <w:rPr>
                <w:b/>
                <w:sz w:val="20"/>
                <w:szCs w:val="24"/>
              </w:rPr>
              <w:t>Безопасное расстояние для человека в брезентовой одежде, при 4,2 кВт/м</w:t>
            </w:r>
            <w:r w:rsidRPr="00051DC8">
              <w:rPr>
                <w:b/>
                <w:sz w:val="20"/>
                <w:szCs w:val="24"/>
                <w:vertAlign w:val="superscript"/>
              </w:rPr>
              <w:t>2</w:t>
            </w:r>
            <w:r w:rsidRPr="00051DC8">
              <w:rPr>
                <w:b/>
                <w:sz w:val="20"/>
                <w:szCs w:val="24"/>
              </w:rPr>
              <w:t>, м</w:t>
            </w:r>
          </w:p>
        </w:tc>
      </w:tr>
    </w:tbl>
    <w:p w14:paraId="265670C3" w14:textId="77777777" w:rsidR="00A75BBA" w:rsidRDefault="00A75BBA" w:rsidP="00A75BBA">
      <w:pPr>
        <w:spacing w:line="14" w:lineRule="auto"/>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93"/>
        <w:gridCol w:w="1436"/>
        <w:gridCol w:w="2472"/>
        <w:gridCol w:w="4735"/>
        <w:gridCol w:w="4123"/>
      </w:tblGrid>
      <w:tr w:rsidR="00A75BBA" w:rsidRPr="00051DC8" w14:paraId="628FF0A1" w14:textId="77777777" w:rsidTr="00A75BBA">
        <w:trPr>
          <w:trHeight w:val="20"/>
          <w:jc w:val="center"/>
        </w:trPr>
        <w:tc>
          <w:tcPr>
            <w:tcW w:w="616" w:type="pct"/>
            <w:shd w:val="clear" w:color="auto" w:fill="auto"/>
            <w:vAlign w:val="center"/>
          </w:tcPr>
          <w:p w14:paraId="5D30A322" w14:textId="77777777" w:rsidR="00A75BBA" w:rsidRPr="00051DC8" w:rsidRDefault="00A75BBA" w:rsidP="00A75BBA">
            <w:pPr>
              <w:spacing w:line="240" w:lineRule="auto"/>
              <w:jc w:val="center"/>
              <w:rPr>
                <w:b/>
                <w:sz w:val="20"/>
                <w:szCs w:val="24"/>
              </w:rPr>
            </w:pPr>
            <w:r w:rsidRPr="00051DC8">
              <w:rPr>
                <w:b/>
                <w:sz w:val="20"/>
                <w:szCs w:val="24"/>
              </w:rPr>
              <w:t>1</w:t>
            </w:r>
          </w:p>
        </w:tc>
        <w:tc>
          <w:tcPr>
            <w:tcW w:w="493" w:type="pct"/>
            <w:shd w:val="clear" w:color="auto" w:fill="auto"/>
            <w:vAlign w:val="center"/>
          </w:tcPr>
          <w:p w14:paraId="2DEF3555" w14:textId="77777777" w:rsidR="00A75BBA" w:rsidRPr="00051DC8" w:rsidRDefault="00A75BBA" w:rsidP="00A75BBA">
            <w:pPr>
              <w:spacing w:line="240" w:lineRule="auto"/>
              <w:jc w:val="center"/>
              <w:rPr>
                <w:b/>
                <w:sz w:val="20"/>
                <w:szCs w:val="24"/>
              </w:rPr>
            </w:pPr>
            <w:r w:rsidRPr="00051DC8">
              <w:rPr>
                <w:b/>
                <w:sz w:val="20"/>
                <w:szCs w:val="24"/>
              </w:rPr>
              <w:t>2</w:t>
            </w:r>
          </w:p>
        </w:tc>
        <w:tc>
          <w:tcPr>
            <w:tcW w:w="849" w:type="pct"/>
            <w:shd w:val="clear" w:color="auto" w:fill="auto"/>
            <w:vAlign w:val="center"/>
          </w:tcPr>
          <w:p w14:paraId="4CDDB985" w14:textId="77777777" w:rsidR="00A75BBA" w:rsidRPr="00051DC8" w:rsidRDefault="00A75BBA" w:rsidP="00A75BBA">
            <w:pPr>
              <w:spacing w:line="240" w:lineRule="auto"/>
              <w:jc w:val="center"/>
              <w:rPr>
                <w:b/>
                <w:sz w:val="20"/>
                <w:szCs w:val="24"/>
              </w:rPr>
            </w:pPr>
            <w:r w:rsidRPr="00051DC8">
              <w:rPr>
                <w:b/>
                <w:sz w:val="20"/>
                <w:szCs w:val="24"/>
              </w:rPr>
              <w:t>3</w:t>
            </w:r>
          </w:p>
        </w:tc>
        <w:tc>
          <w:tcPr>
            <w:tcW w:w="1626" w:type="pct"/>
            <w:shd w:val="clear" w:color="auto" w:fill="auto"/>
            <w:vAlign w:val="center"/>
          </w:tcPr>
          <w:p w14:paraId="712313A2" w14:textId="77777777" w:rsidR="00A75BBA" w:rsidRPr="00051DC8" w:rsidRDefault="00A75BBA" w:rsidP="00A75BBA">
            <w:pPr>
              <w:spacing w:line="240" w:lineRule="auto"/>
              <w:jc w:val="center"/>
              <w:rPr>
                <w:b/>
                <w:sz w:val="20"/>
                <w:szCs w:val="24"/>
              </w:rPr>
            </w:pPr>
            <w:r w:rsidRPr="00051DC8">
              <w:rPr>
                <w:b/>
                <w:sz w:val="20"/>
                <w:szCs w:val="24"/>
              </w:rPr>
              <w:t>4</w:t>
            </w:r>
          </w:p>
        </w:tc>
        <w:tc>
          <w:tcPr>
            <w:tcW w:w="1416" w:type="pct"/>
            <w:shd w:val="clear" w:color="auto" w:fill="auto"/>
            <w:vAlign w:val="center"/>
          </w:tcPr>
          <w:p w14:paraId="69B51267" w14:textId="77777777" w:rsidR="00A75BBA" w:rsidRPr="00051DC8" w:rsidRDefault="00A75BBA" w:rsidP="00A75BBA">
            <w:pPr>
              <w:spacing w:line="240" w:lineRule="auto"/>
              <w:jc w:val="center"/>
              <w:rPr>
                <w:b/>
                <w:sz w:val="20"/>
                <w:szCs w:val="24"/>
              </w:rPr>
            </w:pPr>
            <w:r w:rsidRPr="00051DC8">
              <w:rPr>
                <w:b/>
                <w:sz w:val="20"/>
                <w:szCs w:val="24"/>
              </w:rPr>
              <w:t>5</w:t>
            </w:r>
          </w:p>
        </w:tc>
      </w:tr>
      <w:tr w:rsidR="00A75BBA" w:rsidRPr="00051DC8" w14:paraId="7894863C" w14:textId="77777777" w:rsidTr="00A75BBA">
        <w:trPr>
          <w:trHeight w:val="20"/>
          <w:jc w:val="center"/>
        </w:trPr>
        <w:tc>
          <w:tcPr>
            <w:tcW w:w="616" w:type="pct"/>
            <w:shd w:val="clear" w:color="auto" w:fill="auto"/>
            <w:vAlign w:val="center"/>
          </w:tcPr>
          <w:p w14:paraId="470F29F4" w14:textId="77777777" w:rsidR="00A75BBA" w:rsidRPr="00051DC8" w:rsidRDefault="00A75BBA" w:rsidP="00A75BBA">
            <w:pPr>
              <w:spacing w:line="240" w:lineRule="auto"/>
              <w:rPr>
                <w:sz w:val="20"/>
                <w:szCs w:val="24"/>
              </w:rPr>
            </w:pPr>
            <w:r w:rsidRPr="00051DC8">
              <w:rPr>
                <w:sz w:val="20"/>
                <w:szCs w:val="24"/>
              </w:rPr>
              <w:t>Бензин</w:t>
            </w:r>
          </w:p>
        </w:tc>
        <w:tc>
          <w:tcPr>
            <w:tcW w:w="493" w:type="pct"/>
            <w:shd w:val="clear" w:color="auto" w:fill="auto"/>
            <w:vAlign w:val="center"/>
          </w:tcPr>
          <w:p w14:paraId="2BC94AD6" w14:textId="77777777" w:rsidR="00A75BBA" w:rsidRPr="00051DC8" w:rsidRDefault="00A75BBA" w:rsidP="00A75BBA">
            <w:pPr>
              <w:spacing w:line="240" w:lineRule="auto"/>
              <w:jc w:val="center"/>
              <w:rPr>
                <w:sz w:val="20"/>
                <w:szCs w:val="24"/>
              </w:rPr>
            </w:pPr>
            <w:r w:rsidRPr="00051DC8">
              <w:rPr>
                <w:sz w:val="20"/>
                <w:szCs w:val="24"/>
              </w:rPr>
              <w:t>25</w:t>
            </w:r>
          </w:p>
        </w:tc>
        <w:tc>
          <w:tcPr>
            <w:tcW w:w="849" w:type="pct"/>
            <w:shd w:val="clear" w:color="auto" w:fill="auto"/>
            <w:vAlign w:val="center"/>
          </w:tcPr>
          <w:p w14:paraId="6448BB5F" w14:textId="77777777" w:rsidR="00A75BBA" w:rsidRPr="00051DC8" w:rsidRDefault="00A75BBA" w:rsidP="00A75BBA">
            <w:pPr>
              <w:spacing w:line="240" w:lineRule="auto"/>
              <w:jc w:val="center"/>
              <w:rPr>
                <w:sz w:val="20"/>
                <w:szCs w:val="24"/>
              </w:rPr>
            </w:pPr>
            <w:r w:rsidRPr="00051DC8">
              <w:rPr>
                <w:sz w:val="20"/>
                <w:szCs w:val="24"/>
              </w:rPr>
              <w:t>640,5</w:t>
            </w:r>
          </w:p>
        </w:tc>
        <w:tc>
          <w:tcPr>
            <w:tcW w:w="1626" w:type="pct"/>
            <w:shd w:val="clear" w:color="auto" w:fill="auto"/>
            <w:vAlign w:val="center"/>
          </w:tcPr>
          <w:p w14:paraId="55491E3A" w14:textId="77777777" w:rsidR="00A75BBA" w:rsidRPr="00051DC8" w:rsidRDefault="00A75BBA" w:rsidP="00A75BBA">
            <w:pPr>
              <w:spacing w:line="240" w:lineRule="auto"/>
              <w:jc w:val="center"/>
              <w:rPr>
                <w:sz w:val="20"/>
                <w:szCs w:val="24"/>
              </w:rPr>
            </w:pPr>
            <w:r w:rsidRPr="00051DC8">
              <w:rPr>
                <w:sz w:val="20"/>
                <w:szCs w:val="24"/>
              </w:rPr>
              <w:t>17</w:t>
            </w:r>
          </w:p>
        </w:tc>
        <w:tc>
          <w:tcPr>
            <w:tcW w:w="1416" w:type="pct"/>
            <w:shd w:val="clear" w:color="auto" w:fill="auto"/>
            <w:vAlign w:val="center"/>
          </w:tcPr>
          <w:p w14:paraId="7119746E" w14:textId="77777777" w:rsidR="00A75BBA" w:rsidRPr="00051DC8" w:rsidRDefault="00A75BBA" w:rsidP="00A75BBA">
            <w:pPr>
              <w:spacing w:line="240" w:lineRule="auto"/>
              <w:jc w:val="center"/>
              <w:rPr>
                <w:sz w:val="20"/>
                <w:szCs w:val="24"/>
              </w:rPr>
            </w:pPr>
            <w:r w:rsidRPr="00051DC8">
              <w:rPr>
                <w:sz w:val="20"/>
                <w:szCs w:val="24"/>
              </w:rPr>
              <w:t>27</w:t>
            </w:r>
          </w:p>
        </w:tc>
      </w:tr>
    </w:tbl>
    <w:p w14:paraId="74EEA9C0" w14:textId="5DF468A1" w:rsidR="00A75BBA" w:rsidRPr="0071177B" w:rsidRDefault="00A75BBA" w:rsidP="00A75BBA">
      <w:pPr>
        <w:spacing w:before="120" w:line="276" w:lineRule="auto"/>
        <w:ind w:firstLine="709"/>
        <w:jc w:val="right"/>
        <w:rPr>
          <w:szCs w:val="24"/>
        </w:rPr>
      </w:pPr>
      <w:r w:rsidRPr="0071177B">
        <w:rPr>
          <w:szCs w:val="24"/>
        </w:rPr>
        <w:t xml:space="preserve">Таблица </w:t>
      </w:r>
      <w:r>
        <w:rPr>
          <w:szCs w:val="24"/>
        </w:rPr>
        <w:t>2.</w:t>
      </w:r>
      <w:r w:rsidRPr="0071177B">
        <w:rPr>
          <w:szCs w:val="24"/>
        </w:rPr>
        <w:t>11.</w:t>
      </w:r>
      <w:r w:rsidR="00500847">
        <w:rPr>
          <w:szCs w:val="24"/>
        </w:rPr>
        <w:t>7</w:t>
      </w:r>
    </w:p>
    <w:p w14:paraId="02F311A1" w14:textId="77777777" w:rsidR="00A75BBA" w:rsidRPr="0071177B" w:rsidRDefault="00A75BBA" w:rsidP="00A75BBA">
      <w:pPr>
        <w:spacing w:line="276" w:lineRule="auto"/>
        <w:ind w:firstLine="709"/>
        <w:jc w:val="center"/>
        <w:rPr>
          <w:szCs w:val="24"/>
        </w:rPr>
      </w:pPr>
      <w:r w:rsidRPr="0071177B">
        <w:rPr>
          <w:szCs w:val="24"/>
        </w:rPr>
        <w:t>Предельные параметры для возможного поражения людей при аварии СУГ</w:t>
      </w:r>
    </w:p>
    <w:tbl>
      <w:tblPr>
        <w:tblW w:w="5000" w:type="pct"/>
        <w:jc w:val="center"/>
        <w:tblBorders>
          <w:top w:val="single" w:sz="4" w:space="0" w:color="auto"/>
          <w:left w:val="single" w:sz="4" w:space="0" w:color="auto"/>
          <w:right w:val="single" w:sz="4" w:space="0" w:color="auto"/>
          <w:insideH w:val="single" w:sz="6" w:space="0" w:color="auto"/>
          <w:insideV w:val="single" w:sz="6" w:space="0" w:color="auto"/>
        </w:tblBorders>
        <w:tblLook w:val="0000" w:firstRow="0" w:lastRow="0" w:firstColumn="0" w:lastColumn="0" w:noHBand="0" w:noVBand="0"/>
      </w:tblPr>
      <w:tblGrid>
        <w:gridCol w:w="3398"/>
        <w:gridCol w:w="4819"/>
        <w:gridCol w:w="6342"/>
      </w:tblGrid>
      <w:tr w:rsidR="00A75BBA" w:rsidRPr="00051DC8" w14:paraId="5E04F9AE" w14:textId="77777777" w:rsidTr="00A75BBA">
        <w:trPr>
          <w:trHeight w:val="20"/>
          <w:jc w:val="center"/>
        </w:trPr>
        <w:tc>
          <w:tcPr>
            <w:tcW w:w="1167" w:type="pct"/>
            <w:vAlign w:val="center"/>
          </w:tcPr>
          <w:p w14:paraId="41F8101A" w14:textId="77777777" w:rsidR="00A75BBA" w:rsidRPr="00051DC8" w:rsidRDefault="00A75BBA" w:rsidP="00A75BBA">
            <w:pPr>
              <w:spacing w:line="240" w:lineRule="auto"/>
              <w:ind w:firstLine="29"/>
              <w:jc w:val="center"/>
              <w:rPr>
                <w:b/>
                <w:sz w:val="20"/>
                <w:szCs w:val="24"/>
              </w:rPr>
            </w:pPr>
            <w:r w:rsidRPr="00051DC8">
              <w:rPr>
                <w:b/>
                <w:sz w:val="20"/>
                <w:szCs w:val="24"/>
              </w:rPr>
              <w:t>Степень травмирования</w:t>
            </w:r>
          </w:p>
        </w:tc>
        <w:tc>
          <w:tcPr>
            <w:tcW w:w="1655" w:type="pct"/>
            <w:vAlign w:val="center"/>
          </w:tcPr>
          <w:p w14:paraId="648E7B47" w14:textId="77777777" w:rsidR="00A75BBA" w:rsidRPr="00051DC8" w:rsidRDefault="00A75BBA" w:rsidP="00A75BBA">
            <w:pPr>
              <w:spacing w:line="240" w:lineRule="auto"/>
              <w:ind w:firstLine="34"/>
              <w:jc w:val="center"/>
              <w:rPr>
                <w:b/>
                <w:sz w:val="20"/>
                <w:szCs w:val="24"/>
              </w:rPr>
            </w:pPr>
            <w:r w:rsidRPr="00051DC8">
              <w:rPr>
                <w:b/>
                <w:sz w:val="20"/>
                <w:szCs w:val="24"/>
              </w:rPr>
              <w:t>Значения интенсивности теплового излучения, кВт/м</w:t>
            </w:r>
            <w:r w:rsidRPr="00051DC8">
              <w:rPr>
                <w:b/>
                <w:sz w:val="20"/>
                <w:szCs w:val="24"/>
                <w:vertAlign w:val="superscript"/>
              </w:rPr>
              <w:t>2</w:t>
            </w:r>
          </w:p>
        </w:tc>
        <w:tc>
          <w:tcPr>
            <w:tcW w:w="2178" w:type="pct"/>
            <w:vAlign w:val="center"/>
          </w:tcPr>
          <w:p w14:paraId="491C4EB9" w14:textId="77777777" w:rsidR="00A75BBA" w:rsidRPr="00051DC8" w:rsidRDefault="00A75BBA" w:rsidP="00A75BBA">
            <w:pPr>
              <w:spacing w:line="240" w:lineRule="auto"/>
              <w:jc w:val="center"/>
              <w:rPr>
                <w:b/>
                <w:sz w:val="20"/>
                <w:szCs w:val="24"/>
              </w:rPr>
            </w:pPr>
            <w:r w:rsidRPr="00051DC8">
              <w:rPr>
                <w:b/>
                <w:sz w:val="20"/>
                <w:szCs w:val="24"/>
              </w:rPr>
              <w:t>Р</w:t>
            </w:r>
            <w:r>
              <w:rPr>
                <w:b/>
                <w:sz w:val="20"/>
                <w:szCs w:val="24"/>
              </w:rPr>
              <w:t>асстояния от объекта, на котором</w:t>
            </w:r>
            <w:r w:rsidRPr="00051DC8">
              <w:rPr>
                <w:b/>
                <w:sz w:val="20"/>
                <w:szCs w:val="24"/>
              </w:rPr>
              <w:t xml:space="preserve"> наблюдаются определенные степени травмирования, м</w:t>
            </w:r>
          </w:p>
        </w:tc>
      </w:tr>
    </w:tbl>
    <w:p w14:paraId="7FEB6651" w14:textId="77777777" w:rsidR="00A75BBA" w:rsidRDefault="00A75BBA" w:rsidP="00A75BBA">
      <w:pPr>
        <w:spacing w:line="14" w:lineRule="auto"/>
      </w:pPr>
    </w:p>
    <w:tbl>
      <w:tblPr>
        <w:tblW w:w="5000" w:type="pct"/>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000" w:firstRow="0" w:lastRow="0" w:firstColumn="0" w:lastColumn="0" w:noHBand="0" w:noVBand="0"/>
      </w:tblPr>
      <w:tblGrid>
        <w:gridCol w:w="3398"/>
        <w:gridCol w:w="4819"/>
        <w:gridCol w:w="6342"/>
      </w:tblGrid>
      <w:tr w:rsidR="00A75BBA" w:rsidRPr="00051DC8" w14:paraId="2C28F43C" w14:textId="77777777" w:rsidTr="00A75BBA">
        <w:trPr>
          <w:trHeight w:val="20"/>
          <w:tblHeader/>
          <w:jc w:val="center"/>
        </w:trPr>
        <w:tc>
          <w:tcPr>
            <w:tcW w:w="1167" w:type="pct"/>
            <w:tcBorders>
              <w:top w:val="single" w:sz="6" w:space="0" w:color="auto"/>
              <w:left w:val="single" w:sz="4" w:space="0" w:color="auto"/>
              <w:bottom w:val="single" w:sz="6" w:space="0" w:color="auto"/>
              <w:right w:val="single" w:sz="6" w:space="0" w:color="auto"/>
            </w:tcBorders>
            <w:vAlign w:val="center"/>
          </w:tcPr>
          <w:p w14:paraId="04C13707" w14:textId="77777777" w:rsidR="00A75BBA" w:rsidRPr="00051DC8" w:rsidRDefault="00A75BBA" w:rsidP="00A75BBA">
            <w:pPr>
              <w:spacing w:line="240" w:lineRule="auto"/>
              <w:ind w:firstLine="29"/>
              <w:jc w:val="center"/>
              <w:rPr>
                <w:b/>
                <w:sz w:val="20"/>
                <w:szCs w:val="24"/>
              </w:rPr>
            </w:pPr>
            <w:r w:rsidRPr="00051DC8">
              <w:rPr>
                <w:b/>
                <w:sz w:val="20"/>
                <w:szCs w:val="24"/>
              </w:rPr>
              <w:t>1</w:t>
            </w:r>
          </w:p>
        </w:tc>
        <w:tc>
          <w:tcPr>
            <w:tcW w:w="1655" w:type="pct"/>
            <w:tcBorders>
              <w:top w:val="single" w:sz="6" w:space="0" w:color="auto"/>
              <w:left w:val="single" w:sz="6" w:space="0" w:color="auto"/>
              <w:bottom w:val="single" w:sz="6" w:space="0" w:color="auto"/>
              <w:right w:val="single" w:sz="6" w:space="0" w:color="auto"/>
            </w:tcBorders>
            <w:vAlign w:val="center"/>
          </w:tcPr>
          <w:p w14:paraId="0368B5ED" w14:textId="77777777" w:rsidR="00A75BBA" w:rsidRPr="00051DC8" w:rsidRDefault="00A75BBA" w:rsidP="00A75BBA">
            <w:pPr>
              <w:spacing w:line="240" w:lineRule="auto"/>
              <w:ind w:firstLine="34"/>
              <w:jc w:val="center"/>
              <w:rPr>
                <w:b/>
                <w:sz w:val="20"/>
                <w:szCs w:val="24"/>
              </w:rPr>
            </w:pPr>
            <w:r w:rsidRPr="00051DC8">
              <w:rPr>
                <w:b/>
                <w:sz w:val="20"/>
                <w:szCs w:val="24"/>
              </w:rPr>
              <w:t>2</w:t>
            </w:r>
          </w:p>
        </w:tc>
        <w:tc>
          <w:tcPr>
            <w:tcW w:w="2178" w:type="pct"/>
            <w:tcBorders>
              <w:top w:val="single" w:sz="6" w:space="0" w:color="auto"/>
              <w:left w:val="single" w:sz="6" w:space="0" w:color="auto"/>
              <w:bottom w:val="single" w:sz="6" w:space="0" w:color="auto"/>
              <w:right w:val="single" w:sz="4" w:space="0" w:color="auto"/>
            </w:tcBorders>
            <w:vAlign w:val="center"/>
          </w:tcPr>
          <w:p w14:paraId="63180948" w14:textId="77777777" w:rsidR="00A75BBA" w:rsidRPr="00051DC8" w:rsidRDefault="00A75BBA" w:rsidP="00A75BBA">
            <w:pPr>
              <w:spacing w:line="240" w:lineRule="auto"/>
              <w:jc w:val="center"/>
              <w:rPr>
                <w:b/>
                <w:sz w:val="20"/>
                <w:szCs w:val="24"/>
              </w:rPr>
            </w:pPr>
            <w:r w:rsidRPr="00051DC8">
              <w:rPr>
                <w:b/>
                <w:sz w:val="20"/>
                <w:szCs w:val="24"/>
              </w:rPr>
              <w:t>3</w:t>
            </w:r>
          </w:p>
        </w:tc>
      </w:tr>
      <w:tr w:rsidR="00A75BBA" w:rsidRPr="00051DC8" w14:paraId="0D17513C" w14:textId="77777777" w:rsidTr="00A75BBA">
        <w:trPr>
          <w:trHeight w:val="20"/>
          <w:jc w:val="center"/>
        </w:trPr>
        <w:tc>
          <w:tcPr>
            <w:tcW w:w="1167" w:type="pct"/>
            <w:tcBorders>
              <w:top w:val="single" w:sz="6" w:space="0" w:color="auto"/>
              <w:left w:val="single" w:sz="4" w:space="0" w:color="auto"/>
              <w:bottom w:val="single" w:sz="6" w:space="0" w:color="auto"/>
              <w:right w:val="single" w:sz="6" w:space="0" w:color="auto"/>
            </w:tcBorders>
          </w:tcPr>
          <w:p w14:paraId="3A2E7CE9" w14:textId="77777777" w:rsidR="00A75BBA" w:rsidRPr="00051DC8" w:rsidRDefault="00A75BBA" w:rsidP="00A75BBA">
            <w:pPr>
              <w:spacing w:line="240" w:lineRule="auto"/>
              <w:ind w:firstLine="29"/>
              <w:jc w:val="left"/>
              <w:rPr>
                <w:sz w:val="20"/>
                <w:szCs w:val="24"/>
              </w:rPr>
            </w:pPr>
            <w:r w:rsidRPr="00051DC8">
              <w:rPr>
                <w:sz w:val="20"/>
                <w:szCs w:val="24"/>
              </w:rPr>
              <w:t>Ожоги III степени</w:t>
            </w:r>
          </w:p>
        </w:tc>
        <w:tc>
          <w:tcPr>
            <w:tcW w:w="1655" w:type="pct"/>
            <w:tcBorders>
              <w:top w:val="single" w:sz="6" w:space="0" w:color="auto"/>
              <w:left w:val="single" w:sz="6" w:space="0" w:color="auto"/>
              <w:bottom w:val="single" w:sz="6" w:space="0" w:color="auto"/>
              <w:right w:val="single" w:sz="6" w:space="0" w:color="auto"/>
            </w:tcBorders>
          </w:tcPr>
          <w:p w14:paraId="247ACBB1" w14:textId="77777777" w:rsidR="00A75BBA" w:rsidRPr="00051DC8" w:rsidRDefault="00A75BBA" w:rsidP="00A75BBA">
            <w:pPr>
              <w:spacing w:line="240" w:lineRule="auto"/>
              <w:ind w:firstLine="34"/>
              <w:jc w:val="center"/>
              <w:rPr>
                <w:sz w:val="20"/>
                <w:szCs w:val="24"/>
              </w:rPr>
            </w:pPr>
            <w:r w:rsidRPr="00051DC8">
              <w:rPr>
                <w:sz w:val="20"/>
                <w:szCs w:val="24"/>
              </w:rPr>
              <w:t>49,0</w:t>
            </w:r>
          </w:p>
        </w:tc>
        <w:tc>
          <w:tcPr>
            <w:tcW w:w="2178" w:type="pct"/>
            <w:tcBorders>
              <w:top w:val="single" w:sz="6" w:space="0" w:color="auto"/>
              <w:left w:val="single" w:sz="6" w:space="0" w:color="auto"/>
              <w:bottom w:val="single" w:sz="6" w:space="0" w:color="auto"/>
              <w:right w:val="single" w:sz="4" w:space="0" w:color="auto"/>
            </w:tcBorders>
          </w:tcPr>
          <w:p w14:paraId="15E4FF00" w14:textId="77777777" w:rsidR="00A75BBA" w:rsidRPr="00051DC8" w:rsidRDefault="00A75BBA" w:rsidP="00A75BBA">
            <w:pPr>
              <w:spacing w:line="240" w:lineRule="auto"/>
              <w:jc w:val="center"/>
              <w:rPr>
                <w:sz w:val="20"/>
                <w:szCs w:val="24"/>
              </w:rPr>
            </w:pPr>
            <w:r w:rsidRPr="00051DC8">
              <w:rPr>
                <w:sz w:val="20"/>
                <w:szCs w:val="24"/>
              </w:rPr>
              <w:t>38</w:t>
            </w:r>
          </w:p>
        </w:tc>
      </w:tr>
      <w:tr w:rsidR="00A75BBA" w:rsidRPr="00051DC8" w14:paraId="60721A78" w14:textId="77777777" w:rsidTr="00A75BBA">
        <w:trPr>
          <w:trHeight w:val="20"/>
          <w:jc w:val="center"/>
        </w:trPr>
        <w:tc>
          <w:tcPr>
            <w:tcW w:w="1167" w:type="pct"/>
            <w:tcBorders>
              <w:top w:val="single" w:sz="6" w:space="0" w:color="auto"/>
              <w:left w:val="single" w:sz="4" w:space="0" w:color="auto"/>
              <w:bottom w:val="single" w:sz="6" w:space="0" w:color="auto"/>
              <w:right w:val="single" w:sz="6" w:space="0" w:color="auto"/>
            </w:tcBorders>
          </w:tcPr>
          <w:p w14:paraId="5294210B" w14:textId="77777777" w:rsidR="00A75BBA" w:rsidRPr="00051DC8" w:rsidRDefault="00A75BBA" w:rsidP="00A75BBA">
            <w:pPr>
              <w:spacing w:line="240" w:lineRule="auto"/>
              <w:ind w:firstLine="29"/>
              <w:jc w:val="left"/>
              <w:rPr>
                <w:sz w:val="20"/>
                <w:szCs w:val="24"/>
              </w:rPr>
            </w:pPr>
            <w:r w:rsidRPr="00051DC8">
              <w:rPr>
                <w:sz w:val="20"/>
                <w:szCs w:val="24"/>
              </w:rPr>
              <w:t>Ожоги II степени</w:t>
            </w:r>
          </w:p>
        </w:tc>
        <w:tc>
          <w:tcPr>
            <w:tcW w:w="1655" w:type="pct"/>
            <w:tcBorders>
              <w:top w:val="single" w:sz="6" w:space="0" w:color="auto"/>
              <w:left w:val="single" w:sz="6" w:space="0" w:color="auto"/>
              <w:bottom w:val="single" w:sz="6" w:space="0" w:color="auto"/>
              <w:right w:val="single" w:sz="6" w:space="0" w:color="auto"/>
            </w:tcBorders>
          </w:tcPr>
          <w:p w14:paraId="17C49052" w14:textId="77777777" w:rsidR="00A75BBA" w:rsidRPr="00051DC8" w:rsidRDefault="00A75BBA" w:rsidP="00A75BBA">
            <w:pPr>
              <w:spacing w:line="240" w:lineRule="auto"/>
              <w:ind w:firstLine="34"/>
              <w:jc w:val="center"/>
              <w:rPr>
                <w:sz w:val="20"/>
                <w:szCs w:val="24"/>
              </w:rPr>
            </w:pPr>
            <w:r w:rsidRPr="00051DC8">
              <w:rPr>
                <w:sz w:val="20"/>
                <w:szCs w:val="24"/>
              </w:rPr>
              <w:t>27,4</w:t>
            </w:r>
          </w:p>
        </w:tc>
        <w:tc>
          <w:tcPr>
            <w:tcW w:w="2178" w:type="pct"/>
            <w:tcBorders>
              <w:top w:val="single" w:sz="6" w:space="0" w:color="auto"/>
              <w:left w:val="single" w:sz="6" w:space="0" w:color="auto"/>
              <w:bottom w:val="single" w:sz="6" w:space="0" w:color="auto"/>
              <w:right w:val="single" w:sz="4" w:space="0" w:color="auto"/>
            </w:tcBorders>
          </w:tcPr>
          <w:p w14:paraId="6AE14DC9" w14:textId="77777777" w:rsidR="00A75BBA" w:rsidRPr="00051DC8" w:rsidRDefault="00A75BBA" w:rsidP="00A75BBA">
            <w:pPr>
              <w:spacing w:line="240" w:lineRule="auto"/>
              <w:jc w:val="center"/>
              <w:rPr>
                <w:sz w:val="20"/>
                <w:szCs w:val="24"/>
              </w:rPr>
            </w:pPr>
            <w:r w:rsidRPr="00051DC8">
              <w:rPr>
                <w:sz w:val="20"/>
                <w:szCs w:val="24"/>
              </w:rPr>
              <w:t>55</w:t>
            </w:r>
          </w:p>
        </w:tc>
      </w:tr>
      <w:tr w:rsidR="00A75BBA" w:rsidRPr="00051DC8" w14:paraId="0AFE9182" w14:textId="77777777" w:rsidTr="00A75BBA">
        <w:trPr>
          <w:trHeight w:val="20"/>
          <w:jc w:val="center"/>
        </w:trPr>
        <w:tc>
          <w:tcPr>
            <w:tcW w:w="1167" w:type="pct"/>
            <w:tcBorders>
              <w:top w:val="single" w:sz="6" w:space="0" w:color="auto"/>
              <w:left w:val="single" w:sz="4" w:space="0" w:color="auto"/>
              <w:bottom w:val="single" w:sz="6" w:space="0" w:color="auto"/>
              <w:right w:val="single" w:sz="6" w:space="0" w:color="auto"/>
            </w:tcBorders>
          </w:tcPr>
          <w:p w14:paraId="146E5094" w14:textId="77777777" w:rsidR="00A75BBA" w:rsidRPr="00051DC8" w:rsidRDefault="00A75BBA" w:rsidP="00A75BBA">
            <w:pPr>
              <w:spacing w:line="240" w:lineRule="auto"/>
              <w:ind w:firstLine="29"/>
              <w:jc w:val="left"/>
              <w:rPr>
                <w:sz w:val="20"/>
                <w:szCs w:val="24"/>
              </w:rPr>
            </w:pPr>
            <w:r w:rsidRPr="00051DC8">
              <w:rPr>
                <w:sz w:val="20"/>
                <w:szCs w:val="24"/>
              </w:rPr>
              <w:t>Ожоги I степени</w:t>
            </w:r>
          </w:p>
        </w:tc>
        <w:tc>
          <w:tcPr>
            <w:tcW w:w="1655" w:type="pct"/>
            <w:tcBorders>
              <w:top w:val="single" w:sz="6" w:space="0" w:color="auto"/>
              <w:left w:val="single" w:sz="6" w:space="0" w:color="auto"/>
              <w:bottom w:val="single" w:sz="6" w:space="0" w:color="auto"/>
              <w:right w:val="single" w:sz="6" w:space="0" w:color="auto"/>
            </w:tcBorders>
          </w:tcPr>
          <w:p w14:paraId="6715EF37" w14:textId="77777777" w:rsidR="00A75BBA" w:rsidRPr="00051DC8" w:rsidRDefault="00A75BBA" w:rsidP="00A75BBA">
            <w:pPr>
              <w:spacing w:line="240" w:lineRule="auto"/>
              <w:ind w:firstLine="34"/>
              <w:jc w:val="center"/>
              <w:rPr>
                <w:sz w:val="20"/>
                <w:szCs w:val="24"/>
              </w:rPr>
            </w:pPr>
            <w:r w:rsidRPr="00051DC8">
              <w:rPr>
                <w:sz w:val="20"/>
                <w:szCs w:val="24"/>
              </w:rPr>
              <w:t>9,6</w:t>
            </w:r>
          </w:p>
        </w:tc>
        <w:tc>
          <w:tcPr>
            <w:tcW w:w="2178" w:type="pct"/>
            <w:tcBorders>
              <w:top w:val="single" w:sz="6" w:space="0" w:color="auto"/>
              <w:left w:val="single" w:sz="6" w:space="0" w:color="auto"/>
              <w:bottom w:val="single" w:sz="6" w:space="0" w:color="auto"/>
              <w:right w:val="single" w:sz="4" w:space="0" w:color="auto"/>
            </w:tcBorders>
          </w:tcPr>
          <w:p w14:paraId="4F870CB0" w14:textId="77777777" w:rsidR="00A75BBA" w:rsidRPr="00051DC8" w:rsidRDefault="00A75BBA" w:rsidP="00A75BBA">
            <w:pPr>
              <w:spacing w:line="240" w:lineRule="auto"/>
              <w:jc w:val="center"/>
              <w:rPr>
                <w:sz w:val="20"/>
                <w:szCs w:val="24"/>
              </w:rPr>
            </w:pPr>
            <w:r w:rsidRPr="00051DC8">
              <w:rPr>
                <w:sz w:val="20"/>
                <w:szCs w:val="24"/>
              </w:rPr>
              <w:t>92</w:t>
            </w:r>
          </w:p>
        </w:tc>
      </w:tr>
      <w:tr w:rsidR="00A75BBA" w:rsidRPr="00051DC8" w14:paraId="52FFB321" w14:textId="77777777" w:rsidTr="00A75BBA">
        <w:trPr>
          <w:trHeight w:val="20"/>
          <w:jc w:val="center"/>
        </w:trPr>
        <w:tc>
          <w:tcPr>
            <w:tcW w:w="1167" w:type="pct"/>
            <w:tcBorders>
              <w:top w:val="single" w:sz="6" w:space="0" w:color="auto"/>
              <w:left w:val="single" w:sz="4" w:space="0" w:color="auto"/>
              <w:bottom w:val="single" w:sz="4" w:space="0" w:color="auto"/>
              <w:right w:val="single" w:sz="6" w:space="0" w:color="auto"/>
            </w:tcBorders>
          </w:tcPr>
          <w:p w14:paraId="6320EC56" w14:textId="77777777" w:rsidR="00A75BBA" w:rsidRPr="00051DC8" w:rsidRDefault="00A75BBA" w:rsidP="00A75BBA">
            <w:pPr>
              <w:spacing w:line="240" w:lineRule="auto"/>
              <w:ind w:firstLine="29"/>
              <w:jc w:val="left"/>
              <w:rPr>
                <w:sz w:val="20"/>
                <w:szCs w:val="24"/>
              </w:rPr>
            </w:pPr>
            <w:r w:rsidRPr="00051DC8">
              <w:rPr>
                <w:sz w:val="20"/>
                <w:szCs w:val="24"/>
              </w:rPr>
              <w:t>Болевой порог (болезненные ощущения на коже и слизистых)</w:t>
            </w:r>
          </w:p>
        </w:tc>
        <w:tc>
          <w:tcPr>
            <w:tcW w:w="1655" w:type="pct"/>
            <w:tcBorders>
              <w:top w:val="single" w:sz="6" w:space="0" w:color="auto"/>
              <w:left w:val="single" w:sz="6" w:space="0" w:color="auto"/>
              <w:bottom w:val="single" w:sz="4" w:space="0" w:color="auto"/>
              <w:right w:val="single" w:sz="6" w:space="0" w:color="auto"/>
            </w:tcBorders>
          </w:tcPr>
          <w:p w14:paraId="01177D5B" w14:textId="77777777" w:rsidR="00A75BBA" w:rsidRPr="00051DC8" w:rsidRDefault="00A75BBA" w:rsidP="00A75BBA">
            <w:pPr>
              <w:spacing w:line="240" w:lineRule="auto"/>
              <w:ind w:firstLine="34"/>
              <w:jc w:val="center"/>
              <w:rPr>
                <w:sz w:val="20"/>
                <w:szCs w:val="24"/>
              </w:rPr>
            </w:pPr>
            <w:r w:rsidRPr="00051DC8">
              <w:rPr>
                <w:sz w:val="20"/>
                <w:szCs w:val="24"/>
              </w:rPr>
              <w:t>1,4</w:t>
            </w:r>
          </w:p>
        </w:tc>
        <w:tc>
          <w:tcPr>
            <w:tcW w:w="2178" w:type="pct"/>
            <w:tcBorders>
              <w:top w:val="single" w:sz="6" w:space="0" w:color="auto"/>
              <w:left w:val="single" w:sz="6" w:space="0" w:color="auto"/>
              <w:bottom w:val="single" w:sz="4" w:space="0" w:color="auto"/>
              <w:right w:val="single" w:sz="4" w:space="0" w:color="auto"/>
            </w:tcBorders>
          </w:tcPr>
          <w:p w14:paraId="7D30C4ED" w14:textId="77777777" w:rsidR="00A75BBA" w:rsidRPr="00051DC8" w:rsidRDefault="00A75BBA" w:rsidP="00A75BBA">
            <w:pPr>
              <w:spacing w:line="240" w:lineRule="auto"/>
              <w:jc w:val="center"/>
              <w:rPr>
                <w:sz w:val="20"/>
                <w:szCs w:val="24"/>
              </w:rPr>
            </w:pPr>
            <w:r w:rsidRPr="00051DC8">
              <w:rPr>
                <w:sz w:val="20"/>
                <w:szCs w:val="24"/>
              </w:rPr>
              <w:t>Более 100 м</w:t>
            </w:r>
          </w:p>
        </w:tc>
      </w:tr>
    </w:tbl>
    <w:p w14:paraId="3687E81C" w14:textId="432C585C" w:rsidR="00A75BBA" w:rsidRPr="0071177B" w:rsidRDefault="00A75BBA" w:rsidP="00A75BBA">
      <w:pPr>
        <w:spacing w:before="120" w:line="276" w:lineRule="auto"/>
        <w:ind w:firstLine="709"/>
        <w:jc w:val="right"/>
        <w:rPr>
          <w:szCs w:val="24"/>
        </w:rPr>
      </w:pPr>
      <w:r w:rsidRPr="0071177B">
        <w:rPr>
          <w:szCs w:val="24"/>
        </w:rPr>
        <w:t xml:space="preserve">Таблица </w:t>
      </w:r>
      <w:r>
        <w:rPr>
          <w:szCs w:val="24"/>
        </w:rPr>
        <w:t>2.</w:t>
      </w:r>
      <w:r w:rsidRPr="0071177B">
        <w:rPr>
          <w:szCs w:val="24"/>
        </w:rPr>
        <w:t>11.</w:t>
      </w:r>
      <w:r w:rsidR="00500847">
        <w:rPr>
          <w:szCs w:val="24"/>
        </w:rPr>
        <w:t>8</w:t>
      </w:r>
    </w:p>
    <w:p w14:paraId="16E03BF6" w14:textId="77777777" w:rsidR="00A75BBA" w:rsidRPr="0071177B" w:rsidRDefault="00A75BBA" w:rsidP="00A75BBA">
      <w:pPr>
        <w:spacing w:line="276" w:lineRule="auto"/>
        <w:ind w:firstLine="709"/>
        <w:jc w:val="center"/>
        <w:rPr>
          <w:szCs w:val="24"/>
        </w:rPr>
      </w:pPr>
      <w:r w:rsidRPr="0071177B">
        <w:rPr>
          <w:szCs w:val="24"/>
        </w:rPr>
        <w:t>Параметры зон поражения при аварии с взрывом ТВС при разгерметизации автомобильной емкости транспортировки с автомобильным бензином (сценарий 2). Масса топлива в облаке 22500 кг</w:t>
      </w:r>
    </w:p>
    <w:tbl>
      <w:tblPr>
        <w:tblW w:w="5000" w:type="pct"/>
        <w:jc w:val="center"/>
        <w:tblBorders>
          <w:top w:val="single" w:sz="4" w:space="0" w:color="auto"/>
          <w:left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648"/>
        <w:gridCol w:w="2891"/>
        <w:gridCol w:w="2292"/>
        <w:gridCol w:w="2664"/>
        <w:gridCol w:w="2064"/>
      </w:tblGrid>
      <w:tr w:rsidR="00A75BBA" w:rsidRPr="00051DC8" w14:paraId="09780CB4" w14:textId="77777777" w:rsidTr="00A75BBA">
        <w:trPr>
          <w:tblHeader/>
          <w:jc w:val="center"/>
        </w:trPr>
        <w:tc>
          <w:tcPr>
            <w:tcW w:w="1596" w:type="pct"/>
            <w:vMerge w:val="restart"/>
            <w:vAlign w:val="center"/>
          </w:tcPr>
          <w:p w14:paraId="33691247" w14:textId="77777777" w:rsidR="00A75BBA" w:rsidRPr="00051DC8" w:rsidRDefault="00A75BBA" w:rsidP="00A75BBA">
            <w:pPr>
              <w:spacing w:line="240" w:lineRule="auto"/>
              <w:jc w:val="center"/>
              <w:rPr>
                <w:b/>
                <w:sz w:val="20"/>
                <w:szCs w:val="24"/>
              </w:rPr>
            </w:pPr>
            <w:r w:rsidRPr="00051DC8">
              <w:rPr>
                <w:b/>
                <w:sz w:val="20"/>
                <w:szCs w:val="24"/>
              </w:rPr>
              <w:t>Избыточное давление (кПа), поражение зданий/поражение людей на открытой местности</w:t>
            </w:r>
          </w:p>
        </w:tc>
        <w:tc>
          <w:tcPr>
            <w:tcW w:w="1780" w:type="pct"/>
            <w:gridSpan w:val="2"/>
            <w:vAlign w:val="center"/>
          </w:tcPr>
          <w:p w14:paraId="60EEF353" w14:textId="77777777" w:rsidR="00A75BBA" w:rsidRPr="00051DC8" w:rsidRDefault="00A75BBA" w:rsidP="00A75BBA">
            <w:pPr>
              <w:spacing w:line="240" w:lineRule="auto"/>
              <w:jc w:val="center"/>
              <w:rPr>
                <w:b/>
                <w:sz w:val="20"/>
                <w:szCs w:val="24"/>
              </w:rPr>
            </w:pPr>
            <w:r w:rsidRPr="00051DC8">
              <w:rPr>
                <w:b/>
                <w:sz w:val="20"/>
                <w:szCs w:val="24"/>
              </w:rPr>
              <w:t>Поражение зданий и сооружений и людей в зданиях и сооружениях</w:t>
            </w:r>
          </w:p>
        </w:tc>
        <w:tc>
          <w:tcPr>
            <w:tcW w:w="1624" w:type="pct"/>
            <w:gridSpan w:val="2"/>
            <w:vAlign w:val="center"/>
          </w:tcPr>
          <w:p w14:paraId="49F9A692" w14:textId="77777777" w:rsidR="00A75BBA" w:rsidRPr="00051DC8" w:rsidRDefault="00A75BBA" w:rsidP="00A75BBA">
            <w:pPr>
              <w:spacing w:line="240" w:lineRule="auto"/>
              <w:jc w:val="center"/>
              <w:rPr>
                <w:b/>
                <w:sz w:val="20"/>
                <w:szCs w:val="24"/>
              </w:rPr>
            </w:pPr>
            <w:r w:rsidRPr="00051DC8">
              <w:rPr>
                <w:b/>
                <w:sz w:val="20"/>
                <w:szCs w:val="24"/>
              </w:rPr>
              <w:t>Поражение людей на открытой местности</w:t>
            </w:r>
          </w:p>
        </w:tc>
      </w:tr>
      <w:tr w:rsidR="00A75BBA" w:rsidRPr="00051DC8" w14:paraId="0DC9FE19" w14:textId="77777777" w:rsidTr="00A75BBA">
        <w:trPr>
          <w:tblHeader/>
          <w:jc w:val="center"/>
        </w:trPr>
        <w:tc>
          <w:tcPr>
            <w:tcW w:w="1596" w:type="pct"/>
            <w:vMerge/>
            <w:vAlign w:val="center"/>
          </w:tcPr>
          <w:p w14:paraId="5D8C0AD0" w14:textId="77777777" w:rsidR="00A75BBA" w:rsidRPr="00051DC8" w:rsidRDefault="00A75BBA" w:rsidP="00A75BBA">
            <w:pPr>
              <w:spacing w:line="240" w:lineRule="auto"/>
              <w:jc w:val="center"/>
              <w:rPr>
                <w:b/>
                <w:sz w:val="20"/>
                <w:szCs w:val="24"/>
              </w:rPr>
            </w:pPr>
          </w:p>
        </w:tc>
        <w:tc>
          <w:tcPr>
            <w:tcW w:w="993" w:type="pct"/>
            <w:vAlign w:val="center"/>
          </w:tcPr>
          <w:p w14:paraId="6087BAF5" w14:textId="77777777" w:rsidR="00A75BBA" w:rsidRPr="00051DC8" w:rsidRDefault="00A75BBA" w:rsidP="00A75BBA">
            <w:pPr>
              <w:spacing w:line="240" w:lineRule="auto"/>
              <w:jc w:val="center"/>
              <w:rPr>
                <w:b/>
                <w:sz w:val="20"/>
                <w:szCs w:val="24"/>
              </w:rPr>
            </w:pPr>
            <w:r w:rsidRPr="00051DC8">
              <w:rPr>
                <w:b/>
                <w:sz w:val="20"/>
                <w:szCs w:val="24"/>
              </w:rPr>
              <w:t>Радиус зоны, м</w:t>
            </w:r>
          </w:p>
        </w:tc>
        <w:tc>
          <w:tcPr>
            <w:tcW w:w="787" w:type="pct"/>
            <w:vAlign w:val="center"/>
          </w:tcPr>
          <w:p w14:paraId="521C2A56" w14:textId="77777777" w:rsidR="00A75BBA" w:rsidRPr="00051DC8" w:rsidRDefault="00A75BBA" w:rsidP="00A75BBA">
            <w:pPr>
              <w:spacing w:line="240" w:lineRule="auto"/>
              <w:jc w:val="center"/>
              <w:rPr>
                <w:b/>
                <w:sz w:val="20"/>
                <w:szCs w:val="24"/>
              </w:rPr>
            </w:pPr>
            <w:r w:rsidRPr="00051DC8">
              <w:rPr>
                <w:b/>
                <w:sz w:val="20"/>
                <w:szCs w:val="24"/>
              </w:rPr>
              <w:t>% пораженных людей</w:t>
            </w:r>
          </w:p>
        </w:tc>
        <w:tc>
          <w:tcPr>
            <w:tcW w:w="915" w:type="pct"/>
            <w:vAlign w:val="center"/>
          </w:tcPr>
          <w:p w14:paraId="1D90FD36" w14:textId="77777777" w:rsidR="00A75BBA" w:rsidRPr="00051DC8" w:rsidRDefault="00A75BBA" w:rsidP="00A75BBA">
            <w:pPr>
              <w:spacing w:line="240" w:lineRule="auto"/>
              <w:jc w:val="center"/>
              <w:rPr>
                <w:b/>
                <w:sz w:val="20"/>
                <w:szCs w:val="24"/>
              </w:rPr>
            </w:pPr>
            <w:r w:rsidRPr="00051DC8">
              <w:rPr>
                <w:b/>
                <w:sz w:val="20"/>
                <w:szCs w:val="24"/>
              </w:rPr>
              <w:t>Радиус зоны, м</w:t>
            </w:r>
          </w:p>
        </w:tc>
        <w:tc>
          <w:tcPr>
            <w:tcW w:w="709" w:type="pct"/>
            <w:vAlign w:val="center"/>
          </w:tcPr>
          <w:p w14:paraId="5E4EBD88" w14:textId="77777777" w:rsidR="00A75BBA" w:rsidRPr="00051DC8" w:rsidRDefault="00A75BBA" w:rsidP="00A75BBA">
            <w:pPr>
              <w:spacing w:line="240" w:lineRule="auto"/>
              <w:ind w:firstLine="26"/>
              <w:jc w:val="center"/>
              <w:rPr>
                <w:b/>
                <w:sz w:val="20"/>
                <w:szCs w:val="24"/>
              </w:rPr>
            </w:pPr>
            <w:r w:rsidRPr="00051DC8">
              <w:rPr>
                <w:b/>
                <w:sz w:val="20"/>
                <w:szCs w:val="24"/>
              </w:rPr>
              <w:t>% пораженных людей</w:t>
            </w:r>
          </w:p>
        </w:tc>
      </w:tr>
    </w:tbl>
    <w:p w14:paraId="1925C9F2" w14:textId="77777777" w:rsidR="00A75BBA" w:rsidRDefault="00A75BBA" w:rsidP="00A75BBA">
      <w:pPr>
        <w:spacing w:line="14" w:lineRule="auto"/>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648"/>
        <w:gridCol w:w="2891"/>
        <w:gridCol w:w="2292"/>
        <w:gridCol w:w="2664"/>
        <w:gridCol w:w="2064"/>
      </w:tblGrid>
      <w:tr w:rsidR="00A75BBA" w:rsidRPr="00051DC8" w14:paraId="278F620C" w14:textId="77777777" w:rsidTr="00A75BBA">
        <w:trPr>
          <w:jc w:val="center"/>
        </w:trPr>
        <w:tc>
          <w:tcPr>
            <w:tcW w:w="1596" w:type="pct"/>
            <w:vAlign w:val="center"/>
          </w:tcPr>
          <w:p w14:paraId="59C0F99E" w14:textId="77777777" w:rsidR="00A75BBA" w:rsidRPr="00051DC8" w:rsidRDefault="00A75BBA" w:rsidP="00A75BBA">
            <w:pPr>
              <w:spacing w:line="240" w:lineRule="auto"/>
              <w:jc w:val="center"/>
              <w:rPr>
                <w:b/>
                <w:sz w:val="20"/>
                <w:szCs w:val="24"/>
              </w:rPr>
            </w:pPr>
            <w:r w:rsidRPr="00051DC8">
              <w:rPr>
                <w:b/>
                <w:sz w:val="20"/>
                <w:szCs w:val="24"/>
              </w:rPr>
              <w:t>1</w:t>
            </w:r>
          </w:p>
        </w:tc>
        <w:tc>
          <w:tcPr>
            <w:tcW w:w="993" w:type="pct"/>
            <w:vAlign w:val="center"/>
          </w:tcPr>
          <w:p w14:paraId="5B34FEC9" w14:textId="77777777" w:rsidR="00A75BBA" w:rsidRPr="00051DC8" w:rsidRDefault="00A75BBA" w:rsidP="00A75BBA">
            <w:pPr>
              <w:spacing w:line="240" w:lineRule="auto"/>
              <w:jc w:val="center"/>
              <w:rPr>
                <w:b/>
                <w:sz w:val="20"/>
                <w:szCs w:val="24"/>
              </w:rPr>
            </w:pPr>
            <w:r w:rsidRPr="00051DC8">
              <w:rPr>
                <w:b/>
                <w:sz w:val="20"/>
                <w:szCs w:val="24"/>
              </w:rPr>
              <w:t>2</w:t>
            </w:r>
          </w:p>
        </w:tc>
        <w:tc>
          <w:tcPr>
            <w:tcW w:w="787" w:type="pct"/>
          </w:tcPr>
          <w:p w14:paraId="1B1F3D70" w14:textId="77777777" w:rsidR="00A75BBA" w:rsidRPr="00051DC8" w:rsidRDefault="00A75BBA" w:rsidP="00A75BBA">
            <w:pPr>
              <w:spacing w:line="240" w:lineRule="auto"/>
              <w:jc w:val="center"/>
              <w:rPr>
                <w:b/>
                <w:sz w:val="20"/>
                <w:szCs w:val="24"/>
              </w:rPr>
            </w:pPr>
            <w:r w:rsidRPr="00051DC8">
              <w:rPr>
                <w:b/>
                <w:sz w:val="20"/>
                <w:szCs w:val="24"/>
              </w:rPr>
              <w:t>3</w:t>
            </w:r>
          </w:p>
        </w:tc>
        <w:tc>
          <w:tcPr>
            <w:tcW w:w="915" w:type="pct"/>
            <w:vAlign w:val="center"/>
          </w:tcPr>
          <w:p w14:paraId="1884B20E" w14:textId="77777777" w:rsidR="00A75BBA" w:rsidRPr="00051DC8" w:rsidRDefault="00A75BBA" w:rsidP="00A75BBA">
            <w:pPr>
              <w:spacing w:line="240" w:lineRule="auto"/>
              <w:jc w:val="center"/>
              <w:rPr>
                <w:b/>
                <w:sz w:val="20"/>
                <w:szCs w:val="24"/>
              </w:rPr>
            </w:pPr>
            <w:r w:rsidRPr="00051DC8">
              <w:rPr>
                <w:b/>
                <w:sz w:val="20"/>
                <w:szCs w:val="24"/>
              </w:rPr>
              <w:t>4</w:t>
            </w:r>
          </w:p>
        </w:tc>
        <w:tc>
          <w:tcPr>
            <w:tcW w:w="709" w:type="pct"/>
            <w:vAlign w:val="center"/>
          </w:tcPr>
          <w:p w14:paraId="35AF77B0" w14:textId="77777777" w:rsidR="00A75BBA" w:rsidRPr="00051DC8" w:rsidRDefault="00A75BBA" w:rsidP="00A75BBA">
            <w:pPr>
              <w:spacing w:line="240" w:lineRule="auto"/>
              <w:ind w:firstLine="26"/>
              <w:jc w:val="center"/>
              <w:rPr>
                <w:b/>
                <w:sz w:val="20"/>
                <w:szCs w:val="24"/>
              </w:rPr>
            </w:pPr>
            <w:r w:rsidRPr="00051DC8">
              <w:rPr>
                <w:b/>
                <w:sz w:val="20"/>
                <w:szCs w:val="24"/>
              </w:rPr>
              <w:t>5</w:t>
            </w:r>
          </w:p>
        </w:tc>
      </w:tr>
      <w:tr w:rsidR="00A75BBA" w:rsidRPr="00051DC8" w14:paraId="24D67911" w14:textId="77777777" w:rsidTr="00A75BBA">
        <w:trPr>
          <w:jc w:val="center"/>
        </w:trPr>
        <w:tc>
          <w:tcPr>
            <w:tcW w:w="1596" w:type="pct"/>
            <w:vAlign w:val="center"/>
          </w:tcPr>
          <w:p w14:paraId="42B1284C" w14:textId="77777777" w:rsidR="00A75BBA" w:rsidRPr="00051DC8" w:rsidRDefault="00A75BBA" w:rsidP="00A75BBA">
            <w:pPr>
              <w:spacing w:line="240" w:lineRule="auto"/>
              <w:jc w:val="center"/>
              <w:rPr>
                <w:sz w:val="20"/>
                <w:szCs w:val="24"/>
              </w:rPr>
            </w:pPr>
            <w:r w:rsidRPr="00051DC8">
              <w:rPr>
                <w:sz w:val="20"/>
                <w:szCs w:val="24"/>
              </w:rPr>
              <w:t>65,9/70</w:t>
            </w:r>
          </w:p>
        </w:tc>
        <w:tc>
          <w:tcPr>
            <w:tcW w:w="993" w:type="pct"/>
            <w:vAlign w:val="center"/>
          </w:tcPr>
          <w:p w14:paraId="2163BF75" w14:textId="77777777" w:rsidR="00A75BBA" w:rsidRPr="00051DC8" w:rsidRDefault="00A75BBA" w:rsidP="00A75BBA">
            <w:pPr>
              <w:spacing w:line="240" w:lineRule="auto"/>
              <w:jc w:val="center"/>
              <w:rPr>
                <w:sz w:val="20"/>
                <w:szCs w:val="24"/>
              </w:rPr>
            </w:pPr>
            <w:r>
              <w:rPr>
                <w:sz w:val="20"/>
                <w:szCs w:val="24"/>
              </w:rPr>
              <w:t>-</w:t>
            </w:r>
          </w:p>
        </w:tc>
        <w:tc>
          <w:tcPr>
            <w:tcW w:w="787" w:type="pct"/>
          </w:tcPr>
          <w:p w14:paraId="0AB4A8CD" w14:textId="77777777" w:rsidR="00A75BBA" w:rsidRPr="00051DC8" w:rsidRDefault="00A75BBA" w:rsidP="00A75BBA">
            <w:pPr>
              <w:spacing w:line="240" w:lineRule="auto"/>
              <w:jc w:val="center"/>
              <w:rPr>
                <w:sz w:val="20"/>
                <w:szCs w:val="24"/>
              </w:rPr>
            </w:pPr>
            <w:r>
              <w:rPr>
                <w:sz w:val="20"/>
                <w:szCs w:val="24"/>
              </w:rPr>
              <w:t>-</w:t>
            </w:r>
          </w:p>
        </w:tc>
        <w:tc>
          <w:tcPr>
            <w:tcW w:w="915" w:type="pct"/>
            <w:vAlign w:val="center"/>
          </w:tcPr>
          <w:p w14:paraId="4FBC63EA" w14:textId="77777777" w:rsidR="00A75BBA" w:rsidRPr="00051DC8" w:rsidRDefault="00A75BBA" w:rsidP="00A75BBA">
            <w:pPr>
              <w:spacing w:line="240" w:lineRule="auto"/>
              <w:jc w:val="center"/>
              <w:rPr>
                <w:sz w:val="20"/>
                <w:szCs w:val="24"/>
              </w:rPr>
            </w:pPr>
            <w:r>
              <w:rPr>
                <w:sz w:val="20"/>
                <w:szCs w:val="24"/>
              </w:rPr>
              <w:t>-</w:t>
            </w:r>
          </w:p>
        </w:tc>
        <w:tc>
          <w:tcPr>
            <w:tcW w:w="709" w:type="pct"/>
            <w:vAlign w:val="center"/>
          </w:tcPr>
          <w:p w14:paraId="0951DEA1" w14:textId="77777777" w:rsidR="00A75BBA" w:rsidRPr="00051DC8" w:rsidRDefault="00A75BBA" w:rsidP="00A75BBA">
            <w:pPr>
              <w:spacing w:line="240" w:lineRule="auto"/>
              <w:ind w:firstLine="26"/>
              <w:jc w:val="center"/>
              <w:rPr>
                <w:sz w:val="20"/>
                <w:szCs w:val="24"/>
              </w:rPr>
            </w:pPr>
            <w:r>
              <w:rPr>
                <w:sz w:val="20"/>
                <w:szCs w:val="24"/>
              </w:rPr>
              <w:t>-</w:t>
            </w:r>
          </w:p>
        </w:tc>
      </w:tr>
      <w:tr w:rsidR="00A75BBA" w:rsidRPr="00051DC8" w14:paraId="74379F83" w14:textId="77777777" w:rsidTr="00A75BBA">
        <w:trPr>
          <w:jc w:val="center"/>
        </w:trPr>
        <w:tc>
          <w:tcPr>
            <w:tcW w:w="1596" w:type="pct"/>
            <w:vAlign w:val="center"/>
          </w:tcPr>
          <w:p w14:paraId="52EF4BF4" w14:textId="77777777" w:rsidR="00A75BBA" w:rsidRPr="00051DC8" w:rsidRDefault="00A75BBA" w:rsidP="00A75BBA">
            <w:pPr>
              <w:spacing w:line="240" w:lineRule="auto"/>
              <w:jc w:val="center"/>
              <w:rPr>
                <w:sz w:val="20"/>
                <w:szCs w:val="24"/>
              </w:rPr>
            </w:pPr>
            <w:r w:rsidRPr="00051DC8">
              <w:rPr>
                <w:sz w:val="20"/>
                <w:szCs w:val="24"/>
              </w:rPr>
              <w:t>33 /55</w:t>
            </w:r>
          </w:p>
        </w:tc>
        <w:tc>
          <w:tcPr>
            <w:tcW w:w="993" w:type="pct"/>
            <w:vAlign w:val="center"/>
          </w:tcPr>
          <w:p w14:paraId="4141B41F" w14:textId="77777777" w:rsidR="00A75BBA" w:rsidRPr="00051DC8" w:rsidRDefault="00A75BBA" w:rsidP="00A75BBA">
            <w:pPr>
              <w:spacing w:line="240" w:lineRule="auto"/>
              <w:jc w:val="center"/>
              <w:rPr>
                <w:sz w:val="20"/>
                <w:szCs w:val="24"/>
              </w:rPr>
            </w:pPr>
            <w:r w:rsidRPr="00051DC8">
              <w:rPr>
                <w:sz w:val="20"/>
                <w:szCs w:val="24"/>
              </w:rPr>
              <w:t>167</w:t>
            </w:r>
          </w:p>
        </w:tc>
        <w:tc>
          <w:tcPr>
            <w:tcW w:w="787" w:type="pct"/>
            <w:vAlign w:val="center"/>
          </w:tcPr>
          <w:p w14:paraId="10A7D2FF" w14:textId="77777777" w:rsidR="00A75BBA" w:rsidRPr="00051DC8" w:rsidRDefault="00A75BBA" w:rsidP="00A75BBA">
            <w:pPr>
              <w:spacing w:line="240" w:lineRule="auto"/>
              <w:jc w:val="center"/>
              <w:rPr>
                <w:sz w:val="20"/>
                <w:szCs w:val="24"/>
              </w:rPr>
            </w:pPr>
            <w:r w:rsidRPr="00051DC8">
              <w:rPr>
                <w:sz w:val="20"/>
                <w:szCs w:val="24"/>
              </w:rPr>
              <w:t>90</w:t>
            </w:r>
          </w:p>
        </w:tc>
        <w:tc>
          <w:tcPr>
            <w:tcW w:w="915" w:type="pct"/>
            <w:vAlign w:val="center"/>
          </w:tcPr>
          <w:p w14:paraId="115629ED" w14:textId="77777777" w:rsidR="00A75BBA" w:rsidRPr="00051DC8" w:rsidRDefault="00A75BBA" w:rsidP="00A75BBA">
            <w:pPr>
              <w:spacing w:line="240" w:lineRule="auto"/>
              <w:jc w:val="center"/>
              <w:rPr>
                <w:sz w:val="20"/>
                <w:szCs w:val="24"/>
              </w:rPr>
            </w:pPr>
            <w:r>
              <w:rPr>
                <w:sz w:val="20"/>
                <w:szCs w:val="24"/>
              </w:rPr>
              <w:t>-</w:t>
            </w:r>
          </w:p>
        </w:tc>
        <w:tc>
          <w:tcPr>
            <w:tcW w:w="709" w:type="pct"/>
            <w:vAlign w:val="center"/>
          </w:tcPr>
          <w:p w14:paraId="31931FCC" w14:textId="77777777" w:rsidR="00A75BBA" w:rsidRPr="00051DC8" w:rsidRDefault="00A75BBA" w:rsidP="00A75BBA">
            <w:pPr>
              <w:spacing w:line="240" w:lineRule="auto"/>
              <w:ind w:firstLine="26"/>
              <w:jc w:val="center"/>
              <w:rPr>
                <w:sz w:val="20"/>
                <w:szCs w:val="24"/>
              </w:rPr>
            </w:pPr>
            <w:r>
              <w:rPr>
                <w:sz w:val="20"/>
                <w:szCs w:val="24"/>
              </w:rPr>
              <w:t>-</w:t>
            </w:r>
          </w:p>
        </w:tc>
      </w:tr>
      <w:tr w:rsidR="00A75BBA" w:rsidRPr="00051DC8" w14:paraId="40F4EE28" w14:textId="77777777" w:rsidTr="00A75BBA">
        <w:trPr>
          <w:jc w:val="center"/>
        </w:trPr>
        <w:tc>
          <w:tcPr>
            <w:tcW w:w="1596" w:type="pct"/>
            <w:vAlign w:val="center"/>
          </w:tcPr>
          <w:p w14:paraId="14EF4C98" w14:textId="77777777" w:rsidR="00A75BBA" w:rsidRPr="00051DC8" w:rsidRDefault="00A75BBA" w:rsidP="00A75BBA">
            <w:pPr>
              <w:spacing w:line="240" w:lineRule="auto"/>
              <w:jc w:val="center"/>
              <w:rPr>
                <w:sz w:val="20"/>
                <w:szCs w:val="24"/>
              </w:rPr>
            </w:pPr>
            <w:r w:rsidRPr="00051DC8">
              <w:rPr>
                <w:sz w:val="20"/>
                <w:szCs w:val="24"/>
              </w:rPr>
              <w:t>25/24</w:t>
            </w:r>
          </w:p>
        </w:tc>
        <w:tc>
          <w:tcPr>
            <w:tcW w:w="993" w:type="pct"/>
            <w:vAlign w:val="center"/>
          </w:tcPr>
          <w:p w14:paraId="3B5A1B31" w14:textId="77777777" w:rsidR="00A75BBA" w:rsidRPr="00051DC8" w:rsidRDefault="00A75BBA" w:rsidP="00A75BBA">
            <w:pPr>
              <w:spacing w:line="240" w:lineRule="auto"/>
              <w:jc w:val="center"/>
              <w:rPr>
                <w:sz w:val="20"/>
                <w:szCs w:val="24"/>
              </w:rPr>
            </w:pPr>
            <w:r w:rsidRPr="00051DC8">
              <w:rPr>
                <w:sz w:val="20"/>
                <w:szCs w:val="24"/>
              </w:rPr>
              <w:t>247</w:t>
            </w:r>
          </w:p>
        </w:tc>
        <w:tc>
          <w:tcPr>
            <w:tcW w:w="787" w:type="pct"/>
            <w:vAlign w:val="center"/>
          </w:tcPr>
          <w:p w14:paraId="0AD1F494" w14:textId="77777777" w:rsidR="00A75BBA" w:rsidRPr="00051DC8" w:rsidRDefault="00A75BBA" w:rsidP="00A75BBA">
            <w:pPr>
              <w:spacing w:line="240" w:lineRule="auto"/>
              <w:jc w:val="center"/>
              <w:rPr>
                <w:sz w:val="20"/>
                <w:szCs w:val="24"/>
              </w:rPr>
            </w:pPr>
            <w:r w:rsidRPr="00051DC8">
              <w:rPr>
                <w:sz w:val="20"/>
                <w:szCs w:val="24"/>
              </w:rPr>
              <w:t>50</w:t>
            </w:r>
          </w:p>
        </w:tc>
        <w:tc>
          <w:tcPr>
            <w:tcW w:w="915" w:type="pct"/>
            <w:vAlign w:val="center"/>
          </w:tcPr>
          <w:p w14:paraId="33A09A13" w14:textId="77777777" w:rsidR="00A75BBA" w:rsidRPr="00051DC8" w:rsidRDefault="00A75BBA" w:rsidP="00A75BBA">
            <w:pPr>
              <w:spacing w:line="240" w:lineRule="auto"/>
              <w:jc w:val="center"/>
              <w:rPr>
                <w:sz w:val="20"/>
                <w:szCs w:val="24"/>
              </w:rPr>
            </w:pPr>
            <w:r w:rsidRPr="00051DC8">
              <w:rPr>
                <w:sz w:val="20"/>
                <w:szCs w:val="24"/>
              </w:rPr>
              <w:t>260</w:t>
            </w:r>
          </w:p>
        </w:tc>
        <w:tc>
          <w:tcPr>
            <w:tcW w:w="709" w:type="pct"/>
            <w:vAlign w:val="center"/>
          </w:tcPr>
          <w:p w14:paraId="3343893E" w14:textId="77777777" w:rsidR="00A75BBA" w:rsidRPr="00051DC8" w:rsidRDefault="00A75BBA" w:rsidP="00A75BBA">
            <w:pPr>
              <w:spacing w:line="240" w:lineRule="auto"/>
              <w:ind w:firstLine="26"/>
              <w:jc w:val="center"/>
              <w:rPr>
                <w:sz w:val="20"/>
                <w:szCs w:val="24"/>
              </w:rPr>
            </w:pPr>
            <w:r w:rsidRPr="00051DC8">
              <w:rPr>
                <w:sz w:val="20"/>
                <w:szCs w:val="24"/>
              </w:rPr>
              <w:t>50</w:t>
            </w:r>
          </w:p>
        </w:tc>
      </w:tr>
      <w:tr w:rsidR="00A75BBA" w:rsidRPr="00051DC8" w14:paraId="1FDD4C29" w14:textId="77777777" w:rsidTr="00A75BBA">
        <w:trPr>
          <w:jc w:val="center"/>
        </w:trPr>
        <w:tc>
          <w:tcPr>
            <w:tcW w:w="1596" w:type="pct"/>
            <w:vAlign w:val="center"/>
          </w:tcPr>
          <w:p w14:paraId="0F615E2F" w14:textId="77777777" w:rsidR="00A75BBA" w:rsidRPr="00051DC8" w:rsidRDefault="00A75BBA" w:rsidP="00A75BBA">
            <w:pPr>
              <w:spacing w:line="240" w:lineRule="auto"/>
              <w:jc w:val="center"/>
              <w:rPr>
                <w:sz w:val="20"/>
                <w:szCs w:val="24"/>
              </w:rPr>
            </w:pPr>
            <w:r w:rsidRPr="00051DC8">
              <w:rPr>
                <w:sz w:val="20"/>
                <w:szCs w:val="24"/>
              </w:rPr>
              <w:t>4/16</w:t>
            </w:r>
          </w:p>
        </w:tc>
        <w:tc>
          <w:tcPr>
            <w:tcW w:w="993" w:type="pct"/>
            <w:vAlign w:val="center"/>
          </w:tcPr>
          <w:p w14:paraId="2566E8E6" w14:textId="77777777" w:rsidR="00A75BBA" w:rsidRPr="00051DC8" w:rsidRDefault="00A75BBA" w:rsidP="00A75BBA">
            <w:pPr>
              <w:spacing w:line="240" w:lineRule="auto"/>
              <w:jc w:val="center"/>
              <w:rPr>
                <w:sz w:val="20"/>
                <w:szCs w:val="24"/>
              </w:rPr>
            </w:pPr>
            <w:r w:rsidRPr="00051DC8">
              <w:rPr>
                <w:sz w:val="20"/>
                <w:szCs w:val="24"/>
              </w:rPr>
              <w:t>1 098</w:t>
            </w:r>
          </w:p>
        </w:tc>
        <w:tc>
          <w:tcPr>
            <w:tcW w:w="787" w:type="pct"/>
            <w:vAlign w:val="center"/>
          </w:tcPr>
          <w:p w14:paraId="78017F64" w14:textId="77777777" w:rsidR="00A75BBA" w:rsidRPr="00051DC8" w:rsidRDefault="00A75BBA" w:rsidP="00A75BBA">
            <w:pPr>
              <w:spacing w:line="240" w:lineRule="auto"/>
              <w:jc w:val="center"/>
              <w:rPr>
                <w:sz w:val="20"/>
                <w:szCs w:val="24"/>
              </w:rPr>
            </w:pPr>
            <w:r w:rsidRPr="00051DC8">
              <w:rPr>
                <w:sz w:val="20"/>
                <w:szCs w:val="24"/>
              </w:rPr>
              <w:t>10</w:t>
            </w:r>
          </w:p>
        </w:tc>
        <w:tc>
          <w:tcPr>
            <w:tcW w:w="915" w:type="pct"/>
            <w:vAlign w:val="center"/>
          </w:tcPr>
          <w:p w14:paraId="6C81163D" w14:textId="77777777" w:rsidR="00A75BBA" w:rsidRPr="00051DC8" w:rsidRDefault="00A75BBA" w:rsidP="00A75BBA">
            <w:pPr>
              <w:spacing w:line="240" w:lineRule="auto"/>
              <w:jc w:val="center"/>
              <w:rPr>
                <w:sz w:val="20"/>
                <w:szCs w:val="24"/>
              </w:rPr>
            </w:pPr>
            <w:r w:rsidRPr="00051DC8">
              <w:rPr>
                <w:sz w:val="20"/>
                <w:szCs w:val="24"/>
              </w:rPr>
              <w:t>393</w:t>
            </w:r>
          </w:p>
        </w:tc>
        <w:tc>
          <w:tcPr>
            <w:tcW w:w="709" w:type="pct"/>
            <w:vAlign w:val="center"/>
          </w:tcPr>
          <w:p w14:paraId="2F3F0631" w14:textId="77777777" w:rsidR="00A75BBA" w:rsidRPr="00051DC8" w:rsidRDefault="00A75BBA" w:rsidP="00A75BBA">
            <w:pPr>
              <w:spacing w:line="240" w:lineRule="auto"/>
              <w:ind w:firstLine="26"/>
              <w:jc w:val="center"/>
              <w:rPr>
                <w:sz w:val="20"/>
                <w:szCs w:val="24"/>
              </w:rPr>
            </w:pPr>
            <w:r w:rsidRPr="00051DC8">
              <w:rPr>
                <w:sz w:val="20"/>
                <w:szCs w:val="24"/>
              </w:rPr>
              <w:t>10</w:t>
            </w:r>
          </w:p>
        </w:tc>
      </w:tr>
      <w:tr w:rsidR="00A75BBA" w:rsidRPr="00051DC8" w14:paraId="0547771B" w14:textId="77777777" w:rsidTr="00A75BBA">
        <w:trPr>
          <w:jc w:val="center"/>
        </w:trPr>
        <w:tc>
          <w:tcPr>
            <w:tcW w:w="1596" w:type="pct"/>
            <w:vAlign w:val="center"/>
          </w:tcPr>
          <w:p w14:paraId="07BF89E1" w14:textId="77777777" w:rsidR="00A75BBA" w:rsidRPr="00051DC8" w:rsidRDefault="00A75BBA" w:rsidP="00A75BBA">
            <w:pPr>
              <w:spacing w:line="240" w:lineRule="auto"/>
              <w:jc w:val="center"/>
              <w:rPr>
                <w:sz w:val="20"/>
                <w:szCs w:val="24"/>
              </w:rPr>
            </w:pPr>
            <w:r w:rsidRPr="00051DC8">
              <w:rPr>
                <w:sz w:val="20"/>
                <w:szCs w:val="24"/>
              </w:rPr>
              <w:t>2/5</w:t>
            </w:r>
          </w:p>
        </w:tc>
        <w:tc>
          <w:tcPr>
            <w:tcW w:w="993" w:type="pct"/>
            <w:vAlign w:val="center"/>
          </w:tcPr>
          <w:p w14:paraId="5A192D11" w14:textId="77777777" w:rsidR="00A75BBA" w:rsidRPr="00051DC8" w:rsidRDefault="00A75BBA" w:rsidP="00A75BBA">
            <w:pPr>
              <w:spacing w:line="240" w:lineRule="auto"/>
              <w:jc w:val="center"/>
              <w:rPr>
                <w:sz w:val="20"/>
                <w:szCs w:val="24"/>
              </w:rPr>
            </w:pPr>
            <w:r w:rsidRPr="00051DC8">
              <w:rPr>
                <w:sz w:val="20"/>
                <w:szCs w:val="24"/>
              </w:rPr>
              <w:t>1 976</w:t>
            </w:r>
          </w:p>
        </w:tc>
        <w:tc>
          <w:tcPr>
            <w:tcW w:w="787" w:type="pct"/>
            <w:vAlign w:val="center"/>
          </w:tcPr>
          <w:p w14:paraId="12E2C516" w14:textId="77777777" w:rsidR="00A75BBA" w:rsidRPr="00051DC8" w:rsidRDefault="00A75BBA" w:rsidP="00A75BBA">
            <w:pPr>
              <w:spacing w:line="240" w:lineRule="auto"/>
              <w:jc w:val="center"/>
              <w:rPr>
                <w:sz w:val="20"/>
                <w:szCs w:val="24"/>
              </w:rPr>
            </w:pPr>
            <w:r w:rsidRPr="00051DC8">
              <w:rPr>
                <w:sz w:val="20"/>
                <w:szCs w:val="24"/>
              </w:rPr>
              <w:t>1</w:t>
            </w:r>
          </w:p>
        </w:tc>
        <w:tc>
          <w:tcPr>
            <w:tcW w:w="915" w:type="pct"/>
            <w:vAlign w:val="center"/>
          </w:tcPr>
          <w:p w14:paraId="20AFA3A7" w14:textId="77777777" w:rsidR="00A75BBA" w:rsidRPr="00051DC8" w:rsidRDefault="00A75BBA" w:rsidP="00A75BBA">
            <w:pPr>
              <w:spacing w:line="240" w:lineRule="auto"/>
              <w:jc w:val="center"/>
              <w:rPr>
                <w:sz w:val="20"/>
                <w:szCs w:val="24"/>
              </w:rPr>
            </w:pPr>
            <w:r w:rsidRPr="00051DC8">
              <w:rPr>
                <w:sz w:val="20"/>
                <w:szCs w:val="24"/>
              </w:rPr>
              <w:t>918</w:t>
            </w:r>
          </w:p>
        </w:tc>
        <w:tc>
          <w:tcPr>
            <w:tcW w:w="709" w:type="pct"/>
            <w:vAlign w:val="center"/>
          </w:tcPr>
          <w:p w14:paraId="0D25FC29" w14:textId="77777777" w:rsidR="00A75BBA" w:rsidRPr="00051DC8" w:rsidRDefault="00A75BBA" w:rsidP="00A75BBA">
            <w:pPr>
              <w:spacing w:line="240" w:lineRule="auto"/>
              <w:ind w:firstLine="26"/>
              <w:jc w:val="center"/>
              <w:rPr>
                <w:sz w:val="20"/>
                <w:szCs w:val="24"/>
              </w:rPr>
            </w:pPr>
            <w:r w:rsidRPr="00051DC8">
              <w:rPr>
                <w:sz w:val="20"/>
                <w:szCs w:val="24"/>
              </w:rPr>
              <w:t>1</w:t>
            </w:r>
          </w:p>
        </w:tc>
      </w:tr>
    </w:tbl>
    <w:p w14:paraId="21B101DB" w14:textId="77777777" w:rsidR="00A75BBA" w:rsidRDefault="00A75BBA" w:rsidP="00A75BBA">
      <w:pPr>
        <w:spacing w:before="120" w:line="276" w:lineRule="auto"/>
        <w:ind w:firstLine="709"/>
        <w:jc w:val="right"/>
        <w:rPr>
          <w:szCs w:val="24"/>
        </w:rPr>
      </w:pPr>
    </w:p>
    <w:p w14:paraId="1EA0E722" w14:textId="77777777" w:rsidR="00A75BBA" w:rsidRDefault="00A75BBA" w:rsidP="00A75BBA">
      <w:pPr>
        <w:spacing w:before="120" w:line="276" w:lineRule="auto"/>
        <w:ind w:firstLine="709"/>
        <w:jc w:val="right"/>
        <w:rPr>
          <w:szCs w:val="24"/>
        </w:rPr>
      </w:pPr>
    </w:p>
    <w:p w14:paraId="1DCFBC26" w14:textId="09BC76A8" w:rsidR="00A75BBA" w:rsidRPr="0071177B" w:rsidRDefault="00A75BBA" w:rsidP="00A75BBA">
      <w:pPr>
        <w:spacing w:before="120" w:line="276" w:lineRule="auto"/>
        <w:ind w:firstLine="709"/>
        <w:jc w:val="right"/>
        <w:rPr>
          <w:szCs w:val="24"/>
        </w:rPr>
      </w:pPr>
      <w:r w:rsidRPr="0071177B">
        <w:rPr>
          <w:szCs w:val="24"/>
        </w:rPr>
        <w:t xml:space="preserve">Таблица </w:t>
      </w:r>
      <w:r>
        <w:rPr>
          <w:szCs w:val="24"/>
        </w:rPr>
        <w:t>2.</w:t>
      </w:r>
      <w:r w:rsidRPr="0071177B">
        <w:rPr>
          <w:szCs w:val="24"/>
        </w:rPr>
        <w:t>11.</w:t>
      </w:r>
      <w:r w:rsidR="00500847">
        <w:rPr>
          <w:szCs w:val="24"/>
        </w:rPr>
        <w:t>9</w:t>
      </w:r>
    </w:p>
    <w:p w14:paraId="4571CB81" w14:textId="77777777" w:rsidR="00A75BBA" w:rsidRPr="0071177B" w:rsidRDefault="00A75BBA" w:rsidP="00A75BBA">
      <w:pPr>
        <w:spacing w:line="276" w:lineRule="auto"/>
        <w:ind w:firstLine="709"/>
        <w:jc w:val="center"/>
        <w:rPr>
          <w:szCs w:val="24"/>
        </w:rPr>
      </w:pPr>
      <w:r w:rsidRPr="0071177B">
        <w:rPr>
          <w:szCs w:val="24"/>
        </w:rPr>
        <w:t>Характеристики зон поражения при авариях с ГСМ и СУГ</w:t>
      </w:r>
    </w:p>
    <w:tbl>
      <w:tblPr>
        <w:tblW w:w="5000" w:type="pct"/>
        <w:jc w:val="center"/>
        <w:tblBorders>
          <w:top w:val="single" w:sz="4" w:space="0" w:color="auto"/>
          <w:left w:val="single" w:sz="4" w:space="0" w:color="auto"/>
          <w:right w:val="single" w:sz="4" w:space="0" w:color="auto"/>
          <w:insideH w:val="single" w:sz="6" w:space="0" w:color="auto"/>
          <w:insideV w:val="single" w:sz="6" w:space="0" w:color="auto"/>
        </w:tblBorders>
        <w:tblLook w:val="0000" w:firstRow="0" w:lastRow="0" w:firstColumn="0" w:lastColumn="0" w:noHBand="0" w:noVBand="0"/>
      </w:tblPr>
      <w:tblGrid>
        <w:gridCol w:w="9903"/>
        <w:gridCol w:w="2329"/>
        <w:gridCol w:w="2327"/>
      </w:tblGrid>
      <w:tr w:rsidR="00A75BBA" w:rsidRPr="00051DC8" w14:paraId="2D6075A1" w14:textId="77777777" w:rsidTr="00A75BBA">
        <w:trPr>
          <w:trHeight w:val="470"/>
          <w:jc w:val="center"/>
        </w:trPr>
        <w:tc>
          <w:tcPr>
            <w:tcW w:w="3401" w:type="pct"/>
            <w:vAlign w:val="center"/>
          </w:tcPr>
          <w:p w14:paraId="3998FB91" w14:textId="77777777" w:rsidR="00A75BBA" w:rsidRPr="00051DC8" w:rsidRDefault="00A75BBA" w:rsidP="00A75BBA">
            <w:pPr>
              <w:spacing w:line="240" w:lineRule="auto"/>
              <w:ind w:firstLine="29"/>
              <w:jc w:val="center"/>
              <w:rPr>
                <w:b/>
                <w:sz w:val="20"/>
                <w:szCs w:val="20"/>
              </w:rPr>
            </w:pPr>
            <w:r w:rsidRPr="00051DC8">
              <w:rPr>
                <w:b/>
                <w:sz w:val="20"/>
                <w:szCs w:val="20"/>
              </w:rPr>
              <w:t>Параметры</w:t>
            </w:r>
          </w:p>
        </w:tc>
        <w:tc>
          <w:tcPr>
            <w:tcW w:w="800" w:type="pct"/>
            <w:vAlign w:val="center"/>
          </w:tcPr>
          <w:p w14:paraId="3CF7AC23" w14:textId="77777777" w:rsidR="00A75BBA" w:rsidRPr="00051DC8" w:rsidRDefault="00A75BBA" w:rsidP="00A75BBA">
            <w:pPr>
              <w:spacing w:line="240" w:lineRule="auto"/>
              <w:jc w:val="center"/>
              <w:rPr>
                <w:b/>
                <w:sz w:val="20"/>
                <w:szCs w:val="20"/>
              </w:rPr>
            </w:pPr>
            <w:r w:rsidRPr="00051DC8">
              <w:rPr>
                <w:b/>
                <w:sz w:val="20"/>
                <w:szCs w:val="20"/>
              </w:rPr>
              <w:t>ГСМ</w:t>
            </w:r>
          </w:p>
        </w:tc>
        <w:tc>
          <w:tcPr>
            <w:tcW w:w="799" w:type="pct"/>
            <w:vAlign w:val="center"/>
          </w:tcPr>
          <w:p w14:paraId="049398FB" w14:textId="77777777" w:rsidR="00A75BBA" w:rsidRPr="00051DC8" w:rsidRDefault="00A75BBA" w:rsidP="00A75BBA">
            <w:pPr>
              <w:spacing w:line="240" w:lineRule="auto"/>
              <w:jc w:val="center"/>
              <w:rPr>
                <w:b/>
                <w:sz w:val="20"/>
                <w:szCs w:val="20"/>
              </w:rPr>
            </w:pPr>
            <w:r w:rsidRPr="00051DC8">
              <w:rPr>
                <w:b/>
                <w:sz w:val="20"/>
                <w:szCs w:val="20"/>
              </w:rPr>
              <w:t>СУГ</w:t>
            </w:r>
          </w:p>
        </w:tc>
      </w:tr>
    </w:tbl>
    <w:p w14:paraId="688D6DEA" w14:textId="77777777" w:rsidR="00A75BBA" w:rsidRDefault="00A75BBA" w:rsidP="00A75BBA">
      <w:pPr>
        <w:spacing w:line="14" w:lineRule="auto"/>
      </w:pPr>
    </w:p>
    <w:tbl>
      <w:tblPr>
        <w:tblW w:w="5000" w:type="pct"/>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000" w:firstRow="0" w:lastRow="0" w:firstColumn="0" w:lastColumn="0" w:noHBand="0" w:noVBand="0"/>
      </w:tblPr>
      <w:tblGrid>
        <w:gridCol w:w="9903"/>
        <w:gridCol w:w="2329"/>
        <w:gridCol w:w="2327"/>
      </w:tblGrid>
      <w:tr w:rsidR="00A75BBA" w:rsidRPr="00051DC8" w14:paraId="3A7E334D" w14:textId="77777777" w:rsidTr="00A75BBA">
        <w:trPr>
          <w:trHeight w:val="20"/>
          <w:tblHeader/>
          <w:jc w:val="center"/>
        </w:trPr>
        <w:tc>
          <w:tcPr>
            <w:tcW w:w="3401" w:type="pct"/>
            <w:tcBorders>
              <w:top w:val="single" w:sz="6" w:space="0" w:color="auto"/>
              <w:left w:val="single" w:sz="4" w:space="0" w:color="auto"/>
              <w:bottom w:val="single" w:sz="6" w:space="0" w:color="auto"/>
              <w:right w:val="single" w:sz="6" w:space="0" w:color="auto"/>
            </w:tcBorders>
            <w:vAlign w:val="center"/>
          </w:tcPr>
          <w:p w14:paraId="14BE8E57" w14:textId="77777777" w:rsidR="00A75BBA" w:rsidRPr="00051DC8" w:rsidRDefault="00A75BBA" w:rsidP="00A75BBA">
            <w:pPr>
              <w:spacing w:line="240" w:lineRule="auto"/>
              <w:ind w:firstLine="29"/>
              <w:jc w:val="center"/>
              <w:rPr>
                <w:b/>
                <w:sz w:val="20"/>
                <w:szCs w:val="20"/>
              </w:rPr>
            </w:pPr>
            <w:r w:rsidRPr="00051DC8">
              <w:rPr>
                <w:b/>
                <w:sz w:val="20"/>
                <w:szCs w:val="20"/>
              </w:rPr>
              <w:t>1</w:t>
            </w:r>
          </w:p>
        </w:tc>
        <w:tc>
          <w:tcPr>
            <w:tcW w:w="800" w:type="pct"/>
            <w:tcBorders>
              <w:top w:val="single" w:sz="6" w:space="0" w:color="auto"/>
              <w:left w:val="single" w:sz="6" w:space="0" w:color="auto"/>
              <w:bottom w:val="single" w:sz="6" w:space="0" w:color="auto"/>
              <w:right w:val="single" w:sz="6" w:space="0" w:color="auto"/>
            </w:tcBorders>
            <w:vAlign w:val="center"/>
          </w:tcPr>
          <w:p w14:paraId="6D675B65" w14:textId="77777777" w:rsidR="00A75BBA" w:rsidRPr="00051DC8" w:rsidRDefault="00A75BBA" w:rsidP="00A75BBA">
            <w:pPr>
              <w:spacing w:line="240" w:lineRule="auto"/>
              <w:jc w:val="center"/>
              <w:rPr>
                <w:b/>
                <w:sz w:val="20"/>
                <w:szCs w:val="20"/>
              </w:rPr>
            </w:pPr>
            <w:r w:rsidRPr="00051DC8">
              <w:rPr>
                <w:b/>
                <w:sz w:val="20"/>
                <w:szCs w:val="20"/>
              </w:rPr>
              <w:t>2</w:t>
            </w:r>
          </w:p>
        </w:tc>
        <w:tc>
          <w:tcPr>
            <w:tcW w:w="799" w:type="pct"/>
            <w:tcBorders>
              <w:top w:val="single" w:sz="6" w:space="0" w:color="auto"/>
              <w:left w:val="single" w:sz="6" w:space="0" w:color="auto"/>
              <w:bottom w:val="single" w:sz="6" w:space="0" w:color="auto"/>
              <w:right w:val="single" w:sz="4" w:space="0" w:color="auto"/>
            </w:tcBorders>
            <w:vAlign w:val="center"/>
          </w:tcPr>
          <w:p w14:paraId="312A2FF2" w14:textId="77777777" w:rsidR="00A75BBA" w:rsidRPr="00051DC8" w:rsidRDefault="00A75BBA" w:rsidP="00A75BBA">
            <w:pPr>
              <w:spacing w:line="240" w:lineRule="auto"/>
              <w:jc w:val="center"/>
              <w:rPr>
                <w:b/>
                <w:sz w:val="20"/>
                <w:szCs w:val="20"/>
              </w:rPr>
            </w:pPr>
            <w:r w:rsidRPr="00051DC8">
              <w:rPr>
                <w:b/>
                <w:sz w:val="20"/>
                <w:szCs w:val="20"/>
              </w:rPr>
              <w:t>3</w:t>
            </w:r>
          </w:p>
        </w:tc>
      </w:tr>
      <w:tr w:rsidR="00A75BBA" w:rsidRPr="00051DC8" w14:paraId="18F45DD0" w14:textId="77777777" w:rsidTr="00A75BBA">
        <w:trPr>
          <w:trHeight w:val="20"/>
          <w:jc w:val="center"/>
        </w:trPr>
        <w:tc>
          <w:tcPr>
            <w:tcW w:w="3401" w:type="pct"/>
            <w:tcBorders>
              <w:top w:val="single" w:sz="6" w:space="0" w:color="auto"/>
              <w:left w:val="single" w:sz="4" w:space="0" w:color="auto"/>
              <w:bottom w:val="single" w:sz="6" w:space="0" w:color="auto"/>
              <w:right w:val="single" w:sz="6" w:space="0" w:color="auto"/>
            </w:tcBorders>
            <w:vAlign w:val="center"/>
          </w:tcPr>
          <w:p w14:paraId="1682E964" w14:textId="77777777" w:rsidR="00A75BBA" w:rsidRPr="00051DC8" w:rsidRDefault="00A75BBA" w:rsidP="00A75BBA">
            <w:pPr>
              <w:spacing w:line="240" w:lineRule="auto"/>
              <w:ind w:firstLine="29"/>
              <w:jc w:val="left"/>
              <w:rPr>
                <w:sz w:val="20"/>
                <w:szCs w:val="20"/>
              </w:rPr>
            </w:pPr>
            <w:r w:rsidRPr="00051DC8">
              <w:rPr>
                <w:sz w:val="20"/>
                <w:szCs w:val="20"/>
              </w:rPr>
              <w:t>Объем резервуара, м</w:t>
            </w:r>
            <w:r w:rsidRPr="00051DC8">
              <w:rPr>
                <w:sz w:val="20"/>
                <w:szCs w:val="20"/>
                <w:vertAlign w:val="superscript"/>
              </w:rPr>
              <w:t>3</w:t>
            </w:r>
          </w:p>
        </w:tc>
        <w:tc>
          <w:tcPr>
            <w:tcW w:w="800" w:type="pct"/>
            <w:tcBorders>
              <w:top w:val="single" w:sz="6" w:space="0" w:color="auto"/>
              <w:left w:val="single" w:sz="6" w:space="0" w:color="auto"/>
              <w:bottom w:val="single" w:sz="6" w:space="0" w:color="auto"/>
              <w:right w:val="single" w:sz="6" w:space="0" w:color="auto"/>
            </w:tcBorders>
            <w:vAlign w:val="center"/>
          </w:tcPr>
          <w:p w14:paraId="374061B1" w14:textId="77777777" w:rsidR="00A75BBA" w:rsidRPr="00051DC8" w:rsidRDefault="00A75BBA" w:rsidP="00A75BBA">
            <w:pPr>
              <w:spacing w:line="240" w:lineRule="auto"/>
              <w:jc w:val="center"/>
              <w:rPr>
                <w:sz w:val="20"/>
                <w:szCs w:val="20"/>
              </w:rPr>
            </w:pPr>
            <w:r w:rsidRPr="00051DC8">
              <w:rPr>
                <w:sz w:val="20"/>
                <w:szCs w:val="20"/>
              </w:rPr>
              <w:t>8</w:t>
            </w:r>
          </w:p>
        </w:tc>
        <w:tc>
          <w:tcPr>
            <w:tcW w:w="799" w:type="pct"/>
            <w:tcBorders>
              <w:top w:val="single" w:sz="6" w:space="0" w:color="auto"/>
              <w:left w:val="single" w:sz="6" w:space="0" w:color="auto"/>
              <w:bottom w:val="single" w:sz="6" w:space="0" w:color="auto"/>
              <w:right w:val="single" w:sz="4" w:space="0" w:color="auto"/>
            </w:tcBorders>
            <w:vAlign w:val="center"/>
          </w:tcPr>
          <w:p w14:paraId="3BF09E44" w14:textId="77777777" w:rsidR="00A75BBA" w:rsidRPr="00051DC8" w:rsidRDefault="00A75BBA" w:rsidP="00A75BBA">
            <w:pPr>
              <w:spacing w:line="240" w:lineRule="auto"/>
              <w:jc w:val="center"/>
              <w:rPr>
                <w:sz w:val="20"/>
                <w:szCs w:val="20"/>
              </w:rPr>
            </w:pPr>
            <w:r w:rsidRPr="00051DC8">
              <w:rPr>
                <w:sz w:val="20"/>
                <w:szCs w:val="20"/>
              </w:rPr>
              <w:t>14,5</w:t>
            </w:r>
          </w:p>
        </w:tc>
      </w:tr>
      <w:tr w:rsidR="00A75BBA" w:rsidRPr="00051DC8" w14:paraId="3EFCAACD" w14:textId="77777777" w:rsidTr="00A75BBA">
        <w:trPr>
          <w:trHeight w:val="20"/>
          <w:jc w:val="center"/>
        </w:trPr>
        <w:tc>
          <w:tcPr>
            <w:tcW w:w="3401" w:type="pct"/>
            <w:tcBorders>
              <w:top w:val="single" w:sz="6" w:space="0" w:color="auto"/>
              <w:left w:val="single" w:sz="4" w:space="0" w:color="auto"/>
              <w:bottom w:val="single" w:sz="6" w:space="0" w:color="auto"/>
              <w:right w:val="single" w:sz="6" w:space="0" w:color="auto"/>
            </w:tcBorders>
            <w:vAlign w:val="center"/>
          </w:tcPr>
          <w:p w14:paraId="71BFB67F" w14:textId="77777777" w:rsidR="00A75BBA" w:rsidRPr="00051DC8" w:rsidRDefault="00A75BBA" w:rsidP="00A75BBA">
            <w:pPr>
              <w:spacing w:line="240" w:lineRule="auto"/>
              <w:ind w:firstLine="29"/>
              <w:jc w:val="left"/>
              <w:rPr>
                <w:sz w:val="20"/>
                <w:szCs w:val="20"/>
              </w:rPr>
            </w:pPr>
            <w:r w:rsidRPr="00051DC8">
              <w:rPr>
                <w:sz w:val="20"/>
                <w:szCs w:val="20"/>
              </w:rPr>
              <w:t>Разрушение емкости с уровнем заполнения, %</w:t>
            </w:r>
          </w:p>
        </w:tc>
        <w:tc>
          <w:tcPr>
            <w:tcW w:w="800" w:type="pct"/>
            <w:tcBorders>
              <w:top w:val="single" w:sz="6" w:space="0" w:color="auto"/>
              <w:left w:val="single" w:sz="6" w:space="0" w:color="auto"/>
              <w:bottom w:val="single" w:sz="6" w:space="0" w:color="auto"/>
              <w:right w:val="single" w:sz="6" w:space="0" w:color="auto"/>
            </w:tcBorders>
            <w:vAlign w:val="center"/>
          </w:tcPr>
          <w:p w14:paraId="62C92058" w14:textId="77777777" w:rsidR="00A75BBA" w:rsidRPr="00051DC8" w:rsidRDefault="00A75BBA" w:rsidP="00A75BBA">
            <w:pPr>
              <w:spacing w:line="240" w:lineRule="auto"/>
              <w:jc w:val="center"/>
              <w:rPr>
                <w:sz w:val="20"/>
                <w:szCs w:val="20"/>
              </w:rPr>
            </w:pPr>
            <w:r w:rsidRPr="00051DC8">
              <w:rPr>
                <w:sz w:val="20"/>
                <w:szCs w:val="20"/>
              </w:rPr>
              <w:t>95</w:t>
            </w:r>
          </w:p>
        </w:tc>
        <w:tc>
          <w:tcPr>
            <w:tcW w:w="799" w:type="pct"/>
            <w:tcBorders>
              <w:top w:val="single" w:sz="6" w:space="0" w:color="auto"/>
              <w:left w:val="single" w:sz="6" w:space="0" w:color="auto"/>
              <w:bottom w:val="single" w:sz="6" w:space="0" w:color="auto"/>
              <w:right w:val="single" w:sz="4" w:space="0" w:color="auto"/>
            </w:tcBorders>
            <w:vAlign w:val="center"/>
          </w:tcPr>
          <w:p w14:paraId="58EAB3B2" w14:textId="77777777" w:rsidR="00A75BBA" w:rsidRPr="00051DC8" w:rsidRDefault="00A75BBA" w:rsidP="00A75BBA">
            <w:pPr>
              <w:spacing w:line="240" w:lineRule="auto"/>
              <w:jc w:val="center"/>
              <w:rPr>
                <w:sz w:val="20"/>
                <w:szCs w:val="20"/>
              </w:rPr>
            </w:pPr>
            <w:r w:rsidRPr="00051DC8">
              <w:rPr>
                <w:sz w:val="20"/>
                <w:szCs w:val="20"/>
              </w:rPr>
              <w:t>85</w:t>
            </w:r>
          </w:p>
        </w:tc>
      </w:tr>
      <w:tr w:rsidR="00A75BBA" w:rsidRPr="00051DC8" w14:paraId="51BBAD4A" w14:textId="77777777" w:rsidTr="00A75BBA">
        <w:trPr>
          <w:trHeight w:val="20"/>
          <w:jc w:val="center"/>
        </w:trPr>
        <w:tc>
          <w:tcPr>
            <w:tcW w:w="3401" w:type="pct"/>
            <w:tcBorders>
              <w:top w:val="single" w:sz="6" w:space="0" w:color="auto"/>
              <w:left w:val="single" w:sz="4" w:space="0" w:color="auto"/>
              <w:bottom w:val="single" w:sz="6" w:space="0" w:color="auto"/>
              <w:right w:val="single" w:sz="6" w:space="0" w:color="auto"/>
            </w:tcBorders>
            <w:vAlign w:val="center"/>
          </w:tcPr>
          <w:p w14:paraId="7E314CF7" w14:textId="77777777" w:rsidR="00A75BBA" w:rsidRPr="00051DC8" w:rsidRDefault="00A75BBA" w:rsidP="00A75BBA">
            <w:pPr>
              <w:spacing w:line="240" w:lineRule="auto"/>
              <w:ind w:firstLine="29"/>
              <w:jc w:val="left"/>
              <w:rPr>
                <w:sz w:val="20"/>
                <w:szCs w:val="20"/>
              </w:rPr>
            </w:pPr>
            <w:r w:rsidRPr="00051DC8">
              <w:rPr>
                <w:sz w:val="20"/>
                <w:szCs w:val="20"/>
              </w:rPr>
              <w:t>Масса топлива в разлитии, тонн</w:t>
            </w:r>
          </w:p>
        </w:tc>
        <w:tc>
          <w:tcPr>
            <w:tcW w:w="800" w:type="pct"/>
            <w:tcBorders>
              <w:top w:val="single" w:sz="6" w:space="0" w:color="auto"/>
              <w:left w:val="single" w:sz="6" w:space="0" w:color="auto"/>
              <w:bottom w:val="single" w:sz="6" w:space="0" w:color="auto"/>
              <w:right w:val="single" w:sz="6" w:space="0" w:color="auto"/>
            </w:tcBorders>
            <w:vAlign w:val="center"/>
          </w:tcPr>
          <w:p w14:paraId="44629F69" w14:textId="77777777" w:rsidR="00A75BBA" w:rsidRPr="00051DC8" w:rsidRDefault="00A75BBA" w:rsidP="00A75BBA">
            <w:pPr>
              <w:spacing w:line="240" w:lineRule="auto"/>
              <w:jc w:val="center"/>
              <w:rPr>
                <w:sz w:val="20"/>
                <w:szCs w:val="20"/>
              </w:rPr>
            </w:pPr>
            <w:r w:rsidRPr="00051DC8">
              <w:rPr>
                <w:sz w:val="20"/>
                <w:szCs w:val="20"/>
              </w:rPr>
              <w:t>5,85</w:t>
            </w:r>
          </w:p>
        </w:tc>
        <w:tc>
          <w:tcPr>
            <w:tcW w:w="799" w:type="pct"/>
            <w:tcBorders>
              <w:top w:val="single" w:sz="6" w:space="0" w:color="auto"/>
              <w:left w:val="single" w:sz="6" w:space="0" w:color="auto"/>
              <w:bottom w:val="single" w:sz="6" w:space="0" w:color="auto"/>
              <w:right w:val="single" w:sz="4" w:space="0" w:color="auto"/>
            </w:tcBorders>
            <w:vAlign w:val="center"/>
          </w:tcPr>
          <w:p w14:paraId="168A4667" w14:textId="77777777" w:rsidR="00A75BBA" w:rsidRPr="00051DC8" w:rsidRDefault="00A75BBA" w:rsidP="00A75BBA">
            <w:pPr>
              <w:spacing w:line="240" w:lineRule="auto"/>
              <w:jc w:val="center"/>
              <w:rPr>
                <w:sz w:val="20"/>
                <w:szCs w:val="20"/>
              </w:rPr>
            </w:pPr>
            <w:r w:rsidRPr="00051DC8">
              <w:rPr>
                <w:sz w:val="20"/>
                <w:szCs w:val="20"/>
              </w:rPr>
              <w:t>9,64</w:t>
            </w:r>
          </w:p>
        </w:tc>
      </w:tr>
      <w:tr w:rsidR="00A75BBA" w:rsidRPr="00051DC8" w14:paraId="29009582" w14:textId="77777777" w:rsidTr="00A75BBA">
        <w:trPr>
          <w:trHeight w:val="20"/>
          <w:jc w:val="center"/>
        </w:trPr>
        <w:tc>
          <w:tcPr>
            <w:tcW w:w="3401" w:type="pct"/>
            <w:tcBorders>
              <w:top w:val="single" w:sz="6" w:space="0" w:color="auto"/>
              <w:left w:val="single" w:sz="4" w:space="0" w:color="auto"/>
              <w:bottom w:val="single" w:sz="6" w:space="0" w:color="auto"/>
              <w:right w:val="single" w:sz="6" w:space="0" w:color="auto"/>
            </w:tcBorders>
            <w:vAlign w:val="center"/>
          </w:tcPr>
          <w:p w14:paraId="27F3E1DA" w14:textId="77777777" w:rsidR="00A75BBA" w:rsidRPr="00051DC8" w:rsidRDefault="00A75BBA" w:rsidP="00A75BBA">
            <w:pPr>
              <w:spacing w:line="240" w:lineRule="auto"/>
              <w:ind w:firstLine="29"/>
              <w:jc w:val="left"/>
              <w:rPr>
                <w:sz w:val="20"/>
                <w:szCs w:val="20"/>
              </w:rPr>
            </w:pPr>
            <w:r w:rsidRPr="00051DC8">
              <w:rPr>
                <w:sz w:val="20"/>
                <w:szCs w:val="20"/>
              </w:rPr>
              <w:t>Эквивалентный радиус разлития, м</w:t>
            </w:r>
          </w:p>
        </w:tc>
        <w:tc>
          <w:tcPr>
            <w:tcW w:w="800" w:type="pct"/>
            <w:tcBorders>
              <w:top w:val="single" w:sz="6" w:space="0" w:color="auto"/>
              <w:left w:val="single" w:sz="6" w:space="0" w:color="auto"/>
              <w:bottom w:val="single" w:sz="6" w:space="0" w:color="auto"/>
              <w:right w:val="single" w:sz="6" w:space="0" w:color="auto"/>
            </w:tcBorders>
            <w:vAlign w:val="center"/>
          </w:tcPr>
          <w:p w14:paraId="522C263C" w14:textId="77777777" w:rsidR="00A75BBA" w:rsidRPr="00051DC8" w:rsidRDefault="00A75BBA" w:rsidP="00A75BBA">
            <w:pPr>
              <w:spacing w:line="240" w:lineRule="auto"/>
              <w:jc w:val="center"/>
              <w:rPr>
                <w:sz w:val="20"/>
                <w:szCs w:val="20"/>
              </w:rPr>
            </w:pPr>
            <w:r w:rsidRPr="00051DC8">
              <w:rPr>
                <w:sz w:val="20"/>
                <w:szCs w:val="20"/>
              </w:rPr>
              <w:t>7</w:t>
            </w:r>
          </w:p>
        </w:tc>
        <w:tc>
          <w:tcPr>
            <w:tcW w:w="799" w:type="pct"/>
            <w:tcBorders>
              <w:top w:val="single" w:sz="6" w:space="0" w:color="auto"/>
              <w:left w:val="single" w:sz="6" w:space="0" w:color="auto"/>
              <w:bottom w:val="single" w:sz="6" w:space="0" w:color="auto"/>
              <w:right w:val="single" w:sz="4" w:space="0" w:color="auto"/>
            </w:tcBorders>
            <w:vAlign w:val="center"/>
          </w:tcPr>
          <w:p w14:paraId="02C3B4ED" w14:textId="77777777" w:rsidR="00A75BBA" w:rsidRPr="00051DC8" w:rsidRDefault="00A75BBA" w:rsidP="00A75BBA">
            <w:pPr>
              <w:spacing w:line="240" w:lineRule="auto"/>
              <w:jc w:val="center"/>
              <w:rPr>
                <w:sz w:val="20"/>
                <w:szCs w:val="20"/>
              </w:rPr>
            </w:pPr>
            <w:r w:rsidRPr="00051DC8">
              <w:rPr>
                <w:sz w:val="20"/>
                <w:szCs w:val="20"/>
              </w:rPr>
              <w:t>9,4</w:t>
            </w:r>
          </w:p>
        </w:tc>
      </w:tr>
      <w:tr w:rsidR="00A75BBA" w:rsidRPr="00051DC8" w14:paraId="01D84E42" w14:textId="77777777" w:rsidTr="00A75BBA">
        <w:trPr>
          <w:trHeight w:val="20"/>
          <w:jc w:val="center"/>
        </w:trPr>
        <w:tc>
          <w:tcPr>
            <w:tcW w:w="3401" w:type="pct"/>
            <w:tcBorders>
              <w:top w:val="single" w:sz="6" w:space="0" w:color="auto"/>
              <w:left w:val="single" w:sz="4" w:space="0" w:color="auto"/>
              <w:bottom w:val="single" w:sz="6" w:space="0" w:color="auto"/>
              <w:right w:val="single" w:sz="6" w:space="0" w:color="auto"/>
            </w:tcBorders>
            <w:vAlign w:val="center"/>
          </w:tcPr>
          <w:p w14:paraId="1674528E" w14:textId="77777777" w:rsidR="00A75BBA" w:rsidRPr="00051DC8" w:rsidRDefault="00A75BBA" w:rsidP="00A75BBA">
            <w:pPr>
              <w:spacing w:line="240" w:lineRule="auto"/>
              <w:ind w:firstLine="29"/>
              <w:jc w:val="left"/>
              <w:rPr>
                <w:sz w:val="20"/>
                <w:szCs w:val="20"/>
              </w:rPr>
            </w:pPr>
            <w:r w:rsidRPr="00051DC8">
              <w:rPr>
                <w:sz w:val="20"/>
                <w:szCs w:val="20"/>
              </w:rPr>
              <w:t>Площадь разлития, м</w:t>
            </w:r>
            <w:r w:rsidRPr="00051DC8">
              <w:rPr>
                <w:sz w:val="20"/>
                <w:szCs w:val="20"/>
                <w:vertAlign w:val="superscript"/>
              </w:rPr>
              <w:t>2</w:t>
            </w:r>
          </w:p>
        </w:tc>
        <w:tc>
          <w:tcPr>
            <w:tcW w:w="800" w:type="pct"/>
            <w:tcBorders>
              <w:top w:val="single" w:sz="6" w:space="0" w:color="auto"/>
              <w:left w:val="single" w:sz="6" w:space="0" w:color="auto"/>
              <w:bottom w:val="single" w:sz="6" w:space="0" w:color="auto"/>
              <w:right w:val="single" w:sz="6" w:space="0" w:color="auto"/>
            </w:tcBorders>
            <w:vAlign w:val="center"/>
          </w:tcPr>
          <w:p w14:paraId="078FD028" w14:textId="77777777" w:rsidR="00A75BBA" w:rsidRPr="00051DC8" w:rsidRDefault="00A75BBA" w:rsidP="00A75BBA">
            <w:pPr>
              <w:spacing w:line="240" w:lineRule="auto"/>
              <w:jc w:val="center"/>
              <w:rPr>
                <w:sz w:val="20"/>
                <w:szCs w:val="20"/>
              </w:rPr>
            </w:pPr>
            <w:r w:rsidRPr="00051DC8">
              <w:rPr>
                <w:sz w:val="20"/>
                <w:szCs w:val="20"/>
              </w:rPr>
              <w:t>152</w:t>
            </w:r>
          </w:p>
        </w:tc>
        <w:tc>
          <w:tcPr>
            <w:tcW w:w="799" w:type="pct"/>
            <w:tcBorders>
              <w:top w:val="single" w:sz="6" w:space="0" w:color="auto"/>
              <w:left w:val="single" w:sz="6" w:space="0" w:color="auto"/>
              <w:bottom w:val="single" w:sz="6" w:space="0" w:color="auto"/>
              <w:right w:val="single" w:sz="4" w:space="0" w:color="auto"/>
            </w:tcBorders>
            <w:vAlign w:val="center"/>
          </w:tcPr>
          <w:p w14:paraId="33313558" w14:textId="77777777" w:rsidR="00A75BBA" w:rsidRPr="00051DC8" w:rsidRDefault="00A75BBA" w:rsidP="00A75BBA">
            <w:pPr>
              <w:spacing w:line="240" w:lineRule="auto"/>
              <w:jc w:val="center"/>
              <w:rPr>
                <w:sz w:val="20"/>
                <w:szCs w:val="20"/>
              </w:rPr>
            </w:pPr>
            <w:r w:rsidRPr="00051DC8">
              <w:rPr>
                <w:sz w:val="20"/>
                <w:szCs w:val="20"/>
              </w:rPr>
              <w:t>275,5</w:t>
            </w:r>
          </w:p>
        </w:tc>
      </w:tr>
      <w:tr w:rsidR="00A75BBA" w:rsidRPr="00051DC8" w14:paraId="05BBD5F8" w14:textId="77777777" w:rsidTr="00A75BBA">
        <w:trPr>
          <w:trHeight w:val="20"/>
          <w:jc w:val="center"/>
        </w:trPr>
        <w:tc>
          <w:tcPr>
            <w:tcW w:w="3401" w:type="pct"/>
            <w:tcBorders>
              <w:top w:val="single" w:sz="6" w:space="0" w:color="auto"/>
              <w:left w:val="single" w:sz="4" w:space="0" w:color="auto"/>
              <w:bottom w:val="single" w:sz="6" w:space="0" w:color="auto"/>
              <w:right w:val="single" w:sz="6" w:space="0" w:color="auto"/>
            </w:tcBorders>
            <w:vAlign w:val="center"/>
          </w:tcPr>
          <w:p w14:paraId="623EF2EC" w14:textId="77777777" w:rsidR="00A75BBA" w:rsidRPr="00051DC8" w:rsidRDefault="00A75BBA" w:rsidP="00A75BBA">
            <w:pPr>
              <w:spacing w:line="240" w:lineRule="auto"/>
              <w:ind w:firstLine="29"/>
              <w:jc w:val="left"/>
              <w:rPr>
                <w:sz w:val="20"/>
                <w:szCs w:val="20"/>
              </w:rPr>
            </w:pPr>
            <w:r w:rsidRPr="00051DC8">
              <w:rPr>
                <w:sz w:val="20"/>
                <w:szCs w:val="20"/>
              </w:rPr>
              <w:t>Доля топлива, участвующая в образовании ГВС</w:t>
            </w:r>
          </w:p>
        </w:tc>
        <w:tc>
          <w:tcPr>
            <w:tcW w:w="800" w:type="pct"/>
            <w:tcBorders>
              <w:top w:val="single" w:sz="6" w:space="0" w:color="auto"/>
              <w:left w:val="single" w:sz="6" w:space="0" w:color="auto"/>
              <w:bottom w:val="single" w:sz="6" w:space="0" w:color="auto"/>
              <w:right w:val="single" w:sz="6" w:space="0" w:color="auto"/>
            </w:tcBorders>
            <w:vAlign w:val="center"/>
          </w:tcPr>
          <w:p w14:paraId="23FA2360" w14:textId="77777777" w:rsidR="00A75BBA" w:rsidRPr="00051DC8" w:rsidRDefault="00A75BBA" w:rsidP="00A75BBA">
            <w:pPr>
              <w:spacing w:line="240" w:lineRule="auto"/>
              <w:jc w:val="center"/>
              <w:rPr>
                <w:sz w:val="20"/>
                <w:szCs w:val="20"/>
              </w:rPr>
            </w:pPr>
            <w:r w:rsidRPr="00051DC8">
              <w:rPr>
                <w:sz w:val="20"/>
                <w:szCs w:val="20"/>
              </w:rPr>
              <w:t>0,02</w:t>
            </w:r>
          </w:p>
        </w:tc>
        <w:tc>
          <w:tcPr>
            <w:tcW w:w="799" w:type="pct"/>
            <w:tcBorders>
              <w:top w:val="single" w:sz="6" w:space="0" w:color="auto"/>
              <w:left w:val="single" w:sz="6" w:space="0" w:color="auto"/>
              <w:bottom w:val="single" w:sz="6" w:space="0" w:color="auto"/>
              <w:right w:val="single" w:sz="4" w:space="0" w:color="auto"/>
            </w:tcBorders>
            <w:vAlign w:val="center"/>
          </w:tcPr>
          <w:p w14:paraId="4E2BE9F9" w14:textId="77777777" w:rsidR="00A75BBA" w:rsidRPr="00051DC8" w:rsidRDefault="00A75BBA" w:rsidP="00A75BBA">
            <w:pPr>
              <w:spacing w:line="240" w:lineRule="auto"/>
              <w:jc w:val="center"/>
              <w:rPr>
                <w:sz w:val="20"/>
                <w:szCs w:val="20"/>
              </w:rPr>
            </w:pPr>
            <w:r w:rsidRPr="00051DC8">
              <w:rPr>
                <w:sz w:val="20"/>
                <w:szCs w:val="20"/>
              </w:rPr>
              <w:t>0,7</w:t>
            </w:r>
          </w:p>
        </w:tc>
      </w:tr>
      <w:tr w:rsidR="00A75BBA" w:rsidRPr="00051DC8" w14:paraId="5C7AFFA9" w14:textId="77777777" w:rsidTr="00A75BBA">
        <w:trPr>
          <w:trHeight w:val="20"/>
          <w:jc w:val="center"/>
        </w:trPr>
        <w:tc>
          <w:tcPr>
            <w:tcW w:w="3401" w:type="pct"/>
            <w:tcBorders>
              <w:top w:val="single" w:sz="6" w:space="0" w:color="auto"/>
              <w:left w:val="single" w:sz="4" w:space="0" w:color="auto"/>
              <w:bottom w:val="single" w:sz="6" w:space="0" w:color="auto"/>
              <w:right w:val="single" w:sz="6" w:space="0" w:color="auto"/>
            </w:tcBorders>
            <w:vAlign w:val="center"/>
          </w:tcPr>
          <w:p w14:paraId="120C3CC6" w14:textId="77777777" w:rsidR="00A75BBA" w:rsidRPr="00051DC8" w:rsidRDefault="00A75BBA" w:rsidP="00A75BBA">
            <w:pPr>
              <w:spacing w:line="240" w:lineRule="auto"/>
              <w:ind w:firstLine="29"/>
              <w:jc w:val="left"/>
              <w:rPr>
                <w:sz w:val="20"/>
                <w:szCs w:val="20"/>
              </w:rPr>
            </w:pPr>
            <w:r w:rsidRPr="00051DC8">
              <w:rPr>
                <w:sz w:val="20"/>
                <w:szCs w:val="20"/>
              </w:rPr>
              <w:t>Масса топлива в ГВС, тонн</w:t>
            </w:r>
          </w:p>
        </w:tc>
        <w:tc>
          <w:tcPr>
            <w:tcW w:w="800" w:type="pct"/>
            <w:tcBorders>
              <w:top w:val="single" w:sz="6" w:space="0" w:color="auto"/>
              <w:left w:val="single" w:sz="6" w:space="0" w:color="auto"/>
              <w:bottom w:val="single" w:sz="6" w:space="0" w:color="auto"/>
              <w:right w:val="single" w:sz="6" w:space="0" w:color="auto"/>
            </w:tcBorders>
            <w:vAlign w:val="center"/>
          </w:tcPr>
          <w:p w14:paraId="7A843BD0" w14:textId="77777777" w:rsidR="00A75BBA" w:rsidRPr="00051DC8" w:rsidRDefault="00A75BBA" w:rsidP="00A75BBA">
            <w:pPr>
              <w:spacing w:line="240" w:lineRule="auto"/>
              <w:jc w:val="center"/>
              <w:rPr>
                <w:sz w:val="20"/>
                <w:szCs w:val="20"/>
              </w:rPr>
            </w:pPr>
            <w:r w:rsidRPr="00051DC8">
              <w:rPr>
                <w:sz w:val="20"/>
                <w:szCs w:val="20"/>
              </w:rPr>
              <w:t>0,12</w:t>
            </w:r>
          </w:p>
        </w:tc>
        <w:tc>
          <w:tcPr>
            <w:tcW w:w="799" w:type="pct"/>
            <w:tcBorders>
              <w:top w:val="single" w:sz="6" w:space="0" w:color="auto"/>
              <w:left w:val="single" w:sz="6" w:space="0" w:color="auto"/>
              <w:bottom w:val="single" w:sz="6" w:space="0" w:color="auto"/>
              <w:right w:val="single" w:sz="4" w:space="0" w:color="auto"/>
            </w:tcBorders>
            <w:vAlign w:val="center"/>
          </w:tcPr>
          <w:p w14:paraId="3DF78A22" w14:textId="77777777" w:rsidR="00A75BBA" w:rsidRPr="00051DC8" w:rsidRDefault="00A75BBA" w:rsidP="00A75BBA">
            <w:pPr>
              <w:spacing w:line="240" w:lineRule="auto"/>
              <w:jc w:val="center"/>
              <w:rPr>
                <w:sz w:val="20"/>
                <w:szCs w:val="20"/>
              </w:rPr>
            </w:pPr>
            <w:r w:rsidRPr="00051DC8">
              <w:rPr>
                <w:sz w:val="20"/>
                <w:szCs w:val="20"/>
              </w:rPr>
              <w:t>6,75</w:t>
            </w:r>
          </w:p>
        </w:tc>
      </w:tr>
      <w:tr w:rsidR="00A75BBA" w:rsidRPr="00051DC8" w14:paraId="4E913E4E" w14:textId="77777777" w:rsidTr="00A75BBA">
        <w:trPr>
          <w:trHeight w:val="20"/>
          <w:jc w:val="center"/>
        </w:trPr>
        <w:tc>
          <w:tcPr>
            <w:tcW w:w="5000" w:type="pct"/>
            <w:gridSpan w:val="3"/>
            <w:tcBorders>
              <w:top w:val="single" w:sz="6" w:space="0" w:color="auto"/>
              <w:left w:val="single" w:sz="4" w:space="0" w:color="auto"/>
              <w:bottom w:val="single" w:sz="6" w:space="0" w:color="auto"/>
              <w:right w:val="single" w:sz="4" w:space="0" w:color="auto"/>
            </w:tcBorders>
            <w:vAlign w:val="center"/>
          </w:tcPr>
          <w:p w14:paraId="75AED0E8" w14:textId="77777777" w:rsidR="00A75BBA" w:rsidRPr="0085431D" w:rsidRDefault="00A75BBA" w:rsidP="00A75BBA">
            <w:pPr>
              <w:spacing w:line="240" w:lineRule="auto"/>
              <w:jc w:val="center"/>
              <w:rPr>
                <w:b/>
                <w:sz w:val="20"/>
                <w:szCs w:val="20"/>
              </w:rPr>
            </w:pPr>
            <w:r w:rsidRPr="0085431D">
              <w:rPr>
                <w:b/>
                <w:sz w:val="20"/>
                <w:szCs w:val="20"/>
              </w:rPr>
              <w:t>Зоны воздействия ударной волны на промышленные объекты и людей</w:t>
            </w:r>
          </w:p>
        </w:tc>
      </w:tr>
      <w:tr w:rsidR="00A75BBA" w:rsidRPr="00051DC8" w14:paraId="04CB76EB" w14:textId="77777777" w:rsidTr="00A75BBA">
        <w:trPr>
          <w:trHeight w:val="20"/>
          <w:jc w:val="center"/>
        </w:trPr>
        <w:tc>
          <w:tcPr>
            <w:tcW w:w="3401" w:type="pct"/>
            <w:tcBorders>
              <w:top w:val="single" w:sz="6" w:space="0" w:color="auto"/>
              <w:left w:val="single" w:sz="4" w:space="0" w:color="auto"/>
              <w:bottom w:val="single" w:sz="6" w:space="0" w:color="auto"/>
              <w:right w:val="single" w:sz="6" w:space="0" w:color="auto"/>
            </w:tcBorders>
            <w:vAlign w:val="center"/>
          </w:tcPr>
          <w:p w14:paraId="35101113" w14:textId="77777777" w:rsidR="00A75BBA" w:rsidRPr="00051DC8" w:rsidRDefault="00A75BBA" w:rsidP="00A75BBA">
            <w:pPr>
              <w:spacing w:line="240" w:lineRule="auto"/>
              <w:ind w:firstLine="29"/>
              <w:jc w:val="left"/>
              <w:rPr>
                <w:sz w:val="20"/>
                <w:szCs w:val="20"/>
              </w:rPr>
            </w:pPr>
            <w:r w:rsidRPr="00051DC8">
              <w:rPr>
                <w:sz w:val="20"/>
                <w:szCs w:val="20"/>
              </w:rPr>
              <w:t>Зона полных разрушений, м</w:t>
            </w:r>
          </w:p>
        </w:tc>
        <w:tc>
          <w:tcPr>
            <w:tcW w:w="800" w:type="pct"/>
            <w:tcBorders>
              <w:top w:val="single" w:sz="6" w:space="0" w:color="auto"/>
              <w:left w:val="single" w:sz="6" w:space="0" w:color="auto"/>
              <w:bottom w:val="single" w:sz="6" w:space="0" w:color="auto"/>
              <w:right w:val="single" w:sz="6" w:space="0" w:color="auto"/>
            </w:tcBorders>
            <w:vAlign w:val="center"/>
          </w:tcPr>
          <w:p w14:paraId="446BDE78" w14:textId="77777777" w:rsidR="00A75BBA" w:rsidRPr="00051DC8" w:rsidRDefault="00A75BBA" w:rsidP="00A75BBA">
            <w:pPr>
              <w:spacing w:line="240" w:lineRule="auto"/>
              <w:jc w:val="center"/>
              <w:rPr>
                <w:sz w:val="20"/>
                <w:szCs w:val="20"/>
              </w:rPr>
            </w:pPr>
            <w:r w:rsidRPr="00051DC8">
              <w:rPr>
                <w:sz w:val="20"/>
                <w:szCs w:val="20"/>
              </w:rPr>
              <w:t>14</w:t>
            </w:r>
          </w:p>
        </w:tc>
        <w:tc>
          <w:tcPr>
            <w:tcW w:w="799" w:type="pct"/>
            <w:tcBorders>
              <w:top w:val="single" w:sz="6" w:space="0" w:color="auto"/>
              <w:left w:val="single" w:sz="6" w:space="0" w:color="auto"/>
              <w:bottom w:val="single" w:sz="6" w:space="0" w:color="auto"/>
              <w:right w:val="single" w:sz="4" w:space="0" w:color="auto"/>
            </w:tcBorders>
            <w:vAlign w:val="center"/>
          </w:tcPr>
          <w:p w14:paraId="79426FE4" w14:textId="77777777" w:rsidR="00A75BBA" w:rsidRPr="00051DC8" w:rsidRDefault="00A75BBA" w:rsidP="00A75BBA">
            <w:pPr>
              <w:spacing w:line="240" w:lineRule="auto"/>
              <w:jc w:val="center"/>
              <w:rPr>
                <w:sz w:val="20"/>
                <w:szCs w:val="20"/>
              </w:rPr>
            </w:pPr>
            <w:r w:rsidRPr="00051DC8">
              <w:rPr>
                <w:sz w:val="20"/>
                <w:szCs w:val="20"/>
              </w:rPr>
              <w:t>53</w:t>
            </w:r>
          </w:p>
        </w:tc>
      </w:tr>
      <w:tr w:rsidR="00A75BBA" w:rsidRPr="00051DC8" w14:paraId="797B7F2C" w14:textId="77777777" w:rsidTr="00A75BBA">
        <w:trPr>
          <w:trHeight w:val="20"/>
          <w:jc w:val="center"/>
        </w:trPr>
        <w:tc>
          <w:tcPr>
            <w:tcW w:w="3401" w:type="pct"/>
            <w:tcBorders>
              <w:top w:val="single" w:sz="6" w:space="0" w:color="auto"/>
              <w:left w:val="single" w:sz="4" w:space="0" w:color="auto"/>
              <w:bottom w:val="single" w:sz="6" w:space="0" w:color="auto"/>
              <w:right w:val="single" w:sz="6" w:space="0" w:color="auto"/>
            </w:tcBorders>
            <w:vAlign w:val="center"/>
          </w:tcPr>
          <w:p w14:paraId="0C9DB6DE" w14:textId="77777777" w:rsidR="00A75BBA" w:rsidRPr="00051DC8" w:rsidRDefault="00A75BBA" w:rsidP="00A75BBA">
            <w:pPr>
              <w:spacing w:line="240" w:lineRule="auto"/>
              <w:ind w:firstLine="29"/>
              <w:jc w:val="left"/>
              <w:rPr>
                <w:sz w:val="20"/>
                <w:szCs w:val="20"/>
              </w:rPr>
            </w:pPr>
            <w:r w:rsidRPr="00051DC8">
              <w:rPr>
                <w:sz w:val="20"/>
                <w:szCs w:val="20"/>
              </w:rPr>
              <w:t>Зона сильных разрушений, м</w:t>
            </w:r>
          </w:p>
        </w:tc>
        <w:tc>
          <w:tcPr>
            <w:tcW w:w="800" w:type="pct"/>
            <w:tcBorders>
              <w:top w:val="single" w:sz="6" w:space="0" w:color="auto"/>
              <w:left w:val="single" w:sz="6" w:space="0" w:color="auto"/>
              <w:bottom w:val="single" w:sz="6" w:space="0" w:color="auto"/>
              <w:right w:val="single" w:sz="6" w:space="0" w:color="auto"/>
            </w:tcBorders>
            <w:vAlign w:val="center"/>
          </w:tcPr>
          <w:p w14:paraId="197D1D8B" w14:textId="77777777" w:rsidR="00A75BBA" w:rsidRPr="00051DC8" w:rsidRDefault="00A75BBA" w:rsidP="00A75BBA">
            <w:pPr>
              <w:spacing w:line="240" w:lineRule="auto"/>
              <w:jc w:val="center"/>
              <w:rPr>
                <w:sz w:val="20"/>
                <w:szCs w:val="20"/>
              </w:rPr>
            </w:pPr>
            <w:r w:rsidRPr="00051DC8">
              <w:rPr>
                <w:sz w:val="20"/>
                <w:szCs w:val="20"/>
              </w:rPr>
              <w:t>27</w:t>
            </w:r>
          </w:p>
        </w:tc>
        <w:tc>
          <w:tcPr>
            <w:tcW w:w="799" w:type="pct"/>
            <w:tcBorders>
              <w:top w:val="single" w:sz="6" w:space="0" w:color="auto"/>
              <w:left w:val="single" w:sz="6" w:space="0" w:color="auto"/>
              <w:bottom w:val="single" w:sz="6" w:space="0" w:color="auto"/>
              <w:right w:val="single" w:sz="4" w:space="0" w:color="auto"/>
            </w:tcBorders>
            <w:vAlign w:val="center"/>
          </w:tcPr>
          <w:p w14:paraId="6FE32E7E" w14:textId="77777777" w:rsidR="00A75BBA" w:rsidRPr="00051DC8" w:rsidRDefault="00A75BBA" w:rsidP="00A75BBA">
            <w:pPr>
              <w:spacing w:line="240" w:lineRule="auto"/>
              <w:jc w:val="center"/>
              <w:rPr>
                <w:sz w:val="20"/>
                <w:szCs w:val="20"/>
              </w:rPr>
            </w:pPr>
            <w:r w:rsidRPr="00051DC8">
              <w:rPr>
                <w:sz w:val="20"/>
                <w:szCs w:val="20"/>
              </w:rPr>
              <w:t>107</w:t>
            </w:r>
          </w:p>
        </w:tc>
      </w:tr>
      <w:tr w:rsidR="00A75BBA" w:rsidRPr="00051DC8" w14:paraId="50F0EA8D" w14:textId="77777777" w:rsidTr="00A75BBA">
        <w:trPr>
          <w:trHeight w:val="20"/>
          <w:jc w:val="center"/>
        </w:trPr>
        <w:tc>
          <w:tcPr>
            <w:tcW w:w="3401" w:type="pct"/>
            <w:tcBorders>
              <w:top w:val="single" w:sz="6" w:space="0" w:color="auto"/>
              <w:left w:val="single" w:sz="4" w:space="0" w:color="auto"/>
              <w:bottom w:val="single" w:sz="6" w:space="0" w:color="auto"/>
              <w:right w:val="single" w:sz="6" w:space="0" w:color="auto"/>
            </w:tcBorders>
            <w:vAlign w:val="center"/>
          </w:tcPr>
          <w:p w14:paraId="11CAAE4D" w14:textId="77777777" w:rsidR="00A75BBA" w:rsidRPr="00051DC8" w:rsidRDefault="00A75BBA" w:rsidP="00A75BBA">
            <w:pPr>
              <w:spacing w:line="240" w:lineRule="auto"/>
              <w:ind w:firstLine="29"/>
              <w:jc w:val="left"/>
              <w:rPr>
                <w:sz w:val="20"/>
                <w:szCs w:val="20"/>
              </w:rPr>
            </w:pPr>
            <w:r w:rsidRPr="00051DC8">
              <w:rPr>
                <w:sz w:val="20"/>
                <w:szCs w:val="20"/>
              </w:rPr>
              <w:t>Зона средних разрушений, м</w:t>
            </w:r>
          </w:p>
        </w:tc>
        <w:tc>
          <w:tcPr>
            <w:tcW w:w="800" w:type="pct"/>
            <w:tcBorders>
              <w:top w:val="single" w:sz="6" w:space="0" w:color="auto"/>
              <w:left w:val="single" w:sz="6" w:space="0" w:color="auto"/>
              <w:bottom w:val="single" w:sz="6" w:space="0" w:color="auto"/>
              <w:right w:val="single" w:sz="6" w:space="0" w:color="auto"/>
            </w:tcBorders>
            <w:vAlign w:val="center"/>
          </w:tcPr>
          <w:p w14:paraId="278D886E" w14:textId="77777777" w:rsidR="00A75BBA" w:rsidRPr="00051DC8" w:rsidRDefault="00A75BBA" w:rsidP="00A75BBA">
            <w:pPr>
              <w:spacing w:line="240" w:lineRule="auto"/>
              <w:jc w:val="center"/>
              <w:rPr>
                <w:sz w:val="20"/>
                <w:szCs w:val="20"/>
              </w:rPr>
            </w:pPr>
            <w:r w:rsidRPr="00051DC8">
              <w:rPr>
                <w:sz w:val="20"/>
                <w:szCs w:val="20"/>
              </w:rPr>
              <w:t>63</w:t>
            </w:r>
          </w:p>
        </w:tc>
        <w:tc>
          <w:tcPr>
            <w:tcW w:w="799" w:type="pct"/>
            <w:tcBorders>
              <w:top w:val="single" w:sz="6" w:space="0" w:color="auto"/>
              <w:left w:val="single" w:sz="6" w:space="0" w:color="auto"/>
              <w:bottom w:val="single" w:sz="6" w:space="0" w:color="auto"/>
              <w:right w:val="single" w:sz="4" w:space="0" w:color="auto"/>
            </w:tcBorders>
            <w:vAlign w:val="center"/>
          </w:tcPr>
          <w:p w14:paraId="7BB7B03C" w14:textId="77777777" w:rsidR="00A75BBA" w:rsidRPr="00051DC8" w:rsidRDefault="00A75BBA" w:rsidP="00A75BBA">
            <w:pPr>
              <w:spacing w:line="240" w:lineRule="auto"/>
              <w:jc w:val="center"/>
              <w:rPr>
                <w:sz w:val="20"/>
                <w:szCs w:val="20"/>
              </w:rPr>
            </w:pPr>
            <w:r w:rsidRPr="00051DC8">
              <w:rPr>
                <w:sz w:val="20"/>
                <w:szCs w:val="20"/>
              </w:rPr>
              <w:t>247</w:t>
            </w:r>
          </w:p>
        </w:tc>
      </w:tr>
      <w:tr w:rsidR="00A75BBA" w:rsidRPr="00051DC8" w14:paraId="372E39ED" w14:textId="77777777" w:rsidTr="00A75BBA">
        <w:trPr>
          <w:trHeight w:val="20"/>
          <w:jc w:val="center"/>
        </w:trPr>
        <w:tc>
          <w:tcPr>
            <w:tcW w:w="3401" w:type="pct"/>
            <w:tcBorders>
              <w:top w:val="single" w:sz="6" w:space="0" w:color="auto"/>
              <w:left w:val="single" w:sz="4" w:space="0" w:color="auto"/>
              <w:bottom w:val="single" w:sz="6" w:space="0" w:color="auto"/>
              <w:right w:val="single" w:sz="6" w:space="0" w:color="auto"/>
            </w:tcBorders>
            <w:vAlign w:val="center"/>
          </w:tcPr>
          <w:p w14:paraId="45630DB2" w14:textId="77777777" w:rsidR="00A75BBA" w:rsidRPr="00051DC8" w:rsidRDefault="00A75BBA" w:rsidP="00A75BBA">
            <w:pPr>
              <w:spacing w:line="240" w:lineRule="auto"/>
              <w:ind w:firstLine="29"/>
              <w:jc w:val="left"/>
              <w:rPr>
                <w:sz w:val="20"/>
                <w:szCs w:val="20"/>
              </w:rPr>
            </w:pPr>
            <w:r w:rsidRPr="00051DC8">
              <w:rPr>
                <w:sz w:val="20"/>
                <w:szCs w:val="20"/>
              </w:rPr>
              <w:t>Зона слабых разрушений, м</w:t>
            </w:r>
          </w:p>
        </w:tc>
        <w:tc>
          <w:tcPr>
            <w:tcW w:w="800" w:type="pct"/>
            <w:tcBorders>
              <w:top w:val="single" w:sz="6" w:space="0" w:color="auto"/>
              <w:left w:val="single" w:sz="6" w:space="0" w:color="auto"/>
              <w:bottom w:val="single" w:sz="6" w:space="0" w:color="auto"/>
              <w:right w:val="single" w:sz="6" w:space="0" w:color="auto"/>
            </w:tcBorders>
            <w:vAlign w:val="center"/>
          </w:tcPr>
          <w:p w14:paraId="041143C7" w14:textId="77777777" w:rsidR="00A75BBA" w:rsidRPr="00051DC8" w:rsidRDefault="00A75BBA" w:rsidP="00A75BBA">
            <w:pPr>
              <w:spacing w:line="240" w:lineRule="auto"/>
              <w:jc w:val="center"/>
              <w:rPr>
                <w:sz w:val="20"/>
                <w:szCs w:val="20"/>
              </w:rPr>
            </w:pPr>
            <w:r w:rsidRPr="00051DC8">
              <w:rPr>
                <w:sz w:val="20"/>
                <w:szCs w:val="20"/>
              </w:rPr>
              <w:t>155</w:t>
            </w:r>
          </w:p>
        </w:tc>
        <w:tc>
          <w:tcPr>
            <w:tcW w:w="799" w:type="pct"/>
            <w:tcBorders>
              <w:top w:val="single" w:sz="6" w:space="0" w:color="auto"/>
              <w:left w:val="single" w:sz="6" w:space="0" w:color="auto"/>
              <w:bottom w:val="single" w:sz="6" w:space="0" w:color="auto"/>
              <w:right w:val="single" w:sz="4" w:space="0" w:color="auto"/>
            </w:tcBorders>
            <w:vAlign w:val="center"/>
          </w:tcPr>
          <w:p w14:paraId="2561E22A" w14:textId="77777777" w:rsidR="00A75BBA" w:rsidRPr="00051DC8" w:rsidRDefault="00A75BBA" w:rsidP="00A75BBA">
            <w:pPr>
              <w:spacing w:line="240" w:lineRule="auto"/>
              <w:jc w:val="center"/>
              <w:rPr>
                <w:sz w:val="20"/>
                <w:szCs w:val="20"/>
              </w:rPr>
            </w:pPr>
            <w:r w:rsidRPr="00051DC8">
              <w:rPr>
                <w:sz w:val="20"/>
                <w:szCs w:val="20"/>
              </w:rPr>
              <w:t>609</w:t>
            </w:r>
          </w:p>
        </w:tc>
      </w:tr>
      <w:tr w:rsidR="00A75BBA" w:rsidRPr="00051DC8" w14:paraId="46BED4A6" w14:textId="77777777" w:rsidTr="00A75BBA">
        <w:trPr>
          <w:trHeight w:val="20"/>
          <w:jc w:val="center"/>
        </w:trPr>
        <w:tc>
          <w:tcPr>
            <w:tcW w:w="3401" w:type="pct"/>
            <w:tcBorders>
              <w:top w:val="single" w:sz="6" w:space="0" w:color="auto"/>
              <w:left w:val="single" w:sz="4" w:space="0" w:color="auto"/>
              <w:bottom w:val="single" w:sz="6" w:space="0" w:color="auto"/>
              <w:right w:val="single" w:sz="6" w:space="0" w:color="auto"/>
            </w:tcBorders>
            <w:vAlign w:val="center"/>
          </w:tcPr>
          <w:p w14:paraId="03711CAE" w14:textId="77777777" w:rsidR="00A75BBA" w:rsidRPr="00051DC8" w:rsidRDefault="00A75BBA" w:rsidP="00A75BBA">
            <w:pPr>
              <w:spacing w:line="240" w:lineRule="auto"/>
              <w:ind w:firstLine="29"/>
              <w:jc w:val="left"/>
              <w:rPr>
                <w:sz w:val="20"/>
                <w:szCs w:val="20"/>
              </w:rPr>
            </w:pPr>
            <w:r w:rsidRPr="00051DC8">
              <w:rPr>
                <w:sz w:val="20"/>
                <w:szCs w:val="20"/>
              </w:rPr>
              <w:t>Зона расстекления (50 %), м</w:t>
            </w:r>
          </w:p>
        </w:tc>
        <w:tc>
          <w:tcPr>
            <w:tcW w:w="800" w:type="pct"/>
            <w:tcBorders>
              <w:top w:val="single" w:sz="6" w:space="0" w:color="auto"/>
              <w:left w:val="single" w:sz="6" w:space="0" w:color="auto"/>
              <w:bottom w:val="single" w:sz="6" w:space="0" w:color="auto"/>
              <w:right w:val="single" w:sz="6" w:space="0" w:color="auto"/>
            </w:tcBorders>
            <w:vAlign w:val="center"/>
          </w:tcPr>
          <w:p w14:paraId="2566020D" w14:textId="77777777" w:rsidR="00A75BBA" w:rsidRPr="00051DC8" w:rsidRDefault="00A75BBA" w:rsidP="00A75BBA">
            <w:pPr>
              <w:spacing w:line="240" w:lineRule="auto"/>
              <w:jc w:val="center"/>
              <w:rPr>
                <w:sz w:val="20"/>
                <w:szCs w:val="20"/>
              </w:rPr>
            </w:pPr>
            <w:r w:rsidRPr="00051DC8">
              <w:rPr>
                <w:sz w:val="20"/>
                <w:szCs w:val="20"/>
              </w:rPr>
              <w:t>185</w:t>
            </w:r>
          </w:p>
        </w:tc>
        <w:tc>
          <w:tcPr>
            <w:tcW w:w="799" w:type="pct"/>
            <w:tcBorders>
              <w:top w:val="single" w:sz="6" w:space="0" w:color="auto"/>
              <w:left w:val="single" w:sz="6" w:space="0" w:color="auto"/>
              <w:bottom w:val="single" w:sz="6" w:space="0" w:color="auto"/>
              <w:right w:val="single" w:sz="4" w:space="0" w:color="auto"/>
            </w:tcBorders>
            <w:vAlign w:val="center"/>
          </w:tcPr>
          <w:p w14:paraId="55696119" w14:textId="77777777" w:rsidR="00A75BBA" w:rsidRPr="00051DC8" w:rsidRDefault="00A75BBA" w:rsidP="00A75BBA">
            <w:pPr>
              <w:spacing w:line="240" w:lineRule="auto"/>
              <w:jc w:val="center"/>
              <w:rPr>
                <w:sz w:val="20"/>
                <w:szCs w:val="20"/>
              </w:rPr>
            </w:pPr>
            <w:r w:rsidRPr="00051DC8">
              <w:rPr>
                <w:sz w:val="20"/>
                <w:szCs w:val="20"/>
              </w:rPr>
              <w:t>723</w:t>
            </w:r>
          </w:p>
        </w:tc>
      </w:tr>
      <w:tr w:rsidR="00A75BBA" w:rsidRPr="00051DC8" w14:paraId="0D049B1A" w14:textId="77777777" w:rsidTr="00A75BBA">
        <w:trPr>
          <w:trHeight w:val="20"/>
          <w:jc w:val="center"/>
        </w:trPr>
        <w:tc>
          <w:tcPr>
            <w:tcW w:w="3401" w:type="pct"/>
            <w:tcBorders>
              <w:top w:val="single" w:sz="6" w:space="0" w:color="auto"/>
              <w:left w:val="single" w:sz="4" w:space="0" w:color="auto"/>
              <w:bottom w:val="single" w:sz="6" w:space="0" w:color="auto"/>
              <w:right w:val="single" w:sz="6" w:space="0" w:color="auto"/>
            </w:tcBorders>
            <w:vAlign w:val="center"/>
          </w:tcPr>
          <w:p w14:paraId="21F0B29B" w14:textId="77777777" w:rsidR="00A75BBA" w:rsidRPr="00051DC8" w:rsidRDefault="00A75BBA" w:rsidP="00A75BBA">
            <w:pPr>
              <w:spacing w:line="240" w:lineRule="auto"/>
              <w:ind w:firstLine="29"/>
              <w:jc w:val="left"/>
              <w:rPr>
                <w:sz w:val="20"/>
                <w:szCs w:val="20"/>
              </w:rPr>
            </w:pPr>
            <w:r w:rsidRPr="00051DC8">
              <w:rPr>
                <w:sz w:val="20"/>
                <w:szCs w:val="20"/>
              </w:rPr>
              <w:t>Порог поражения 99 % людей, м</w:t>
            </w:r>
          </w:p>
        </w:tc>
        <w:tc>
          <w:tcPr>
            <w:tcW w:w="800" w:type="pct"/>
            <w:tcBorders>
              <w:top w:val="single" w:sz="6" w:space="0" w:color="auto"/>
              <w:left w:val="single" w:sz="6" w:space="0" w:color="auto"/>
              <w:bottom w:val="single" w:sz="6" w:space="0" w:color="auto"/>
              <w:right w:val="single" w:sz="6" w:space="0" w:color="auto"/>
            </w:tcBorders>
            <w:vAlign w:val="center"/>
          </w:tcPr>
          <w:p w14:paraId="2A00B708" w14:textId="77777777" w:rsidR="00A75BBA" w:rsidRPr="00051DC8" w:rsidRDefault="00A75BBA" w:rsidP="00A75BBA">
            <w:pPr>
              <w:spacing w:line="240" w:lineRule="auto"/>
              <w:jc w:val="center"/>
              <w:rPr>
                <w:sz w:val="20"/>
                <w:szCs w:val="20"/>
              </w:rPr>
            </w:pPr>
            <w:r w:rsidRPr="00051DC8">
              <w:rPr>
                <w:sz w:val="20"/>
                <w:szCs w:val="20"/>
              </w:rPr>
              <w:t>14</w:t>
            </w:r>
          </w:p>
        </w:tc>
        <w:tc>
          <w:tcPr>
            <w:tcW w:w="799" w:type="pct"/>
            <w:tcBorders>
              <w:top w:val="single" w:sz="6" w:space="0" w:color="auto"/>
              <w:left w:val="single" w:sz="6" w:space="0" w:color="auto"/>
              <w:bottom w:val="single" w:sz="6" w:space="0" w:color="auto"/>
              <w:right w:val="single" w:sz="4" w:space="0" w:color="auto"/>
            </w:tcBorders>
            <w:vAlign w:val="center"/>
          </w:tcPr>
          <w:p w14:paraId="787A75C2" w14:textId="77777777" w:rsidR="00A75BBA" w:rsidRPr="00051DC8" w:rsidRDefault="00A75BBA" w:rsidP="00A75BBA">
            <w:pPr>
              <w:spacing w:line="240" w:lineRule="auto"/>
              <w:jc w:val="center"/>
              <w:rPr>
                <w:sz w:val="20"/>
                <w:szCs w:val="20"/>
              </w:rPr>
            </w:pPr>
            <w:r w:rsidRPr="00051DC8">
              <w:rPr>
                <w:sz w:val="20"/>
                <w:szCs w:val="20"/>
              </w:rPr>
              <w:t>53</w:t>
            </w:r>
          </w:p>
        </w:tc>
      </w:tr>
      <w:tr w:rsidR="00A75BBA" w:rsidRPr="00051DC8" w14:paraId="4C07CBB0" w14:textId="77777777" w:rsidTr="00A75BBA">
        <w:trPr>
          <w:trHeight w:val="20"/>
          <w:jc w:val="center"/>
        </w:trPr>
        <w:tc>
          <w:tcPr>
            <w:tcW w:w="3401" w:type="pct"/>
            <w:tcBorders>
              <w:top w:val="single" w:sz="6" w:space="0" w:color="auto"/>
              <w:left w:val="single" w:sz="4" w:space="0" w:color="auto"/>
              <w:bottom w:val="single" w:sz="6" w:space="0" w:color="auto"/>
              <w:right w:val="single" w:sz="6" w:space="0" w:color="auto"/>
            </w:tcBorders>
            <w:vAlign w:val="center"/>
          </w:tcPr>
          <w:p w14:paraId="04BEDF3C" w14:textId="77777777" w:rsidR="00A75BBA" w:rsidRPr="00051DC8" w:rsidRDefault="00A75BBA" w:rsidP="00A75BBA">
            <w:pPr>
              <w:spacing w:line="240" w:lineRule="auto"/>
              <w:ind w:firstLine="29"/>
              <w:jc w:val="left"/>
              <w:rPr>
                <w:sz w:val="20"/>
                <w:szCs w:val="20"/>
              </w:rPr>
            </w:pPr>
            <w:r w:rsidRPr="00051DC8">
              <w:rPr>
                <w:sz w:val="20"/>
                <w:szCs w:val="20"/>
              </w:rPr>
              <w:t>Порог поражения людей (контузия), м</w:t>
            </w:r>
          </w:p>
        </w:tc>
        <w:tc>
          <w:tcPr>
            <w:tcW w:w="800" w:type="pct"/>
            <w:tcBorders>
              <w:top w:val="single" w:sz="6" w:space="0" w:color="auto"/>
              <w:left w:val="single" w:sz="6" w:space="0" w:color="auto"/>
              <w:bottom w:val="single" w:sz="6" w:space="0" w:color="auto"/>
              <w:right w:val="single" w:sz="6" w:space="0" w:color="auto"/>
            </w:tcBorders>
            <w:vAlign w:val="center"/>
          </w:tcPr>
          <w:p w14:paraId="2986A969" w14:textId="77777777" w:rsidR="00A75BBA" w:rsidRPr="00051DC8" w:rsidRDefault="00A75BBA" w:rsidP="00A75BBA">
            <w:pPr>
              <w:spacing w:line="240" w:lineRule="auto"/>
              <w:jc w:val="center"/>
              <w:rPr>
                <w:sz w:val="20"/>
                <w:szCs w:val="20"/>
              </w:rPr>
            </w:pPr>
            <w:r w:rsidRPr="00051DC8">
              <w:rPr>
                <w:sz w:val="20"/>
                <w:szCs w:val="20"/>
              </w:rPr>
              <w:t>21</w:t>
            </w:r>
          </w:p>
        </w:tc>
        <w:tc>
          <w:tcPr>
            <w:tcW w:w="799" w:type="pct"/>
            <w:tcBorders>
              <w:top w:val="single" w:sz="6" w:space="0" w:color="auto"/>
              <w:left w:val="single" w:sz="6" w:space="0" w:color="auto"/>
              <w:bottom w:val="single" w:sz="6" w:space="0" w:color="auto"/>
              <w:right w:val="single" w:sz="4" w:space="0" w:color="auto"/>
            </w:tcBorders>
            <w:vAlign w:val="center"/>
          </w:tcPr>
          <w:p w14:paraId="2E1DE5DB" w14:textId="77777777" w:rsidR="00A75BBA" w:rsidRPr="00051DC8" w:rsidRDefault="00A75BBA" w:rsidP="00A75BBA">
            <w:pPr>
              <w:spacing w:line="240" w:lineRule="auto"/>
              <w:jc w:val="center"/>
              <w:rPr>
                <w:sz w:val="20"/>
                <w:szCs w:val="20"/>
              </w:rPr>
            </w:pPr>
            <w:r w:rsidRPr="00051DC8">
              <w:rPr>
                <w:sz w:val="20"/>
                <w:szCs w:val="20"/>
              </w:rPr>
              <w:t>84</w:t>
            </w:r>
          </w:p>
        </w:tc>
      </w:tr>
      <w:tr w:rsidR="00A75BBA" w:rsidRPr="00051DC8" w14:paraId="347BA958" w14:textId="77777777" w:rsidTr="00A75BBA">
        <w:trPr>
          <w:trHeight w:val="20"/>
          <w:jc w:val="center"/>
        </w:trPr>
        <w:tc>
          <w:tcPr>
            <w:tcW w:w="5000" w:type="pct"/>
            <w:gridSpan w:val="3"/>
            <w:tcBorders>
              <w:top w:val="single" w:sz="6" w:space="0" w:color="auto"/>
              <w:left w:val="single" w:sz="4" w:space="0" w:color="auto"/>
              <w:bottom w:val="single" w:sz="6" w:space="0" w:color="auto"/>
              <w:right w:val="single" w:sz="4" w:space="0" w:color="auto"/>
            </w:tcBorders>
            <w:vAlign w:val="center"/>
          </w:tcPr>
          <w:p w14:paraId="621E0390" w14:textId="77777777" w:rsidR="00A75BBA" w:rsidRPr="0085431D" w:rsidRDefault="00A75BBA" w:rsidP="00A75BBA">
            <w:pPr>
              <w:spacing w:line="240" w:lineRule="auto"/>
              <w:jc w:val="center"/>
              <w:rPr>
                <w:b/>
                <w:sz w:val="20"/>
                <w:szCs w:val="20"/>
              </w:rPr>
            </w:pPr>
            <w:r w:rsidRPr="0085431D">
              <w:rPr>
                <w:b/>
                <w:sz w:val="20"/>
                <w:szCs w:val="20"/>
              </w:rPr>
              <w:t>Параметры огневого шара (пламени вспышки)</w:t>
            </w:r>
          </w:p>
        </w:tc>
      </w:tr>
      <w:tr w:rsidR="00A75BBA" w:rsidRPr="00051DC8" w14:paraId="0D950BC4" w14:textId="77777777" w:rsidTr="00A75BBA">
        <w:trPr>
          <w:trHeight w:val="20"/>
          <w:jc w:val="center"/>
        </w:trPr>
        <w:tc>
          <w:tcPr>
            <w:tcW w:w="3401" w:type="pct"/>
            <w:tcBorders>
              <w:top w:val="single" w:sz="6" w:space="0" w:color="auto"/>
              <w:left w:val="single" w:sz="4" w:space="0" w:color="auto"/>
              <w:bottom w:val="single" w:sz="6" w:space="0" w:color="auto"/>
              <w:right w:val="single" w:sz="6" w:space="0" w:color="auto"/>
            </w:tcBorders>
            <w:vAlign w:val="center"/>
          </w:tcPr>
          <w:p w14:paraId="071C5C61" w14:textId="77777777" w:rsidR="00A75BBA" w:rsidRPr="00051DC8" w:rsidRDefault="00A75BBA" w:rsidP="00A75BBA">
            <w:pPr>
              <w:spacing w:line="240" w:lineRule="auto"/>
              <w:ind w:firstLine="29"/>
              <w:jc w:val="left"/>
              <w:rPr>
                <w:sz w:val="20"/>
                <w:szCs w:val="20"/>
              </w:rPr>
            </w:pPr>
            <w:r w:rsidRPr="00051DC8">
              <w:rPr>
                <w:sz w:val="20"/>
                <w:szCs w:val="20"/>
              </w:rPr>
              <w:t>Радиус огневого шара (пламени вспышки) ОШ (ПВ), м</w:t>
            </w:r>
          </w:p>
        </w:tc>
        <w:tc>
          <w:tcPr>
            <w:tcW w:w="800" w:type="pct"/>
            <w:tcBorders>
              <w:top w:val="single" w:sz="6" w:space="0" w:color="auto"/>
              <w:left w:val="single" w:sz="6" w:space="0" w:color="auto"/>
              <w:bottom w:val="single" w:sz="6" w:space="0" w:color="auto"/>
              <w:right w:val="single" w:sz="6" w:space="0" w:color="auto"/>
            </w:tcBorders>
            <w:vAlign w:val="center"/>
          </w:tcPr>
          <w:p w14:paraId="6610ACAF" w14:textId="77777777" w:rsidR="00A75BBA" w:rsidRPr="00051DC8" w:rsidRDefault="00A75BBA" w:rsidP="00A75BBA">
            <w:pPr>
              <w:spacing w:line="240" w:lineRule="auto"/>
              <w:jc w:val="center"/>
              <w:rPr>
                <w:sz w:val="20"/>
                <w:szCs w:val="20"/>
              </w:rPr>
            </w:pPr>
            <w:r w:rsidRPr="00051DC8">
              <w:rPr>
                <w:sz w:val="20"/>
                <w:szCs w:val="20"/>
              </w:rPr>
              <w:t>12,7</w:t>
            </w:r>
          </w:p>
        </w:tc>
        <w:tc>
          <w:tcPr>
            <w:tcW w:w="799" w:type="pct"/>
            <w:tcBorders>
              <w:top w:val="single" w:sz="6" w:space="0" w:color="auto"/>
              <w:left w:val="single" w:sz="6" w:space="0" w:color="auto"/>
              <w:bottom w:val="single" w:sz="6" w:space="0" w:color="auto"/>
              <w:right w:val="single" w:sz="4" w:space="0" w:color="auto"/>
            </w:tcBorders>
            <w:vAlign w:val="center"/>
          </w:tcPr>
          <w:p w14:paraId="28BD9F4D" w14:textId="77777777" w:rsidR="00A75BBA" w:rsidRPr="00051DC8" w:rsidRDefault="00A75BBA" w:rsidP="00A75BBA">
            <w:pPr>
              <w:spacing w:line="240" w:lineRule="auto"/>
              <w:jc w:val="center"/>
              <w:rPr>
                <w:sz w:val="20"/>
                <w:szCs w:val="20"/>
              </w:rPr>
            </w:pPr>
            <w:r w:rsidRPr="00051DC8">
              <w:rPr>
                <w:sz w:val="20"/>
                <w:szCs w:val="20"/>
              </w:rPr>
              <w:t>47,6</w:t>
            </w:r>
          </w:p>
        </w:tc>
      </w:tr>
      <w:tr w:rsidR="00A75BBA" w:rsidRPr="00051DC8" w14:paraId="22E6FA4E" w14:textId="77777777" w:rsidTr="00A75BBA">
        <w:trPr>
          <w:trHeight w:val="20"/>
          <w:jc w:val="center"/>
        </w:trPr>
        <w:tc>
          <w:tcPr>
            <w:tcW w:w="3401" w:type="pct"/>
            <w:tcBorders>
              <w:top w:val="single" w:sz="6" w:space="0" w:color="auto"/>
              <w:left w:val="single" w:sz="4" w:space="0" w:color="auto"/>
              <w:bottom w:val="single" w:sz="6" w:space="0" w:color="auto"/>
              <w:right w:val="single" w:sz="6" w:space="0" w:color="auto"/>
            </w:tcBorders>
            <w:vAlign w:val="center"/>
          </w:tcPr>
          <w:p w14:paraId="29F119EC" w14:textId="77777777" w:rsidR="00A75BBA" w:rsidRPr="00051DC8" w:rsidRDefault="00A75BBA" w:rsidP="00A75BBA">
            <w:pPr>
              <w:spacing w:line="240" w:lineRule="auto"/>
              <w:ind w:firstLine="29"/>
              <w:jc w:val="left"/>
              <w:rPr>
                <w:sz w:val="20"/>
                <w:szCs w:val="20"/>
              </w:rPr>
            </w:pPr>
            <w:r w:rsidRPr="00051DC8">
              <w:rPr>
                <w:sz w:val="20"/>
                <w:szCs w:val="20"/>
              </w:rPr>
              <w:t>Время существования ОШ (ПВ), с</w:t>
            </w:r>
          </w:p>
        </w:tc>
        <w:tc>
          <w:tcPr>
            <w:tcW w:w="800" w:type="pct"/>
            <w:tcBorders>
              <w:top w:val="single" w:sz="6" w:space="0" w:color="auto"/>
              <w:left w:val="single" w:sz="6" w:space="0" w:color="auto"/>
              <w:bottom w:val="single" w:sz="6" w:space="0" w:color="auto"/>
              <w:right w:val="single" w:sz="6" w:space="0" w:color="auto"/>
            </w:tcBorders>
            <w:vAlign w:val="center"/>
          </w:tcPr>
          <w:p w14:paraId="217C43A9" w14:textId="77777777" w:rsidR="00A75BBA" w:rsidRPr="00051DC8" w:rsidRDefault="00A75BBA" w:rsidP="00A75BBA">
            <w:pPr>
              <w:spacing w:line="240" w:lineRule="auto"/>
              <w:jc w:val="center"/>
              <w:rPr>
                <w:sz w:val="20"/>
                <w:szCs w:val="20"/>
              </w:rPr>
            </w:pPr>
            <w:r w:rsidRPr="00051DC8">
              <w:rPr>
                <w:sz w:val="20"/>
                <w:szCs w:val="20"/>
              </w:rPr>
              <w:t>2,6</w:t>
            </w:r>
          </w:p>
        </w:tc>
        <w:tc>
          <w:tcPr>
            <w:tcW w:w="799" w:type="pct"/>
            <w:tcBorders>
              <w:top w:val="single" w:sz="6" w:space="0" w:color="auto"/>
              <w:left w:val="single" w:sz="6" w:space="0" w:color="auto"/>
              <w:bottom w:val="single" w:sz="6" w:space="0" w:color="auto"/>
              <w:right w:val="single" w:sz="4" w:space="0" w:color="auto"/>
            </w:tcBorders>
            <w:vAlign w:val="center"/>
          </w:tcPr>
          <w:p w14:paraId="373C6477" w14:textId="77777777" w:rsidR="00A75BBA" w:rsidRPr="00051DC8" w:rsidRDefault="00A75BBA" w:rsidP="00A75BBA">
            <w:pPr>
              <w:spacing w:line="240" w:lineRule="auto"/>
              <w:jc w:val="center"/>
              <w:rPr>
                <w:sz w:val="20"/>
                <w:szCs w:val="20"/>
              </w:rPr>
            </w:pPr>
            <w:r w:rsidRPr="00051DC8">
              <w:rPr>
                <w:sz w:val="20"/>
                <w:szCs w:val="20"/>
              </w:rPr>
              <w:t>7</w:t>
            </w:r>
          </w:p>
        </w:tc>
      </w:tr>
      <w:tr w:rsidR="00A75BBA" w:rsidRPr="00051DC8" w14:paraId="24E7A039" w14:textId="77777777" w:rsidTr="00A75BBA">
        <w:trPr>
          <w:trHeight w:val="20"/>
          <w:jc w:val="center"/>
        </w:trPr>
        <w:tc>
          <w:tcPr>
            <w:tcW w:w="3401" w:type="pct"/>
            <w:tcBorders>
              <w:top w:val="single" w:sz="6" w:space="0" w:color="auto"/>
              <w:left w:val="single" w:sz="4" w:space="0" w:color="auto"/>
              <w:bottom w:val="single" w:sz="6" w:space="0" w:color="auto"/>
              <w:right w:val="single" w:sz="6" w:space="0" w:color="auto"/>
            </w:tcBorders>
            <w:vAlign w:val="center"/>
          </w:tcPr>
          <w:p w14:paraId="121D4A58" w14:textId="77777777" w:rsidR="00A75BBA" w:rsidRPr="00051DC8" w:rsidRDefault="00A75BBA" w:rsidP="00A75BBA">
            <w:pPr>
              <w:spacing w:line="240" w:lineRule="auto"/>
              <w:ind w:firstLine="29"/>
              <w:jc w:val="left"/>
              <w:rPr>
                <w:sz w:val="20"/>
                <w:szCs w:val="20"/>
              </w:rPr>
            </w:pPr>
            <w:r w:rsidRPr="00051DC8">
              <w:rPr>
                <w:sz w:val="20"/>
                <w:szCs w:val="20"/>
              </w:rPr>
              <w:t>Скорость распространения пламени, м/с</w:t>
            </w:r>
          </w:p>
        </w:tc>
        <w:tc>
          <w:tcPr>
            <w:tcW w:w="800" w:type="pct"/>
            <w:tcBorders>
              <w:top w:val="single" w:sz="6" w:space="0" w:color="auto"/>
              <w:left w:val="single" w:sz="6" w:space="0" w:color="auto"/>
              <w:bottom w:val="single" w:sz="6" w:space="0" w:color="auto"/>
              <w:right w:val="single" w:sz="6" w:space="0" w:color="auto"/>
            </w:tcBorders>
            <w:vAlign w:val="center"/>
          </w:tcPr>
          <w:p w14:paraId="08B9DACE" w14:textId="77777777" w:rsidR="00A75BBA" w:rsidRPr="00051DC8" w:rsidRDefault="00A75BBA" w:rsidP="00A75BBA">
            <w:pPr>
              <w:spacing w:line="240" w:lineRule="auto"/>
              <w:jc w:val="center"/>
              <w:rPr>
                <w:sz w:val="20"/>
                <w:szCs w:val="20"/>
              </w:rPr>
            </w:pPr>
            <w:r w:rsidRPr="00051DC8">
              <w:rPr>
                <w:sz w:val="20"/>
                <w:szCs w:val="20"/>
              </w:rPr>
              <w:t>30</w:t>
            </w:r>
          </w:p>
        </w:tc>
        <w:tc>
          <w:tcPr>
            <w:tcW w:w="799" w:type="pct"/>
            <w:tcBorders>
              <w:top w:val="single" w:sz="6" w:space="0" w:color="auto"/>
              <w:left w:val="single" w:sz="6" w:space="0" w:color="auto"/>
              <w:bottom w:val="single" w:sz="6" w:space="0" w:color="auto"/>
              <w:right w:val="single" w:sz="4" w:space="0" w:color="auto"/>
            </w:tcBorders>
            <w:vAlign w:val="center"/>
          </w:tcPr>
          <w:p w14:paraId="5D0BB33A" w14:textId="77777777" w:rsidR="00A75BBA" w:rsidRPr="00051DC8" w:rsidRDefault="00A75BBA" w:rsidP="00A75BBA">
            <w:pPr>
              <w:spacing w:line="240" w:lineRule="auto"/>
              <w:jc w:val="center"/>
              <w:rPr>
                <w:sz w:val="20"/>
                <w:szCs w:val="20"/>
              </w:rPr>
            </w:pPr>
            <w:r w:rsidRPr="00051DC8">
              <w:rPr>
                <w:sz w:val="20"/>
                <w:szCs w:val="20"/>
              </w:rPr>
              <w:t>59</w:t>
            </w:r>
          </w:p>
        </w:tc>
      </w:tr>
      <w:tr w:rsidR="00A75BBA" w:rsidRPr="00051DC8" w14:paraId="68B7DC79" w14:textId="77777777" w:rsidTr="00A75BBA">
        <w:trPr>
          <w:trHeight w:val="20"/>
          <w:jc w:val="center"/>
        </w:trPr>
        <w:tc>
          <w:tcPr>
            <w:tcW w:w="3401" w:type="pct"/>
            <w:tcBorders>
              <w:top w:val="single" w:sz="6" w:space="0" w:color="auto"/>
              <w:left w:val="single" w:sz="4" w:space="0" w:color="auto"/>
              <w:bottom w:val="single" w:sz="6" w:space="0" w:color="auto"/>
              <w:right w:val="single" w:sz="6" w:space="0" w:color="auto"/>
            </w:tcBorders>
            <w:vAlign w:val="center"/>
          </w:tcPr>
          <w:p w14:paraId="64FA709D" w14:textId="77777777" w:rsidR="00A75BBA" w:rsidRPr="00051DC8" w:rsidRDefault="00A75BBA" w:rsidP="00A75BBA">
            <w:pPr>
              <w:spacing w:line="240" w:lineRule="auto"/>
              <w:ind w:firstLine="29"/>
              <w:jc w:val="left"/>
              <w:rPr>
                <w:sz w:val="20"/>
                <w:szCs w:val="20"/>
              </w:rPr>
            </w:pPr>
            <w:r w:rsidRPr="00051DC8">
              <w:rPr>
                <w:sz w:val="20"/>
                <w:szCs w:val="20"/>
              </w:rPr>
              <w:t>Величина воздействия теплового потока на здания и сооружения на кромке ОШ (ПВ), кВт/м</w:t>
            </w:r>
            <w:r w:rsidRPr="00051DC8">
              <w:rPr>
                <w:sz w:val="20"/>
                <w:szCs w:val="20"/>
                <w:vertAlign w:val="superscript"/>
              </w:rPr>
              <w:t>2</w:t>
            </w:r>
          </w:p>
        </w:tc>
        <w:tc>
          <w:tcPr>
            <w:tcW w:w="800" w:type="pct"/>
            <w:tcBorders>
              <w:top w:val="single" w:sz="6" w:space="0" w:color="auto"/>
              <w:left w:val="single" w:sz="6" w:space="0" w:color="auto"/>
              <w:bottom w:val="single" w:sz="6" w:space="0" w:color="auto"/>
              <w:right w:val="single" w:sz="6" w:space="0" w:color="auto"/>
            </w:tcBorders>
            <w:vAlign w:val="center"/>
          </w:tcPr>
          <w:p w14:paraId="76BF22EE" w14:textId="77777777" w:rsidR="00A75BBA" w:rsidRPr="00051DC8" w:rsidRDefault="00A75BBA" w:rsidP="00A75BBA">
            <w:pPr>
              <w:spacing w:line="240" w:lineRule="auto"/>
              <w:jc w:val="center"/>
              <w:rPr>
                <w:sz w:val="20"/>
                <w:szCs w:val="20"/>
              </w:rPr>
            </w:pPr>
            <w:r w:rsidRPr="00051DC8">
              <w:rPr>
                <w:sz w:val="20"/>
                <w:szCs w:val="20"/>
              </w:rPr>
              <w:t>130</w:t>
            </w:r>
          </w:p>
        </w:tc>
        <w:tc>
          <w:tcPr>
            <w:tcW w:w="799" w:type="pct"/>
            <w:tcBorders>
              <w:top w:val="single" w:sz="6" w:space="0" w:color="auto"/>
              <w:left w:val="single" w:sz="6" w:space="0" w:color="auto"/>
              <w:bottom w:val="single" w:sz="6" w:space="0" w:color="auto"/>
              <w:right w:val="single" w:sz="4" w:space="0" w:color="auto"/>
            </w:tcBorders>
            <w:vAlign w:val="center"/>
          </w:tcPr>
          <w:p w14:paraId="1DABF3E2" w14:textId="77777777" w:rsidR="00A75BBA" w:rsidRPr="00051DC8" w:rsidRDefault="00A75BBA" w:rsidP="00A75BBA">
            <w:pPr>
              <w:spacing w:line="240" w:lineRule="auto"/>
              <w:jc w:val="center"/>
              <w:rPr>
                <w:sz w:val="20"/>
                <w:szCs w:val="20"/>
              </w:rPr>
            </w:pPr>
            <w:r w:rsidRPr="00051DC8">
              <w:rPr>
                <w:sz w:val="20"/>
                <w:szCs w:val="20"/>
              </w:rPr>
              <w:t>220</w:t>
            </w:r>
          </w:p>
        </w:tc>
      </w:tr>
      <w:tr w:rsidR="00A75BBA" w:rsidRPr="00051DC8" w14:paraId="2BBE4A96" w14:textId="77777777" w:rsidTr="00A75BBA">
        <w:trPr>
          <w:trHeight w:val="20"/>
          <w:jc w:val="center"/>
        </w:trPr>
        <w:tc>
          <w:tcPr>
            <w:tcW w:w="3401" w:type="pct"/>
            <w:tcBorders>
              <w:top w:val="single" w:sz="6" w:space="0" w:color="auto"/>
              <w:left w:val="single" w:sz="4" w:space="0" w:color="auto"/>
              <w:bottom w:val="single" w:sz="6" w:space="0" w:color="auto"/>
              <w:right w:val="single" w:sz="6" w:space="0" w:color="auto"/>
            </w:tcBorders>
            <w:vAlign w:val="center"/>
          </w:tcPr>
          <w:p w14:paraId="7091F0B6" w14:textId="77777777" w:rsidR="00A75BBA" w:rsidRPr="00051DC8" w:rsidRDefault="00A75BBA" w:rsidP="00A75BBA">
            <w:pPr>
              <w:spacing w:line="240" w:lineRule="auto"/>
              <w:ind w:firstLine="29"/>
              <w:jc w:val="left"/>
              <w:rPr>
                <w:sz w:val="20"/>
                <w:szCs w:val="20"/>
              </w:rPr>
            </w:pPr>
            <w:r w:rsidRPr="00051DC8">
              <w:rPr>
                <w:sz w:val="20"/>
                <w:szCs w:val="20"/>
              </w:rPr>
              <w:t>Индекс теплового излучения на кромке ОШ (ПВ)</w:t>
            </w:r>
          </w:p>
        </w:tc>
        <w:tc>
          <w:tcPr>
            <w:tcW w:w="800" w:type="pct"/>
            <w:tcBorders>
              <w:top w:val="single" w:sz="6" w:space="0" w:color="auto"/>
              <w:left w:val="single" w:sz="6" w:space="0" w:color="auto"/>
              <w:bottom w:val="single" w:sz="6" w:space="0" w:color="auto"/>
              <w:right w:val="single" w:sz="6" w:space="0" w:color="auto"/>
            </w:tcBorders>
            <w:vAlign w:val="center"/>
          </w:tcPr>
          <w:p w14:paraId="29CC5F65" w14:textId="77777777" w:rsidR="00A75BBA" w:rsidRPr="00051DC8" w:rsidRDefault="00A75BBA" w:rsidP="00A75BBA">
            <w:pPr>
              <w:spacing w:line="240" w:lineRule="auto"/>
              <w:jc w:val="center"/>
              <w:rPr>
                <w:sz w:val="20"/>
                <w:szCs w:val="20"/>
              </w:rPr>
            </w:pPr>
            <w:r w:rsidRPr="00051DC8">
              <w:rPr>
                <w:sz w:val="20"/>
                <w:szCs w:val="20"/>
              </w:rPr>
              <w:t>1691</w:t>
            </w:r>
          </w:p>
        </w:tc>
        <w:tc>
          <w:tcPr>
            <w:tcW w:w="799" w:type="pct"/>
            <w:tcBorders>
              <w:top w:val="single" w:sz="6" w:space="0" w:color="auto"/>
              <w:left w:val="single" w:sz="6" w:space="0" w:color="auto"/>
              <w:bottom w:val="single" w:sz="6" w:space="0" w:color="auto"/>
              <w:right w:val="single" w:sz="4" w:space="0" w:color="auto"/>
            </w:tcBorders>
            <w:vAlign w:val="center"/>
          </w:tcPr>
          <w:p w14:paraId="2074611D" w14:textId="77777777" w:rsidR="00A75BBA" w:rsidRPr="00051DC8" w:rsidRDefault="00A75BBA" w:rsidP="00A75BBA">
            <w:pPr>
              <w:spacing w:line="240" w:lineRule="auto"/>
              <w:jc w:val="center"/>
              <w:rPr>
                <w:sz w:val="20"/>
                <w:szCs w:val="20"/>
              </w:rPr>
            </w:pPr>
            <w:r w:rsidRPr="00051DC8">
              <w:rPr>
                <w:sz w:val="20"/>
                <w:szCs w:val="20"/>
              </w:rPr>
              <w:t>7879</w:t>
            </w:r>
          </w:p>
        </w:tc>
      </w:tr>
      <w:tr w:rsidR="00A75BBA" w:rsidRPr="00051DC8" w14:paraId="5B1FC9E5" w14:textId="77777777" w:rsidTr="00A75BBA">
        <w:trPr>
          <w:trHeight w:val="20"/>
          <w:jc w:val="center"/>
        </w:trPr>
        <w:tc>
          <w:tcPr>
            <w:tcW w:w="3401" w:type="pct"/>
            <w:tcBorders>
              <w:top w:val="single" w:sz="6" w:space="0" w:color="auto"/>
              <w:left w:val="single" w:sz="4" w:space="0" w:color="auto"/>
              <w:bottom w:val="single" w:sz="6" w:space="0" w:color="auto"/>
              <w:right w:val="single" w:sz="6" w:space="0" w:color="auto"/>
            </w:tcBorders>
            <w:vAlign w:val="center"/>
          </w:tcPr>
          <w:p w14:paraId="3E40270C" w14:textId="77777777" w:rsidR="00A75BBA" w:rsidRPr="00051DC8" w:rsidRDefault="00A75BBA" w:rsidP="00A75BBA">
            <w:pPr>
              <w:spacing w:line="240" w:lineRule="auto"/>
              <w:ind w:firstLine="29"/>
              <w:jc w:val="left"/>
              <w:rPr>
                <w:sz w:val="20"/>
                <w:szCs w:val="20"/>
              </w:rPr>
            </w:pPr>
            <w:r w:rsidRPr="00051DC8">
              <w:rPr>
                <w:sz w:val="20"/>
                <w:szCs w:val="20"/>
              </w:rPr>
              <w:t>Доля людей, поражаемых на кромке ОШ (ПВ), %</w:t>
            </w:r>
          </w:p>
        </w:tc>
        <w:tc>
          <w:tcPr>
            <w:tcW w:w="800" w:type="pct"/>
            <w:tcBorders>
              <w:top w:val="single" w:sz="6" w:space="0" w:color="auto"/>
              <w:left w:val="single" w:sz="6" w:space="0" w:color="auto"/>
              <w:bottom w:val="single" w:sz="6" w:space="0" w:color="auto"/>
              <w:right w:val="single" w:sz="6" w:space="0" w:color="auto"/>
            </w:tcBorders>
            <w:vAlign w:val="center"/>
          </w:tcPr>
          <w:p w14:paraId="3E26C6EF" w14:textId="77777777" w:rsidR="00A75BBA" w:rsidRPr="00051DC8" w:rsidRDefault="00A75BBA" w:rsidP="00A75BBA">
            <w:pPr>
              <w:spacing w:line="240" w:lineRule="auto"/>
              <w:jc w:val="center"/>
              <w:rPr>
                <w:sz w:val="20"/>
                <w:szCs w:val="20"/>
              </w:rPr>
            </w:pPr>
            <w:r w:rsidRPr="00051DC8">
              <w:rPr>
                <w:sz w:val="20"/>
                <w:szCs w:val="20"/>
              </w:rPr>
              <w:t>0</w:t>
            </w:r>
          </w:p>
        </w:tc>
        <w:tc>
          <w:tcPr>
            <w:tcW w:w="799" w:type="pct"/>
            <w:tcBorders>
              <w:top w:val="single" w:sz="6" w:space="0" w:color="auto"/>
              <w:left w:val="single" w:sz="6" w:space="0" w:color="auto"/>
              <w:bottom w:val="single" w:sz="6" w:space="0" w:color="auto"/>
              <w:right w:val="single" w:sz="4" w:space="0" w:color="auto"/>
            </w:tcBorders>
            <w:vAlign w:val="center"/>
          </w:tcPr>
          <w:p w14:paraId="70AA94EA" w14:textId="77777777" w:rsidR="00A75BBA" w:rsidRPr="00051DC8" w:rsidRDefault="00A75BBA" w:rsidP="00A75BBA">
            <w:pPr>
              <w:spacing w:line="240" w:lineRule="auto"/>
              <w:jc w:val="center"/>
              <w:rPr>
                <w:sz w:val="20"/>
                <w:szCs w:val="20"/>
              </w:rPr>
            </w:pPr>
            <w:r w:rsidRPr="00051DC8">
              <w:rPr>
                <w:sz w:val="20"/>
                <w:szCs w:val="20"/>
              </w:rPr>
              <w:t>0</w:t>
            </w:r>
          </w:p>
        </w:tc>
      </w:tr>
      <w:tr w:rsidR="00A75BBA" w:rsidRPr="00051DC8" w14:paraId="77FD5CC7" w14:textId="77777777" w:rsidTr="00A75BBA">
        <w:trPr>
          <w:trHeight w:val="20"/>
          <w:jc w:val="center"/>
        </w:trPr>
        <w:tc>
          <w:tcPr>
            <w:tcW w:w="5000" w:type="pct"/>
            <w:gridSpan w:val="3"/>
            <w:tcBorders>
              <w:top w:val="single" w:sz="6" w:space="0" w:color="auto"/>
              <w:left w:val="single" w:sz="4" w:space="0" w:color="auto"/>
              <w:bottom w:val="single" w:sz="6" w:space="0" w:color="auto"/>
              <w:right w:val="single" w:sz="4" w:space="0" w:color="auto"/>
            </w:tcBorders>
            <w:vAlign w:val="center"/>
          </w:tcPr>
          <w:p w14:paraId="6D913DD1" w14:textId="77777777" w:rsidR="00A75BBA" w:rsidRPr="0085431D" w:rsidRDefault="00A75BBA" w:rsidP="00A75BBA">
            <w:pPr>
              <w:spacing w:line="240" w:lineRule="auto"/>
              <w:jc w:val="center"/>
              <w:rPr>
                <w:b/>
                <w:sz w:val="20"/>
                <w:szCs w:val="20"/>
              </w:rPr>
            </w:pPr>
            <w:r w:rsidRPr="0085431D">
              <w:rPr>
                <w:b/>
                <w:sz w:val="20"/>
                <w:szCs w:val="20"/>
              </w:rPr>
              <w:t>Параметры горения разлития</w:t>
            </w:r>
          </w:p>
        </w:tc>
      </w:tr>
      <w:tr w:rsidR="00A75BBA" w:rsidRPr="00051DC8" w14:paraId="17DA6D7F" w14:textId="77777777" w:rsidTr="00A75BBA">
        <w:trPr>
          <w:trHeight w:val="20"/>
          <w:jc w:val="center"/>
        </w:trPr>
        <w:tc>
          <w:tcPr>
            <w:tcW w:w="3401" w:type="pct"/>
            <w:tcBorders>
              <w:top w:val="single" w:sz="6" w:space="0" w:color="auto"/>
              <w:left w:val="single" w:sz="4" w:space="0" w:color="auto"/>
              <w:bottom w:val="single" w:sz="6" w:space="0" w:color="auto"/>
              <w:right w:val="single" w:sz="6" w:space="0" w:color="auto"/>
            </w:tcBorders>
            <w:vAlign w:val="center"/>
          </w:tcPr>
          <w:p w14:paraId="4DDD4730" w14:textId="77777777" w:rsidR="00A75BBA" w:rsidRPr="00051DC8" w:rsidRDefault="00A75BBA" w:rsidP="00A75BBA">
            <w:pPr>
              <w:spacing w:line="240" w:lineRule="auto"/>
              <w:ind w:firstLine="29"/>
              <w:jc w:val="left"/>
              <w:rPr>
                <w:sz w:val="20"/>
                <w:szCs w:val="20"/>
              </w:rPr>
            </w:pPr>
            <w:r w:rsidRPr="00051DC8">
              <w:rPr>
                <w:sz w:val="20"/>
                <w:szCs w:val="20"/>
              </w:rPr>
              <w:t>Ориентировочное время выгорания, минут: секунд</w:t>
            </w:r>
          </w:p>
        </w:tc>
        <w:tc>
          <w:tcPr>
            <w:tcW w:w="800" w:type="pct"/>
            <w:tcBorders>
              <w:top w:val="single" w:sz="6" w:space="0" w:color="auto"/>
              <w:left w:val="single" w:sz="6" w:space="0" w:color="auto"/>
              <w:bottom w:val="single" w:sz="6" w:space="0" w:color="auto"/>
              <w:right w:val="single" w:sz="6" w:space="0" w:color="auto"/>
            </w:tcBorders>
            <w:vAlign w:val="center"/>
          </w:tcPr>
          <w:p w14:paraId="3D00D0E2" w14:textId="77777777" w:rsidR="00A75BBA" w:rsidRPr="00051DC8" w:rsidRDefault="00A75BBA" w:rsidP="00A75BBA">
            <w:pPr>
              <w:spacing w:line="240" w:lineRule="auto"/>
              <w:jc w:val="center"/>
              <w:rPr>
                <w:sz w:val="20"/>
                <w:szCs w:val="20"/>
              </w:rPr>
            </w:pPr>
            <w:r w:rsidRPr="00051DC8">
              <w:rPr>
                <w:sz w:val="20"/>
                <w:szCs w:val="20"/>
              </w:rPr>
              <w:t>16:44</w:t>
            </w:r>
          </w:p>
        </w:tc>
        <w:tc>
          <w:tcPr>
            <w:tcW w:w="799" w:type="pct"/>
            <w:tcBorders>
              <w:top w:val="single" w:sz="6" w:space="0" w:color="auto"/>
              <w:left w:val="single" w:sz="6" w:space="0" w:color="auto"/>
              <w:bottom w:val="single" w:sz="6" w:space="0" w:color="auto"/>
              <w:right w:val="single" w:sz="4" w:space="0" w:color="auto"/>
            </w:tcBorders>
            <w:vAlign w:val="center"/>
          </w:tcPr>
          <w:p w14:paraId="635A3CC6" w14:textId="77777777" w:rsidR="00A75BBA" w:rsidRPr="00051DC8" w:rsidRDefault="00A75BBA" w:rsidP="00A75BBA">
            <w:pPr>
              <w:spacing w:line="240" w:lineRule="auto"/>
              <w:jc w:val="center"/>
              <w:rPr>
                <w:sz w:val="20"/>
                <w:szCs w:val="20"/>
              </w:rPr>
            </w:pPr>
            <w:r w:rsidRPr="00051DC8">
              <w:rPr>
                <w:sz w:val="20"/>
                <w:szCs w:val="20"/>
              </w:rPr>
              <w:t>30:21</w:t>
            </w:r>
          </w:p>
        </w:tc>
      </w:tr>
      <w:tr w:rsidR="00A75BBA" w:rsidRPr="00051DC8" w14:paraId="180E9A36" w14:textId="77777777" w:rsidTr="00A75BBA">
        <w:trPr>
          <w:trHeight w:val="20"/>
          <w:jc w:val="center"/>
        </w:trPr>
        <w:tc>
          <w:tcPr>
            <w:tcW w:w="3401" w:type="pct"/>
            <w:tcBorders>
              <w:top w:val="single" w:sz="6" w:space="0" w:color="auto"/>
              <w:left w:val="single" w:sz="4" w:space="0" w:color="auto"/>
              <w:bottom w:val="single" w:sz="6" w:space="0" w:color="auto"/>
              <w:right w:val="single" w:sz="6" w:space="0" w:color="auto"/>
            </w:tcBorders>
            <w:vAlign w:val="center"/>
          </w:tcPr>
          <w:p w14:paraId="31A75464" w14:textId="77777777" w:rsidR="00A75BBA" w:rsidRPr="00051DC8" w:rsidRDefault="00A75BBA" w:rsidP="00A75BBA">
            <w:pPr>
              <w:spacing w:line="240" w:lineRule="auto"/>
              <w:ind w:firstLine="29"/>
              <w:jc w:val="left"/>
              <w:rPr>
                <w:sz w:val="20"/>
                <w:szCs w:val="20"/>
              </w:rPr>
            </w:pPr>
            <w:r w:rsidRPr="00051DC8">
              <w:rPr>
                <w:sz w:val="20"/>
                <w:szCs w:val="20"/>
              </w:rPr>
              <w:t>Величина воздействия теплового потока на здания, сооружения и людей на кромке разлития, кВт/м</w:t>
            </w:r>
            <w:r w:rsidRPr="00051DC8">
              <w:rPr>
                <w:sz w:val="20"/>
                <w:szCs w:val="20"/>
                <w:vertAlign w:val="superscript"/>
              </w:rPr>
              <w:t>2</w:t>
            </w:r>
          </w:p>
        </w:tc>
        <w:tc>
          <w:tcPr>
            <w:tcW w:w="800" w:type="pct"/>
            <w:tcBorders>
              <w:top w:val="single" w:sz="6" w:space="0" w:color="auto"/>
              <w:left w:val="single" w:sz="6" w:space="0" w:color="auto"/>
              <w:bottom w:val="single" w:sz="6" w:space="0" w:color="auto"/>
              <w:right w:val="single" w:sz="6" w:space="0" w:color="auto"/>
            </w:tcBorders>
            <w:vAlign w:val="center"/>
          </w:tcPr>
          <w:p w14:paraId="7B5D3D17" w14:textId="77777777" w:rsidR="00A75BBA" w:rsidRPr="00051DC8" w:rsidRDefault="00A75BBA" w:rsidP="00A75BBA">
            <w:pPr>
              <w:spacing w:line="240" w:lineRule="auto"/>
              <w:jc w:val="center"/>
              <w:rPr>
                <w:sz w:val="20"/>
                <w:szCs w:val="20"/>
              </w:rPr>
            </w:pPr>
            <w:r w:rsidRPr="00051DC8">
              <w:rPr>
                <w:sz w:val="20"/>
                <w:szCs w:val="20"/>
              </w:rPr>
              <w:t>104</w:t>
            </w:r>
          </w:p>
        </w:tc>
        <w:tc>
          <w:tcPr>
            <w:tcW w:w="799" w:type="pct"/>
            <w:tcBorders>
              <w:top w:val="single" w:sz="6" w:space="0" w:color="auto"/>
              <w:left w:val="single" w:sz="6" w:space="0" w:color="auto"/>
              <w:bottom w:val="single" w:sz="6" w:space="0" w:color="auto"/>
              <w:right w:val="single" w:sz="4" w:space="0" w:color="auto"/>
            </w:tcBorders>
            <w:vAlign w:val="center"/>
          </w:tcPr>
          <w:p w14:paraId="42FDA779" w14:textId="77777777" w:rsidR="00A75BBA" w:rsidRPr="00051DC8" w:rsidRDefault="00A75BBA" w:rsidP="00A75BBA">
            <w:pPr>
              <w:spacing w:line="240" w:lineRule="auto"/>
              <w:jc w:val="center"/>
              <w:rPr>
                <w:sz w:val="20"/>
                <w:szCs w:val="20"/>
              </w:rPr>
            </w:pPr>
            <w:r w:rsidRPr="00051DC8">
              <w:rPr>
                <w:sz w:val="20"/>
                <w:szCs w:val="20"/>
              </w:rPr>
              <w:t>200</w:t>
            </w:r>
          </w:p>
        </w:tc>
      </w:tr>
      <w:tr w:rsidR="00A75BBA" w:rsidRPr="00051DC8" w14:paraId="2F595042" w14:textId="77777777" w:rsidTr="00A75BBA">
        <w:trPr>
          <w:trHeight w:val="20"/>
          <w:jc w:val="center"/>
        </w:trPr>
        <w:tc>
          <w:tcPr>
            <w:tcW w:w="3401" w:type="pct"/>
            <w:tcBorders>
              <w:top w:val="single" w:sz="6" w:space="0" w:color="auto"/>
              <w:left w:val="single" w:sz="4" w:space="0" w:color="auto"/>
              <w:bottom w:val="single" w:sz="6" w:space="0" w:color="auto"/>
              <w:right w:val="single" w:sz="6" w:space="0" w:color="auto"/>
            </w:tcBorders>
            <w:vAlign w:val="center"/>
          </w:tcPr>
          <w:p w14:paraId="033EC783" w14:textId="77777777" w:rsidR="00A75BBA" w:rsidRPr="00051DC8" w:rsidRDefault="00A75BBA" w:rsidP="00A75BBA">
            <w:pPr>
              <w:spacing w:line="240" w:lineRule="auto"/>
              <w:ind w:firstLine="29"/>
              <w:jc w:val="left"/>
              <w:rPr>
                <w:sz w:val="20"/>
                <w:szCs w:val="20"/>
              </w:rPr>
            </w:pPr>
            <w:r w:rsidRPr="00051DC8">
              <w:rPr>
                <w:sz w:val="20"/>
                <w:szCs w:val="20"/>
              </w:rPr>
              <w:t>Индекс теплового излучения на кромке горящего разлития</w:t>
            </w:r>
          </w:p>
        </w:tc>
        <w:tc>
          <w:tcPr>
            <w:tcW w:w="800" w:type="pct"/>
            <w:tcBorders>
              <w:top w:val="single" w:sz="6" w:space="0" w:color="auto"/>
              <w:left w:val="single" w:sz="6" w:space="0" w:color="auto"/>
              <w:bottom w:val="single" w:sz="6" w:space="0" w:color="auto"/>
              <w:right w:val="single" w:sz="6" w:space="0" w:color="auto"/>
            </w:tcBorders>
            <w:vAlign w:val="center"/>
          </w:tcPr>
          <w:p w14:paraId="1A78A16B" w14:textId="77777777" w:rsidR="00A75BBA" w:rsidRPr="00051DC8" w:rsidRDefault="00A75BBA" w:rsidP="00A75BBA">
            <w:pPr>
              <w:spacing w:line="240" w:lineRule="auto"/>
              <w:jc w:val="center"/>
              <w:rPr>
                <w:sz w:val="20"/>
                <w:szCs w:val="20"/>
              </w:rPr>
            </w:pPr>
            <w:r w:rsidRPr="00051DC8">
              <w:rPr>
                <w:sz w:val="20"/>
                <w:szCs w:val="20"/>
              </w:rPr>
              <w:t>29345</w:t>
            </w:r>
          </w:p>
        </w:tc>
        <w:tc>
          <w:tcPr>
            <w:tcW w:w="799" w:type="pct"/>
            <w:tcBorders>
              <w:top w:val="single" w:sz="6" w:space="0" w:color="auto"/>
              <w:left w:val="single" w:sz="6" w:space="0" w:color="auto"/>
              <w:bottom w:val="single" w:sz="6" w:space="0" w:color="auto"/>
              <w:right w:val="single" w:sz="4" w:space="0" w:color="auto"/>
            </w:tcBorders>
            <w:vAlign w:val="center"/>
          </w:tcPr>
          <w:p w14:paraId="20D53B86" w14:textId="77777777" w:rsidR="00A75BBA" w:rsidRPr="00051DC8" w:rsidRDefault="00A75BBA" w:rsidP="00A75BBA">
            <w:pPr>
              <w:spacing w:line="240" w:lineRule="auto"/>
              <w:jc w:val="center"/>
              <w:rPr>
                <w:sz w:val="20"/>
                <w:szCs w:val="20"/>
              </w:rPr>
            </w:pPr>
            <w:r w:rsidRPr="00051DC8">
              <w:rPr>
                <w:sz w:val="20"/>
                <w:szCs w:val="20"/>
              </w:rPr>
              <w:t>47650</w:t>
            </w:r>
          </w:p>
        </w:tc>
      </w:tr>
      <w:tr w:rsidR="00A75BBA" w:rsidRPr="00051DC8" w14:paraId="12D542F8" w14:textId="77777777" w:rsidTr="00A75BBA">
        <w:trPr>
          <w:trHeight w:val="20"/>
          <w:jc w:val="center"/>
        </w:trPr>
        <w:tc>
          <w:tcPr>
            <w:tcW w:w="3401" w:type="pct"/>
            <w:tcBorders>
              <w:top w:val="single" w:sz="6" w:space="0" w:color="auto"/>
              <w:left w:val="single" w:sz="4" w:space="0" w:color="auto"/>
              <w:bottom w:val="single" w:sz="4" w:space="0" w:color="auto"/>
              <w:right w:val="single" w:sz="6" w:space="0" w:color="auto"/>
            </w:tcBorders>
            <w:vAlign w:val="center"/>
          </w:tcPr>
          <w:p w14:paraId="1068BFE2" w14:textId="77777777" w:rsidR="00A75BBA" w:rsidRPr="00051DC8" w:rsidRDefault="00A75BBA" w:rsidP="00A75BBA">
            <w:pPr>
              <w:spacing w:line="240" w:lineRule="auto"/>
              <w:ind w:firstLine="29"/>
              <w:jc w:val="left"/>
              <w:rPr>
                <w:sz w:val="20"/>
                <w:szCs w:val="20"/>
              </w:rPr>
            </w:pPr>
            <w:r w:rsidRPr="00051DC8">
              <w:rPr>
                <w:sz w:val="20"/>
                <w:szCs w:val="20"/>
              </w:rPr>
              <w:t>Доля людей, поражаемых на кромке горения разлития, %</w:t>
            </w:r>
          </w:p>
        </w:tc>
        <w:tc>
          <w:tcPr>
            <w:tcW w:w="800" w:type="pct"/>
            <w:tcBorders>
              <w:top w:val="single" w:sz="6" w:space="0" w:color="auto"/>
              <w:left w:val="single" w:sz="6" w:space="0" w:color="auto"/>
              <w:bottom w:val="single" w:sz="4" w:space="0" w:color="auto"/>
              <w:right w:val="single" w:sz="6" w:space="0" w:color="auto"/>
            </w:tcBorders>
            <w:vAlign w:val="center"/>
          </w:tcPr>
          <w:p w14:paraId="1D95F4A8" w14:textId="77777777" w:rsidR="00A75BBA" w:rsidRPr="00051DC8" w:rsidRDefault="00A75BBA" w:rsidP="00A75BBA">
            <w:pPr>
              <w:spacing w:line="240" w:lineRule="auto"/>
              <w:jc w:val="center"/>
              <w:rPr>
                <w:sz w:val="20"/>
                <w:szCs w:val="20"/>
              </w:rPr>
            </w:pPr>
            <w:r w:rsidRPr="00051DC8">
              <w:rPr>
                <w:sz w:val="20"/>
                <w:szCs w:val="20"/>
              </w:rPr>
              <w:t>79</w:t>
            </w:r>
          </w:p>
        </w:tc>
        <w:tc>
          <w:tcPr>
            <w:tcW w:w="799" w:type="pct"/>
            <w:tcBorders>
              <w:top w:val="single" w:sz="6" w:space="0" w:color="auto"/>
              <w:left w:val="single" w:sz="6" w:space="0" w:color="auto"/>
              <w:bottom w:val="single" w:sz="4" w:space="0" w:color="auto"/>
              <w:right w:val="single" w:sz="4" w:space="0" w:color="auto"/>
            </w:tcBorders>
            <w:vAlign w:val="center"/>
          </w:tcPr>
          <w:p w14:paraId="1CD78350" w14:textId="77777777" w:rsidR="00A75BBA" w:rsidRPr="00051DC8" w:rsidRDefault="00A75BBA" w:rsidP="00A75BBA">
            <w:pPr>
              <w:spacing w:line="240" w:lineRule="auto"/>
              <w:jc w:val="center"/>
              <w:rPr>
                <w:sz w:val="20"/>
                <w:szCs w:val="20"/>
              </w:rPr>
            </w:pPr>
            <w:r w:rsidRPr="00051DC8">
              <w:rPr>
                <w:sz w:val="20"/>
                <w:szCs w:val="20"/>
              </w:rPr>
              <w:t>100</w:t>
            </w:r>
          </w:p>
        </w:tc>
      </w:tr>
    </w:tbl>
    <w:p w14:paraId="1A76F2B2" w14:textId="77777777" w:rsidR="00A75BBA" w:rsidRPr="00DD79B1" w:rsidRDefault="00A75BBA" w:rsidP="00A75BBA">
      <w:pPr>
        <w:spacing w:before="120" w:line="300" w:lineRule="auto"/>
        <w:ind w:firstLine="709"/>
        <w:rPr>
          <w:szCs w:val="24"/>
        </w:rPr>
        <w:sectPr w:rsidR="00A75BBA" w:rsidRPr="00DD79B1" w:rsidSect="00A75BBA">
          <w:footnotePr>
            <w:pos w:val="beneathText"/>
          </w:footnotePr>
          <w:pgSz w:w="16837" w:h="11905" w:orient="landscape"/>
          <w:pgMar w:top="1418" w:right="1134" w:bottom="567" w:left="1134" w:header="567" w:footer="567" w:gutter="0"/>
          <w:cols w:space="720"/>
          <w:docGrid w:linePitch="360"/>
        </w:sectPr>
      </w:pPr>
    </w:p>
    <w:p w14:paraId="60495EE5" w14:textId="77777777" w:rsidR="00A75BBA" w:rsidRPr="003576BC" w:rsidRDefault="00A75BBA" w:rsidP="00A75BBA">
      <w:pPr>
        <w:spacing w:before="120" w:line="276" w:lineRule="auto"/>
        <w:ind w:firstLine="709"/>
        <w:rPr>
          <w:szCs w:val="24"/>
        </w:rPr>
      </w:pPr>
      <w:r w:rsidRPr="003576BC">
        <w:rPr>
          <w:szCs w:val="24"/>
        </w:rPr>
        <w:t>Вывод по результатам расчетов:</w:t>
      </w:r>
    </w:p>
    <w:p w14:paraId="79CA54EC" w14:textId="77777777" w:rsidR="00A75BBA" w:rsidRPr="003576BC" w:rsidRDefault="00A75BBA" w:rsidP="00500847">
      <w:pPr>
        <w:pStyle w:val="af6"/>
        <w:numPr>
          <w:ilvl w:val="0"/>
          <w:numId w:val="119"/>
        </w:numPr>
        <w:tabs>
          <w:tab w:val="left" w:pos="709"/>
        </w:tabs>
        <w:spacing w:line="276" w:lineRule="auto"/>
        <w:ind w:left="0" w:firstLine="426"/>
        <w:rPr>
          <w:szCs w:val="24"/>
        </w:rPr>
      </w:pPr>
      <w:r w:rsidRPr="003576BC">
        <w:rPr>
          <w:szCs w:val="24"/>
        </w:rPr>
        <w:t>при рассмотренных сценариях аварий c пожаром пролива ЛВЖ и СУГ при разгерметизации емкостей транспортировки на автомагистрали зоны действия наиболее опасных поражающих факторов ЧС не выходят за границы полосы отвода автомагистрали;</w:t>
      </w:r>
    </w:p>
    <w:p w14:paraId="6228EADA" w14:textId="77777777" w:rsidR="00A75BBA" w:rsidRPr="003576BC" w:rsidRDefault="00A75BBA" w:rsidP="00500847">
      <w:pPr>
        <w:pStyle w:val="af6"/>
        <w:numPr>
          <w:ilvl w:val="0"/>
          <w:numId w:val="119"/>
        </w:numPr>
        <w:tabs>
          <w:tab w:val="left" w:pos="709"/>
        </w:tabs>
        <w:spacing w:line="276" w:lineRule="auto"/>
        <w:ind w:left="0" w:firstLine="426"/>
        <w:rPr>
          <w:szCs w:val="24"/>
        </w:rPr>
      </w:pPr>
      <w:r w:rsidRPr="003576BC">
        <w:rPr>
          <w:szCs w:val="24"/>
        </w:rPr>
        <w:t xml:space="preserve">при рассмотренных сценариях аварий с взрывом ТВС возможно поражение различной степени тяжести людей, зданий, инженерных сооружений и технологического оборудования: </w:t>
      </w:r>
    </w:p>
    <w:p w14:paraId="56C6969E" w14:textId="77777777" w:rsidR="00A75BBA" w:rsidRPr="003576BC" w:rsidRDefault="00A75BBA" w:rsidP="00500847">
      <w:pPr>
        <w:pStyle w:val="af6"/>
        <w:numPr>
          <w:ilvl w:val="0"/>
          <w:numId w:val="119"/>
        </w:numPr>
        <w:tabs>
          <w:tab w:val="left" w:pos="709"/>
          <w:tab w:val="left" w:pos="851"/>
        </w:tabs>
        <w:spacing w:line="276" w:lineRule="auto"/>
        <w:ind w:left="0" w:firstLine="426"/>
        <w:rPr>
          <w:szCs w:val="24"/>
        </w:rPr>
      </w:pPr>
      <w:r w:rsidRPr="003576BC">
        <w:rPr>
          <w:szCs w:val="24"/>
        </w:rPr>
        <w:t>возможная частота реализации ЧС – 4,68×10</w:t>
      </w:r>
      <w:r w:rsidRPr="004A45B9">
        <w:rPr>
          <w:szCs w:val="24"/>
          <w:vertAlign w:val="superscript"/>
        </w:rPr>
        <w:t>-3</w:t>
      </w:r>
      <w:r w:rsidRPr="003576BC">
        <w:rPr>
          <w:szCs w:val="24"/>
        </w:rPr>
        <w:t xml:space="preserve"> год </w:t>
      </w:r>
      <w:r w:rsidRPr="00081559">
        <w:rPr>
          <w:szCs w:val="24"/>
          <w:vertAlign w:val="superscript"/>
        </w:rPr>
        <w:t>-1</w:t>
      </w:r>
      <w:r w:rsidRPr="003576BC">
        <w:rPr>
          <w:szCs w:val="24"/>
        </w:rPr>
        <w:t xml:space="preserve">. </w:t>
      </w:r>
    </w:p>
    <w:p w14:paraId="1B8D1B0B" w14:textId="77777777" w:rsidR="00A75BBA" w:rsidRPr="003576BC" w:rsidRDefault="00A75BBA" w:rsidP="00500847">
      <w:pPr>
        <w:pStyle w:val="af6"/>
        <w:numPr>
          <w:ilvl w:val="0"/>
          <w:numId w:val="119"/>
        </w:numPr>
        <w:tabs>
          <w:tab w:val="left" w:pos="709"/>
          <w:tab w:val="left" w:pos="851"/>
        </w:tabs>
        <w:spacing w:line="276" w:lineRule="auto"/>
        <w:ind w:left="0" w:firstLine="426"/>
        <w:rPr>
          <w:szCs w:val="24"/>
        </w:rPr>
      </w:pPr>
      <w:r w:rsidRPr="003576BC">
        <w:rPr>
          <w:szCs w:val="24"/>
        </w:rPr>
        <w:t>площадь пожара – 118,8 м</w:t>
      </w:r>
      <w:r w:rsidRPr="003576BC">
        <w:rPr>
          <w:szCs w:val="24"/>
          <w:vertAlign w:val="superscript"/>
        </w:rPr>
        <w:t>2</w:t>
      </w:r>
      <w:r w:rsidRPr="003576BC">
        <w:rPr>
          <w:szCs w:val="24"/>
        </w:rPr>
        <w:t>.</w:t>
      </w:r>
    </w:p>
    <w:p w14:paraId="0F534134" w14:textId="77777777" w:rsidR="00A75BBA" w:rsidRPr="003576BC" w:rsidRDefault="00A75BBA" w:rsidP="00500847">
      <w:pPr>
        <w:pStyle w:val="af6"/>
        <w:numPr>
          <w:ilvl w:val="0"/>
          <w:numId w:val="119"/>
        </w:numPr>
        <w:tabs>
          <w:tab w:val="left" w:pos="709"/>
          <w:tab w:val="left" w:pos="851"/>
        </w:tabs>
        <w:spacing w:line="276" w:lineRule="auto"/>
        <w:ind w:left="0" w:firstLine="426"/>
        <w:rPr>
          <w:szCs w:val="24"/>
        </w:rPr>
      </w:pPr>
      <w:r w:rsidRPr="003576BC">
        <w:rPr>
          <w:szCs w:val="24"/>
        </w:rPr>
        <w:t>граница порога поражения людей на открытой местности – 92 м.</w:t>
      </w:r>
    </w:p>
    <w:p w14:paraId="07F910F5" w14:textId="77777777" w:rsidR="00A75BBA" w:rsidRPr="003576BC" w:rsidRDefault="00A75BBA" w:rsidP="00500847">
      <w:pPr>
        <w:pStyle w:val="af6"/>
        <w:numPr>
          <w:ilvl w:val="0"/>
          <w:numId w:val="119"/>
        </w:numPr>
        <w:tabs>
          <w:tab w:val="left" w:pos="709"/>
          <w:tab w:val="left" w:pos="851"/>
        </w:tabs>
        <w:spacing w:line="276" w:lineRule="auto"/>
        <w:ind w:left="0" w:firstLine="426"/>
        <w:rPr>
          <w:szCs w:val="24"/>
        </w:rPr>
      </w:pPr>
      <w:r>
        <w:rPr>
          <w:szCs w:val="24"/>
        </w:rPr>
        <w:t>радиус полного разрушения</w:t>
      </w:r>
      <w:r w:rsidRPr="003576BC">
        <w:rPr>
          <w:szCs w:val="24"/>
        </w:rPr>
        <w:t xml:space="preserve"> зданий – 41,0 м.</w:t>
      </w:r>
    </w:p>
    <w:p w14:paraId="790C28CB" w14:textId="77777777" w:rsidR="00A75BBA" w:rsidRPr="003576BC" w:rsidRDefault="00A75BBA" w:rsidP="00500847">
      <w:pPr>
        <w:pStyle w:val="af6"/>
        <w:numPr>
          <w:ilvl w:val="0"/>
          <w:numId w:val="119"/>
        </w:numPr>
        <w:tabs>
          <w:tab w:val="left" w:pos="709"/>
          <w:tab w:val="left" w:pos="851"/>
        </w:tabs>
        <w:spacing w:line="276" w:lineRule="auto"/>
        <w:ind w:left="0" w:firstLine="426"/>
        <w:rPr>
          <w:szCs w:val="24"/>
        </w:rPr>
      </w:pPr>
      <w:r w:rsidRPr="003576BC">
        <w:rPr>
          <w:szCs w:val="24"/>
        </w:rPr>
        <w:t>численность населения, у которого могут быть нарушены условия жизнедеятельности – 5 человек.</w:t>
      </w:r>
    </w:p>
    <w:p w14:paraId="6285F0E0" w14:textId="77777777" w:rsidR="00A75BBA" w:rsidRPr="003576BC" w:rsidRDefault="00A75BBA" w:rsidP="00500847">
      <w:pPr>
        <w:pStyle w:val="af6"/>
        <w:numPr>
          <w:ilvl w:val="0"/>
          <w:numId w:val="119"/>
        </w:numPr>
        <w:tabs>
          <w:tab w:val="left" w:pos="709"/>
          <w:tab w:val="left" w:pos="851"/>
        </w:tabs>
        <w:spacing w:line="276" w:lineRule="auto"/>
        <w:ind w:left="0" w:firstLine="426"/>
        <w:rPr>
          <w:szCs w:val="24"/>
        </w:rPr>
      </w:pPr>
      <w:r w:rsidRPr="003576BC">
        <w:rPr>
          <w:szCs w:val="24"/>
        </w:rPr>
        <w:t>возможное число погибших – 1 человек, пострадавших – 5 человек.</w:t>
      </w:r>
    </w:p>
    <w:p w14:paraId="4776A867" w14:textId="77777777" w:rsidR="00A75BBA" w:rsidRDefault="00A75BBA" w:rsidP="00A75BBA">
      <w:pPr>
        <w:spacing w:line="276" w:lineRule="auto"/>
        <w:ind w:firstLine="709"/>
        <w:rPr>
          <w:szCs w:val="24"/>
        </w:rPr>
      </w:pPr>
      <w:r w:rsidRPr="0085431D">
        <w:rPr>
          <w:b/>
          <w:szCs w:val="24"/>
        </w:rPr>
        <w:t>Разгерметизация емкостей с АХОВ</w:t>
      </w:r>
    </w:p>
    <w:p w14:paraId="2E2747E4" w14:textId="77777777" w:rsidR="00A75BBA" w:rsidRPr="003576BC" w:rsidRDefault="00A75BBA" w:rsidP="00A75BBA">
      <w:pPr>
        <w:spacing w:line="276" w:lineRule="auto"/>
        <w:ind w:firstLine="709"/>
        <w:rPr>
          <w:szCs w:val="24"/>
        </w:rPr>
      </w:pPr>
      <w:r w:rsidRPr="003576BC">
        <w:rPr>
          <w:szCs w:val="24"/>
        </w:rPr>
        <w:t>К объектам, аварии на которых могут привести к образованию зон ЧС на территории района, относятся автодороги. По автомобильной дороге возможна перевозка аварийно-химически опасных веществ (АХОВ), аммиак, хлор,</w:t>
      </w:r>
      <w:r>
        <w:rPr>
          <w:szCs w:val="24"/>
        </w:rPr>
        <w:t xml:space="preserve"> массой 6 т.</w:t>
      </w:r>
      <w:r w:rsidRPr="003576BC">
        <w:rPr>
          <w:szCs w:val="24"/>
        </w:rPr>
        <w:t xml:space="preserve"> в контейнерах.</w:t>
      </w:r>
    </w:p>
    <w:p w14:paraId="33FDD2D1" w14:textId="77777777" w:rsidR="00A75BBA" w:rsidRPr="003576BC" w:rsidRDefault="00A75BBA" w:rsidP="00A75BBA">
      <w:pPr>
        <w:spacing w:line="276" w:lineRule="auto"/>
        <w:ind w:firstLine="709"/>
        <w:rPr>
          <w:szCs w:val="24"/>
        </w:rPr>
      </w:pPr>
      <w:r w:rsidRPr="003576BC">
        <w:rPr>
          <w:szCs w:val="24"/>
        </w:rPr>
        <w:t>При разливе (выбросе, взрыве) опасных веществ в результате аварии транспортного средства возможно образование зон химического заражения (радиус зоны возможного заражения при авариях с аммиаком может составить до 1,5 км, с хлором до 4 км) и пожаров.</w:t>
      </w:r>
    </w:p>
    <w:p w14:paraId="2B8D5F5D" w14:textId="77777777" w:rsidR="00A75BBA" w:rsidRPr="003576BC" w:rsidRDefault="00A75BBA" w:rsidP="00A75BBA">
      <w:pPr>
        <w:spacing w:line="276" w:lineRule="auto"/>
        <w:ind w:firstLine="709"/>
        <w:rPr>
          <w:szCs w:val="24"/>
        </w:rPr>
      </w:pPr>
      <w:r w:rsidRPr="003576BC">
        <w:rPr>
          <w:szCs w:val="24"/>
        </w:rPr>
        <w:t>Основными причинами возникновения аварий на автомобильном транспорте являются: несоблюдение правил дорожного движения, технические неисправности автотранспортных средств, неудовлетворительное состояние дорожного покрытия, а также сложные метеоусловия (гололед, туман, снегопад). Последствиями аварий на автомобильном транспорте могут быть повреждения автотранспортных средств, получение травм различной степени тяжести, а также гибель людей.</w:t>
      </w:r>
    </w:p>
    <w:p w14:paraId="6990388B" w14:textId="77777777" w:rsidR="00A75BBA" w:rsidRPr="003576BC" w:rsidRDefault="00A75BBA" w:rsidP="00A75BBA">
      <w:pPr>
        <w:spacing w:line="276" w:lineRule="auto"/>
        <w:ind w:firstLine="709"/>
        <w:rPr>
          <w:szCs w:val="24"/>
        </w:rPr>
      </w:pPr>
      <w:r w:rsidRPr="003576BC">
        <w:rPr>
          <w:szCs w:val="24"/>
        </w:rPr>
        <w:t>Наиболее вероятным</w:t>
      </w:r>
      <w:r>
        <w:rPr>
          <w:szCs w:val="24"/>
        </w:rPr>
        <w:t>и</w:t>
      </w:r>
      <w:r w:rsidRPr="003576BC">
        <w:rPr>
          <w:szCs w:val="24"/>
        </w:rPr>
        <w:t xml:space="preserve"> и опасным</w:t>
      </w:r>
      <w:r>
        <w:rPr>
          <w:szCs w:val="24"/>
        </w:rPr>
        <w:t>и</w:t>
      </w:r>
      <w:r w:rsidRPr="003576BC">
        <w:rPr>
          <w:szCs w:val="24"/>
        </w:rPr>
        <w:t xml:space="preserve"> являются сценарии, связанные с аварией автоцистерны при нарушении ПДД или неисправности транспортного средства: разлив ядовитых веществ, выделение токсичных газов, отравление токсичными газами. </w:t>
      </w:r>
    </w:p>
    <w:p w14:paraId="5CD60A74" w14:textId="77777777" w:rsidR="00A75BBA" w:rsidRPr="003576BC" w:rsidRDefault="00A75BBA" w:rsidP="00A75BBA">
      <w:pPr>
        <w:spacing w:line="276" w:lineRule="auto"/>
        <w:ind w:firstLine="709"/>
        <w:rPr>
          <w:szCs w:val="24"/>
        </w:rPr>
      </w:pPr>
      <w:r w:rsidRPr="003576BC">
        <w:rPr>
          <w:i/>
          <w:szCs w:val="24"/>
          <w:u w:val="single"/>
        </w:rPr>
        <w:t>Хлор (</w:t>
      </w:r>
      <w:r w:rsidRPr="003576BC">
        <w:rPr>
          <w:i/>
          <w:szCs w:val="24"/>
          <w:u w:val="single"/>
          <w:lang w:val="en-US"/>
        </w:rPr>
        <w:t>Cl</w:t>
      </w:r>
      <w:r w:rsidRPr="003576BC">
        <w:rPr>
          <w:i/>
          <w:szCs w:val="24"/>
          <w:u w:val="single"/>
        </w:rPr>
        <w:t>2)</w:t>
      </w:r>
      <w:r w:rsidRPr="003576BC">
        <w:rPr>
          <w:szCs w:val="24"/>
        </w:rPr>
        <w:t xml:space="preserve"> представляет собой зеленовато-желтый газ с резким раздражающим запахом, состоящий из двухатомных молекул. При обычном давлении он затвердевает при -101 °С и сжижается при -34 °С. Плотность газообразного хлора при нормальных условиях составляет 3,214 кг/м</w:t>
      </w:r>
      <w:r w:rsidRPr="003576BC">
        <w:rPr>
          <w:szCs w:val="24"/>
          <w:vertAlign w:val="superscript"/>
        </w:rPr>
        <w:t>3</w:t>
      </w:r>
      <w:r w:rsidRPr="003576BC">
        <w:rPr>
          <w:szCs w:val="24"/>
        </w:rPr>
        <w:t>, т.е. он примерно в 2,5 раза тяжелее воздуха и, вследствие этого, скапливается в низких участках местности, подвалах, колодцах, тоннелях.</w:t>
      </w:r>
    </w:p>
    <w:p w14:paraId="1A5BFBCE" w14:textId="77777777" w:rsidR="00A75BBA" w:rsidRPr="003576BC" w:rsidRDefault="00A75BBA" w:rsidP="00A75BBA">
      <w:pPr>
        <w:spacing w:line="276" w:lineRule="auto"/>
        <w:ind w:firstLine="709"/>
        <w:rPr>
          <w:szCs w:val="24"/>
        </w:rPr>
      </w:pPr>
      <w:r w:rsidRPr="003576BC">
        <w:rPr>
          <w:szCs w:val="24"/>
        </w:rPr>
        <w:t xml:space="preserve">Хлор растворим в воде: в одном объеме воды растворяется около двух его объемов. Образующийся желтоватый раствор часто называют хлорной водой. Химическая активность </w:t>
      </w:r>
      <w:r>
        <w:rPr>
          <w:szCs w:val="24"/>
        </w:rPr>
        <w:t>его очень велика –</w:t>
      </w:r>
      <w:r w:rsidRPr="003576BC">
        <w:rPr>
          <w:szCs w:val="24"/>
        </w:rPr>
        <w:t xml:space="preserve"> он образует соединения почти со всеми химическими элементами. Основной промышленный метод получения – электролиз концентрированного раствора хлористого натрия. Ежегодное потребление хлора в мире исчисляется десятками миллионов тонн. </w:t>
      </w:r>
    </w:p>
    <w:p w14:paraId="55D7C462" w14:textId="77777777" w:rsidR="00A75BBA" w:rsidRPr="003576BC" w:rsidRDefault="00A75BBA" w:rsidP="00A75BBA">
      <w:pPr>
        <w:spacing w:line="276" w:lineRule="auto"/>
        <w:ind w:firstLine="709"/>
        <w:rPr>
          <w:szCs w:val="24"/>
        </w:rPr>
      </w:pPr>
      <w:r w:rsidRPr="003576BC">
        <w:rPr>
          <w:szCs w:val="24"/>
        </w:rPr>
        <w:t>Минимально ощутимая концентрация хлора – 2 мг/м</w:t>
      </w:r>
      <w:r w:rsidRPr="003576BC">
        <w:rPr>
          <w:szCs w:val="24"/>
          <w:vertAlign w:val="superscript"/>
        </w:rPr>
        <w:t>3</w:t>
      </w:r>
      <w:r w:rsidRPr="003576BC">
        <w:rPr>
          <w:szCs w:val="24"/>
        </w:rPr>
        <w:t>. Раздражающее действие возникает при концентрации около 10 мг/м</w:t>
      </w:r>
      <w:r w:rsidRPr="003576BC">
        <w:rPr>
          <w:szCs w:val="24"/>
          <w:vertAlign w:val="superscript"/>
        </w:rPr>
        <w:t>3</w:t>
      </w:r>
      <w:r>
        <w:rPr>
          <w:szCs w:val="24"/>
        </w:rPr>
        <w:t>. Воздействие в течение 30-</w:t>
      </w:r>
      <w:r w:rsidRPr="003576BC">
        <w:rPr>
          <w:szCs w:val="24"/>
        </w:rPr>
        <w:t>60 мин 100</w:t>
      </w:r>
      <w:r w:rsidRPr="003576BC">
        <w:rPr>
          <w:szCs w:val="24"/>
        </w:rPr>
        <w:noBreakHyphen/>
        <w:t>200 мг/м</w:t>
      </w:r>
      <w:r w:rsidRPr="003576BC">
        <w:rPr>
          <w:szCs w:val="24"/>
          <w:vertAlign w:val="superscript"/>
        </w:rPr>
        <w:t>3</w:t>
      </w:r>
      <w:r w:rsidRPr="003576BC">
        <w:rPr>
          <w:szCs w:val="24"/>
        </w:rPr>
        <w:t xml:space="preserve"> хлора опасно для жизни, а более высокие концентрации могут вызвать мгновенную смерть.</w:t>
      </w:r>
    </w:p>
    <w:p w14:paraId="5195C66E" w14:textId="77777777" w:rsidR="00A75BBA" w:rsidRPr="003576BC" w:rsidRDefault="00A75BBA" w:rsidP="00A75BBA">
      <w:pPr>
        <w:spacing w:line="276" w:lineRule="auto"/>
        <w:ind w:firstLine="709"/>
        <w:rPr>
          <w:szCs w:val="24"/>
        </w:rPr>
      </w:pPr>
      <w:r w:rsidRPr="003576BC">
        <w:rPr>
          <w:szCs w:val="24"/>
        </w:rPr>
        <w:t>Следует помнить, что предельно допустимые концентрации (ПДК) хлора в атмосферном воздухе: среднесуточная – 0,03 мг/м</w:t>
      </w:r>
      <w:r w:rsidRPr="003576BC">
        <w:rPr>
          <w:szCs w:val="24"/>
          <w:vertAlign w:val="superscript"/>
        </w:rPr>
        <w:t>3</w:t>
      </w:r>
      <w:r w:rsidRPr="003576BC">
        <w:rPr>
          <w:szCs w:val="24"/>
        </w:rPr>
        <w:t xml:space="preserve">; максимальная </w:t>
      </w:r>
      <w:r>
        <w:rPr>
          <w:szCs w:val="24"/>
        </w:rPr>
        <w:t xml:space="preserve">разовая – </w:t>
      </w:r>
      <w:r w:rsidRPr="003576BC">
        <w:rPr>
          <w:szCs w:val="24"/>
        </w:rPr>
        <w:t>0,1 мг/м</w:t>
      </w:r>
      <w:r w:rsidRPr="003576BC">
        <w:rPr>
          <w:szCs w:val="24"/>
          <w:vertAlign w:val="superscript"/>
        </w:rPr>
        <w:t>3</w:t>
      </w:r>
      <w:r w:rsidRPr="003576BC">
        <w:rPr>
          <w:szCs w:val="24"/>
        </w:rPr>
        <w:t>; в рабочем помещении промышленного предприятия – 1 мг/м</w:t>
      </w:r>
      <w:r w:rsidRPr="003576BC">
        <w:rPr>
          <w:szCs w:val="24"/>
          <w:vertAlign w:val="superscript"/>
        </w:rPr>
        <w:t>3</w:t>
      </w:r>
      <w:r w:rsidRPr="003576BC">
        <w:rPr>
          <w:szCs w:val="24"/>
        </w:rPr>
        <w:t>.</w:t>
      </w:r>
    </w:p>
    <w:p w14:paraId="79EA5A33" w14:textId="77777777" w:rsidR="00A75BBA" w:rsidRPr="003576BC" w:rsidRDefault="00A75BBA" w:rsidP="00A75BBA">
      <w:pPr>
        <w:spacing w:line="276" w:lineRule="auto"/>
        <w:ind w:firstLine="709"/>
        <w:rPr>
          <w:szCs w:val="24"/>
        </w:rPr>
      </w:pPr>
      <w:r w:rsidRPr="003576BC">
        <w:rPr>
          <w:szCs w:val="24"/>
        </w:rPr>
        <w:t>Органы дыхания и глаза защищают от хлора фильтрующие и изолирующие противогазы. С этой целью могут быть использованы фильтрующие противогазы промышленные марки Л (коробка окрашена в коричневый цвет), БКФ и МКФ (защитный), В (желтый), П (черный), Г (черный и желтый), а также гражданские ГП-5, ГП-7 и детские.</w:t>
      </w:r>
    </w:p>
    <w:p w14:paraId="2E935A7A" w14:textId="77777777" w:rsidR="00A75BBA" w:rsidRPr="003576BC" w:rsidRDefault="00A75BBA" w:rsidP="00A75BBA">
      <w:pPr>
        <w:spacing w:line="276" w:lineRule="auto"/>
        <w:ind w:firstLine="709"/>
        <w:rPr>
          <w:szCs w:val="24"/>
        </w:rPr>
      </w:pPr>
      <w:r w:rsidRPr="003576BC">
        <w:rPr>
          <w:szCs w:val="24"/>
        </w:rPr>
        <w:t>Максимально допустимая концентрация при применении фильтрующих противогазов – 2500 мг/м</w:t>
      </w:r>
      <w:r w:rsidRPr="003576BC">
        <w:rPr>
          <w:szCs w:val="24"/>
          <w:vertAlign w:val="superscript"/>
        </w:rPr>
        <w:t>3</w:t>
      </w:r>
      <w:r w:rsidRPr="003576BC">
        <w:rPr>
          <w:szCs w:val="24"/>
        </w:rPr>
        <w:t>. Если она выше, должны использоваться только изолирующие противогазы. При ликвидации аварий на химически опасных объектах, когда концентрация хлора не известна, работы проводят только в изолирующих противогазах (ИП-4, ИП-5). При этом следует пользоваться защитными прорезиненными костюмами, резиновыми сапогами, перчатками. Необходимо помнить, что жидкий хлор разрушает прорезиненную защитную ткань и резиновые детали изолирующего противогаза.</w:t>
      </w:r>
    </w:p>
    <w:p w14:paraId="6602CF36" w14:textId="77777777" w:rsidR="00A75BBA" w:rsidRPr="003576BC" w:rsidRDefault="00A75BBA" w:rsidP="00A75BBA">
      <w:pPr>
        <w:spacing w:line="276" w:lineRule="auto"/>
        <w:ind w:firstLine="709"/>
        <w:rPr>
          <w:szCs w:val="24"/>
        </w:rPr>
      </w:pPr>
      <w:r w:rsidRPr="003576BC">
        <w:rPr>
          <w:szCs w:val="24"/>
        </w:rPr>
        <w:t>При производственной аварии на химически опасном объекте, утечке хлора при хранении или транспортировке может произойти заражение воздуха в поражающих концентрациях. В этом случае необходимо изолировать опасную зону, удалить из нее всех посторонних и не допускать никого без средств защиты органов дыхания и кожи. Около зоны держаться с наветренной стороны и избегать низких мест.</w:t>
      </w:r>
    </w:p>
    <w:p w14:paraId="14D4431B" w14:textId="77777777" w:rsidR="00A75BBA" w:rsidRPr="003576BC" w:rsidRDefault="00A75BBA" w:rsidP="00A75BBA">
      <w:pPr>
        <w:spacing w:line="276" w:lineRule="auto"/>
        <w:ind w:firstLine="709"/>
        <w:rPr>
          <w:szCs w:val="24"/>
        </w:rPr>
      </w:pPr>
      <w:r w:rsidRPr="003576BC">
        <w:rPr>
          <w:szCs w:val="24"/>
        </w:rPr>
        <w:t>При утечке или разливе хлора нельзя прикасаться к пролитому веществу. Следует с помощью специалистов удалить течь, если это не вызывает опасности, или перекачать содержимое в исправную емкость с соблюдением мер предосторожности.</w:t>
      </w:r>
    </w:p>
    <w:p w14:paraId="2E1F1948" w14:textId="77777777" w:rsidR="00A75BBA" w:rsidRPr="003576BC" w:rsidRDefault="00A75BBA" w:rsidP="00A75BBA">
      <w:pPr>
        <w:spacing w:line="276" w:lineRule="auto"/>
        <w:ind w:firstLine="709"/>
        <w:rPr>
          <w:szCs w:val="24"/>
        </w:rPr>
      </w:pPr>
      <w:r w:rsidRPr="003576BC">
        <w:rPr>
          <w:szCs w:val="24"/>
        </w:rPr>
        <w:t>При интенсивной утечке хлора используют распыленный раствор кальцинированной соды или воду, чтобы осадить газ. Место разлива заливают аммиачной водой, известковым молоком, раствором кальцинированной соды или каустика.</w:t>
      </w:r>
    </w:p>
    <w:p w14:paraId="7A19BB04" w14:textId="77777777" w:rsidR="00A75BBA" w:rsidRPr="003576BC" w:rsidRDefault="00A75BBA" w:rsidP="00A75BBA">
      <w:pPr>
        <w:spacing w:line="276" w:lineRule="auto"/>
        <w:ind w:firstLine="709"/>
        <w:rPr>
          <w:szCs w:val="24"/>
        </w:rPr>
      </w:pPr>
      <w:r w:rsidRPr="003576BC">
        <w:rPr>
          <w:i/>
          <w:szCs w:val="24"/>
          <w:u w:val="single"/>
        </w:rPr>
        <w:t>Аммиак (</w:t>
      </w:r>
      <w:r w:rsidRPr="003576BC">
        <w:rPr>
          <w:i/>
          <w:szCs w:val="24"/>
          <w:u w:val="single"/>
          <w:lang w:val="en-US"/>
        </w:rPr>
        <w:t>NH</w:t>
      </w:r>
      <w:r w:rsidRPr="003576BC">
        <w:rPr>
          <w:i/>
          <w:szCs w:val="24"/>
          <w:u w:val="single"/>
        </w:rPr>
        <w:t>3)</w:t>
      </w:r>
      <w:r w:rsidRPr="003576BC">
        <w:rPr>
          <w:szCs w:val="24"/>
        </w:rPr>
        <w:t xml:space="preserve"> представляет собой бесцветный газ с характерным резким запахом (нашатырного спирта). При обычном давлении затвердевает при температуре -78</w:t>
      </w:r>
      <w:r>
        <w:rPr>
          <w:szCs w:val="24"/>
        </w:rPr>
        <w:t xml:space="preserve"> °</w:t>
      </w:r>
      <w:r w:rsidRPr="003576BC">
        <w:rPr>
          <w:szCs w:val="24"/>
        </w:rPr>
        <w:t>С и сжижается при -34 °С. Плотность газообразного аммиака при нормальных условиях составляет примерно 0,6</w:t>
      </w:r>
      <w:r>
        <w:rPr>
          <w:szCs w:val="24"/>
        </w:rPr>
        <w:t xml:space="preserve"> кг/м</w:t>
      </w:r>
      <w:r>
        <w:rPr>
          <w:szCs w:val="24"/>
          <w:vertAlign w:val="superscript"/>
        </w:rPr>
        <w:t>3</w:t>
      </w:r>
      <w:r w:rsidRPr="003576BC">
        <w:rPr>
          <w:szCs w:val="24"/>
        </w:rPr>
        <w:t>, т.е. он легче воздуха. С воздухом образует взрывоопасные смеси в пределах 15-28 объемных процентов NH3.</w:t>
      </w:r>
    </w:p>
    <w:p w14:paraId="48287CD1" w14:textId="77777777" w:rsidR="00A75BBA" w:rsidRPr="003576BC" w:rsidRDefault="00A75BBA" w:rsidP="00A75BBA">
      <w:pPr>
        <w:spacing w:line="276" w:lineRule="auto"/>
        <w:ind w:firstLine="709"/>
        <w:rPr>
          <w:szCs w:val="24"/>
        </w:rPr>
      </w:pPr>
      <w:r w:rsidRPr="003576BC">
        <w:rPr>
          <w:szCs w:val="24"/>
        </w:rPr>
        <w:t xml:space="preserve">Растворимость его в воде больше, чем у всех других газов: один объем воды поглощает при 20 °С около 700 объемов аммиака. </w:t>
      </w:r>
    </w:p>
    <w:p w14:paraId="54493B36" w14:textId="77777777" w:rsidR="00A75BBA" w:rsidRPr="003576BC" w:rsidRDefault="00A75BBA" w:rsidP="00A75BBA">
      <w:pPr>
        <w:spacing w:line="276" w:lineRule="auto"/>
        <w:ind w:firstLine="709"/>
        <w:rPr>
          <w:szCs w:val="24"/>
        </w:rPr>
      </w:pPr>
      <w:r w:rsidRPr="003576BC">
        <w:rPr>
          <w:szCs w:val="24"/>
        </w:rPr>
        <w:t>Аммиак перевозится в сжиженном состоянии под давлением, при выходе в атмосферу дымит, заражает водоемы, когда попадает в них. Предельно допустимые концентрации (ПДК) в воздухе населенных мест: среднесуточная и максимально разовая – 0,2 мг/м</w:t>
      </w:r>
      <w:r w:rsidRPr="003576BC">
        <w:rPr>
          <w:szCs w:val="24"/>
          <w:vertAlign w:val="superscript"/>
        </w:rPr>
        <w:t>3</w:t>
      </w:r>
      <w:r w:rsidRPr="003576BC">
        <w:rPr>
          <w:szCs w:val="24"/>
        </w:rPr>
        <w:t>; предельно допустимая в рабочем помещении промышленного предприятия – 20 мг/м</w:t>
      </w:r>
      <w:r w:rsidRPr="003576BC">
        <w:rPr>
          <w:szCs w:val="24"/>
          <w:vertAlign w:val="superscript"/>
        </w:rPr>
        <w:t>3</w:t>
      </w:r>
      <w:r w:rsidRPr="003576BC">
        <w:rPr>
          <w:szCs w:val="24"/>
        </w:rPr>
        <w:t>. Запах ощущается при концентрации 40 мг/м</w:t>
      </w:r>
      <w:r w:rsidRPr="003576BC">
        <w:rPr>
          <w:szCs w:val="24"/>
          <w:vertAlign w:val="superscript"/>
        </w:rPr>
        <w:t>3</w:t>
      </w:r>
      <w:r w:rsidRPr="003576BC">
        <w:rPr>
          <w:szCs w:val="24"/>
        </w:rPr>
        <w:t>. Если же его содержание в воздухе достигает 500 мг/м</w:t>
      </w:r>
      <w:r w:rsidRPr="003576BC">
        <w:rPr>
          <w:szCs w:val="24"/>
          <w:vertAlign w:val="superscript"/>
        </w:rPr>
        <w:t>3</w:t>
      </w:r>
      <w:r w:rsidRPr="003576BC">
        <w:rPr>
          <w:szCs w:val="24"/>
        </w:rPr>
        <w:t>, он опасен для вдыхания (возможен смертельный исход).</w:t>
      </w:r>
    </w:p>
    <w:p w14:paraId="187165EE" w14:textId="77777777" w:rsidR="00A75BBA" w:rsidRPr="003576BC" w:rsidRDefault="00A75BBA" w:rsidP="00A75BBA">
      <w:pPr>
        <w:spacing w:line="276" w:lineRule="auto"/>
        <w:ind w:firstLine="709"/>
        <w:rPr>
          <w:szCs w:val="24"/>
        </w:rPr>
      </w:pPr>
      <w:r w:rsidRPr="003576BC">
        <w:rPr>
          <w:szCs w:val="24"/>
        </w:rPr>
        <w:t>Вызывает поражение дыхательных путей. Его признаки: насморк, кашель, затрудненное дыхание, удушье, при этом появляется сердцебиение, нарушается частота пульса. Пары сильно раздражают слизистые оболочки и кожные покровы, вызывают жжение, покраснение и зуд кожи, резь в глазах, слезотечение. При соприкосновении жидкого аммиака и его растворов с кожей возникает обморожение, жжение, возможен ожог с пузырями, изъязвления.</w:t>
      </w:r>
    </w:p>
    <w:p w14:paraId="516010BC" w14:textId="77777777" w:rsidR="00A75BBA" w:rsidRPr="003576BC" w:rsidRDefault="00A75BBA" w:rsidP="00A75BBA">
      <w:pPr>
        <w:spacing w:line="276" w:lineRule="auto"/>
        <w:ind w:firstLine="709"/>
        <w:rPr>
          <w:szCs w:val="24"/>
        </w:rPr>
      </w:pPr>
      <w:r w:rsidRPr="003576BC">
        <w:rPr>
          <w:szCs w:val="24"/>
        </w:rPr>
        <w:t xml:space="preserve">Защиту органов дыхания от аммиака обеспечивают фильтрующие промышленные и изолирующие противогазы, газовые респираторы. Могут использоваться промышленные противогазы марки КД (коробка окрашена в серый цвет), К (светло-зеленый) и респираторы </w:t>
      </w:r>
      <w:r>
        <w:rPr>
          <w:szCs w:val="24"/>
        </w:rPr>
        <w:br/>
      </w:r>
      <w:r w:rsidRPr="003576BC">
        <w:rPr>
          <w:szCs w:val="24"/>
        </w:rPr>
        <w:t>РПГ-67-КД, РУ-60М-КД.</w:t>
      </w:r>
    </w:p>
    <w:p w14:paraId="6D6EDBC1" w14:textId="77777777" w:rsidR="00A75BBA" w:rsidRPr="003576BC" w:rsidRDefault="00A75BBA" w:rsidP="00A75BBA">
      <w:pPr>
        <w:spacing w:line="276" w:lineRule="auto"/>
        <w:ind w:firstLine="709"/>
        <w:rPr>
          <w:szCs w:val="24"/>
        </w:rPr>
      </w:pPr>
      <w:r w:rsidRPr="003576BC">
        <w:rPr>
          <w:szCs w:val="24"/>
        </w:rPr>
        <w:t>Максимально допустимая концентрация при применении фильтрующих промышленных противогазов равна 750 ПДК (15000 мг/м</w:t>
      </w:r>
      <w:r w:rsidRPr="003576BC">
        <w:rPr>
          <w:szCs w:val="24"/>
          <w:vertAlign w:val="superscript"/>
        </w:rPr>
        <w:t>3</w:t>
      </w:r>
      <w:r w:rsidRPr="003576BC">
        <w:rPr>
          <w:szCs w:val="24"/>
        </w:rPr>
        <w:t>), выше которой должны использоваться только изолирующие противогазы. Для респираторов эта доза равна 15 ПДК. При ликвидации аварий на химически опасных объектах, когда концентрация аммиака неизвестна, работы должны проводиться только в изолирующих противогазах.</w:t>
      </w:r>
    </w:p>
    <w:p w14:paraId="50F164B0" w14:textId="77777777" w:rsidR="00A75BBA" w:rsidRPr="003576BC" w:rsidRDefault="00A75BBA" w:rsidP="00A75BBA">
      <w:pPr>
        <w:spacing w:line="276" w:lineRule="auto"/>
        <w:ind w:firstLine="709"/>
        <w:rPr>
          <w:szCs w:val="24"/>
        </w:rPr>
      </w:pPr>
      <w:r w:rsidRPr="003576BC">
        <w:rPr>
          <w:szCs w:val="24"/>
        </w:rPr>
        <w:t>Чтобы предупредить попадание аммиака на кожные покровы, следует использовать защитные прорезиненные костюмы, резиновые сапоги и перчатки.</w:t>
      </w:r>
    </w:p>
    <w:p w14:paraId="57B08B3A" w14:textId="77777777" w:rsidR="00A75BBA" w:rsidRPr="003576BC" w:rsidRDefault="00A75BBA" w:rsidP="00A75BBA">
      <w:pPr>
        <w:spacing w:line="276" w:lineRule="auto"/>
        <w:ind w:firstLine="709"/>
        <w:rPr>
          <w:szCs w:val="24"/>
        </w:rPr>
      </w:pPr>
      <w:r w:rsidRPr="003576BC">
        <w:rPr>
          <w:szCs w:val="24"/>
        </w:rPr>
        <w:t xml:space="preserve">Наличие и концентрацию аммиака в воздухе позволяет определить универсальный газоанализатор УГ-2. Пределы измерений: до 0,03 мг/л – при просасывании воздуха в объеме </w:t>
      </w:r>
      <w:r>
        <w:rPr>
          <w:szCs w:val="24"/>
        </w:rPr>
        <w:br/>
      </w:r>
      <w:r w:rsidRPr="003576BC">
        <w:rPr>
          <w:szCs w:val="24"/>
        </w:rPr>
        <w:t>250 мл; до 0,3 мг/л – при просасывании 30 мл. Концентрацию NH</w:t>
      </w:r>
      <w:r>
        <w:rPr>
          <w:szCs w:val="24"/>
        </w:rPr>
        <w:t>3</w:t>
      </w:r>
      <w:r w:rsidRPr="003576BC">
        <w:rPr>
          <w:szCs w:val="24"/>
        </w:rPr>
        <w:t xml:space="preserve"> находят на шкале, где указан объем пропущенного воздуха. Цифра, совпадающая с границей окрашенного в синий цвет столбика порошка, укажет концентрацию аммиака в миллиграммах на литр.</w:t>
      </w:r>
    </w:p>
    <w:p w14:paraId="2ADA215D" w14:textId="77777777" w:rsidR="00A75BBA" w:rsidRPr="003576BC" w:rsidRDefault="00A75BBA" w:rsidP="00A75BBA">
      <w:pPr>
        <w:spacing w:line="276" w:lineRule="auto"/>
        <w:ind w:firstLine="709"/>
        <w:rPr>
          <w:szCs w:val="24"/>
        </w:rPr>
      </w:pPr>
      <w:r w:rsidRPr="003576BC">
        <w:rPr>
          <w:szCs w:val="24"/>
        </w:rPr>
        <w:t>Прогнозирование масштабов зон заражения выполнено в соответствии с «Методикой прогнозирования масштабов возможного химического заражения аварийно химически опасными веществами при авариях на химически опасных объектах и транспорте» (СП 165.1325800.2014 «Инженерно-технические мероприятия по гражданской обороне. Актуализированная редакция СНиП 2.01.51-90»).</w:t>
      </w:r>
    </w:p>
    <w:p w14:paraId="0D3EB8D7" w14:textId="77777777" w:rsidR="00A75BBA" w:rsidRPr="003576BC" w:rsidRDefault="00A75BBA" w:rsidP="00A75BBA">
      <w:pPr>
        <w:spacing w:line="276" w:lineRule="auto"/>
        <w:ind w:firstLine="709"/>
        <w:rPr>
          <w:szCs w:val="24"/>
        </w:rPr>
      </w:pPr>
      <w:r w:rsidRPr="003576BC">
        <w:rPr>
          <w:szCs w:val="24"/>
        </w:rPr>
        <w:t>В качестве вероятных чрезвычайных ситуаций техногенного характера при авариях на автодороге рассматривается: интоксикация людей при распространении токсического облака АХОВ при разгерметизации емкости транспортировки.</w:t>
      </w:r>
    </w:p>
    <w:p w14:paraId="3A45D198" w14:textId="77777777" w:rsidR="00A75BBA" w:rsidRPr="003576BC" w:rsidRDefault="00A75BBA" w:rsidP="00A75BBA">
      <w:pPr>
        <w:spacing w:line="276" w:lineRule="auto"/>
        <w:ind w:firstLine="709"/>
        <w:rPr>
          <w:szCs w:val="24"/>
        </w:rPr>
      </w:pPr>
      <w:r w:rsidRPr="003576BC">
        <w:rPr>
          <w:szCs w:val="24"/>
        </w:rPr>
        <w:t>Исходные данные для оперативного прогнозирования масштабов возможного химического заражения АХОВ:</w:t>
      </w:r>
    </w:p>
    <w:p w14:paraId="2386849E" w14:textId="77777777" w:rsidR="00A75BBA" w:rsidRPr="003576BC" w:rsidRDefault="00A75BBA" w:rsidP="00BA09BC">
      <w:pPr>
        <w:pStyle w:val="af6"/>
        <w:numPr>
          <w:ilvl w:val="0"/>
          <w:numId w:val="120"/>
        </w:numPr>
        <w:spacing w:line="276" w:lineRule="auto"/>
        <w:ind w:left="0" w:firstLine="426"/>
        <w:rPr>
          <w:szCs w:val="24"/>
        </w:rPr>
      </w:pPr>
      <w:r w:rsidRPr="003576BC">
        <w:rPr>
          <w:szCs w:val="24"/>
        </w:rPr>
        <w:t>общее количество АХОВ на объекте и данные о размещении их запасов в емкостях и технологических трубопроводах;</w:t>
      </w:r>
    </w:p>
    <w:p w14:paraId="7A9A776A" w14:textId="77777777" w:rsidR="00A75BBA" w:rsidRPr="003576BC" w:rsidRDefault="00A75BBA" w:rsidP="00BA09BC">
      <w:pPr>
        <w:pStyle w:val="af6"/>
        <w:numPr>
          <w:ilvl w:val="0"/>
          <w:numId w:val="120"/>
        </w:numPr>
        <w:spacing w:line="276" w:lineRule="auto"/>
        <w:ind w:left="0" w:firstLine="426"/>
        <w:rPr>
          <w:szCs w:val="24"/>
        </w:rPr>
      </w:pPr>
      <w:r w:rsidRPr="003576BC">
        <w:rPr>
          <w:szCs w:val="24"/>
        </w:rPr>
        <w:t>количество АХОВ, выброшенных в атмосферу, и характер их разлива на подстилающей поверхности («свободно», «в поддон» или «в обваловку»);</w:t>
      </w:r>
    </w:p>
    <w:p w14:paraId="12E40B6E" w14:textId="77777777" w:rsidR="00A75BBA" w:rsidRPr="003576BC" w:rsidRDefault="00A75BBA" w:rsidP="00BA09BC">
      <w:pPr>
        <w:pStyle w:val="af6"/>
        <w:numPr>
          <w:ilvl w:val="0"/>
          <w:numId w:val="120"/>
        </w:numPr>
        <w:spacing w:line="276" w:lineRule="auto"/>
        <w:ind w:left="0" w:firstLine="426"/>
        <w:rPr>
          <w:szCs w:val="24"/>
        </w:rPr>
      </w:pPr>
      <w:r w:rsidRPr="003576BC">
        <w:rPr>
          <w:szCs w:val="24"/>
        </w:rPr>
        <w:t>высота поддона или обваловки складских емкостей;</w:t>
      </w:r>
    </w:p>
    <w:p w14:paraId="5197406B" w14:textId="150D1E03" w:rsidR="00A75BBA" w:rsidRPr="003576BC" w:rsidRDefault="00A75BBA" w:rsidP="00BA09BC">
      <w:pPr>
        <w:pStyle w:val="af6"/>
        <w:numPr>
          <w:ilvl w:val="0"/>
          <w:numId w:val="120"/>
        </w:numPr>
        <w:spacing w:line="276" w:lineRule="auto"/>
        <w:ind w:left="0" w:firstLine="426"/>
        <w:rPr>
          <w:szCs w:val="24"/>
        </w:rPr>
      </w:pPr>
      <w:r w:rsidRPr="003576BC">
        <w:rPr>
          <w:szCs w:val="24"/>
        </w:rPr>
        <w:t>метеорологические условия: температура воздуха, скорость ветра на высоте 10 м, степень вертикальной устойчивости атмосферы, определяе</w:t>
      </w:r>
      <w:r>
        <w:rPr>
          <w:szCs w:val="24"/>
        </w:rPr>
        <w:t>мая в</w:t>
      </w:r>
      <w:r w:rsidR="00500847">
        <w:rPr>
          <w:szCs w:val="24"/>
        </w:rPr>
        <w:t xml:space="preserve"> соответствии с таблицей 2.11.11</w:t>
      </w:r>
      <w:r w:rsidRPr="003576BC">
        <w:rPr>
          <w:szCs w:val="24"/>
        </w:rPr>
        <w:t>. Исходн</w:t>
      </w:r>
      <w:r>
        <w:rPr>
          <w:szCs w:val="24"/>
        </w:rPr>
        <w:t>ые да</w:t>
      </w:r>
      <w:r w:rsidR="00500847">
        <w:rPr>
          <w:szCs w:val="24"/>
        </w:rPr>
        <w:t>нные приведены в таблице 2.11.10</w:t>
      </w:r>
      <w:r w:rsidRPr="003576BC">
        <w:rPr>
          <w:szCs w:val="24"/>
        </w:rPr>
        <w:t>.</w:t>
      </w:r>
    </w:p>
    <w:p w14:paraId="328F3153" w14:textId="7509815C" w:rsidR="00A75BBA" w:rsidRPr="003576BC" w:rsidRDefault="00500847" w:rsidP="00A75BBA">
      <w:pPr>
        <w:spacing w:line="276" w:lineRule="auto"/>
        <w:ind w:firstLine="709"/>
        <w:jc w:val="right"/>
        <w:rPr>
          <w:szCs w:val="24"/>
        </w:rPr>
      </w:pPr>
      <w:r>
        <w:rPr>
          <w:szCs w:val="24"/>
        </w:rPr>
        <w:t>Таблица 2.11.10</w:t>
      </w:r>
    </w:p>
    <w:p w14:paraId="3A63F892" w14:textId="77777777" w:rsidR="00A75BBA" w:rsidRPr="003576BC" w:rsidRDefault="00A75BBA" w:rsidP="00A75BBA">
      <w:pPr>
        <w:spacing w:line="276" w:lineRule="auto"/>
        <w:ind w:firstLine="709"/>
        <w:jc w:val="center"/>
        <w:rPr>
          <w:szCs w:val="24"/>
        </w:rPr>
      </w:pPr>
      <w:r w:rsidRPr="003576BC">
        <w:rPr>
          <w:szCs w:val="24"/>
        </w:rPr>
        <w:t>Исходные данные</w:t>
      </w:r>
    </w:p>
    <w:tbl>
      <w:tblPr>
        <w:tblW w:w="5000" w:type="pct"/>
        <w:tblBorders>
          <w:top w:val="single" w:sz="4" w:space="0" w:color="auto"/>
          <w:left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942"/>
        <w:gridCol w:w="3968"/>
      </w:tblGrid>
      <w:tr w:rsidR="00A75BBA" w:rsidRPr="00051DC8" w14:paraId="4C6AEC3D" w14:textId="77777777" w:rsidTr="00A75BBA">
        <w:tc>
          <w:tcPr>
            <w:tcW w:w="2998" w:type="pct"/>
          </w:tcPr>
          <w:p w14:paraId="2843D474" w14:textId="77777777" w:rsidR="00A75BBA" w:rsidRPr="000B42BE" w:rsidRDefault="00A75BBA" w:rsidP="00A75BBA">
            <w:pPr>
              <w:spacing w:line="240" w:lineRule="auto"/>
              <w:jc w:val="center"/>
              <w:rPr>
                <w:b/>
                <w:sz w:val="20"/>
                <w:szCs w:val="24"/>
              </w:rPr>
            </w:pPr>
            <w:r w:rsidRPr="000B42BE">
              <w:rPr>
                <w:b/>
                <w:sz w:val="20"/>
                <w:szCs w:val="24"/>
              </w:rPr>
              <w:t>Исходные данные</w:t>
            </w:r>
          </w:p>
        </w:tc>
        <w:tc>
          <w:tcPr>
            <w:tcW w:w="2002" w:type="pct"/>
          </w:tcPr>
          <w:p w14:paraId="4D3A30B2" w14:textId="77777777" w:rsidR="00A75BBA" w:rsidRPr="000B42BE" w:rsidRDefault="00A75BBA" w:rsidP="00A75BBA">
            <w:pPr>
              <w:spacing w:line="240" w:lineRule="auto"/>
              <w:ind w:firstLine="29"/>
              <w:jc w:val="center"/>
              <w:rPr>
                <w:b/>
                <w:sz w:val="20"/>
                <w:szCs w:val="24"/>
              </w:rPr>
            </w:pPr>
            <w:r w:rsidRPr="000B42BE">
              <w:rPr>
                <w:b/>
                <w:sz w:val="20"/>
                <w:szCs w:val="24"/>
              </w:rPr>
              <w:t>Величина</w:t>
            </w:r>
          </w:p>
        </w:tc>
      </w:tr>
    </w:tbl>
    <w:p w14:paraId="3CF5B641" w14:textId="77777777" w:rsidR="00A75BBA" w:rsidRDefault="00A75BBA" w:rsidP="00A75BBA">
      <w:pPr>
        <w:spacing w:line="14" w:lineRule="auto"/>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942"/>
        <w:gridCol w:w="3968"/>
      </w:tblGrid>
      <w:tr w:rsidR="00A75BBA" w:rsidRPr="00051DC8" w14:paraId="29623377" w14:textId="77777777" w:rsidTr="00A75BBA">
        <w:trPr>
          <w:tblHeader/>
        </w:trPr>
        <w:tc>
          <w:tcPr>
            <w:tcW w:w="2998" w:type="pct"/>
            <w:vAlign w:val="center"/>
          </w:tcPr>
          <w:p w14:paraId="395DAA24" w14:textId="77777777" w:rsidR="00A75BBA" w:rsidRPr="009B2779" w:rsidRDefault="00A75BBA" w:rsidP="00A75BBA">
            <w:pPr>
              <w:spacing w:line="240" w:lineRule="auto"/>
              <w:jc w:val="center"/>
              <w:rPr>
                <w:b/>
                <w:sz w:val="20"/>
                <w:szCs w:val="24"/>
              </w:rPr>
            </w:pPr>
            <w:r w:rsidRPr="009B2779">
              <w:rPr>
                <w:b/>
                <w:sz w:val="20"/>
                <w:szCs w:val="24"/>
              </w:rPr>
              <w:t>1</w:t>
            </w:r>
          </w:p>
        </w:tc>
        <w:tc>
          <w:tcPr>
            <w:tcW w:w="2002" w:type="pct"/>
            <w:vAlign w:val="center"/>
          </w:tcPr>
          <w:p w14:paraId="5954E857" w14:textId="77777777" w:rsidR="00A75BBA" w:rsidRPr="009B2779" w:rsidRDefault="00A75BBA" w:rsidP="00A75BBA">
            <w:pPr>
              <w:spacing w:line="240" w:lineRule="auto"/>
              <w:ind w:firstLine="29"/>
              <w:jc w:val="center"/>
              <w:rPr>
                <w:b/>
                <w:sz w:val="20"/>
                <w:szCs w:val="24"/>
              </w:rPr>
            </w:pPr>
            <w:r w:rsidRPr="009B2779">
              <w:rPr>
                <w:b/>
                <w:sz w:val="20"/>
                <w:szCs w:val="24"/>
              </w:rPr>
              <w:t>2</w:t>
            </w:r>
          </w:p>
        </w:tc>
      </w:tr>
      <w:tr w:rsidR="00A75BBA" w:rsidRPr="00051DC8" w14:paraId="5EE4AA85" w14:textId="77777777" w:rsidTr="00A75BBA">
        <w:tc>
          <w:tcPr>
            <w:tcW w:w="2998" w:type="pct"/>
          </w:tcPr>
          <w:p w14:paraId="375D1840" w14:textId="77777777" w:rsidR="00A75BBA" w:rsidRPr="00051DC8" w:rsidRDefault="00A75BBA" w:rsidP="00A75BBA">
            <w:pPr>
              <w:spacing w:line="240" w:lineRule="auto"/>
              <w:jc w:val="left"/>
              <w:rPr>
                <w:sz w:val="20"/>
                <w:szCs w:val="24"/>
              </w:rPr>
            </w:pPr>
            <w:r w:rsidRPr="00051DC8">
              <w:rPr>
                <w:sz w:val="20"/>
                <w:szCs w:val="24"/>
              </w:rPr>
              <w:t>Количество участвующего в аварии аммиака на транспорте</w:t>
            </w:r>
          </w:p>
        </w:tc>
        <w:tc>
          <w:tcPr>
            <w:tcW w:w="2002" w:type="pct"/>
          </w:tcPr>
          <w:p w14:paraId="097815B0" w14:textId="77777777" w:rsidR="00A75BBA" w:rsidRPr="00051DC8" w:rsidRDefault="00A75BBA" w:rsidP="00A75BBA">
            <w:pPr>
              <w:spacing w:line="240" w:lineRule="auto"/>
              <w:ind w:firstLine="29"/>
              <w:jc w:val="left"/>
              <w:rPr>
                <w:sz w:val="20"/>
                <w:szCs w:val="24"/>
              </w:rPr>
            </w:pPr>
            <w:r w:rsidRPr="00051DC8">
              <w:rPr>
                <w:sz w:val="20"/>
                <w:szCs w:val="24"/>
                <w:lang w:val="en-US"/>
              </w:rPr>
              <w:t>Q</w:t>
            </w:r>
            <w:r w:rsidRPr="00051DC8">
              <w:rPr>
                <w:sz w:val="20"/>
                <w:szCs w:val="24"/>
              </w:rPr>
              <w:t>0 = 15,2 т. (83 % от объема цистерны)</w:t>
            </w:r>
          </w:p>
        </w:tc>
      </w:tr>
      <w:tr w:rsidR="00A75BBA" w:rsidRPr="00051DC8" w14:paraId="559C36E7" w14:textId="77777777" w:rsidTr="00A75BBA">
        <w:tc>
          <w:tcPr>
            <w:tcW w:w="2998" w:type="pct"/>
          </w:tcPr>
          <w:p w14:paraId="056EA941" w14:textId="77777777" w:rsidR="00A75BBA" w:rsidRPr="00051DC8" w:rsidRDefault="00A75BBA" w:rsidP="00A75BBA">
            <w:pPr>
              <w:spacing w:line="240" w:lineRule="auto"/>
              <w:jc w:val="left"/>
              <w:rPr>
                <w:sz w:val="20"/>
                <w:szCs w:val="24"/>
              </w:rPr>
            </w:pPr>
            <w:r w:rsidRPr="00051DC8">
              <w:rPr>
                <w:sz w:val="20"/>
                <w:szCs w:val="24"/>
              </w:rPr>
              <w:t>Количество участвующего в аварии хлора на транспорте</w:t>
            </w:r>
          </w:p>
        </w:tc>
        <w:tc>
          <w:tcPr>
            <w:tcW w:w="2002" w:type="pct"/>
          </w:tcPr>
          <w:p w14:paraId="015FDC89" w14:textId="77777777" w:rsidR="00A75BBA" w:rsidRPr="00051DC8" w:rsidRDefault="00A75BBA" w:rsidP="00A75BBA">
            <w:pPr>
              <w:spacing w:line="240" w:lineRule="auto"/>
              <w:ind w:firstLine="29"/>
              <w:jc w:val="left"/>
              <w:rPr>
                <w:sz w:val="20"/>
                <w:szCs w:val="24"/>
              </w:rPr>
            </w:pPr>
            <w:r w:rsidRPr="00051DC8">
              <w:rPr>
                <w:sz w:val="20"/>
                <w:szCs w:val="24"/>
                <w:lang w:val="en-US"/>
              </w:rPr>
              <w:t>Q</w:t>
            </w:r>
            <w:r w:rsidRPr="00051DC8">
              <w:rPr>
                <w:sz w:val="20"/>
                <w:szCs w:val="24"/>
              </w:rPr>
              <w:t>0 = 17,5 т. (80 % от объема цистерны)</w:t>
            </w:r>
          </w:p>
        </w:tc>
      </w:tr>
      <w:tr w:rsidR="00A75BBA" w:rsidRPr="00051DC8" w14:paraId="00D57E6D" w14:textId="77777777" w:rsidTr="00A75BBA">
        <w:tc>
          <w:tcPr>
            <w:tcW w:w="2998" w:type="pct"/>
          </w:tcPr>
          <w:p w14:paraId="64F33287" w14:textId="77777777" w:rsidR="00A75BBA" w:rsidRPr="00051DC8" w:rsidRDefault="00A75BBA" w:rsidP="00A75BBA">
            <w:pPr>
              <w:spacing w:line="240" w:lineRule="auto"/>
              <w:jc w:val="left"/>
              <w:rPr>
                <w:sz w:val="20"/>
                <w:szCs w:val="24"/>
              </w:rPr>
            </w:pPr>
            <w:r w:rsidRPr="00051DC8">
              <w:rPr>
                <w:sz w:val="20"/>
                <w:szCs w:val="24"/>
              </w:rPr>
              <w:t>Плотность аммиака</w:t>
            </w:r>
          </w:p>
        </w:tc>
        <w:tc>
          <w:tcPr>
            <w:tcW w:w="2002" w:type="pct"/>
          </w:tcPr>
          <w:p w14:paraId="60E65EF3" w14:textId="77777777" w:rsidR="00A75BBA" w:rsidRPr="00051DC8" w:rsidRDefault="00A75BBA" w:rsidP="00A75BBA">
            <w:pPr>
              <w:spacing w:line="240" w:lineRule="auto"/>
              <w:ind w:firstLine="29"/>
              <w:jc w:val="left"/>
              <w:rPr>
                <w:sz w:val="20"/>
                <w:szCs w:val="24"/>
              </w:rPr>
            </w:pPr>
            <w:r w:rsidRPr="00051DC8">
              <w:rPr>
                <w:sz w:val="20"/>
                <w:szCs w:val="24"/>
                <w:lang w:val="en-US"/>
              </w:rPr>
              <w:t>d</w:t>
            </w:r>
            <w:r w:rsidRPr="00051DC8">
              <w:rPr>
                <w:sz w:val="20"/>
                <w:szCs w:val="24"/>
              </w:rPr>
              <w:t xml:space="preserve"> = 0,681 т./м</w:t>
            </w:r>
            <w:r w:rsidRPr="00051DC8">
              <w:rPr>
                <w:sz w:val="20"/>
                <w:szCs w:val="24"/>
                <w:vertAlign w:val="superscript"/>
              </w:rPr>
              <w:t>3</w:t>
            </w:r>
          </w:p>
        </w:tc>
      </w:tr>
      <w:tr w:rsidR="00A75BBA" w:rsidRPr="00051DC8" w14:paraId="71C2B0A2" w14:textId="77777777" w:rsidTr="00A75BBA">
        <w:tc>
          <w:tcPr>
            <w:tcW w:w="2998" w:type="pct"/>
          </w:tcPr>
          <w:p w14:paraId="195FCF87" w14:textId="77777777" w:rsidR="00A75BBA" w:rsidRPr="00051DC8" w:rsidRDefault="00A75BBA" w:rsidP="00A75BBA">
            <w:pPr>
              <w:spacing w:line="240" w:lineRule="auto"/>
              <w:jc w:val="left"/>
              <w:rPr>
                <w:sz w:val="20"/>
                <w:szCs w:val="24"/>
              </w:rPr>
            </w:pPr>
            <w:r w:rsidRPr="00051DC8">
              <w:rPr>
                <w:sz w:val="20"/>
                <w:szCs w:val="24"/>
              </w:rPr>
              <w:t>Плотность хлора</w:t>
            </w:r>
          </w:p>
        </w:tc>
        <w:tc>
          <w:tcPr>
            <w:tcW w:w="2002" w:type="pct"/>
          </w:tcPr>
          <w:p w14:paraId="0BA91CCE" w14:textId="77777777" w:rsidR="00A75BBA" w:rsidRPr="00051DC8" w:rsidRDefault="00A75BBA" w:rsidP="00A75BBA">
            <w:pPr>
              <w:spacing w:line="240" w:lineRule="auto"/>
              <w:ind w:firstLine="29"/>
              <w:jc w:val="left"/>
              <w:rPr>
                <w:sz w:val="20"/>
                <w:szCs w:val="24"/>
              </w:rPr>
            </w:pPr>
            <w:r w:rsidRPr="00051DC8">
              <w:rPr>
                <w:sz w:val="20"/>
                <w:szCs w:val="24"/>
                <w:lang w:val="en-US"/>
              </w:rPr>
              <w:t>d</w:t>
            </w:r>
            <w:r w:rsidRPr="00051DC8">
              <w:rPr>
                <w:sz w:val="20"/>
                <w:szCs w:val="24"/>
              </w:rPr>
              <w:t xml:space="preserve"> = 1,553 т./м</w:t>
            </w:r>
            <w:r w:rsidRPr="00051DC8">
              <w:rPr>
                <w:sz w:val="20"/>
                <w:szCs w:val="24"/>
                <w:vertAlign w:val="superscript"/>
              </w:rPr>
              <w:t>3</w:t>
            </w:r>
          </w:p>
        </w:tc>
      </w:tr>
      <w:tr w:rsidR="00A75BBA" w:rsidRPr="00051DC8" w14:paraId="35B3B618" w14:textId="77777777" w:rsidTr="00A75BBA">
        <w:tc>
          <w:tcPr>
            <w:tcW w:w="2998" w:type="pct"/>
          </w:tcPr>
          <w:p w14:paraId="54FF3C56" w14:textId="77777777" w:rsidR="00A75BBA" w:rsidRPr="00051DC8" w:rsidRDefault="00A75BBA" w:rsidP="00A75BBA">
            <w:pPr>
              <w:spacing w:line="240" w:lineRule="auto"/>
              <w:jc w:val="left"/>
              <w:rPr>
                <w:sz w:val="20"/>
                <w:szCs w:val="24"/>
              </w:rPr>
            </w:pPr>
            <w:r w:rsidRPr="00051DC8">
              <w:rPr>
                <w:sz w:val="20"/>
                <w:szCs w:val="24"/>
              </w:rPr>
              <w:t>Толщина слоя, участвующего в аварии вещества</w:t>
            </w:r>
          </w:p>
        </w:tc>
        <w:tc>
          <w:tcPr>
            <w:tcW w:w="2002" w:type="pct"/>
          </w:tcPr>
          <w:p w14:paraId="5EBA8CAD" w14:textId="77777777" w:rsidR="00A75BBA" w:rsidRPr="00051DC8" w:rsidRDefault="00A75BBA" w:rsidP="00A75BBA">
            <w:pPr>
              <w:spacing w:line="240" w:lineRule="auto"/>
              <w:ind w:firstLine="29"/>
              <w:jc w:val="left"/>
              <w:rPr>
                <w:sz w:val="20"/>
                <w:szCs w:val="24"/>
              </w:rPr>
            </w:pPr>
            <w:r w:rsidRPr="00051DC8">
              <w:rPr>
                <w:sz w:val="20"/>
                <w:szCs w:val="24"/>
                <w:lang w:val="en-US"/>
              </w:rPr>
              <w:t>h</w:t>
            </w:r>
            <w:r w:rsidRPr="00051DC8">
              <w:rPr>
                <w:sz w:val="20"/>
                <w:szCs w:val="24"/>
              </w:rPr>
              <w:t xml:space="preserve"> = </w:t>
            </w:r>
            <w:smartTag w:uri="urn:schemas-microsoft-com:office:smarttags" w:element="metricconverter">
              <w:smartTagPr>
                <w:attr w:name="ProductID" w:val="0,05 м"/>
              </w:smartTagPr>
              <w:r w:rsidRPr="00051DC8">
                <w:rPr>
                  <w:sz w:val="20"/>
                  <w:szCs w:val="24"/>
                </w:rPr>
                <w:t>0,05 м</w:t>
              </w:r>
            </w:smartTag>
          </w:p>
        </w:tc>
      </w:tr>
    </w:tbl>
    <w:p w14:paraId="4A5D8A1D" w14:textId="7E7DE020" w:rsidR="00A75BBA" w:rsidRPr="003576BC" w:rsidRDefault="00500847" w:rsidP="00A75BBA">
      <w:pPr>
        <w:spacing w:before="120" w:line="276" w:lineRule="auto"/>
        <w:jc w:val="right"/>
        <w:rPr>
          <w:szCs w:val="24"/>
        </w:rPr>
      </w:pPr>
      <w:r>
        <w:rPr>
          <w:szCs w:val="24"/>
        </w:rPr>
        <w:t>Таблица 2.11.11</w:t>
      </w:r>
    </w:p>
    <w:p w14:paraId="01885ABF" w14:textId="77777777" w:rsidR="00A75BBA" w:rsidRPr="003576BC" w:rsidRDefault="00A75BBA" w:rsidP="00A75BBA">
      <w:pPr>
        <w:spacing w:line="276" w:lineRule="auto"/>
        <w:jc w:val="center"/>
        <w:rPr>
          <w:szCs w:val="24"/>
        </w:rPr>
      </w:pPr>
      <w:r w:rsidRPr="003576BC">
        <w:rPr>
          <w:szCs w:val="24"/>
        </w:rPr>
        <w:t>Степень вертикальной устойчивости атмосферы по прогнозу погоды*</w:t>
      </w:r>
    </w:p>
    <w:tbl>
      <w:tblPr>
        <w:tblW w:w="5000" w:type="pct"/>
        <w:jc w:val="center"/>
        <w:tblBorders>
          <w:top w:val="single" w:sz="4" w:space="0" w:color="auto"/>
          <w:left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99"/>
        <w:gridCol w:w="1107"/>
        <w:gridCol w:w="1094"/>
        <w:gridCol w:w="1112"/>
        <w:gridCol w:w="1088"/>
        <w:gridCol w:w="1110"/>
        <w:gridCol w:w="1090"/>
        <w:gridCol w:w="1118"/>
        <w:gridCol w:w="1092"/>
      </w:tblGrid>
      <w:tr w:rsidR="00A75BBA" w:rsidRPr="00051DC8" w14:paraId="431118C7" w14:textId="77777777" w:rsidTr="00A75BBA">
        <w:trPr>
          <w:trHeight w:val="283"/>
          <w:jc w:val="center"/>
        </w:trPr>
        <w:tc>
          <w:tcPr>
            <w:tcW w:w="554" w:type="pct"/>
            <w:vMerge w:val="restart"/>
            <w:tcMar>
              <w:top w:w="0" w:type="dxa"/>
              <w:left w:w="74" w:type="dxa"/>
              <w:bottom w:w="0" w:type="dxa"/>
              <w:right w:w="74" w:type="dxa"/>
            </w:tcMar>
            <w:vAlign w:val="center"/>
            <w:hideMark/>
          </w:tcPr>
          <w:p w14:paraId="670E0D8D" w14:textId="77777777" w:rsidR="00A75BBA" w:rsidRPr="00051DC8" w:rsidRDefault="00A75BBA" w:rsidP="00A75BBA">
            <w:pPr>
              <w:spacing w:line="240" w:lineRule="auto"/>
              <w:jc w:val="center"/>
              <w:rPr>
                <w:b/>
                <w:sz w:val="20"/>
                <w:szCs w:val="20"/>
              </w:rPr>
            </w:pPr>
            <w:r w:rsidRPr="00051DC8">
              <w:rPr>
                <w:b/>
                <w:sz w:val="20"/>
                <w:szCs w:val="20"/>
              </w:rPr>
              <w:t>Скорость ветра, м/с</w:t>
            </w:r>
          </w:p>
        </w:tc>
        <w:tc>
          <w:tcPr>
            <w:tcW w:w="1110" w:type="pct"/>
            <w:gridSpan w:val="2"/>
            <w:tcMar>
              <w:top w:w="0" w:type="dxa"/>
              <w:left w:w="74" w:type="dxa"/>
              <w:bottom w:w="0" w:type="dxa"/>
              <w:right w:w="74" w:type="dxa"/>
            </w:tcMar>
            <w:vAlign w:val="center"/>
            <w:hideMark/>
          </w:tcPr>
          <w:p w14:paraId="212AD4F5" w14:textId="77777777" w:rsidR="00A75BBA" w:rsidRPr="00051DC8" w:rsidRDefault="00A75BBA" w:rsidP="00A75BBA">
            <w:pPr>
              <w:spacing w:line="240" w:lineRule="auto"/>
              <w:ind w:firstLine="709"/>
              <w:rPr>
                <w:b/>
                <w:sz w:val="20"/>
                <w:szCs w:val="20"/>
              </w:rPr>
            </w:pPr>
            <w:r w:rsidRPr="00051DC8">
              <w:rPr>
                <w:b/>
                <w:sz w:val="20"/>
                <w:szCs w:val="20"/>
              </w:rPr>
              <w:t>Ночь</w:t>
            </w:r>
          </w:p>
        </w:tc>
        <w:tc>
          <w:tcPr>
            <w:tcW w:w="1110" w:type="pct"/>
            <w:gridSpan w:val="2"/>
            <w:tcMar>
              <w:top w:w="0" w:type="dxa"/>
              <w:left w:w="74" w:type="dxa"/>
              <w:bottom w:w="0" w:type="dxa"/>
              <w:right w:w="74" w:type="dxa"/>
            </w:tcMar>
            <w:vAlign w:val="center"/>
            <w:hideMark/>
          </w:tcPr>
          <w:p w14:paraId="03388E2E" w14:textId="77777777" w:rsidR="00A75BBA" w:rsidRPr="00051DC8" w:rsidRDefault="00A75BBA" w:rsidP="00A75BBA">
            <w:pPr>
              <w:spacing w:line="240" w:lineRule="auto"/>
              <w:ind w:firstLine="709"/>
              <w:rPr>
                <w:b/>
                <w:sz w:val="20"/>
                <w:szCs w:val="20"/>
              </w:rPr>
            </w:pPr>
            <w:r w:rsidRPr="00051DC8">
              <w:rPr>
                <w:b/>
                <w:sz w:val="20"/>
                <w:szCs w:val="20"/>
              </w:rPr>
              <w:t>Утро</w:t>
            </w:r>
          </w:p>
        </w:tc>
        <w:tc>
          <w:tcPr>
            <w:tcW w:w="1110" w:type="pct"/>
            <w:gridSpan w:val="2"/>
            <w:tcMar>
              <w:top w:w="0" w:type="dxa"/>
              <w:left w:w="74" w:type="dxa"/>
              <w:bottom w:w="0" w:type="dxa"/>
              <w:right w:w="74" w:type="dxa"/>
            </w:tcMar>
            <w:vAlign w:val="center"/>
            <w:hideMark/>
          </w:tcPr>
          <w:p w14:paraId="2BB31FA7" w14:textId="77777777" w:rsidR="00A75BBA" w:rsidRPr="00051DC8" w:rsidRDefault="00A75BBA" w:rsidP="00A75BBA">
            <w:pPr>
              <w:spacing w:line="240" w:lineRule="auto"/>
              <w:ind w:firstLine="709"/>
              <w:rPr>
                <w:b/>
                <w:sz w:val="20"/>
                <w:szCs w:val="20"/>
              </w:rPr>
            </w:pPr>
            <w:r w:rsidRPr="00051DC8">
              <w:rPr>
                <w:b/>
                <w:sz w:val="20"/>
                <w:szCs w:val="20"/>
              </w:rPr>
              <w:t>День</w:t>
            </w:r>
          </w:p>
        </w:tc>
        <w:tc>
          <w:tcPr>
            <w:tcW w:w="1115" w:type="pct"/>
            <w:gridSpan w:val="2"/>
            <w:tcMar>
              <w:top w:w="0" w:type="dxa"/>
              <w:left w:w="74" w:type="dxa"/>
              <w:bottom w:w="0" w:type="dxa"/>
              <w:right w:w="74" w:type="dxa"/>
            </w:tcMar>
            <w:vAlign w:val="center"/>
            <w:hideMark/>
          </w:tcPr>
          <w:p w14:paraId="11D21234" w14:textId="77777777" w:rsidR="00A75BBA" w:rsidRPr="00051DC8" w:rsidRDefault="00A75BBA" w:rsidP="00A75BBA">
            <w:pPr>
              <w:spacing w:line="240" w:lineRule="auto"/>
              <w:ind w:firstLine="709"/>
              <w:rPr>
                <w:b/>
                <w:sz w:val="20"/>
                <w:szCs w:val="20"/>
              </w:rPr>
            </w:pPr>
            <w:r w:rsidRPr="00051DC8">
              <w:rPr>
                <w:b/>
                <w:sz w:val="20"/>
                <w:szCs w:val="20"/>
              </w:rPr>
              <w:t>Вечер</w:t>
            </w:r>
          </w:p>
        </w:tc>
      </w:tr>
      <w:tr w:rsidR="00A75BBA" w:rsidRPr="00051DC8" w14:paraId="597CD75B" w14:textId="77777777" w:rsidTr="00A75BBA">
        <w:trPr>
          <w:cantSplit/>
          <w:trHeight w:val="1325"/>
          <w:jc w:val="center"/>
        </w:trPr>
        <w:tc>
          <w:tcPr>
            <w:tcW w:w="554" w:type="pct"/>
            <w:vMerge/>
            <w:tcMar>
              <w:top w:w="0" w:type="dxa"/>
              <w:left w:w="74" w:type="dxa"/>
              <w:bottom w:w="0" w:type="dxa"/>
              <w:right w:w="74" w:type="dxa"/>
            </w:tcMar>
            <w:vAlign w:val="center"/>
            <w:hideMark/>
          </w:tcPr>
          <w:p w14:paraId="01F05381" w14:textId="77777777" w:rsidR="00A75BBA" w:rsidRPr="00051DC8" w:rsidRDefault="00A75BBA" w:rsidP="00A75BBA">
            <w:pPr>
              <w:spacing w:line="240" w:lineRule="auto"/>
              <w:jc w:val="center"/>
              <w:rPr>
                <w:b/>
                <w:sz w:val="20"/>
                <w:szCs w:val="20"/>
              </w:rPr>
            </w:pPr>
          </w:p>
        </w:tc>
        <w:tc>
          <w:tcPr>
            <w:tcW w:w="558" w:type="pct"/>
            <w:tcMar>
              <w:top w:w="0" w:type="dxa"/>
              <w:left w:w="74" w:type="dxa"/>
              <w:bottom w:w="0" w:type="dxa"/>
              <w:right w:w="74" w:type="dxa"/>
            </w:tcMar>
            <w:textDirection w:val="btLr"/>
            <w:vAlign w:val="center"/>
            <w:hideMark/>
          </w:tcPr>
          <w:p w14:paraId="7BC01ABB" w14:textId="77777777" w:rsidR="00A75BBA" w:rsidRPr="00051DC8" w:rsidRDefault="00A75BBA" w:rsidP="00A75BBA">
            <w:pPr>
              <w:spacing w:line="240" w:lineRule="auto"/>
              <w:ind w:left="113" w:right="113"/>
              <w:jc w:val="center"/>
              <w:rPr>
                <w:b/>
                <w:sz w:val="20"/>
                <w:szCs w:val="20"/>
              </w:rPr>
            </w:pPr>
            <w:r w:rsidRPr="00051DC8">
              <w:rPr>
                <w:b/>
                <w:sz w:val="20"/>
                <w:szCs w:val="20"/>
              </w:rPr>
              <w:t>ясно, переменная облачность</w:t>
            </w:r>
          </w:p>
        </w:tc>
        <w:tc>
          <w:tcPr>
            <w:tcW w:w="552" w:type="pct"/>
            <w:tcMar>
              <w:top w:w="0" w:type="dxa"/>
              <w:left w:w="74" w:type="dxa"/>
              <w:bottom w:w="0" w:type="dxa"/>
              <w:right w:w="74" w:type="dxa"/>
            </w:tcMar>
            <w:textDirection w:val="btLr"/>
            <w:vAlign w:val="center"/>
            <w:hideMark/>
          </w:tcPr>
          <w:p w14:paraId="13CE71D9" w14:textId="77777777" w:rsidR="00A75BBA" w:rsidRPr="00051DC8" w:rsidRDefault="00A75BBA" w:rsidP="00A75BBA">
            <w:pPr>
              <w:spacing w:line="240" w:lineRule="auto"/>
              <w:ind w:left="113" w:right="113"/>
              <w:jc w:val="center"/>
              <w:rPr>
                <w:b/>
                <w:sz w:val="20"/>
                <w:szCs w:val="20"/>
              </w:rPr>
            </w:pPr>
            <w:r w:rsidRPr="00051DC8">
              <w:rPr>
                <w:b/>
                <w:sz w:val="20"/>
                <w:szCs w:val="20"/>
              </w:rPr>
              <w:t>сплошная облачность</w:t>
            </w:r>
          </w:p>
        </w:tc>
        <w:tc>
          <w:tcPr>
            <w:tcW w:w="561" w:type="pct"/>
            <w:tcMar>
              <w:top w:w="0" w:type="dxa"/>
              <w:left w:w="74" w:type="dxa"/>
              <w:bottom w:w="0" w:type="dxa"/>
              <w:right w:w="74" w:type="dxa"/>
            </w:tcMar>
            <w:textDirection w:val="btLr"/>
            <w:vAlign w:val="center"/>
            <w:hideMark/>
          </w:tcPr>
          <w:p w14:paraId="71F24A40" w14:textId="77777777" w:rsidR="00A75BBA" w:rsidRPr="00051DC8" w:rsidRDefault="00A75BBA" w:rsidP="00A75BBA">
            <w:pPr>
              <w:spacing w:line="240" w:lineRule="auto"/>
              <w:ind w:left="113" w:right="113"/>
              <w:jc w:val="center"/>
              <w:rPr>
                <w:b/>
                <w:sz w:val="20"/>
                <w:szCs w:val="20"/>
              </w:rPr>
            </w:pPr>
            <w:r w:rsidRPr="00051DC8">
              <w:rPr>
                <w:b/>
                <w:sz w:val="20"/>
                <w:szCs w:val="20"/>
              </w:rPr>
              <w:t>ясно, переменная облачность</w:t>
            </w:r>
          </w:p>
        </w:tc>
        <w:tc>
          <w:tcPr>
            <w:tcW w:w="549" w:type="pct"/>
            <w:tcMar>
              <w:top w:w="0" w:type="dxa"/>
              <w:left w:w="74" w:type="dxa"/>
              <w:bottom w:w="0" w:type="dxa"/>
              <w:right w:w="74" w:type="dxa"/>
            </w:tcMar>
            <w:textDirection w:val="btLr"/>
            <w:vAlign w:val="center"/>
            <w:hideMark/>
          </w:tcPr>
          <w:p w14:paraId="771770D5" w14:textId="77777777" w:rsidR="00A75BBA" w:rsidRPr="00051DC8" w:rsidRDefault="00A75BBA" w:rsidP="00A75BBA">
            <w:pPr>
              <w:spacing w:line="240" w:lineRule="auto"/>
              <w:ind w:left="113" w:right="113"/>
              <w:jc w:val="center"/>
              <w:rPr>
                <w:b/>
                <w:sz w:val="20"/>
                <w:szCs w:val="20"/>
              </w:rPr>
            </w:pPr>
            <w:r w:rsidRPr="00051DC8">
              <w:rPr>
                <w:b/>
                <w:sz w:val="20"/>
                <w:szCs w:val="20"/>
              </w:rPr>
              <w:t>сплошная облачность</w:t>
            </w:r>
          </w:p>
        </w:tc>
        <w:tc>
          <w:tcPr>
            <w:tcW w:w="560" w:type="pct"/>
            <w:tcMar>
              <w:top w:w="0" w:type="dxa"/>
              <w:left w:w="74" w:type="dxa"/>
              <w:bottom w:w="0" w:type="dxa"/>
              <w:right w:w="74" w:type="dxa"/>
            </w:tcMar>
            <w:textDirection w:val="btLr"/>
            <w:vAlign w:val="center"/>
            <w:hideMark/>
          </w:tcPr>
          <w:p w14:paraId="595097AF" w14:textId="77777777" w:rsidR="00A75BBA" w:rsidRPr="00051DC8" w:rsidRDefault="00A75BBA" w:rsidP="00A75BBA">
            <w:pPr>
              <w:spacing w:line="240" w:lineRule="auto"/>
              <w:ind w:left="113" w:right="113"/>
              <w:jc w:val="center"/>
              <w:rPr>
                <w:b/>
                <w:sz w:val="20"/>
                <w:szCs w:val="20"/>
              </w:rPr>
            </w:pPr>
            <w:r w:rsidRPr="00051DC8">
              <w:rPr>
                <w:b/>
                <w:sz w:val="20"/>
                <w:szCs w:val="20"/>
              </w:rPr>
              <w:t>ясно, переменная облачность</w:t>
            </w:r>
          </w:p>
        </w:tc>
        <w:tc>
          <w:tcPr>
            <w:tcW w:w="550" w:type="pct"/>
            <w:tcMar>
              <w:top w:w="0" w:type="dxa"/>
              <w:left w:w="74" w:type="dxa"/>
              <w:bottom w:w="0" w:type="dxa"/>
              <w:right w:w="74" w:type="dxa"/>
            </w:tcMar>
            <w:textDirection w:val="btLr"/>
            <w:vAlign w:val="center"/>
            <w:hideMark/>
          </w:tcPr>
          <w:p w14:paraId="03D7FB9B" w14:textId="77777777" w:rsidR="00A75BBA" w:rsidRPr="00051DC8" w:rsidRDefault="00A75BBA" w:rsidP="00A75BBA">
            <w:pPr>
              <w:spacing w:line="240" w:lineRule="auto"/>
              <w:ind w:left="113" w:right="113"/>
              <w:jc w:val="center"/>
              <w:rPr>
                <w:b/>
                <w:sz w:val="20"/>
                <w:szCs w:val="20"/>
              </w:rPr>
            </w:pPr>
            <w:r w:rsidRPr="00051DC8">
              <w:rPr>
                <w:b/>
                <w:sz w:val="20"/>
                <w:szCs w:val="20"/>
              </w:rPr>
              <w:t>сплошная облачность</w:t>
            </w:r>
          </w:p>
        </w:tc>
        <w:tc>
          <w:tcPr>
            <w:tcW w:w="564" w:type="pct"/>
            <w:tcMar>
              <w:top w:w="0" w:type="dxa"/>
              <w:left w:w="74" w:type="dxa"/>
              <w:bottom w:w="0" w:type="dxa"/>
              <w:right w:w="74" w:type="dxa"/>
            </w:tcMar>
            <w:textDirection w:val="btLr"/>
            <w:vAlign w:val="center"/>
            <w:hideMark/>
          </w:tcPr>
          <w:p w14:paraId="0FDC136C" w14:textId="77777777" w:rsidR="00A75BBA" w:rsidRPr="00051DC8" w:rsidRDefault="00A75BBA" w:rsidP="00A75BBA">
            <w:pPr>
              <w:spacing w:line="240" w:lineRule="auto"/>
              <w:ind w:left="113" w:right="113"/>
              <w:jc w:val="center"/>
              <w:rPr>
                <w:b/>
                <w:sz w:val="20"/>
                <w:szCs w:val="20"/>
              </w:rPr>
            </w:pPr>
            <w:r w:rsidRPr="00051DC8">
              <w:rPr>
                <w:b/>
                <w:sz w:val="20"/>
                <w:szCs w:val="20"/>
              </w:rPr>
              <w:t>ясно, переменная облачность</w:t>
            </w:r>
          </w:p>
        </w:tc>
        <w:tc>
          <w:tcPr>
            <w:tcW w:w="551" w:type="pct"/>
            <w:tcMar>
              <w:top w:w="0" w:type="dxa"/>
              <w:left w:w="74" w:type="dxa"/>
              <w:bottom w:w="0" w:type="dxa"/>
              <w:right w:w="74" w:type="dxa"/>
            </w:tcMar>
            <w:textDirection w:val="btLr"/>
            <w:vAlign w:val="center"/>
            <w:hideMark/>
          </w:tcPr>
          <w:p w14:paraId="08E1CCDC" w14:textId="77777777" w:rsidR="00A75BBA" w:rsidRPr="00051DC8" w:rsidRDefault="00A75BBA" w:rsidP="00A75BBA">
            <w:pPr>
              <w:spacing w:line="240" w:lineRule="auto"/>
              <w:ind w:left="113" w:right="113"/>
              <w:jc w:val="center"/>
              <w:rPr>
                <w:b/>
                <w:sz w:val="20"/>
                <w:szCs w:val="20"/>
              </w:rPr>
            </w:pPr>
            <w:r w:rsidRPr="00051DC8">
              <w:rPr>
                <w:b/>
                <w:sz w:val="20"/>
                <w:szCs w:val="20"/>
              </w:rPr>
              <w:t>сплошная облачность</w:t>
            </w:r>
          </w:p>
        </w:tc>
      </w:tr>
    </w:tbl>
    <w:p w14:paraId="255EAA2F" w14:textId="77777777" w:rsidR="00A75BBA" w:rsidRDefault="00A75BBA" w:rsidP="00A75BBA">
      <w:pPr>
        <w:spacing w:line="14" w:lineRule="auto"/>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99"/>
        <w:gridCol w:w="1106"/>
        <w:gridCol w:w="1095"/>
        <w:gridCol w:w="1112"/>
        <w:gridCol w:w="1088"/>
        <w:gridCol w:w="1110"/>
        <w:gridCol w:w="1090"/>
        <w:gridCol w:w="1118"/>
        <w:gridCol w:w="1092"/>
      </w:tblGrid>
      <w:tr w:rsidR="00A75BBA" w:rsidRPr="00051DC8" w14:paraId="66A9ADA9" w14:textId="77777777" w:rsidTr="00A75BBA">
        <w:trPr>
          <w:trHeight w:val="70"/>
          <w:tblHeader/>
          <w:jc w:val="center"/>
        </w:trPr>
        <w:tc>
          <w:tcPr>
            <w:tcW w:w="1099" w:type="dxa"/>
            <w:tcMar>
              <w:top w:w="0" w:type="dxa"/>
              <w:left w:w="74" w:type="dxa"/>
              <w:bottom w:w="0" w:type="dxa"/>
              <w:right w:w="74" w:type="dxa"/>
            </w:tcMar>
            <w:vAlign w:val="center"/>
          </w:tcPr>
          <w:p w14:paraId="3BB384AC" w14:textId="77777777" w:rsidR="00A75BBA" w:rsidRPr="00051DC8" w:rsidRDefault="00A75BBA" w:rsidP="00A75BBA">
            <w:pPr>
              <w:spacing w:line="240" w:lineRule="auto"/>
              <w:jc w:val="center"/>
              <w:rPr>
                <w:b/>
                <w:sz w:val="20"/>
                <w:szCs w:val="20"/>
              </w:rPr>
            </w:pPr>
            <w:r w:rsidRPr="00051DC8">
              <w:rPr>
                <w:b/>
                <w:sz w:val="20"/>
                <w:szCs w:val="20"/>
              </w:rPr>
              <w:t>1</w:t>
            </w:r>
          </w:p>
        </w:tc>
        <w:tc>
          <w:tcPr>
            <w:tcW w:w="1106" w:type="dxa"/>
            <w:tcMar>
              <w:top w:w="0" w:type="dxa"/>
              <w:left w:w="74" w:type="dxa"/>
              <w:bottom w:w="0" w:type="dxa"/>
              <w:right w:w="74" w:type="dxa"/>
            </w:tcMar>
            <w:vAlign w:val="center"/>
          </w:tcPr>
          <w:p w14:paraId="70F58BC7" w14:textId="77777777" w:rsidR="00A75BBA" w:rsidRPr="00051DC8" w:rsidRDefault="00A75BBA" w:rsidP="00A75BBA">
            <w:pPr>
              <w:spacing w:line="240" w:lineRule="auto"/>
              <w:jc w:val="center"/>
              <w:rPr>
                <w:b/>
                <w:sz w:val="20"/>
                <w:szCs w:val="20"/>
              </w:rPr>
            </w:pPr>
            <w:r w:rsidRPr="00051DC8">
              <w:rPr>
                <w:b/>
                <w:sz w:val="20"/>
                <w:szCs w:val="20"/>
              </w:rPr>
              <w:t>2</w:t>
            </w:r>
          </w:p>
        </w:tc>
        <w:tc>
          <w:tcPr>
            <w:tcW w:w="1095" w:type="dxa"/>
            <w:tcMar>
              <w:top w:w="0" w:type="dxa"/>
              <w:left w:w="74" w:type="dxa"/>
              <w:bottom w:w="0" w:type="dxa"/>
              <w:right w:w="74" w:type="dxa"/>
            </w:tcMar>
            <w:vAlign w:val="center"/>
          </w:tcPr>
          <w:p w14:paraId="17005492" w14:textId="77777777" w:rsidR="00A75BBA" w:rsidRPr="00051DC8" w:rsidRDefault="00A75BBA" w:rsidP="00A75BBA">
            <w:pPr>
              <w:spacing w:line="240" w:lineRule="auto"/>
              <w:jc w:val="center"/>
              <w:rPr>
                <w:b/>
                <w:sz w:val="20"/>
                <w:szCs w:val="20"/>
              </w:rPr>
            </w:pPr>
            <w:r w:rsidRPr="00051DC8">
              <w:rPr>
                <w:b/>
                <w:sz w:val="20"/>
                <w:szCs w:val="20"/>
              </w:rPr>
              <w:t>3</w:t>
            </w:r>
          </w:p>
        </w:tc>
        <w:tc>
          <w:tcPr>
            <w:tcW w:w="1112" w:type="dxa"/>
            <w:tcMar>
              <w:top w:w="0" w:type="dxa"/>
              <w:left w:w="74" w:type="dxa"/>
              <w:bottom w:w="0" w:type="dxa"/>
              <w:right w:w="74" w:type="dxa"/>
            </w:tcMar>
            <w:vAlign w:val="center"/>
          </w:tcPr>
          <w:p w14:paraId="02B92183" w14:textId="77777777" w:rsidR="00A75BBA" w:rsidRPr="00051DC8" w:rsidRDefault="00A75BBA" w:rsidP="00A75BBA">
            <w:pPr>
              <w:spacing w:line="240" w:lineRule="auto"/>
              <w:jc w:val="center"/>
              <w:rPr>
                <w:b/>
                <w:sz w:val="20"/>
                <w:szCs w:val="20"/>
              </w:rPr>
            </w:pPr>
            <w:r w:rsidRPr="00051DC8">
              <w:rPr>
                <w:b/>
                <w:sz w:val="20"/>
                <w:szCs w:val="20"/>
              </w:rPr>
              <w:t>4</w:t>
            </w:r>
          </w:p>
        </w:tc>
        <w:tc>
          <w:tcPr>
            <w:tcW w:w="1088" w:type="dxa"/>
            <w:tcMar>
              <w:top w:w="0" w:type="dxa"/>
              <w:left w:w="74" w:type="dxa"/>
              <w:bottom w:w="0" w:type="dxa"/>
              <w:right w:w="74" w:type="dxa"/>
            </w:tcMar>
            <w:vAlign w:val="center"/>
          </w:tcPr>
          <w:p w14:paraId="1347421C" w14:textId="77777777" w:rsidR="00A75BBA" w:rsidRPr="00051DC8" w:rsidRDefault="00A75BBA" w:rsidP="00A75BBA">
            <w:pPr>
              <w:spacing w:line="240" w:lineRule="auto"/>
              <w:jc w:val="center"/>
              <w:rPr>
                <w:b/>
                <w:sz w:val="20"/>
                <w:szCs w:val="20"/>
              </w:rPr>
            </w:pPr>
            <w:r w:rsidRPr="00051DC8">
              <w:rPr>
                <w:b/>
                <w:sz w:val="20"/>
                <w:szCs w:val="20"/>
              </w:rPr>
              <w:t>5</w:t>
            </w:r>
          </w:p>
        </w:tc>
        <w:tc>
          <w:tcPr>
            <w:tcW w:w="1110" w:type="dxa"/>
            <w:tcMar>
              <w:top w:w="0" w:type="dxa"/>
              <w:left w:w="74" w:type="dxa"/>
              <w:bottom w:w="0" w:type="dxa"/>
              <w:right w:w="74" w:type="dxa"/>
            </w:tcMar>
            <w:vAlign w:val="center"/>
          </w:tcPr>
          <w:p w14:paraId="2FBFE366" w14:textId="77777777" w:rsidR="00A75BBA" w:rsidRPr="00051DC8" w:rsidRDefault="00A75BBA" w:rsidP="00A75BBA">
            <w:pPr>
              <w:spacing w:line="240" w:lineRule="auto"/>
              <w:jc w:val="center"/>
              <w:rPr>
                <w:b/>
                <w:sz w:val="20"/>
                <w:szCs w:val="20"/>
              </w:rPr>
            </w:pPr>
            <w:r w:rsidRPr="00051DC8">
              <w:rPr>
                <w:b/>
                <w:sz w:val="20"/>
                <w:szCs w:val="20"/>
              </w:rPr>
              <w:t>6</w:t>
            </w:r>
          </w:p>
        </w:tc>
        <w:tc>
          <w:tcPr>
            <w:tcW w:w="1090" w:type="dxa"/>
            <w:tcMar>
              <w:top w:w="0" w:type="dxa"/>
              <w:left w:w="74" w:type="dxa"/>
              <w:bottom w:w="0" w:type="dxa"/>
              <w:right w:w="74" w:type="dxa"/>
            </w:tcMar>
            <w:vAlign w:val="center"/>
          </w:tcPr>
          <w:p w14:paraId="6F838583" w14:textId="77777777" w:rsidR="00A75BBA" w:rsidRPr="00051DC8" w:rsidRDefault="00A75BBA" w:rsidP="00A75BBA">
            <w:pPr>
              <w:spacing w:line="240" w:lineRule="auto"/>
              <w:jc w:val="center"/>
              <w:rPr>
                <w:b/>
                <w:sz w:val="20"/>
                <w:szCs w:val="20"/>
              </w:rPr>
            </w:pPr>
            <w:r w:rsidRPr="00051DC8">
              <w:rPr>
                <w:b/>
                <w:sz w:val="20"/>
                <w:szCs w:val="20"/>
              </w:rPr>
              <w:t>7</w:t>
            </w:r>
          </w:p>
        </w:tc>
        <w:tc>
          <w:tcPr>
            <w:tcW w:w="1118" w:type="dxa"/>
            <w:tcMar>
              <w:top w:w="0" w:type="dxa"/>
              <w:left w:w="74" w:type="dxa"/>
              <w:bottom w:w="0" w:type="dxa"/>
              <w:right w:w="74" w:type="dxa"/>
            </w:tcMar>
            <w:vAlign w:val="center"/>
          </w:tcPr>
          <w:p w14:paraId="23A5DB0B" w14:textId="77777777" w:rsidR="00A75BBA" w:rsidRPr="00051DC8" w:rsidRDefault="00A75BBA" w:rsidP="00A75BBA">
            <w:pPr>
              <w:spacing w:line="240" w:lineRule="auto"/>
              <w:jc w:val="center"/>
              <w:rPr>
                <w:b/>
                <w:sz w:val="20"/>
                <w:szCs w:val="20"/>
              </w:rPr>
            </w:pPr>
            <w:r w:rsidRPr="00051DC8">
              <w:rPr>
                <w:b/>
                <w:sz w:val="20"/>
                <w:szCs w:val="20"/>
              </w:rPr>
              <w:t>8</w:t>
            </w:r>
          </w:p>
        </w:tc>
        <w:tc>
          <w:tcPr>
            <w:tcW w:w="1092" w:type="dxa"/>
            <w:tcMar>
              <w:top w:w="0" w:type="dxa"/>
              <w:left w:w="74" w:type="dxa"/>
              <w:bottom w:w="0" w:type="dxa"/>
              <w:right w:w="74" w:type="dxa"/>
            </w:tcMar>
            <w:vAlign w:val="center"/>
          </w:tcPr>
          <w:p w14:paraId="2CD0F091" w14:textId="77777777" w:rsidR="00A75BBA" w:rsidRPr="00051DC8" w:rsidRDefault="00A75BBA" w:rsidP="00A75BBA">
            <w:pPr>
              <w:spacing w:line="240" w:lineRule="auto"/>
              <w:jc w:val="center"/>
              <w:rPr>
                <w:b/>
                <w:sz w:val="20"/>
                <w:szCs w:val="20"/>
              </w:rPr>
            </w:pPr>
            <w:r w:rsidRPr="00051DC8">
              <w:rPr>
                <w:b/>
                <w:sz w:val="20"/>
                <w:szCs w:val="20"/>
              </w:rPr>
              <w:t>9</w:t>
            </w:r>
          </w:p>
        </w:tc>
      </w:tr>
      <w:tr w:rsidR="00A75BBA" w:rsidRPr="00051DC8" w14:paraId="7401261A" w14:textId="77777777" w:rsidTr="00A75BBA">
        <w:trPr>
          <w:trHeight w:val="283"/>
          <w:jc w:val="center"/>
        </w:trPr>
        <w:tc>
          <w:tcPr>
            <w:tcW w:w="1099" w:type="dxa"/>
            <w:tcMar>
              <w:top w:w="0" w:type="dxa"/>
              <w:left w:w="74" w:type="dxa"/>
              <w:bottom w:w="0" w:type="dxa"/>
              <w:right w:w="74" w:type="dxa"/>
            </w:tcMar>
            <w:hideMark/>
          </w:tcPr>
          <w:p w14:paraId="16781512" w14:textId="77777777" w:rsidR="00A75BBA" w:rsidRPr="00051DC8" w:rsidRDefault="00A75BBA" w:rsidP="00A75BBA">
            <w:pPr>
              <w:spacing w:line="240" w:lineRule="auto"/>
              <w:jc w:val="center"/>
              <w:rPr>
                <w:sz w:val="20"/>
                <w:szCs w:val="20"/>
              </w:rPr>
            </w:pPr>
            <w:r w:rsidRPr="00051DC8">
              <w:rPr>
                <w:sz w:val="20"/>
                <w:szCs w:val="20"/>
                <w:lang w:val="en-US"/>
              </w:rPr>
              <w:t>&lt;</w:t>
            </w:r>
            <w:r w:rsidRPr="00051DC8">
              <w:rPr>
                <w:sz w:val="20"/>
                <w:szCs w:val="20"/>
              </w:rPr>
              <w:t>2</w:t>
            </w:r>
          </w:p>
        </w:tc>
        <w:tc>
          <w:tcPr>
            <w:tcW w:w="1106" w:type="dxa"/>
            <w:tcMar>
              <w:top w:w="0" w:type="dxa"/>
              <w:left w:w="74" w:type="dxa"/>
              <w:bottom w:w="0" w:type="dxa"/>
              <w:right w:w="74" w:type="dxa"/>
            </w:tcMar>
            <w:hideMark/>
          </w:tcPr>
          <w:p w14:paraId="17CD23DD" w14:textId="77777777" w:rsidR="00A75BBA" w:rsidRPr="00051DC8" w:rsidRDefault="00A75BBA" w:rsidP="00A75BBA">
            <w:pPr>
              <w:spacing w:line="240" w:lineRule="auto"/>
              <w:jc w:val="center"/>
              <w:rPr>
                <w:sz w:val="20"/>
                <w:szCs w:val="20"/>
              </w:rPr>
            </w:pPr>
            <w:r w:rsidRPr="00051DC8">
              <w:rPr>
                <w:sz w:val="20"/>
                <w:szCs w:val="20"/>
              </w:rPr>
              <w:t>ин</w:t>
            </w:r>
          </w:p>
        </w:tc>
        <w:tc>
          <w:tcPr>
            <w:tcW w:w="1095" w:type="dxa"/>
            <w:tcMar>
              <w:top w:w="0" w:type="dxa"/>
              <w:left w:w="74" w:type="dxa"/>
              <w:bottom w:w="0" w:type="dxa"/>
              <w:right w:w="74" w:type="dxa"/>
            </w:tcMar>
            <w:hideMark/>
          </w:tcPr>
          <w:p w14:paraId="33E5A456" w14:textId="77777777" w:rsidR="00A75BBA" w:rsidRPr="00051DC8" w:rsidRDefault="00A75BBA" w:rsidP="00A75BBA">
            <w:pPr>
              <w:spacing w:line="240" w:lineRule="auto"/>
              <w:jc w:val="center"/>
              <w:rPr>
                <w:sz w:val="20"/>
                <w:szCs w:val="20"/>
              </w:rPr>
            </w:pPr>
            <w:r w:rsidRPr="00051DC8">
              <w:rPr>
                <w:sz w:val="20"/>
                <w:szCs w:val="20"/>
              </w:rPr>
              <w:t>из</w:t>
            </w:r>
          </w:p>
        </w:tc>
        <w:tc>
          <w:tcPr>
            <w:tcW w:w="1112" w:type="dxa"/>
            <w:tcMar>
              <w:top w:w="0" w:type="dxa"/>
              <w:left w:w="74" w:type="dxa"/>
              <w:bottom w:w="0" w:type="dxa"/>
              <w:right w:w="74" w:type="dxa"/>
            </w:tcMar>
            <w:hideMark/>
          </w:tcPr>
          <w:p w14:paraId="0BDE42EC" w14:textId="77777777" w:rsidR="00A75BBA" w:rsidRPr="00051DC8" w:rsidRDefault="00A75BBA" w:rsidP="00A75BBA">
            <w:pPr>
              <w:spacing w:line="240" w:lineRule="auto"/>
              <w:jc w:val="center"/>
              <w:rPr>
                <w:sz w:val="20"/>
                <w:szCs w:val="20"/>
              </w:rPr>
            </w:pPr>
            <w:r w:rsidRPr="00051DC8">
              <w:rPr>
                <w:sz w:val="20"/>
                <w:szCs w:val="20"/>
              </w:rPr>
              <w:t>из (ин)</w:t>
            </w:r>
          </w:p>
        </w:tc>
        <w:tc>
          <w:tcPr>
            <w:tcW w:w="1088" w:type="dxa"/>
            <w:tcMar>
              <w:top w:w="0" w:type="dxa"/>
              <w:left w:w="74" w:type="dxa"/>
              <w:bottom w:w="0" w:type="dxa"/>
              <w:right w:w="74" w:type="dxa"/>
            </w:tcMar>
            <w:hideMark/>
          </w:tcPr>
          <w:p w14:paraId="68BA1CBE" w14:textId="77777777" w:rsidR="00A75BBA" w:rsidRPr="00051DC8" w:rsidRDefault="00A75BBA" w:rsidP="00A75BBA">
            <w:pPr>
              <w:spacing w:line="240" w:lineRule="auto"/>
              <w:jc w:val="center"/>
              <w:rPr>
                <w:sz w:val="20"/>
                <w:szCs w:val="20"/>
              </w:rPr>
            </w:pPr>
            <w:r w:rsidRPr="00051DC8">
              <w:rPr>
                <w:sz w:val="20"/>
                <w:szCs w:val="20"/>
              </w:rPr>
              <w:t>из</w:t>
            </w:r>
          </w:p>
        </w:tc>
        <w:tc>
          <w:tcPr>
            <w:tcW w:w="1110" w:type="dxa"/>
            <w:tcMar>
              <w:top w:w="0" w:type="dxa"/>
              <w:left w:w="74" w:type="dxa"/>
              <w:bottom w:w="0" w:type="dxa"/>
              <w:right w:w="74" w:type="dxa"/>
            </w:tcMar>
            <w:hideMark/>
          </w:tcPr>
          <w:p w14:paraId="46ED8A07" w14:textId="77777777" w:rsidR="00A75BBA" w:rsidRPr="00051DC8" w:rsidRDefault="00A75BBA" w:rsidP="00A75BBA">
            <w:pPr>
              <w:spacing w:line="240" w:lineRule="auto"/>
              <w:jc w:val="center"/>
              <w:rPr>
                <w:sz w:val="20"/>
                <w:szCs w:val="20"/>
              </w:rPr>
            </w:pPr>
            <w:r w:rsidRPr="00051DC8">
              <w:rPr>
                <w:sz w:val="20"/>
                <w:szCs w:val="20"/>
              </w:rPr>
              <w:t>к (из)</w:t>
            </w:r>
          </w:p>
        </w:tc>
        <w:tc>
          <w:tcPr>
            <w:tcW w:w="1090" w:type="dxa"/>
            <w:tcMar>
              <w:top w:w="0" w:type="dxa"/>
              <w:left w:w="74" w:type="dxa"/>
              <w:bottom w:w="0" w:type="dxa"/>
              <w:right w:w="74" w:type="dxa"/>
            </w:tcMar>
            <w:hideMark/>
          </w:tcPr>
          <w:p w14:paraId="21D502B1" w14:textId="77777777" w:rsidR="00A75BBA" w:rsidRPr="00051DC8" w:rsidRDefault="00A75BBA" w:rsidP="00A75BBA">
            <w:pPr>
              <w:spacing w:line="240" w:lineRule="auto"/>
              <w:jc w:val="center"/>
              <w:rPr>
                <w:sz w:val="20"/>
                <w:szCs w:val="20"/>
              </w:rPr>
            </w:pPr>
            <w:r w:rsidRPr="00051DC8">
              <w:rPr>
                <w:sz w:val="20"/>
                <w:szCs w:val="20"/>
              </w:rPr>
              <w:t>из</w:t>
            </w:r>
          </w:p>
        </w:tc>
        <w:tc>
          <w:tcPr>
            <w:tcW w:w="1118" w:type="dxa"/>
            <w:tcMar>
              <w:top w:w="0" w:type="dxa"/>
              <w:left w:w="74" w:type="dxa"/>
              <w:bottom w:w="0" w:type="dxa"/>
              <w:right w:w="74" w:type="dxa"/>
            </w:tcMar>
            <w:hideMark/>
          </w:tcPr>
          <w:p w14:paraId="03D4F31B" w14:textId="77777777" w:rsidR="00A75BBA" w:rsidRPr="00051DC8" w:rsidRDefault="00A75BBA" w:rsidP="00A75BBA">
            <w:pPr>
              <w:spacing w:line="240" w:lineRule="auto"/>
              <w:jc w:val="center"/>
              <w:rPr>
                <w:sz w:val="20"/>
                <w:szCs w:val="20"/>
              </w:rPr>
            </w:pPr>
            <w:r w:rsidRPr="00051DC8">
              <w:rPr>
                <w:sz w:val="20"/>
                <w:szCs w:val="20"/>
              </w:rPr>
              <w:t>ин</w:t>
            </w:r>
          </w:p>
        </w:tc>
        <w:tc>
          <w:tcPr>
            <w:tcW w:w="1092" w:type="dxa"/>
            <w:tcMar>
              <w:top w:w="0" w:type="dxa"/>
              <w:left w:w="74" w:type="dxa"/>
              <w:bottom w:w="0" w:type="dxa"/>
              <w:right w:w="74" w:type="dxa"/>
            </w:tcMar>
            <w:hideMark/>
          </w:tcPr>
          <w:p w14:paraId="1B7F0C22" w14:textId="77777777" w:rsidR="00A75BBA" w:rsidRPr="00051DC8" w:rsidRDefault="00A75BBA" w:rsidP="00A75BBA">
            <w:pPr>
              <w:spacing w:line="240" w:lineRule="auto"/>
              <w:jc w:val="center"/>
              <w:rPr>
                <w:sz w:val="20"/>
                <w:szCs w:val="20"/>
              </w:rPr>
            </w:pPr>
            <w:r w:rsidRPr="00051DC8">
              <w:rPr>
                <w:sz w:val="20"/>
                <w:szCs w:val="20"/>
              </w:rPr>
              <w:t>из</w:t>
            </w:r>
          </w:p>
        </w:tc>
      </w:tr>
      <w:tr w:rsidR="00A75BBA" w:rsidRPr="00051DC8" w14:paraId="30FF96AA" w14:textId="77777777" w:rsidTr="00A75BBA">
        <w:trPr>
          <w:trHeight w:val="283"/>
          <w:jc w:val="center"/>
        </w:trPr>
        <w:tc>
          <w:tcPr>
            <w:tcW w:w="1099" w:type="dxa"/>
            <w:tcMar>
              <w:top w:w="0" w:type="dxa"/>
              <w:left w:w="74" w:type="dxa"/>
              <w:bottom w:w="0" w:type="dxa"/>
              <w:right w:w="74" w:type="dxa"/>
            </w:tcMar>
            <w:hideMark/>
          </w:tcPr>
          <w:p w14:paraId="6B1FA4A9" w14:textId="77777777" w:rsidR="00A75BBA" w:rsidRPr="00051DC8" w:rsidRDefault="00A75BBA" w:rsidP="00A75BBA">
            <w:pPr>
              <w:spacing w:line="240" w:lineRule="auto"/>
              <w:jc w:val="center"/>
              <w:rPr>
                <w:sz w:val="20"/>
                <w:szCs w:val="20"/>
              </w:rPr>
            </w:pPr>
            <w:r w:rsidRPr="00051DC8">
              <w:rPr>
                <w:sz w:val="20"/>
                <w:szCs w:val="20"/>
              </w:rPr>
              <w:t>2-3,9</w:t>
            </w:r>
          </w:p>
        </w:tc>
        <w:tc>
          <w:tcPr>
            <w:tcW w:w="1106" w:type="dxa"/>
            <w:tcMar>
              <w:top w:w="0" w:type="dxa"/>
              <w:left w:w="74" w:type="dxa"/>
              <w:bottom w:w="0" w:type="dxa"/>
              <w:right w:w="74" w:type="dxa"/>
            </w:tcMar>
            <w:hideMark/>
          </w:tcPr>
          <w:p w14:paraId="37FCD2EB" w14:textId="77777777" w:rsidR="00A75BBA" w:rsidRPr="00051DC8" w:rsidRDefault="00A75BBA" w:rsidP="00A75BBA">
            <w:pPr>
              <w:spacing w:line="240" w:lineRule="auto"/>
              <w:jc w:val="center"/>
              <w:rPr>
                <w:sz w:val="20"/>
                <w:szCs w:val="20"/>
              </w:rPr>
            </w:pPr>
            <w:r w:rsidRPr="00051DC8">
              <w:rPr>
                <w:sz w:val="20"/>
                <w:szCs w:val="20"/>
              </w:rPr>
              <w:t>ин</w:t>
            </w:r>
          </w:p>
        </w:tc>
        <w:tc>
          <w:tcPr>
            <w:tcW w:w="1095" w:type="dxa"/>
            <w:tcMar>
              <w:top w:w="0" w:type="dxa"/>
              <w:left w:w="74" w:type="dxa"/>
              <w:bottom w:w="0" w:type="dxa"/>
              <w:right w:w="74" w:type="dxa"/>
            </w:tcMar>
            <w:hideMark/>
          </w:tcPr>
          <w:p w14:paraId="79344E05" w14:textId="77777777" w:rsidR="00A75BBA" w:rsidRPr="00051DC8" w:rsidRDefault="00A75BBA" w:rsidP="00A75BBA">
            <w:pPr>
              <w:spacing w:line="240" w:lineRule="auto"/>
              <w:jc w:val="center"/>
              <w:rPr>
                <w:sz w:val="20"/>
                <w:szCs w:val="20"/>
              </w:rPr>
            </w:pPr>
            <w:r w:rsidRPr="00051DC8">
              <w:rPr>
                <w:sz w:val="20"/>
                <w:szCs w:val="20"/>
              </w:rPr>
              <w:t>из</w:t>
            </w:r>
          </w:p>
        </w:tc>
        <w:tc>
          <w:tcPr>
            <w:tcW w:w="1112" w:type="dxa"/>
            <w:tcMar>
              <w:top w:w="0" w:type="dxa"/>
              <w:left w:w="74" w:type="dxa"/>
              <w:bottom w:w="0" w:type="dxa"/>
              <w:right w:w="74" w:type="dxa"/>
            </w:tcMar>
            <w:hideMark/>
          </w:tcPr>
          <w:p w14:paraId="66A20F0C" w14:textId="77777777" w:rsidR="00A75BBA" w:rsidRPr="00051DC8" w:rsidRDefault="00A75BBA" w:rsidP="00A75BBA">
            <w:pPr>
              <w:spacing w:line="240" w:lineRule="auto"/>
              <w:jc w:val="center"/>
              <w:rPr>
                <w:sz w:val="20"/>
                <w:szCs w:val="20"/>
              </w:rPr>
            </w:pPr>
            <w:r w:rsidRPr="00051DC8">
              <w:rPr>
                <w:sz w:val="20"/>
                <w:szCs w:val="20"/>
              </w:rPr>
              <w:t>из (ин)</w:t>
            </w:r>
          </w:p>
        </w:tc>
        <w:tc>
          <w:tcPr>
            <w:tcW w:w="1088" w:type="dxa"/>
            <w:tcMar>
              <w:top w:w="0" w:type="dxa"/>
              <w:left w:w="74" w:type="dxa"/>
              <w:bottom w:w="0" w:type="dxa"/>
              <w:right w:w="74" w:type="dxa"/>
            </w:tcMar>
            <w:hideMark/>
          </w:tcPr>
          <w:p w14:paraId="72283BAA" w14:textId="77777777" w:rsidR="00A75BBA" w:rsidRPr="00051DC8" w:rsidRDefault="00A75BBA" w:rsidP="00A75BBA">
            <w:pPr>
              <w:spacing w:line="240" w:lineRule="auto"/>
              <w:jc w:val="center"/>
              <w:rPr>
                <w:sz w:val="20"/>
                <w:szCs w:val="20"/>
              </w:rPr>
            </w:pPr>
            <w:r w:rsidRPr="00051DC8">
              <w:rPr>
                <w:sz w:val="20"/>
                <w:szCs w:val="20"/>
              </w:rPr>
              <w:t>из</w:t>
            </w:r>
          </w:p>
        </w:tc>
        <w:tc>
          <w:tcPr>
            <w:tcW w:w="1110" w:type="dxa"/>
            <w:tcMar>
              <w:top w:w="0" w:type="dxa"/>
              <w:left w:w="74" w:type="dxa"/>
              <w:bottom w:w="0" w:type="dxa"/>
              <w:right w:w="74" w:type="dxa"/>
            </w:tcMar>
            <w:hideMark/>
          </w:tcPr>
          <w:p w14:paraId="0C85CFB6" w14:textId="77777777" w:rsidR="00A75BBA" w:rsidRPr="00051DC8" w:rsidRDefault="00A75BBA" w:rsidP="00A75BBA">
            <w:pPr>
              <w:spacing w:line="240" w:lineRule="auto"/>
              <w:jc w:val="center"/>
              <w:rPr>
                <w:sz w:val="20"/>
                <w:szCs w:val="20"/>
              </w:rPr>
            </w:pPr>
            <w:r w:rsidRPr="00051DC8">
              <w:rPr>
                <w:sz w:val="20"/>
                <w:szCs w:val="20"/>
              </w:rPr>
              <w:t>из</w:t>
            </w:r>
          </w:p>
        </w:tc>
        <w:tc>
          <w:tcPr>
            <w:tcW w:w="1090" w:type="dxa"/>
            <w:tcMar>
              <w:top w:w="0" w:type="dxa"/>
              <w:left w:w="74" w:type="dxa"/>
              <w:bottom w:w="0" w:type="dxa"/>
              <w:right w:w="74" w:type="dxa"/>
            </w:tcMar>
            <w:hideMark/>
          </w:tcPr>
          <w:p w14:paraId="047E42C7" w14:textId="77777777" w:rsidR="00A75BBA" w:rsidRPr="00051DC8" w:rsidRDefault="00A75BBA" w:rsidP="00A75BBA">
            <w:pPr>
              <w:spacing w:line="240" w:lineRule="auto"/>
              <w:jc w:val="center"/>
              <w:rPr>
                <w:sz w:val="20"/>
                <w:szCs w:val="20"/>
              </w:rPr>
            </w:pPr>
            <w:r w:rsidRPr="00051DC8">
              <w:rPr>
                <w:sz w:val="20"/>
                <w:szCs w:val="20"/>
              </w:rPr>
              <w:t>из</w:t>
            </w:r>
          </w:p>
        </w:tc>
        <w:tc>
          <w:tcPr>
            <w:tcW w:w="1118" w:type="dxa"/>
            <w:tcMar>
              <w:top w:w="0" w:type="dxa"/>
              <w:left w:w="74" w:type="dxa"/>
              <w:bottom w:w="0" w:type="dxa"/>
              <w:right w:w="74" w:type="dxa"/>
            </w:tcMar>
            <w:hideMark/>
          </w:tcPr>
          <w:p w14:paraId="7AD46E9B" w14:textId="77777777" w:rsidR="00A75BBA" w:rsidRPr="00051DC8" w:rsidRDefault="00A75BBA" w:rsidP="00A75BBA">
            <w:pPr>
              <w:spacing w:line="240" w:lineRule="auto"/>
              <w:jc w:val="center"/>
              <w:rPr>
                <w:sz w:val="20"/>
                <w:szCs w:val="20"/>
              </w:rPr>
            </w:pPr>
            <w:r w:rsidRPr="00051DC8">
              <w:rPr>
                <w:sz w:val="20"/>
                <w:szCs w:val="20"/>
              </w:rPr>
              <w:t>из (ин)</w:t>
            </w:r>
          </w:p>
        </w:tc>
        <w:tc>
          <w:tcPr>
            <w:tcW w:w="1092" w:type="dxa"/>
            <w:tcMar>
              <w:top w:w="0" w:type="dxa"/>
              <w:left w:w="74" w:type="dxa"/>
              <w:bottom w:w="0" w:type="dxa"/>
              <w:right w:w="74" w:type="dxa"/>
            </w:tcMar>
            <w:hideMark/>
          </w:tcPr>
          <w:p w14:paraId="42A437DB" w14:textId="77777777" w:rsidR="00A75BBA" w:rsidRPr="00051DC8" w:rsidRDefault="00A75BBA" w:rsidP="00A75BBA">
            <w:pPr>
              <w:spacing w:line="240" w:lineRule="auto"/>
              <w:jc w:val="center"/>
              <w:rPr>
                <w:sz w:val="20"/>
                <w:szCs w:val="20"/>
              </w:rPr>
            </w:pPr>
            <w:r w:rsidRPr="00051DC8">
              <w:rPr>
                <w:sz w:val="20"/>
                <w:szCs w:val="20"/>
              </w:rPr>
              <w:t>из</w:t>
            </w:r>
          </w:p>
        </w:tc>
      </w:tr>
      <w:tr w:rsidR="00A75BBA" w:rsidRPr="00051DC8" w14:paraId="0B6F2D2B" w14:textId="77777777" w:rsidTr="00A75BBA">
        <w:trPr>
          <w:trHeight w:val="283"/>
          <w:jc w:val="center"/>
        </w:trPr>
        <w:tc>
          <w:tcPr>
            <w:tcW w:w="1099" w:type="dxa"/>
            <w:tcMar>
              <w:top w:w="0" w:type="dxa"/>
              <w:left w:w="74" w:type="dxa"/>
              <w:bottom w:w="0" w:type="dxa"/>
              <w:right w:w="74" w:type="dxa"/>
            </w:tcMar>
            <w:hideMark/>
          </w:tcPr>
          <w:p w14:paraId="5843C3E2" w14:textId="77777777" w:rsidR="00A75BBA" w:rsidRPr="00051DC8" w:rsidRDefault="00A75BBA" w:rsidP="00A75BBA">
            <w:pPr>
              <w:spacing w:line="240" w:lineRule="auto"/>
              <w:jc w:val="center"/>
              <w:rPr>
                <w:sz w:val="20"/>
                <w:szCs w:val="20"/>
              </w:rPr>
            </w:pPr>
            <w:r w:rsidRPr="00051DC8">
              <w:rPr>
                <w:sz w:val="20"/>
                <w:szCs w:val="20"/>
                <w:lang w:val="en-US"/>
              </w:rPr>
              <w:t>&gt;</w:t>
            </w:r>
            <w:r w:rsidRPr="00051DC8">
              <w:rPr>
                <w:sz w:val="20"/>
                <w:szCs w:val="20"/>
              </w:rPr>
              <w:t>4</w:t>
            </w:r>
          </w:p>
        </w:tc>
        <w:tc>
          <w:tcPr>
            <w:tcW w:w="1106" w:type="dxa"/>
            <w:tcMar>
              <w:top w:w="0" w:type="dxa"/>
              <w:left w:w="74" w:type="dxa"/>
              <w:bottom w:w="0" w:type="dxa"/>
              <w:right w:w="74" w:type="dxa"/>
            </w:tcMar>
            <w:hideMark/>
          </w:tcPr>
          <w:p w14:paraId="3ABEA3EC" w14:textId="77777777" w:rsidR="00A75BBA" w:rsidRPr="00051DC8" w:rsidRDefault="00A75BBA" w:rsidP="00A75BBA">
            <w:pPr>
              <w:spacing w:line="240" w:lineRule="auto"/>
              <w:jc w:val="center"/>
              <w:rPr>
                <w:sz w:val="20"/>
                <w:szCs w:val="20"/>
              </w:rPr>
            </w:pPr>
            <w:r w:rsidRPr="00051DC8">
              <w:rPr>
                <w:sz w:val="20"/>
                <w:szCs w:val="20"/>
              </w:rPr>
              <w:t>из</w:t>
            </w:r>
          </w:p>
        </w:tc>
        <w:tc>
          <w:tcPr>
            <w:tcW w:w="1095" w:type="dxa"/>
            <w:tcMar>
              <w:top w:w="0" w:type="dxa"/>
              <w:left w:w="74" w:type="dxa"/>
              <w:bottom w:w="0" w:type="dxa"/>
              <w:right w:w="74" w:type="dxa"/>
            </w:tcMar>
            <w:hideMark/>
          </w:tcPr>
          <w:p w14:paraId="3EA36103" w14:textId="77777777" w:rsidR="00A75BBA" w:rsidRPr="00051DC8" w:rsidRDefault="00A75BBA" w:rsidP="00A75BBA">
            <w:pPr>
              <w:spacing w:line="240" w:lineRule="auto"/>
              <w:jc w:val="center"/>
              <w:rPr>
                <w:sz w:val="20"/>
                <w:szCs w:val="20"/>
              </w:rPr>
            </w:pPr>
            <w:r w:rsidRPr="00051DC8">
              <w:rPr>
                <w:sz w:val="20"/>
                <w:szCs w:val="20"/>
              </w:rPr>
              <w:t>из</w:t>
            </w:r>
          </w:p>
        </w:tc>
        <w:tc>
          <w:tcPr>
            <w:tcW w:w="1112" w:type="dxa"/>
            <w:tcMar>
              <w:top w:w="0" w:type="dxa"/>
              <w:left w:w="74" w:type="dxa"/>
              <w:bottom w:w="0" w:type="dxa"/>
              <w:right w:w="74" w:type="dxa"/>
            </w:tcMar>
            <w:hideMark/>
          </w:tcPr>
          <w:p w14:paraId="1CCD867C" w14:textId="77777777" w:rsidR="00A75BBA" w:rsidRPr="00051DC8" w:rsidRDefault="00A75BBA" w:rsidP="00A75BBA">
            <w:pPr>
              <w:spacing w:line="240" w:lineRule="auto"/>
              <w:jc w:val="center"/>
              <w:rPr>
                <w:sz w:val="20"/>
                <w:szCs w:val="20"/>
              </w:rPr>
            </w:pPr>
            <w:r w:rsidRPr="00051DC8">
              <w:rPr>
                <w:sz w:val="20"/>
                <w:szCs w:val="20"/>
              </w:rPr>
              <w:t>из</w:t>
            </w:r>
          </w:p>
        </w:tc>
        <w:tc>
          <w:tcPr>
            <w:tcW w:w="1088" w:type="dxa"/>
            <w:tcMar>
              <w:top w:w="0" w:type="dxa"/>
              <w:left w:w="74" w:type="dxa"/>
              <w:bottom w:w="0" w:type="dxa"/>
              <w:right w:w="74" w:type="dxa"/>
            </w:tcMar>
            <w:hideMark/>
          </w:tcPr>
          <w:p w14:paraId="13AD0716" w14:textId="77777777" w:rsidR="00A75BBA" w:rsidRPr="00051DC8" w:rsidRDefault="00A75BBA" w:rsidP="00A75BBA">
            <w:pPr>
              <w:spacing w:line="240" w:lineRule="auto"/>
              <w:jc w:val="center"/>
              <w:rPr>
                <w:sz w:val="20"/>
                <w:szCs w:val="20"/>
              </w:rPr>
            </w:pPr>
            <w:r w:rsidRPr="00051DC8">
              <w:rPr>
                <w:sz w:val="20"/>
                <w:szCs w:val="20"/>
              </w:rPr>
              <w:t>из</w:t>
            </w:r>
          </w:p>
        </w:tc>
        <w:tc>
          <w:tcPr>
            <w:tcW w:w="1110" w:type="dxa"/>
            <w:tcMar>
              <w:top w:w="0" w:type="dxa"/>
              <w:left w:w="74" w:type="dxa"/>
              <w:bottom w:w="0" w:type="dxa"/>
              <w:right w:w="74" w:type="dxa"/>
            </w:tcMar>
            <w:hideMark/>
          </w:tcPr>
          <w:p w14:paraId="6FF587C5" w14:textId="77777777" w:rsidR="00A75BBA" w:rsidRPr="00051DC8" w:rsidRDefault="00A75BBA" w:rsidP="00A75BBA">
            <w:pPr>
              <w:spacing w:line="240" w:lineRule="auto"/>
              <w:jc w:val="center"/>
              <w:rPr>
                <w:sz w:val="20"/>
                <w:szCs w:val="20"/>
              </w:rPr>
            </w:pPr>
            <w:r w:rsidRPr="00051DC8">
              <w:rPr>
                <w:sz w:val="20"/>
                <w:szCs w:val="20"/>
              </w:rPr>
              <w:t>из</w:t>
            </w:r>
          </w:p>
        </w:tc>
        <w:tc>
          <w:tcPr>
            <w:tcW w:w="1090" w:type="dxa"/>
            <w:tcMar>
              <w:top w:w="0" w:type="dxa"/>
              <w:left w:w="74" w:type="dxa"/>
              <w:bottom w:w="0" w:type="dxa"/>
              <w:right w:w="74" w:type="dxa"/>
            </w:tcMar>
            <w:hideMark/>
          </w:tcPr>
          <w:p w14:paraId="396673EC" w14:textId="77777777" w:rsidR="00A75BBA" w:rsidRPr="00051DC8" w:rsidRDefault="00A75BBA" w:rsidP="00A75BBA">
            <w:pPr>
              <w:spacing w:line="240" w:lineRule="auto"/>
              <w:jc w:val="center"/>
              <w:rPr>
                <w:sz w:val="20"/>
                <w:szCs w:val="20"/>
              </w:rPr>
            </w:pPr>
            <w:r w:rsidRPr="00051DC8">
              <w:rPr>
                <w:sz w:val="20"/>
                <w:szCs w:val="20"/>
              </w:rPr>
              <w:t>из</w:t>
            </w:r>
          </w:p>
        </w:tc>
        <w:tc>
          <w:tcPr>
            <w:tcW w:w="1118" w:type="dxa"/>
            <w:tcMar>
              <w:top w:w="0" w:type="dxa"/>
              <w:left w:w="74" w:type="dxa"/>
              <w:bottom w:w="0" w:type="dxa"/>
              <w:right w:w="74" w:type="dxa"/>
            </w:tcMar>
            <w:hideMark/>
          </w:tcPr>
          <w:p w14:paraId="2A79F92E" w14:textId="77777777" w:rsidR="00A75BBA" w:rsidRPr="00051DC8" w:rsidRDefault="00A75BBA" w:rsidP="00A75BBA">
            <w:pPr>
              <w:spacing w:line="240" w:lineRule="auto"/>
              <w:jc w:val="center"/>
              <w:rPr>
                <w:sz w:val="20"/>
                <w:szCs w:val="20"/>
              </w:rPr>
            </w:pPr>
            <w:r w:rsidRPr="00051DC8">
              <w:rPr>
                <w:sz w:val="20"/>
                <w:szCs w:val="20"/>
              </w:rPr>
              <w:t>из</w:t>
            </w:r>
          </w:p>
        </w:tc>
        <w:tc>
          <w:tcPr>
            <w:tcW w:w="1092" w:type="dxa"/>
            <w:tcMar>
              <w:top w:w="0" w:type="dxa"/>
              <w:left w:w="74" w:type="dxa"/>
              <w:bottom w:w="0" w:type="dxa"/>
              <w:right w:w="74" w:type="dxa"/>
            </w:tcMar>
            <w:hideMark/>
          </w:tcPr>
          <w:p w14:paraId="24592863" w14:textId="77777777" w:rsidR="00A75BBA" w:rsidRPr="00051DC8" w:rsidRDefault="00A75BBA" w:rsidP="00A75BBA">
            <w:pPr>
              <w:spacing w:line="240" w:lineRule="auto"/>
              <w:jc w:val="center"/>
              <w:rPr>
                <w:sz w:val="20"/>
                <w:szCs w:val="20"/>
              </w:rPr>
            </w:pPr>
            <w:r w:rsidRPr="00051DC8">
              <w:rPr>
                <w:sz w:val="20"/>
                <w:szCs w:val="20"/>
              </w:rPr>
              <w:t>из</w:t>
            </w:r>
          </w:p>
        </w:tc>
      </w:tr>
    </w:tbl>
    <w:p w14:paraId="43247DDF" w14:textId="77777777" w:rsidR="00A75BBA" w:rsidRPr="00051DC8" w:rsidRDefault="00A75BBA" w:rsidP="00A75BBA">
      <w:pPr>
        <w:spacing w:line="240" w:lineRule="auto"/>
        <w:rPr>
          <w:sz w:val="20"/>
        </w:rPr>
      </w:pPr>
      <w:r w:rsidRPr="00051DC8">
        <w:rPr>
          <w:sz w:val="20"/>
        </w:rPr>
        <w:t>П</w:t>
      </w:r>
      <w:r>
        <w:rPr>
          <w:sz w:val="20"/>
        </w:rPr>
        <w:t>римечание – * Обозначения: ин – инверсия; из – изотермия; к – конвекция; буквы в скобках –</w:t>
      </w:r>
      <w:r w:rsidRPr="00051DC8">
        <w:rPr>
          <w:sz w:val="20"/>
        </w:rPr>
        <w:t xml:space="preserve"> при снежном покрове. </w:t>
      </w:r>
    </w:p>
    <w:p w14:paraId="69FDB724" w14:textId="77777777" w:rsidR="00A75BBA" w:rsidRPr="00051DC8" w:rsidRDefault="00A75BBA" w:rsidP="00A75BBA">
      <w:pPr>
        <w:spacing w:line="240" w:lineRule="auto"/>
        <w:rPr>
          <w:sz w:val="20"/>
        </w:rPr>
      </w:pPr>
      <w:r w:rsidRPr="00051DC8">
        <w:rPr>
          <w:sz w:val="20"/>
        </w:rPr>
        <w:t>1. Под термином «утро» понимается период времени в течение 2 ч после восход</w:t>
      </w:r>
      <w:r>
        <w:rPr>
          <w:sz w:val="20"/>
        </w:rPr>
        <w:t>а солнца; под термином «вечер» –</w:t>
      </w:r>
      <w:r w:rsidRPr="00051DC8">
        <w:rPr>
          <w:sz w:val="20"/>
        </w:rPr>
        <w:t xml:space="preserve"> в течение 2 ч после захода солнца. Период от восхода до захода солнца за вычетом двух утренних часов – «день», а период от захода до восхода солнца за вычетом двух вечерних часов – «ночь».</w:t>
      </w:r>
      <w:r w:rsidRPr="00051DC8">
        <w:rPr>
          <w:sz w:val="20"/>
        </w:rPr>
        <w:br/>
        <w:t>2. Скорость ветра и степень вертикальной устойчивости атмосферы принимаются в расчетах на момент аварии.</w:t>
      </w:r>
    </w:p>
    <w:p w14:paraId="4567C5D5" w14:textId="77777777" w:rsidR="00A75BBA" w:rsidRPr="003576BC" w:rsidRDefault="00A75BBA" w:rsidP="00A75BBA">
      <w:pPr>
        <w:spacing w:before="120" w:line="276" w:lineRule="auto"/>
        <w:ind w:firstLine="709"/>
        <w:rPr>
          <w:szCs w:val="24"/>
        </w:rPr>
      </w:pPr>
      <w:r w:rsidRPr="003576BC">
        <w:rPr>
          <w:szCs w:val="24"/>
        </w:rPr>
        <w:t>При заблаговременном прогнозировании масштабов возможного химического заражения на случай возможных производственных аварий в качестве исходных данных рекомендуется принимать:</w:t>
      </w:r>
    </w:p>
    <w:p w14:paraId="391D497B" w14:textId="77777777" w:rsidR="00A75BBA" w:rsidRPr="003576BC" w:rsidRDefault="00A75BBA" w:rsidP="00BA09BC">
      <w:pPr>
        <w:pStyle w:val="af6"/>
        <w:numPr>
          <w:ilvl w:val="0"/>
          <w:numId w:val="121"/>
        </w:numPr>
        <w:tabs>
          <w:tab w:val="left" w:pos="709"/>
        </w:tabs>
        <w:spacing w:line="276" w:lineRule="auto"/>
        <w:ind w:left="0" w:firstLine="426"/>
        <w:rPr>
          <w:szCs w:val="24"/>
        </w:rPr>
      </w:pPr>
      <w:r w:rsidRPr="003576BC">
        <w:rPr>
          <w:szCs w:val="24"/>
        </w:rPr>
        <w:t>за величину выброса АХОВ (Q0) – количество АХОВ в максимальной по объему единичной емкости (технологической, складской, транспортной и др.); для химически опасных объектов, расположенных в сейсмических районах, а также для объектов, отнесенных к категориям по гражданской обороне, в том числе атомных станций, за величину выброса АХОВ следует принимать общий запас АХОВ на объекте;</w:t>
      </w:r>
    </w:p>
    <w:p w14:paraId="3398CA01" w14:textId="77777777" w:rsidR="00A75BBA" w:rsidRPr="003576BC" w:rsidRDefault="00A75BBA" w:rsidP="00BA09BC">
      <w:pPr>
        <w:pStyle w:val="af6"/>
        <w:numPr>
          <w:ilvl w:val="0"/>
          <w:numId w:val="121"/>
        </w:numPr>
        <w:tabs>
          <w:tab w:val="left" w:pos="709"/>
        </w:tabs>
        <w:spacing w:line="276" w:lineRule="auto"/>
        <w:ind w:left="0" w:firstLine="426"/>
        <w:rPr>
          <w:szCs w:val="24"/>
        </w:rPr>
      </w:pPr>
      <w:r w:rsidRPr="003576BC">
        <w:rPr>
          <w:szCs w:val="24"/>
        </w:rPr>
        <w:t xml:space="preserve">метеорологические условия </w:t>
      </w:r>
      <w:r>
        <w:rPr>
          <w:szCs w:val="24"/>
        </w:rPr>
        <w:t>–</w:t>
      </w:r>
      <w:r w:rsidRPr="003576BC">
        <w:rPr>
          <w:szCs w:val="24"/>
        </w:rPr>
        <w:t xml:space="preserve"> изотермия, скорость ветра – 3 м/с; температура </w:t>
      </w:r>
      <w:r>
        <w:rPr>
          <w:szCs w:val="24"/>
        </w:rPr>
        <w:br/>
      </w:r>
      <w:r w:rsidRPr="003576BC">
        <w:rPr>
          <w:szCs w:val="24"/>
        </w:rPr>
        <w:t>воздуха – 20 °C.</w:t>
      </w:r>
    </w:p>
    <w:p w14:paraId="078A456F" w14:textId="77777777" w:rsidR="00A75BBA" w:rsidRPr="003576BC" w:rsidRDefault="00A75BBA" w:rsidP="00A75BBA">
      <w:pPr>
        <w:spacing w:line="276" w:lineRule="auto"/>
        <w:ind w:firstLine="709"/>
        <w:rPr>
          <w:szCs w:val="24"/>
        </w:rPr>
      </w:pPr>
      <w:r w:rsidRPr="003576BC">
        <w:rPr>
          <w:szCs w:val="24"/>
        </w:rPr>
        <w:t>Для оперативного прогнозирования масштабов возможного химического заражения при угрозе или непосредственно после аварии должны принимать конкретные данные о количестве выброшенного (разлившегося) АХОВ, реальные метеоусловия, а также иные исходные данные, которые доступны на момент прогнозирования.</w:t>
      </w:r>
    </w:p>
    <w:p w14:paraId="5E966839" w14:textId="77777777" w:rsidR="00A75BBA" w:rsidRPr="003576BC" w:rsidRDefault="00A75BBA" w:rsidP="00A75BBA">
      <w:pPr>
        <w:spacing w:line="276" w:lineRule="auto"/>
        <w:ind w:firstLine="709"/>
        <w:rPr>
          <w:szCs w:val="24"/>
        </w:rPr>
      </w:pPr>
      <w:r w:rsidRPr="003576BC">
        <w:rPr>
          <w:szCs w:val="24"/>
        </w:rPr>
        <w:t>Внешние границы зоны возможного химического заражения АХОВ рассчитывают по пороговой токсодозе при ингаляционном воздействии на организм человека.</w:t>
      </w:r>
    </w:p>
    <w:p w14:paraId="4B2935B0" w14:textId="77777777" w:rsidR="00A75BBA" w:rsidRPr="003576BC" w:rsidRDefault="00A75BBA" w:rsidP="00A75BBA">
      <w:pPr>
        <w:spacing w:line="276" w:lineRule="auto"/>
        <w:ind w:firstLine="709"/>
        <w:rPr>
          <w:szCs w:val="24"/>
        </w:rPr>
      </w:pPr>
      <w:r w:rsidRPr="003576BC">
        <w:rPr>
          <w:szCs w:val="24"/>
        </w:rPr>
        <w:t>Принятые допущения:</w:t>
      </w:r>
    </w:p>
    <w:p w14:paraId="06FD78C2" w14:textId="77777777" w:rsidR="00A75BBA" w:rsidRPr="003576BC" w:rsidRDefault="00A75BBA" w:rsidP="00BA09BC">
      <w:pPr>
        <w:pStyle w:val="af6"/>
        <w:numPr>
          <w:ilvl w:val="0"/>
          <w:numId w:val="122"/>
        </w:numPr>
        <w:tabs>
          <w:tab w:val="left" w:pos="709"/>
        </w:tabs>
        <w:spacing w:line="276" w:lineRule="auto"/>
        <w:ind w:left="0" w:firstLine="426"/>
        <w:rPr>
          <w:szCs w:val="24"/>
        </w:rPr>
      </w:pPr>
      <w:r w:rsidRPr="003576BC">
        <w:rPr>
          <w:szCs w:val="24"/>
        </w:rPr>
        <w:t>емкости, содержащие АХОВ, при авариях разрушаются полностью;</w:t>
      </w:r>
    </w:p>
    <w:p w14:paraId="450E5975" w14:textId="77777777" w:rsidR="00A75BBA" w:rsidRPr="003576BC" w:rsidRDefault="00A75BBA" w:rsidP="00BA09BC">
      <w:pPr>
        <w:pStyle w:val="af6"/>
        <w:numPr>
          <w:ilvl w:val="0"/>
          <w:numId w:val="122"/>
        </w:numPr>
        <w:tabs>
          <w:tab w:val="left" w:pos="709"/>
        </w:tabs>
        <w:spacing w:line="276" w:lineRule="auto"/>
        <w:ind w:left="0" w:firstLine="426"/>
        <w:rPr>
          <w:szCs w:val="24"/>
        </w:rPr>
      </w:pPr>
      <w:r w:rsidRPr="003576BC">
        <w:rPr>
          <w:szCs w:val="24"/>
        </w:rPr>
        <w:t>толщину слоя жидкости h для АХОВ, разлившихся свободно на подстилающей поверхности, принимают равной 0,05 м по всей площади разлива; для АХОВ, разлившихся в поддон или обваловку, определяют следующим образом:</w:t>
      </w:r>
    </w:p>
    <w:p w14:paraId="528AB312" w14:textId="77777777" w:rsidR="00A75BBA" w:rsidRPr="003576BC" w:rsidRDefault="00A75BBA" w:rsidP="00BA09BC">
      <w:pPr>
        <w:pStyle w:val="af6"/>
        <w:numPr>
          <w:ilvl w:val="0"/>
          <w:numId w:val="133"/>
        </w:numPr>
        <w:tabs>
          <w:tab w:val="left" w:pos="851"/>
        </w:tabs>
        <w:spacing w:line="276" w:lineRule="auto"/>
        <w:ind w:left="0" w:firstLine="567"/>
        <w:rPr>
          <w:szCs w:val="24"/>
        </w:rPr>
      </w:pPr>
      <w:r w:rsidRPr="003576BC">
        <w:rPr>
          <w:szCs w:val="24"/>
        </w:rPr>
        <w:t>при разливах из емкостей с самостоятельным п</w:t>
      </w:r>
      <w:r>
        <w:rPr>
          <w:szCs w:val="24"/>
        </w:rPr>
        <w:t>оддоном (обваловкой) (формула 2.</w:t>
      </w:r>
      <w:r w:rsidRPr="003576BC">
        <w:rPr>
          <w:szCs w:val="24"/>
        </w:rPr>
        <w:t>11.1):</w:t>
      </w:r>
    </w:p>
    <w:p w14:paraId="2E04A403" w14:textId="5DF6D4A1" w:rsidR="00A75BBA" w:rsidRPr="006537F5" w:rsidRDefault="00A75BBA" w:rsidP="00C61AF7">
      <w:pPr>
        <w:pStyle w:val="af6"/>
        <w:spacing w:line="276" w:lineRule="auto"/>
        <w:ind w:left="567"/>
        <w:jc w:val="right"/>
        <w:rPr>
          <w:szCs w:val="24"/>
        </w:rPr>
      </w:pPr>
      <m:oMath>
        <m:r>
          <w:rPr>
            <w:rFonts w:ascii="Cambria Math" w:hAnsi="Cambria Math"/>
            <w:szCs w:val="24"/>
          </w:rPr>
          <m:t>h=H-0,2</m:t>
        </m:r>
      </m:oMath>
      <w:r w:rsidRPr="006537F5">
        <w:rPr>
          <w:szCs w:val="24"/>
        </w:rPr>
        <w:t xml:space="preserve"> </w:t>
      </w:r>
      <w:r w:rsidR="00C61AF7">
        <w:rPr>
          <w:szCs w:val="24"/>
        </w:rPr>
        <w:t xml:space="preserve">                                                      </w:t>
      </w:r>
      <w:r w:rsidRPr="006537F5">
        <w:rPr>
          <w:szCs w:val="24"/>
        </w:rPr>
        <w:t>(2.11.1)</w:t>
      </w:r>
    </w:p>
    <w:p w14:paraId="0314E534" w14:textId="77777777" w:rsidR="00A75BBA" w:rsidRPr="006537F5" w:rsidRDefault="00A75BBA" w:rsidP="00BA09BC">
      <w:pPr>
        <w:pStyle w:val="af6"/>
        <w:numPr>
          <w:ilvl w:val="0"/>
          <w:numId w:val="133"/>
        </w:numPr>
        <w:spacing w:line="276" w:lineRule="auto"/>
        <w:ind w:left="0" w:firstLine="567"/>
        <w:rPr>
          <w:szCs w:val="24"/>
        </w:rPr>
      </w:pPr>
      <w:r w:rsidRPr="006537F5">
        <w:rPr>
          <w:szCs w:val="24"/>
        </w:rPr>
        <w:t>где H – высота поддона (обваловки), м;</w:t>
      </w:r>
    </w:p>
    <w:p w14:paraId="53A9B4C3" w14:textId="77777777" w:rsidR="00A75BBA" w:rsidRPr="003576BC" w:rsidRDefault="00A75BBA" w:rsidP="00BA09BC">
      <w:pPr>
        <w:pStyle w:val="af6"/>
        <w:numPr>
          <w:ilvl w:val="0"/>
          <w:numId w:val="133"/>
        </w:numPr>
        <w:tabs>
          <w:tab w:val="left" w:pos="851"/>
        </w:tabs>
        <w:spacing w:line="276" w:lineRule="auto"/>
        <w:ind w:left="0" w:firstLine="567"/>
        <w:rPr>
          <w:szCs w:val="24"/>
        </w:rPr>
      </w:pPr>
      <w:r w:rsidRPr="003576BC">
        <w:rPr>
          <w:szCs w:val="24"/>
        </w:rPr>
        <w:t>при разливах из емкостей, расположенных группой с общим п</w:t>
      </w:r>
      <w:r>
        <w:rPr>
          <w:szCs w:val="24"/>
        </w:rPr>
        <w:t>оддоном (обваловкой) (формула 2.</w:t>
      </w:r>
      <w:r w:rsidRPr="003576BC">
        <w:rPr>
          <w:szCs w:val="24"/>
        </w:rPr>
        <w:t>11.2):</w:t>
      </w:r>
    </w:p>
    <w:p w14:paraId="30887183" w14:textId="08D7CD85" w:rsidR="00A75BBA" w:rsidRPr="003576BC" w:rsidRDefault="00A75BBA" w:rsidP="00C61AF7">
      <w:pPr>
        <w:spacing w:line="276" w:lineRule="auto"/>
        <w:ind w:firstLine="709"/>
        <w:jc w:val="right"/>
        <w:rPr>
          <w:szCs w:val="24"/>
        </w:rPr>
      </w:pPr>
      <m:oMath>
        <m:r>
          <w:rPr>
            <w:rFonts w:ascii="Cambria Math" w:hAnsi="Cambria Math"/>
            <w:szCs w:val="24"/>
          </w:rPr>
          <m:t xml:space="preserve">h= </m:t>
        </m:r>
        <m:f>
          <m:fPr>
            <m:ctrlPr>
              <w:rPr>
                <w:rFonts w:ascii="Cambria Math" w:hAnsi="Cambria Math"/>
                <w:szCs w:val="24"/>
              </w:rPr>
            </m:ctrlPr>
          </m:fPr>
          <m:num>
            <m:sSub>
              <m:sSubPr>
                <m:ctrlPr>
                  <w:rPr>
                    <w:rFonts w:ascii="Cambria Math" w:hAnsi="Cambria Math"/>
                    <w:szCs w:val="24"/>
                  </w:rPr>
                </m:ctrlPr>
              </m:sSubPr>
              <m:e>
                <m:r>
                  <w:rPr>
                    <w:rFonts w:ascii="Cambria Math" w:hAnsi="Cambria Math"/>
                    <w:szCs w:val="24"/>
                  </w:rPr>
                  <m:t>Q</m:t>
                </m:r>
              </m:e>
              <m:sub>
                <m:r>
                  <w:rPr>
                    <w:rFonts w:ascii="Cambria Math" w:hAnsi="Cambria Math"/>
                    <w:szCs w:val="24"/>
                  </w:rPr>
                  <m:t>0</m:t>
                </m:r>
              </m:sub>
            </m:sSub>
          </m:num>
          <m:den>
            <m:sSub>
              <m:sSubPr>
                <m:ctrlPr>
                  <w:rPr>
                    <w:rFonts w:ascii="Cambria Math" w:hAnsi="Cambria Math"/>
                    <w:szCs w:val="24"/>
                  </w:rPr>
                </m:ctrlPr>
              </m:sSubPr>
              <m:e>
                <m:r>
                  <w:rPr>
                    <w:rFonts w:ascii="Cambria Math" w:hAnsi="Cambria Math"/>
                    <w:szCs w:val="24"/>
                  </w:rPr>
                  <m:t>F</m:t>
                </m:r>
              </m:e>
              <m:sub>
                <m:r>
                  <w:rPr>
                    <w:rFonts w:ascii="Cambria Math" w:hAnsi="Cambria Math"/>
                    <w:szCs w:val="24"/>
                  </w:rPr>
                  <m:t>d</m:t>
                </m:r>
              </m:sub>
            </m:sSub>
          </m:den>
        </m:f>
      </m:oMath>
      <w:r>
        <w:rPr>
          <w:szCs w:val="24"/>
        </w:rPr>
        <w:t xml:space="preserve"> </w:t>
      </w:r>
      <w:r w:rsidR="00C61AF7">
        <w:rPr>
          <w:szCs w:val="24"/>
        </w:rPr>
        <w:t xml:space="preserve">                                                             </w:t>
      </w:r>
      <w:r>
        <w:rPr>
          <w:szCs w:val="24"/>
        </w:rPr>
        <w:t>(2.</w:t>
      </w:r>
      <w:r w:rsidRPr="003576BC">
        <w:rPr>
          <w:szCs w:val="24"/>
        </w:rPr>
        <w:t>11.2)</w:t>
      </w:r>
    </w:p>
    <w:p w14:paraId="7D7782CE" w14:textId="77777777" w:rsidR="00A75BBA" w:rsidRPr="003576BC" w:rsidRDefault="00A75BBA" w:rsidP="00A75BBA">
      <w:pPr>
        <w:spacing w:line="276" w:lineRule="auto"/>
        <w:ind w:firstLine="709"/>
        <w:rPr>
          <w:szCs w:val="24"/>
        </w:rPr>
      </w:pPr>
      <w:r w:rsidRPr="003576BC">
        <w:rPr>
          <w:szCs w:val="24"/>
        </w:rPr>
        <w:t>где Q</w:t>
      </w:r>
      <w:r w:rsidRPr="003576BC">
        <w:rPr>
          <w:szCs w:val="24"/>
          <w:vertAlign w:val="subscript"/>
        </w:rPr>
        <w:t>0</w:t>
      </w:r>
      <w:r w:rsidRPr="003576BC">
        <w:rPr>
          <w:szCs w:val="24"/>
        </w:rPr>
        <w:t xml:space="preserve"> – количество выброшенного (разли</w:t>
      </w:r>
      <w:r>
        <w:rPr>
          <w:szCs w:val="24"/>
        </w:rPr>
        <w:t>вшегося) при аварии вещества, т</w:t>
      </w:r>
      <w:r w:rsidRPr="003576BC">
        <w:rPr>
          <w:szCs w:val="24"/>
        </w:rPr>
        <w:t xml:space="preserve">; </w:t>
      </w:r>
    </w:p>
    <w:p w14:paraId="6CE21F54" w14:textId="77777777" w:rsidR="00A75BBA" w:rsidRPr="003576BC" w:rsidRDefault="00A75BBA" w:rsidP="00A75BBA">
      <w:pPr>
        <w:spacing w:line="276" w:lineRule="auto"/>
        <w:ind w:firstLine="709"/>
        <w:rPr>
          <w:szCs w:val="24"/>
        </w:rPr>
      </w:pPr>
      <w:r w:rsidRPr="003576BC">
        <w:rPr>
          <w:szCs w:val="24"/>
        </w:rPr>
        <w:t>d – плотность АХОВ, определяемое по таблице В.3 приложения В СП 165.1325</w:t>
      </w:r>
      <w:r>
        <w:rPr>
          <w:szCs w:val="24"/>
        </w:rPr>
        <w:t>800.2014</w:t>
      </w:r>
      <w:r w:rsidRPr="003576BC">
        <w:rPr>
          <w:szCs w:val="24"/>
        </w:rPr>
        <w:t>, т/м</w:t>
      </w:r>
      <w:r w:rsidRPr="003576BC">
        <w:rPr>
          <w:szCs w:val="24"/>
          <w:vertAlign w:val="superscript"/>
        </w:rPr>
        <w:t>3</w:t>
      </w:r>
      <w:r w:rsidRPr="003576BC">
        <w:rPr>
          <w:szCs w:val="24"/>
        </w:rPr>
        <w:t xml:space="preserve">; </w:t>
      </w:r>
    </w:p>
    <w:p w14:paraId="39D8DB84" w14:textId="77777777" w:rsidR="00A75BBA" w:rsidRPr="003576BC" w:rsidRDefault="00A75BBA" w:rsidP="00A75BBA">
      <w:pPr>
        <w:spacing w:line="276" w:lineRule="auto"/>
        <w:ind w:firstLine="709"/>
        <w:rPr>
          <w:szCs w:val="24"/>
        </w:rPr>
      </w:pPr>
      <w:r w:rsidRPr="003576BC">
        <w:rPr>
          <w:szCs w:val="24"/>
        </w:rPr>
        <w:t>F – реальная площадь разлива в поддон (обваловку), м</w:t>
      </w:r>
      <w:r w:rsidRPr="003576BC">
        <w:rPr>
          <w:szCs w:val="24"/>
          <w:vertAlign w:val="superscript"/>
        </w:rPr>
        <w:t>2</w:t>
      </w:r>
      <w:r w:rsidRPr="003576BC">
        <w:rPr>
          <w:szCs w:val="24"/>
        </w:rPr>
        <w:t>;</w:t>
      </w:r>
    </w:p>
    <w:p w14:paraId="4F6A367C" w14:textId="77777777" w:rsidR="00A75BBA" w:rsidRPr="003576BC" w:rsidRDefault="00A75BBA" w:rsidP="00BA09BC">
      <w:pPr>
        <w:pStyle w:val="af6"/>
        <w:numPr>
          <w:ilvl w:val="0"/>
          <w:numId w:val="123"/>
        </w:numPr>
        <w:tabs>
          <w:tab w:val="left" w:pos="709"/>
        </w:tabs>
        <w:spacing w:line="276" w:lineRule="auto"/>
        <w:ind w:left="0" w:firstLine="426"/>
        <w:rPr>
          <w:szCs w:val="24"/>
        </w:rPr>
      </w:pPr>
      <w:r w:rsidRPr="003576BC">
        <w:rPr>
          <w:szCs w:val="24"/>
        </w:rPr>
        <w:t>предельное время пребывания людей в зоне химического заражения и продолжительность сохранения неизменными метеорологических условий (степени вертикальной устойчивости атмосферы, направления и скорости ветра) составляет 4 ч. По истечении указанного времени прогноз обстановки должен уточняться;</w:t>
      </w:r>
    </w:p>
    <w:p w14:paraId="38B92397" w14:textId="77777777" w:rsidR="00A75BBA" w:rsidRPr="003576BC" w:rsidRDefault="00A75BBA" w:rsidP="00BA09BC">
      <w:pPr>
        <w:pStyle w:val="af6"/>
        <w:numPr>
          <w:ilvl w:val="0"/>
          <w:numId w:val="123"/>
        </w:numPr>
        <w:tabs>
          <w:tab w:val="left" w:pos="709"/>
        </w:tabs>
        <w:spacing w:line="276" w:lineRule="auto"/>
        <w:ind w:left="0" w:firstLine="426"/>
        <w:rPr>
          <w:szCs w:val="24"/>
        </w:rPr>
      </w:pPr>
      <w:r w:rsidRPr="003576BC">
        <w:rPr>
          <w:szCs w:val="24"/>
        </w:rPr>
        <w:t>при авариях на газо- и продуктопроводах значение выброса АХОВ должны принимать равным максимальному количеству АХОВ, содержащемуся в трубопроводе между автоматическими запорными устройствами, наприм</w:t>
      </w:r>
      <w:r>
        <w:rPr>
          <w:szCs w:val="24"/>
        </w:rPr>
        <w:t>ер, для аммиакопроводов – 275-</w:t>
      </w:r>
      <w:r w:rsidRPr="003576BC">
        <w:rPr>
          <w:szCs w:val="24"/>
        </w:rPr>
        <w:t>500 т.</w:t>
      </w:r>
    </w:p>
    <w:p w14:paraId="31972AF4" w14:textId="77777777" w:rsidR="00A75BBA" w:rsidRPr="003576BC" w:rsidRDefault="00A75BBA" w:rsidP="00A75BBA">
      <w:pPr>
        <w:spacing w:line="276" w:lineRule="auto"/>
        <w:ind w:firstLine="709"/>
        <w:rPr>
          <w:szCs w:val="24"/>
        </w:rPr>
      </w:pPr>
      <w:r w:rsidRPr="003576BC">
        <w:rPr>
          <w:szCs w:val="24"/>
        </w:rPr>
        <w:t>Количественные характеристики выброса АХОВ для расчета масштабов заражения определяются по их эквивалентным значениям.</w:t>
      </w:r>
    </w:p>
    <w:p w14:paraId="0F5796FB" w14:textId="77777777" w:rsidR="00A75BBA" w:rsidRPr="003576BC" w:rsidRDefault="00A75BBA" w:rsidP="00A75BBA">
      <w:pPr>
        <w:spacing w:line="276" w:lineRule="auto"/>
        <w:ind w:firstLine="709"/>
        <w:rPr>
          <w:szCs w:val="24"/>
        </w:rPr>
      </w:pPr>
      <w:r w:rsidRPr="003576BC">
        <w:rPr>
          <w:szCs w:val="24"/>
        </w:rPr>
        <w:t>Эквивалентное количество вещества по первичному облаку (в то</w:t>
      </w:r>
      <w:r>
        <w:rPr>
          <w:szCs w:val="24"/>
        </w:rPr>
        <w:t>ннах) определяется по формуле 2.</w:t>
      </w:r>
      <w:r w:rsidRPr="003576BC">
        <w:rPr>
          <w:szCs w:val="24"/>
        </w:rPr>
        <w:t>11.3:</w:t>
      </w:r>
    </w:p>
    <w:p w14:paraId="2E47C179" w14:textId="054A28B2" w:rsidR="00A75BBA" w:rsidRPr="003576BC" w:rsidRDefault="007E377E" w:rsidP="00C61AF7">
      <w:pPr>
        <w:spacing w:line="276" w:lineRule="auto"/>
        <w:ind w:firstLine="709"/>
        <w:jc w:val="right"/>
        <w:rPr>
          <w:szCs w:val="24"/>
        </w:rPr>
      </w:pPr>
      <m:oMath>
        <m:sSub>
          <m:sSubPr>
            <m:ctrlPr>
              <w:rPr>
                <w:rFonts w:ascii="Cambria Math" w:hAnsi="Cambria Math"/>
                <w:szCs w:val="24"/>
              </w:rPr>
            </m:ctrlPr>
          </m:sSubPr>
          <m:e>
            <m:r>
              <w:rPr>
                <w:rFonts w:ascii="Cambria Math" w:hAnsi="Cambria Math"/>
                <w:szCs w:val="24"/>
              </w:rPr>
              <m:t>Q</m:t>
            </m:r>
          </m:e>
          <m:sub>
            <m:r>
              <w:rPr>
                <w:rFonts w:ascii="Cambria Math" w:hAnsi="Cambria Math"/>
                <w:szCs w:val="24"/>
              </w:rPr>
              <m:t>э1</m:t>
            </m:r>
          </m:sub>
        </m:sSub>
        <m:r>
          <w:rPr>
            <w:rFonts w:ascii="Cambria Math" w:hAnsi="Cambria Math"/>
            <w:szCs w:val="24"/>
          </w:rPr>
          <m:t>=</m:t>
        </m:r>
        <m:sSub>
          <m:sSubPr>
            <m:ctrlPr>
              <w:rPr>
                <w:rFonts w:ascii="Cambria Math" w:hAnsi="Cambria Math"/>
                <w:szCs w:val="24"/>
              </w:rPr>
            </m:ctrlPr>
          </m:sSubPr>
          <m:e>
            <m:r>
              <w:rPr>
                <w:rFonts w:ascii="Cambria Math" w:hAnsi="Cambria Math"/>
                <w:szCs w:val="24"/>
              </w:rPr>
              <m:t>К</m:t>
            </m:r>
          </m:e>
          <m:sub>
            <m:r>
              <w:rPr>
                <w:rFonts w:ascii="Cambria Math" w:hAnsi="Cambria Math"/>
                <w:szCs w:val="24"/>
              </w:rPr>
              <m:t>1</m:t>
            </m:r>
          </m:sub>
        </m:sSub>
        <m:r>
          <w:rPr>
            <w:rFonts w:ascii="Cambria Math" w:hAnsi="Cambria Math"/>
            <w:szCs w:val="24"/>
          </w:rPr>
          <m:t>×</m:t>
        </m:r>
        <m:sSub>
          <m:sSubPr>
            <m:ctrlPr>
              <w:rPr>
                <w:rFonts w:ascii="Cambria Math" w:hAnsi="Cambria Math"/>
                <w:szCs w:val="24"/>
              </w:rPr>
            </m:ctrlPr>
          </m:sSubPr>
          <m:e>
            <m:r>
              <w:rPr>
                <w:rFonts w:ascii="Cambria Math" w:hAnsi="Cambria Math"/>
                <w:szCs w:val="24"/>
              </w:rPr>
              <m:t>К</m:t>
            </m:r>
          </m:e>
          <m:sub>
            <m:r>
              <w:rPr>
                <w:rFonts w:ascii="Cambria Math" w:hAnsi="Cambria Math"/>
                <w:szCs w:val="24"/>
              </w:rPr>
              <m:t>3</m:t>
            </m:r>
          </m:sub>
        </m:sSub>
        <m:r>
          <w:rPr>
            <w:rFonts w:ascii="Cambria Math" w:hAnsi="Cambria Math"/>
            <w:szCs w:val="24"/>
          </w:rPr>
          <m:t>×</m:t>
        </m:r>
        <m:sSub>
          <m:sSubPr>
            <m:ctrlPr>
              <w:rPr>
                <w:rFonts w:ascii="Cambria Math" w:hAnsi="Cambria Math"/>
                <w:szCs w:val="24"/>
              </w:rPr>
            </m:ctrlPr>
          </m:sSubPr>
          <m:e>
            <m:r>
              <w:rPr>
                <w:rFonts w:ascii="Cambria Math" w:hAnsi="Cambria Math"/>
                <w:szCs w:val="24"/>
              </w:rPr>
              <m:t>К</m:t>
            </m:r>
          </m:e>
          <m:sub>
            <m:r>
              <w:rPr>
                <w:rFonts w:ascii="Cambria Math" w:hAnsi="Cambria Math"/>
                <w:szCs w:val="24"/>
              </w:rPr>
              <m:t>5</m:t>
            </m:r>
          </m:sub>
        </m:sSub>
        <m:r>
          <w:rPr>
            <w:rFonts w:ascii="Cambria Math" w:hAnsi="Cambria Math"/>
            <w:szCs w:val="24"/>
          </w:rPr>
          <m:t>×</m:t>
        </m:r>
        <m:sSub>
          <m:sSubPr>
            <m:ctrlPr>
              <w:rPr>
                <w:rFonts w:ascii="Cambria Math" w:hAnsi="Cambria Math"/>
                <w:szCs w:val="24"/>
              </w:rPr>
            </m:ctrlPr>
          </m:sSubPr>
          <m:e>
            <m:r>
              <w:rPr>
                <w:rFonts w:ascii="Cambria Math" w:hAnsi="Cambria Math"/>
                <w:szCs w:val="24"/>
              </w:rPr>
              <m:t>К</m:t>
            </m:r>
          </m:e>
          <m:sub>
            <m:r>
              <w:rPr>
                <w:rFonts w:ascii="Cambria Math" w:hAnsi="Cambria Math"/>
                <w:szCs w:val="24"/>
              </w:rPr>
              <m:t>7</m:t>
            </m:r>
          </m:sub>
        </m:sSub>
        <m:r>
          <w:rPr>
            <w:rFonts w:ascii="Cambria Math" w:hAnsi="Cambria Math"/>
            <w:szCs w:val="24"/>
          </w:rPr>
          <m:t>×</m:t>
        </m:r>
        <m:sSub>
          <m:sSubPr>
            <m:ctrlPr>
              <w:rPr>
                <w:rFonts w:ascii="Cambria Math" w:hAnsi="Cambria Math"/>
                <w:szCs w:val="24"/>
              </w:rPr>
            </m:ctrlPr>
          </m:sSubPr>
          <m:e>
            <m:r>
              <w:rPr>
                <w:rFonts w:ascii="Cambria Math" w:hAnsi="Cambria Math"/>
                <w:szCs w:val="24"/>
                <w:lang w:val="en-US"/>
              </w:rPr>
              <m:t>Q</m:t>
            </m:r>
          </m:e>
          <m:sub>
            <m:r>
              <w:rPr>
                <w:rFonts w:ascii="Cambria Math" w:hAnsi="Cambria Math"/>
                <w:szCs w:val="24"/>
              </w:rPr>
              <m:t>0</m:t>
            </m:r>
          </m:sub>
        </m:sSub>
      </m:oMath>
      <w:r w:rsidR="00A75BBA">
        <w:rPr>
          <w:szCs w:val="24"/>
        </w:rPr>
        <w:t xml:space="preserve"> </w:t>
      </w:r>
      <w:r w:rsidR="00C61AF7">
        <w:rPr>
          <w:szCs w:val="24"/>
        </w:rPr>
        <w:t xml:space="preserve">                                           </w:t>
      </w:r>
      <w:r w:rsidR="00A75BBA">
        <w:rPr>
          <w:szCs w:val="24"/>
        </w:rPr>
        <w:t>(2.</w:t>
      </w:r>
      <w:r w:rsidR="00A75BBA" w:rsidRPr="003576BC">
        <w:rPr>
          <w:szCs w:val="24"/>
        </w:rPr>
        <w:t>11.3)</w:t>
      </w:r>
    </w:p>
    <w:p w14:paraId="11D611D5" w14:textId="77777777" w:rsidR="00A75BBA" w:rsidRPr="003576BC" w:rsidRDefault="00A75BBA" w:rsidP="00A75BBA">
      <w:pPr>
        <w:spacing w:line="276" w:lineRule="auto"/>
        <w:ind w:firstLine="709"/>
        <w:rPr>
          <w:szCs w:val="24"/>
        </w:rPr>
      </w:pPr>
      <w:r w:rsidRPr="003576BC">
        <w:rPr>
          <w:szCs w:val="24"/>
        </w:rPr>
        <w:t>где:</w:t>
      </w:r>
    </w:p>
    <w:p w14:paraId="5C76C7CF" w14:textId="77777777" w:rsidR="00A75BBA" w:rsidRPr="003576BC" w:rsidRDefault="00A75BBA" w:rsidP="00A75BBA">
      <w:pPr>
        <w:spacing w:line="276" w:lineRule="auto"/>
        <w:ind w:firstLine="709"/>
        <w:rPr>
          <w:szCs w:val="24"/>
        </w:rPr>
      </w:pPr>
      <w:r w:rsidRPr="003576BC">
        <w:rPr>
          <w:szCs w:val="24"/>
        </w:rPr>
        <w:t>K1 – коэффициент, зав</w:t>
      </w:r>
      <w:r>
        <w:rPr>
          <w:szCs w:val="24"/>
        </w:rPr>
        <w:t>исящий от условий хранения АХОВ (</w:t>
      </w:r>
      <w:r w:rsidRPr="003576BC">
        <w:rPr>
          <w:szCs w:val="24"/>
        </w:rPr>
        <w:t>табл. В.2 приложения В СП 165.1325800.2014 (для сжатых газов K1=1)</w:t>
      </w:r>
      <w:r>
        <w:rPr>
          <w:szCs w:val="24"/>
        </w:rPr>
        <w:t>)</w:t>
      </w:r>
      <w:r w:rsidRPr="003576BC">
        <w:rPr>
          <w:szCs w:val="24"/>
        </w:rPr>
        <w:t>;</w:t>
      </w:r>
    </w:p>
    <w:p w14:paraId="53DC2937" w14:textId="77777777" w:rsidR="00A75BBA" w:rsidRPr="003576BC" w:rsidRDefault="00A75BBA" w:rsidP="00A75BBA">
      <w:pPr>
        <w:spacing w:line="276" w:lineRule="auto"/>
        <w:ind w:firstLine="709"/>
        <w:rPr>
          <w:szCs w:val="24"/>
        </w:rPr>
      </w:pPr>
      <w:r w:rsidRPr="003576BC">
        <w:rPr>
          <w:szCs w:val="24"/>
        </w:rPr>
        <w:t>K3 – коэффициент, равный отношению пороговой токсодозы хлора к пороговой токсодозе другого АХОВ (табл. В.3 приложения В СП 165.1325800.2014);</w:t>
      </w:r>
    </w:p>
    <w:p w14:paraId="4025F4BA" w14:textId="77777777" w:rsidR="00A75BBA" w:rsidRPr="003576BC" w:rsidRDefault="00A75BBA" w:rsidP="00A75BBA">
      <w:pPr>
        <w:spacing w:line="276" w:lineRule="auto"/>
        <w:ind w:firstLine="709"/>
        <w:rPr>
          <w:szCs w:val="24"/>
        </w:rPr>
      </w:pPr>
      <w:r w:rsidRPr="003576BC">
        <w:rPr>
          <w:szCs w:val="24"/>
        </w:rPr>
        <w:t>K5 – коэффициент, учитывающий степень вертикальной устойчивости воздуха: принимается равным для инверсии – 1, для изотермии – 0,23, для конвекции – 0,08;</w:t>
      </w:r>
    </w:p>
    <w:p w14:paraId="0B2A63EF" w14:textId="77777777" w:rsidR="00A75BBA" w:rsidRPr="003576BC" w:rsidRDefault="00A75BBA" w:rsidP="00A75BBA">
      <w:pPr>
        <w:spacing w:line="276" w:lineRule="auto"/>
        <w:ind w:firstLine="709"/>
        <w:rPr>
          <w:szCs w:val="24"/>
        </w:rPr>
      </w:pPr>
      <w:r w:rsidRPr="003576BC">
        <w:rPr>
          <w:szCs w:val="24"/>
        </w:rPr>
        <w:t>K7 – коэффициент, учитываю</w:t>
      </w:r>
      <w:r>
        <w:rPr>
          <w:szCs w:val="24"/>
        </w:rPr>
        <w:t>щий влияние температуры воздуха</w:t>
      </w:r>
      <w:r w:rsidRPr="003576BC">
        <w:rPr>
          <w:szCs w:val="24"/>
        </w:rPr>
        <w:t xml:space="preserve"> </w:t>
      </w:r>
      <w:r>
        <w:rPr>
          <w:szCs w:val="24"/>
        </w:rPr>
        <w:t>(</w:t>
      </w:r>
      <w:r w:rsidRPr="003576BC">
        <w:rPr>
          <w:szCs w:val="24"/>
        </w:rPr>
        <w:t>табл. В.3 приложения В СП 165.1325800.2014 (для сжатых газов K7=1)</w:t>
      </w:r>
      <w:r>
        <w:rPr>
          <w:szCs w:val="24"/>
        </w:rPr>
        <w:t>)</w:t>
      </w:r>
      <w:r w:rsidRPr="003576BC">
        <w:rPr>
          <w:szCs w:val="24"/>
        </w:rPr>
        <w:t>;</w:t>
      </w:r>
    </w:p>
    <w:p w14:paraId="74486B90" w14:textId="77777777" w:rsidR="00A75BBA" w:rsidRPr="003576BC" w:rsidRDefault="00A75BBA" w:rsidP="00A75BBA">
      <w:pPr>
        <w:spacing w:line="276" w:lineRule="auto"/>
        <w:ind w:firstLine="709"/>
        <w:rPr>
          <w:szCs w:val="24"/>
        </w:rPr>
      </w:pPr>
      <w:r w:rsidRPr="003576BC">
        <w:rPr>
          <w:szCs w:val="24"/>
        </w:rPr>
        <w:t>Q</w:t>
      </w:r>
      <w:r w:rsidRPr="003576BC">
        <w:rPr>
          <w:szCs w:val="24"/>
          <w:vertAlign w:val="subscript"/>
        </w:rPr>
        <w:t>0</w:t>
      </w:r>
      <w:r w:rsidRPr="003576BC">
        <w:rPr>
          <w:szCs w:val="24"/>
        </w:rPr>
        <w:t xml:space="preserve"> – количество выброшенного (разлившегося) при аварии вещества, т.</w:t>
      </w:r>
    </w:p>
    <w:p w14:paraId="195365CE" w14:textId="77777777" w:rsidR="00A75BBA" w:rsidRPr="003576BC" w:rsidRDefault="00A75BBA" w:rsidP="00A75BBA">
      <w:pPr>
        <w:spacing w:line="276" w:lineRule="auto"/>
        <w:ind w:firstLine="709"/>
        <w:rPr>
          <w:szCs w:val="24"/>
        </w:rPr>
      </w:pPr>
      <w:r w:rsidRPr="003576BC">
        <w:rPr>
          <w:szCs w:val="24"/>
        </w:rPr>
        <w:t>При авариях на хранилищах сжатого газа величина</w:t>
      </w:r>
      <w:r>
        <w:rPr>
          <w:szCs w:val="24"/>
        </w:rPr>
        <w:t xml:space="preserve"> Q0 рассчитывается по формуле 2.</w:t>
      </w:r>
      <w:r w:rsidRPr="003576BC">
        <w:rPr>
          <w:szCs w:val="24"/>
        </w:rPr>
        <w:t>11.4:</w:t>
      </w:r>
    </w:p>
    <w:p w14:paraId="2F75584B" w14:textId="0907F794" w:rsidR="00A75BBA" w:rsidRPr="003576BC" w:rsidRDefault="007E377E" w:rsidP="00C61AF7">
      <w:pPr>
        <w:spacing w:line="276" w:lineRule="auto"/>
        <w:ind w:firstLine="709"/>
        <w:jc w:val="right"/>
        <w:rPr>
          <w:szCs w:val="24"/>
        </w:rPr>
      </w:pPr>
      <m:oMath>
        <m:sSub>
          <m:sSubPr>
            <m:ctrlPr>
              <w:rPr>
                <w:rFonts w:ascii="Cambria Math" w:hAnsi="Cambria Math"/>
                <w:szCs w:val="24"/>
              </w:rPr>
            </m:ctrlPr>
          </m:sSubPr>
          <m:e>
            <m:r>
              <w:rPr>
                <w:rFonts w:ascii="Cambria Math" w:hAnsi="Cambria Math"/>
                <w:szCs w:val="24"/>
              </w:rPr>
              <m:t>Q</m:t>
            </m:r>
          </m:e>
          <m:sub>
            <m:r>
              <w:rPr>
                <w:rFonts w:ascii="Cambria Math" w:hAnsi="Cambria Math"/>
                <w:szCs w:val="24"/>
              </w:rPr>
              <m:t>0</m:t>
            </m:r>
          </m:sub>
        </m:sSub>
        <m:r>
          <w:rPr>
            <w:rFonts w:ascii="Cambria Math" w:hAnsi="Cambria Math"/>
            <w:szCs w:val="24"/>
          </w:rPr>
          <m:t>=d×</m:t>
        </m:r>
        <m:sSub>
          <m:sSubPr>
            <m:ctrlPr>
              <w:rPr>
                <w:rFonts w:ascii="Cambria Math" w:hAnsi="Cambria Math"/>
                <w:szCs w:val="24"/>
              </w:rPr>
            </m:ctrlPr>
          </m:sSubPr>
          <m:e>
            <m:r>
              <w:rPr>
                <w:rFonts w:ascii="Cambria Math" w:hAnsi="Cambria Math"/>
                <w:szCs w:val="24"/>
              </w:rPr>
              <m:t>V</m:t>
            </m:r>
          </m:e>
          <m:sub>
            <m:r>
              <w:rPr>
                <w:rFonts w:ascii="Cambria Math" w:hAnsi="Cambria Math"/>
                <w:szCs w:val="24"/>
              </w:rPr>
              <m:t>x</m:t>
            </m:r>
          </m:sub>
        </m:sSub>
      </m:oMath>
      <w:r w:rsidR="00A75BBA">
        <w:rPr>
          <w:szCs w:val="24"/>
        </w:rPr>
        <w:t xml:space="preserve"> </w:t>
      </w:r>
      <w:r w:rsidR="00C61AF7">
        <w:rPr>
          <w:szCs w:val="24"/>
        </w:rPr>
        <w:t xml:space="preserve">                                                      </w:t>
      </w:r>
      <w:r w:rsidR="00A75BBA">
        <w:rPr>
          <w:szCs w:val="24"/>
        </w:rPr>
        <w:t>(2.</w:t>
      </w:r>
      <w:r w:rsidR="00A75BBA" w:rsidRPr="003576BC">
        <w:rPr>
          <w:szCs w:val="24"/>
        </w:rPr>
        <w:t>11.4)</w:t>
      </w:r>
    </w:p>
    <w:p w14:paraId="43C90186" w14:textId="77777777" w:rsidR="00A75BBA" w:rsidRPr="003576BC" w:rsidRDefault="00A75BBA" w:rsidP="00A75BBA">
      <w:pPr>
        <w:spacing w:line="276" w:lineRule="auto"/>
        <w:ind w:firstLine="709"/>
        <w:rPr>
          <w:szCs w:val="24"/>
        </w:rPr>
      </w:pPr>
      <w:r w:rsidRPr="003576BC">
        <w:rPr>
          <w:szCs w:val="24"/>
        </w:rPr>
        <w:t>где:</w:t>
      </w:r>
    </w:p>
    <w:p w14:paraId="114C4813" w14:textId="77777777" w:rsidR="00A75BBA" w:rsidRPr="003576BC" w:rsidRDefault="00A75BBA" w:rsidP="00A75BBA">
      <w:pPr>
        <w:spacing w:line="276" w:lineRule="auto"/>
        <w:ind w:firstLine="709"/>
        <w:rPr>
          <w:szCs w:val="24"/>
        </w:rPr>
      </w:pPr>
      <w:r w:rsidRPr="003576BC">
        <w:rPr>
          <w:szCs w:val="24"/>
        </w:rPr>
        <w:t>d – плотность АХОВ, т/м</w:t>
      </w:r>
      <w:r w:rsidRPr="003576BC">
        <w:rPr>
          <w:szCs w:val="24"/>
          <w:vertAlign w:val="superscript"/>
        </w:rPr>
        <w:t>3</w:t>
      </w:r>
      <w:r w:rsidRPr="003576BC">
        <w:rPr>
          <w:szCs w:val="24"/>
        </w:rPr>
        <w:t xml:space="preserve"> (табл. В.3 приложения В СП 165.1325800.2014);</w:t>
      </w:r>
    </w:p>
    <w:p w14:paraId="3675C4F0" w14:textId="77777777" w:rsidR="00A75BBA" w:rsidRPr="003576BC" w:rsidRDefault="00A75BBA" w:rsidP="00A75BBA">
      <w:pPr>
        <w:spacing w:line="276" w:lineRule="auto"/>
        <w:ind w:firstLine="709"/>
        <w:rPr>
          <w:szCs w:val="24"/>
        </w:rPr>
      </w:pPr>
      <w:r w:rsidRPr="003576BC">
        <w:rPr>
          <w:szCs w:val="24"/>
        </w:rPr>
        <w:t>Vх – объем хранилища, м</w:t>
      </w:r>
      <w:r w:rsidRPr="003576BC">
        <w:rPr>
          <w:szCs w:val="24"/>
          <w:vertAlign w:val="superscript"/>
        </w:rPr>
        <w:t>3</w:t>
      </w:r>
      <w:r w:rsidRPr="003576BC">
        <w:rPr>
          <w:szCs w:val="24"/>
        </w:rPr>
        <w:t>.</w:t>
      </w:r>
    </w:p>
    <w:p w14:paraId="5F110254" w14:textId="77777777" w:rsidR="00A75BBA" w:rsidRPr="003576BC" w:rsidRDefault="00A75BBA" w:rsidP="00A75BBA">
      <w:pPr>
        <w:spacing w:line="276" w:lineRule="auto"/>
        <w:ind w:firstLine="709"/>
        <w:rPr>
          <w:szCs w:val="24"/>
        </w:rPr>
      </w:pPr>
      <w:r w:rsidRPr="003576BC">
        <w:rPr>
          <w:szCs w:val="24"/>
        </w:rPr>
        <w:t>При авариях на газопроводе величина</w:t>
      </w:r>
      <w:r>
        <w:rPr>
          <w:szCs w:val="24"/>
        </w:rPr>
        <w:t xml:space="preserve"> Q0 рассчитывается по формуле 2.</w:t>
      </w:r>
      <w:r w:rsidRPr="003576BC">
        <w:rPr>
          <w:szCs w:val="24"/>
        </w:rPr>
        <w:t>11.5:</w:t>
      </w:r>
    </w:p>
    <w:p w14:paraId="2A9333DF" w14:textId="7A1C9E19" w:rsidR="00A75BBA" w:rsidRPr="003576BC" w:rsidRDefault="007E377E" w:rsidP="00C61AF7">
      <w:pPr>
        <w:spacing w:line="276" w:lineRule="auto"/>
        <w:ind w:firstLine="709"/>
        <w:jc w:val="right"/>
        <w:rPr>
          <w:szCs w:val="24"/>
        </w:rPr>
      </w:pPr>
      <m:oMath>
        <m:sSub>
          <m:sSubPr>
            <m:ctrlPr>
              <w:rPr>
                <w:rFonts w:ascii="Cambria Math" w:hAnsi="Cambria Math"/>
                <w:szCs w:val="24"/>
              </w:rPr>
            </m:ctrlPr>
          </m:sSubPr>
          <m:e>
            <m:r>
              <w:rPr>
                <w:rFonts w:ascii="Cambria Math" w:hAnsi="Cambria Math"/>
                <w:szCs w:val="24"/>
              </w:rPr>
              <m:t>Q</m:t>
            </m:r>
          </m:e>
          <m:sub>
            <m:r>
              <w:rPr>
                <w:rFonts w:ascii="Cambria Math" w:hAnsi="Cambria Math"/>
                <w:szCs w:val="24"/>
              </w:rPr>
              <m:t>0</m:t>
            </m:r>
          </m:sub>
        </m:sSub>
        <m:r>
          <w:rPr>
            <w:rFonts w:ascii="Cambria Math" w:hAnsi="Cambria Math"/>
            <w:szCs w:val="24"/>
          </w:rPr>
          <m:t>=</m:t>
        </m:r>
        <m:f>
          <m:fPr>
            <m:ctrlPr>
              <w:rPr>
                <w:rFonts w:ascii="Cambria Math" w:hAnsi="Cambria Math"/>
                <w:szCs w:val="24"/>
              </w:rPr>
            </m:ctrlPr>
          </m:fPr>
          <m:num>
            <m:r>
              <w:rPr>
                <w:rFonts w:ascii="Cambria Math" w:hAnsi="Cambria Math"/>
                <w:szCs w:val="24"/>
              </w:rPr>
              <m:t>n×d×</m:t>
            </m:r>
            <m:sSub>
              <m:sSubPr>
                <m:ctrlPr>
                  <w:rPr>
                    <w:rFonts w:ascii="Cambria Math" w:hAnsi="Cambria Math"/>
                    <w:szCs w:val="24"/>
                  </w:rPr>
                </m:ctrlPr>
              </m:sSubPr>
              <m:e>
                <m:r>
                  <w:rPr>
                    <w:rFonts w:ascii="Cambria Math" w:hAnsi="Cambria Math"/>
                    <w:szCs w:val="24"/>
                  </w:rPr>
                  <m:t>V</m:t>
                </m:r>
              </m:e>
              <m:sub>
                <m:r>
                  <w:rPr>
                    <w:rFonts w:ascii="Cambria Math" w:hAnsi="Cambria Math"/>
                    <w:szCs w:val="24"/>
                  </w:rPr>
                  <m:t>r</m:t>
                </m:r>
              </m:sub>
            </m:sSub>
          </m:num>
          <m:den>
            <m:r>
              <w:rPr>
                <w:rFonts w:ascii="Cambria Math" w:hAnsi="Cambria Math"/>
                <w:szCs w:val="24"/>
              </w:rPr>
              <m:t>100</m:t>
            </m:r>
          </m:den>
        </m:f>
      </m:oMath>
      <w:r w:rsidR="00A75BBA">
        <w:rPr>
          <w:szCs w:val="24"/>
        </w:rPr>
        <w:t xml:space="preserve"> </w:t>
      </w:r>
      <w:r w:rsidR="00C61AF7">
        <w:rPr>
          <w:szCs w:val="24"/>
        </w:rPr>
        <w:t xml:space="preserve">                                                      </w:t>
      </w:r>
      <w:r w:rsidR="00A75BBA">
        <w:rPr>
          <w:szCs w:val="24"/>
        </w:rPr>
        <w:t>(2.</w:t>
      </w:r>
      <w:r w:rsidR="00A75BBA" w:rsidRPr="003576BC">
        <w:rPr>
          <w:szCs w:val="24"/>
        </w:rPr>
        <w:t>11.5)</w:t>
      </w:r>
    </w:p>
    <w:p w14:paraId="6C39C64E" w14:textId="77777777" w:rsidR="00A75BBA" w:rsidRPr="003576BC" w:rsidRDefault="00A75BBA" w:rsidP="00A75BBA">
      <w:pPr>
        <w:spacing w:line="276" w:lineRule="auto"/>
        <w:ind w:firstLine="709"/>
        <w:rPr>
          <w:szCs w:val="24"/>
        </w:rPr>
      </w:pPr>
      <w:r w:rsidRPr="003576BC">
        <w:rPr>
          <w:szCs w:val="24"/>
        </w:rPr>
        <w:t>где:</w:t>
      </w:r>
    </w:p>
    <w:p w14:paraId="7F79856F" w14:textId="77777777" w:rsidR="00A75BBA" w:rsidRPr="003576BC" w:rsidRDefault="00A75BBA" w:rsidP="00A75BBA">
      <w:pPr>
        <w:spacing w:line="276" w:lineRule="auto"/>
        <w:ind w:firstLine="709"/>
        <w:rPr>
          <w:szCs w:val="24"/>
        </w:rPr>
      </w:pPr>
      <w:r w:rsidRPr="003576BC">
        <w:rPr>
          <w:szCs w:val="24"/>
        </w:rPr>
        <w:t>n – процентное содержание АХОВ в природном газе;</w:t>
      </w:r>
    </w:p>
    <w:p w14:paraId="7400F120" w14:textId="77777777" w:rsidR="00A75BBA" w:rsidRPr="003576BC" w:rsidRDefault="00A75BBA" w:rsidP="00A75BBA">
      <w:pPr>
        <w:spacing w:line="276" w:lineRule="auto"/>
        <w:ind w:firstLine="709"/>
        <w:rPr>
          <w:szCs w:val="24"/>
        </w:rPr>
      </w:pPr>
      <w:r w:rsidRPr="003576BC">
        <w:rPr>
          <w:szCs w:val="24"/>
        </w:rPr>
        <w:t>d – плотность АХОВ, т/м</w:t>
      </w:r>
      <w:r w:rsidRPr="003576BC">
        <w:rPr>
          <w:szCs w:val="24"/>
          <w:vertAlign w:val="superscript"/>
        </w:rPr>
        <w:t>3</w:t>
      </w:r>
      <w:r w:rsidRPr="003576BC">
        <w:rPr>
          <w:szCs w:val="24"/>
        </w:rPr>
        <w:t xml:space="preserve"> (табл. В.3 приложения В СП 165.1325800.2014);</w:t>
      </w:r>
    </w:p>
    <w:p w14:paraId="632F57ED" w14:textId="77777777" w:rsidR="00A75BBA" w:rsidRPr="003576BC" w:rsidRDefault="00A75BBA" w:rsidP="00A75BBA">
      <w:pPr>
        <w:spacing w:line="276" w:lineRule="auto"/>
        <w:ind w:firstLine="709"/>
        <w:rPr>
          <w:szCs w:val="24"/>
        </w:rPr>
      </w:pPr>
      <w:r w:rsidRPr="003576BC">
        <w:rPr>
          <w:szCs w:val="24"/>
        </w:rPr>
        <w:t>Vг – объем секции газопровода между автоматическими отсекателями, м</w:t>
      </w:r>
      <w:r w:rsidRPr="003576BC">
        <w:rPr>
          <w:szCs w:val="24"/>
          <w:vertAlign w:val="superscript"/>
        </w:rPr>
        <w:t>3</w:t>
      </w:r>
      <w:r w:rsidRPr="003576BC">
        <w:rPr>
          <w:szCs w:val="24"/>
        </w:rPr>
        <w:t>.</w:t>
      </w:r>
    </w:p>
    <w:p w14:paraId="2A4D1051" w14:textId="77777777" w:rsidR="00A75BBA" w:rsidRPr="003576BC" w:rsidRDefault="00A75BBA" w:rsidP="00A75BBA">
      <w:pPr>
        <w:spacing w:line="276" w:lineRule="auto"/>
        <w:ind w:firstLine="709"/>
        <w:rPr>
          <w:szCs w:val="24"/>
        </w:rPr>
      </w:pPr>
      <w:r w:rsidRPr="003576BC">
        <w:rPr>
          <w:szCs w:val="24"/>
        </w:rPr>
        <w:t>При определении величины Qэ1 для сжиженных газов, не вошедших в табл. В.3 приложения В СП 165.1325800.2014, значение коэффициента K7 принимается равным 1, а значение коэффициента K1 рассчитыв</w:t>
      </w:r>
      <w:r>
        <w:rPr>
          <w:szCs w:val="24"/>
        </w:rPr>
        <w:t>ается по соотношению (формула 2.</w:t>
      </w:r>
      <w:r w:rsidRPr="003576BC">
        <w:rPr>
          <w:szCs w:val="24"/>
        </w:rPr>
        <w:t>11.6):</w:t>
      </w:r>
    </w:p>
    <w:p w14:paraId="6977B882" w14:textId="73270D6A" w:rsidR="00A75BBA" w:rsidRPr="003576BC" w:rsidRDefault="007E377E" w:rsidP="00C61AF7">
      <w:pPr>
        <w:spacing w:line="276" w:lineRule="auto"/>
        <w:ind w:firstLine="709"/>
        <w:jc w:val="right"/>
        <w:rPr>
          <w:szCs w:val="24"/>
        </w:rPr>
      </w:pPr>
      <m:oMath>
        <m:sSub>
          <m:sSubPr>
            <m:ctrlPr>
              <w:rPr>
                <w:rFonts w:ascii="Cambria Math" w:hAnsi="Cambria Math"/>
                <w:szCs w:val="24"/>
              </w:rPr>
            </m:ctrlPr>
          </m:sSubPr>
          <m:e>
            <m:r>
              <w:rPr>
                <w:rFonts w:ascii="Cambria Math" w:hAnsi="Cambria Math"/>
                <w:szCs w:val="24"/>
                <w:lang w:val="en-US"/>
              </w:rPr>
              <m:t>K</m:t>
            </m:r>
          </m:e>
          <m:sub>
            <m:r>
              <w:rPr>
                <w:rFonts w:ascii="Cambria Math" w:hAnsi="Cambria Math"/>
                <w:szCs w:val="24"/>
              </w:rPr>
              <m:t>1</m:t>
            </m:r>
          </m:sub>
        </m:sSub>
        <m:r>
          <w:rPr>
            <w:rFonts w:ascii="Cambria Math" w:hAnsi="Cambria Math"/>
            <w:szCs w:val="24"/>
          </w:rPr>
          <m:t>=</m:t>
        </m:r>
        <m:f>
          <m:fPr>
            <m:ctrlPr>
              <w:rPr>
                <w:rFonts w:ascii="Cambria Math" w:hAnsi="Cambria Math"/>
                <w:szCs w:val="24"/>
              </w:rPr>
            </m:ctrlPr>
          </m:fPr>
          <m:num>
            <m:sSub>
              <m:sSubPr>
                <m:ctrlPr>
                  <w:rPr>
                    <w:rFonts w:ascii="Cambria Math" w:hAnsi="Cambria Math"/>
                    <w:szCs w:val="24"/>
                  </w:rPr>
                </m:ctrlPr>
              </m:sSubPr>
              <m:e>
                <m:r>
                  <w:rPr>
                    <w:rFonts w:ascii="Cambria Math" w:hAnsi="Cambria Math"/>
                    <w:szCs w:val="24"/>
                  </w:rPr>
                  <m:t>V</m:t>
                </m:r>
              </m:e>
              <m:sub>
                <m:r>
                  <w:rPr>
                    <w:rFonts w:ascii="Cambria Math" w:hAnsi="Cambria Math"/>
                    <w:szCs w:val="24"/>
                  </w:rPr>
                  <m:t>r</m:t>
                </m:r>
              </m:sub>
            </m:sSub>
            <m:r>
              <w:rPr>
                <w:rFonts w:ascii="Cambria Math" w:hAnsi="Cambria Math"/>
                <w:szCs w:val="24"/>
              </w:rPr>
              <m:t>×∆T</m:t>
            </m:r>
          </m:num>
          <m:den>
            <m:r>
              <w:rPr>
                <w:rFonts w:ascii="Cambria Math" w:hAnsi="Cambria Math"/>
                <w:szCs w:val="24"/>
              </w:rPr>
              <m:t>∆</m:t>
            </m:r>
            <m:sSub>
              <m:sSubPr>
                <m:ctrlPr>
                  <w:rPr>
                    <w:rFonts w:ascii="Cambria Math" w:hAnsi="Cambria Math"/>
                    <w:szCs w:val="24"/>
                  </w:rPr>
                </m:ctrlPr>
              </m:sSubPr>
              <m:e>
                <m:r>
                  <w:rPr>
                    <w:rFonts w:ascii="Cambria Math" w:hAnsi="Cambria Math"/>
                    <w:szCs w:val="24"/>
                  </w:rPr>
                  <m:t>H</m:t>
                </m:r>
              </m:e>
              <m:sub>
                <m:r>
                  <w:rPr>
                    <w:rFonts w:ascii="Cambria Math" w:hAnsi="Cambria Math"/>
                    <w:szCs w:val="24"/>
                  </w:rPr>
                  <m:t>исп</m:t>
                </m:r>
              </m:sub>
            </m:sSub>
          </m:den>
        </m:f>
      </m:oMath>
      <w:r w:rsidR="00A75BBA">
        <w:rPr>
          <w:szCs w:val="24"/>
        </w:rPr>
        <w:t xml:space="preserve"> </w:t>
      </w:r>
      <w:r w:rsidR="00C61AF7">
        <w:rPr>
          <w:szCs w:val="24"/>
        </w:rPr>
        <w:t xml:space="preserve">                                                       </w:t>
      </w:r>
      <w:r w:rsidR="00A75BBA">
        <w:rPr>
          <w:szCs w:val="24"/>
        </w:rPr>
        <w:t>(2.</w:t>
      </w:r>
      <w:r w:rsidR="00A75BBA" w:rsidRPr="003576BC">
        <w:rPr>
          <w:szCs w:val="24"/>
        </w:rPr>
        <w:t>11.6)</w:t>
      </w:r>
    </w:p>
    <w:p w14:paraId="30EE3F33" w14:textId="77777777" w:rsidR="00A75BBA" w:rsidRPr="003576BC" w:rsidRDefault="00A75BBA" w:rsidP="00A75BBA">
      <w:pPr>
        <w:spacing w:line="276" w:lineRule="auto"/>
        <w:ind w:firstLine="709"/>
        <w:rPr>
          <w:szCs w:val="24"/>
        </w:rPr>
      </w:pPr>
      <w:r w:rsidRPr="003576BC">
        <w:rPr>
          <w:szCs w:val="24"/>
        </w:rPr>
        <w:t>где:</w:t>
      </w:r>
    </w:p>
    <w:p w14:paraId="3EFB578D" w14:textId="77777777" w:rsidR="00A75BBA" w:rsidRPr="003576BC" w:rsidRDefault="00A75BBA" w:rsidP="00A75BBA">
      <w:pPr>
        <w:spacing w:line="276" w:lineRule="auto"/>
        <w:ind w:firstLine="709"/>
        <w:rPr>
          <w:szCs w:val="24"/>
        </w:rPr>
      </w:pPr>
      <m:oMath>
        <m:r>
          <w:rPr>
            <w:rFonts w:ascii="Cambria Math" w:hAnsi="Cambria Math"/>
            <w:szCs w:val="24"/>
          </w:rPr>
          <m:t>∆</m:t>
        </m:r>
      </m:oMath>
      <w:r w:rsidRPr="003576BC">
        <w:rPr>
          <w:szCs w:val="24"/>
        </w:rPr>
        <w:t>T – разность температур жидкого АХОВ до и после разрушения емкости, °С;</w:t>
      </w:r>
    </w:p>
    <w:p w14:paraId="4B5A95C3" w14:textId="77777777" w:rsidR="00A75BBA" w:rsidRPr="003576BC" w:rsidRDefault="00A75BBA" w:rsidP="00A75BBA">
      <w:pPr>
        <w:spacing w:line="276" w:lineRule="auto"/>
        <w:ind w:firstLine="709"/>
        <w:rPr>
          <w:szCs w:val="24"/>
        </w:rPr>
      </w:pPr>
      <m:oMath>
        <m:r>
          <w:rPr>
            <w:rFonts w:ascii="Cambria Math" w:hAnsi="Cambria Math"/>
            <w:szCs w:val="24"/>
          </w:rPr>
          <m:t>∆</m:t>
        </m:r>
      </m:oMath>
      <w:r w:rsidRPr="003576BC">
        <w:rPr>
          <w:szCs w:val="24"/>
        </w:rPr>
        <w:t>H</w:t>
      </w:r>
      <w:r w:rsidRPr="00D8010F">
        <w:rPr>
          <w:szCs w:val="24"/>
          <w:vertAlign w:val="subscript"/>
        </w:rPr>
        <w:t>исп</w:t>
      </w:r>
      <w:r w:rsidRPr="003576BC">
        <w:rPr>
          <w:szCs w:val="24"/>
        </w:rPr>
        <w:t xml:space="preserve"> – удельная теплота испарения жидкого АХОВ при температуре испарения, кДж/кг.</w:t>
      </w:r>
    </w:p>
    <w:p w14:paraId="6D303600" w14:textId="77777777" w:rsidR="00A75BBA" w:rsidRPr="003576BC" w:rsidRDefault="00A75BBA" w:rsidP="00A75BBA">
      <w:pPr>
        <w:spacing w:line="276" w:lineRule="auto"/>
        <w:ind w:firstLine="709"/>
        <w:rPr>
          <w:szCs w:val="24"/>
        </w:rPr>
      </w:pPr>
      <w:r w:rsidRPr="003576BC">
        <w:rPr>
          <w:szCs w:val="24"/>
        </w:rPr>
        <w:t>Эквивалентное количество вещества по вторичному обл</w:t>
      </w:r>
      <w:r>
        <w:rPr>
          <w:szCs w:val="24"/>
        </w:rPr>
        <w:t xml:space="preserve">аку рассчитывается по </w:t>
      </w:r>
      <w:r>
        <w:rPr>
          <w:szCs w:val="24"/>
        </w:rPr>
        <w:br/>
        <w:t>формуле 2.</w:t>
      </w:r>
      <w:r w:rsidRPr="003576BC">
        <w:rPr>
          <w:szCs w:val="24"/>
        </w:rPr>
        <w:t>11.7:</w:t>
      </w:r>
    </w:p>
    <w:p w14:paraId="6D9487DF" w14:textId="3C3A9830" w:rsidR="00A75BBA" w:rsidRPr="003576BC" w:rsidRDefault="007E377E" w:rsidP="00C61AF7">
      <w:pPr>
        <w:spacing w:line="276" w:lineRule="auto"/>
        <w:ind w:firstLine="709"/>
        <w:jc w:val="right"/>
        <w:rPr>
          <w:szCs w:val="24"/>
        </w:rPr>
      </w:pPr>
      <m:oMath>
        <m:sSub>
          <m:sSubPr>
            <m:ctrlPr>
              <w:rPr>
                <w:rFonts w:ascii="Cambria Math" w:hAnsi="Cambria Math"/>
                <w:szCs w:val="24"/>
              </w:rPr>
            </m:ctrlPr>
          </m:sSubPr>
          <m:e>
            <m:r>
              <w:rPr>
                <w:rFonts w:ascii="Cambria Math" w:hAnsi="Cambria Math"/>
                <w:szCs w:val="24"/>
              </w:rPr>
              <m:t>Q</m:t>
            </m:r>
          </m:e>
          <m:sub>
            <m:r>
              <w:rPr>
                <w:rFonts w:ascii="Cambria Math" w:hAnsi="Cambria Math"/>
                <w:szCs w:val="24"/>
              </w:rPr>
              <m:t>э2</m:t>
            </m:r>
          </m:sub>
        </m:sSub>
        <m:r>
          <w:rPr>
            <w:rFonts w:ascii="Cambria Math" w:hAnsi="Cambria Math"/>
            <w:szCs w:val="24"/>
          </w:rPr>
          <m:t>=(1-</m:t>
        </m:r>
        <m:sSub>
          <m:sSubPr>
            <m:ctrlPr>
              <w:rPr>
                <w:rFonts w:ascii="Cambria Math" w:hAnsi="Cambria Math"/>
                <w:szCs w:val="24"/>
              </w:rPr>
            </m:ctrlPr>
          </m:sSubPr>
          <m:e>
            <m:r>
              <w:rPr>
                <w:rFonts w:ascii="Cambria Math" w:hAnsi="Cambria Math"/>
                <w:szCs w:val="24"/>
                <w:lang w:val="en-US"/>
              </w:rPr>
              <m:t>K</m:t>
            </m:r>
          </m:e>
          <m:sub>
            <m:r>
              <w:rPr>
                <w:rFonts w:ascii="Cambria Math" w:hAnsi="Cambria Math"/>
                <w:szCs w:val="24"/>
              </w:rPr>
              <m:t>1</m:t>
            </m:r>
          </m:sub>
        </m:sSub>
        <m:r>
          <w:rPr>
            <w:rFonts w:ascii="Cambria Math" w:hAnsi="Cambria Math"/>
            <w:szCs w:val="24"/>
          </w:rPr>
          <m:t>)×</m:t>
        </m:r>
        <m:sSub>
          <m:sSubPr>
            <m:ctrlPr>
              <w:rPr>
                <w:rFonts w:ascii="Cambria Math" w:hAnsi="Cambria Math"/>
                <w:szCs w:val="24"/>
              </w:rPr>
            </m:ctrlPr>
          </m:sSubPr>
          <m:e>
            <m:r>
              <w:rPr>
                <w:rFonts w:ascii="Cambria Math" w:hAnsi="Cambria Math"/>
                <w:szCs w:val="24"/>
              </w:rPr>
              <m:t>K</m:t>
            </m:r>
          </m:e>
          <m:sub>
            <m:r>
              <w:rPr>
                <w:rFonts w:ascii="Cambria Math" w:hAnsi="Cambria Math"/>
                <w:szCs w:val="24"/>
              </w:rPr>
              <m:t>2</m:t>
            </m:r>
          </m:sub>
        </m:sSub>
        <m:r>
          <w:rPr>
            <w:rFonts w:ascii="Cambria Math" w:hAnsi="Cambria Math"/>
            <w:szCs w:val="24"/>
          </w:rPr>
          <m:t>×</m:t>
        </m:r>
        <m:sSub>
          <m:sSubPr>
            <m:ctrlPr>
              <w:rPr>
                <w:rFonts w:ascii="Cambria Math" w:hAnsi="Cambria Math"/>
                <w:szCs w:val="24"/>
              </w:rPr>
            </m:ctrlPr>
          </m:sSubPr>
          <m:e>
            <m:r>
              <w:rPr>
                <w:rFonts w:ascii="Cambria Math" w:hAnsi="Cambria Math"/>
                <w:szCs w:val="24"/>
              </w:rPr>
              <m:t>K</m:t>
            </m:r>
          </m:e>
          <m:sub>
            <m:r>
              <w:rPr>
                <w:rFonts w:ascii="Cambria Math" w:hAnsi="Cambria Math"/>
                <w:szCs w:val="24"/>
              </w:rPr>
              <m:t>3</m:t>
            </m:r>
          </m:sub>
        </m:sSub>
        <m:r>
          <w:rPr>
            <w:rFonts w:ascii="Cambria Math" w:hAnsi="Cambria Math"/>
            <w:szCs w:val="24"/>
          </w:rPr>
          <m:t>×</m:t>
        </m:r>
        <m:sSub>
          <m:sSubPr>
            <m:ctrlPr>
              <w:rPr>
                <w:rFonts w:ascii="Cambria Math" w:hAnsi="Cambria Math"/>
                <w:szCs w:val="24"/>
              </w:rPr>
            </m:ctrlPr>
          </m:sSubPr>
          <m:e>
            <m:r>
              <w:rPr>
                <w:rFonts w:ascii="Cambria Math" w:hAnsi="Cambria Math"/>
                <w:szCs w:val="24"/>
              </w:rPr>
              <m:t>K</m:t>
            </m:r>
          </m:e>
          <m:sub>
            <m:r>
              <w:rPr>
                <w:rFonts w:ascii="Cambria Math" w:hAnsi="Cambria Math"/>
                <w:szCs w:val="24"/>
              </w:rPr>
              <m:t>4</m:t>
            </m:r>
          </m:sub>
        </m:sSub>
        <m:r>
          <w:rPr>
            <w:rFonts w:ascii="Cambria Math" w:hAnsi="Cambria Math"/>
            <w:szCs w:val="24"/>
          </w:rPr>
          <m:t>×</m:t>
        </m:r>
        <m:sSub>
          <m:sSubPr>
            <m:ctrlPr>
              <w:rPr>
                <w:rFonts w:ascii="Cambria Math" w:hAnsi="Cambria Math"/>
                <w:szCs w:val="24"/>
              </w:rPr>
            </m:ctrlPr>
          </m:sSubPr>
          <m:e>
            <m:r>
              <w:rPr>
                <w:rFonts w:ascii="Cambria Math" w:hAnsi="Cambria Math"/>
                <w:szCs w:val="24"/>
              </w:rPr>
              <m:t>K</m:t>
            </m:r>
          </m:e>
          <m:sub>
            <m:r>
              <w:rPr>
                <w:rFonts w:ascii="Cambria Math" w:hAnsi="Cambria Math"/>
                <w:szCs w:val="24"/>
              </w:rPr>
              <m:t>5</m:t>
            </m:r>
          </m:sub>
        </m:sSub>
        <m:r>
          <w:rPr>
            <w:rFonts w:ascii="Cambria Math" w:hAnsi="Cambria Math"/>
            <w:szCs w:val="24"/>
          </w:rPr>
          <m:t>×</m:t>
        </m:r>
        <m:sSub>
          <m:sSubPr>
            <m:ctrlPr>
              <w:rPr>
                <w:rFonts w:ascii="Cambria Math" w:hAnsi="Cambria Math"/>
                <w:szCs w:val="24"/>
              </w:rPr>
            </m:ctrlPr>
          </m:sSubPr>
          <m:e>
            <m:r>
              <w:rPr>
                <w:rFonts w:ascii="Cambria Math" w:hAnsi="Cambria Math"/>
                <w:szCs w:val="24"/>
              </w:rPr>
              <m:t>K</m:t>
            </m:r>
          </m:e>
          <m:sub>
            <m:r>
              <w:rPr>
                <w:rFonts w:ascii="Cambria Math" w:hAnsi="Cambria Math"/>
                <w:szCs w:val="24"/>
              </w:rPr>
              <m:t>6</m:t>
            </m:r>
          </m:sub>
        </m:sSub>
        <m:r>
          <w:rPr>
            <w:rFonts w:ascii="Cambria Math" w:hAnsi="Cambria Math"/>
            <w:szCs w:val="24"/>
          </w:rPr>
          <m:t>×</m:t>
        </m:r>
        <m:sSub>
          <m:sSubPr>
            <m:ctrlPr>
              <w:rPr>
                <w:rFonts w:ascii="Cambria Math" w:hAnsi="Cambria Math"/>
                <w:szCs w:val="24"/>
              </w:rPr>
            </m:ctrlPr>
          </m:sSubPr>
          <m:e>
            <m:r>
              <w:rPr>
                <w:rFonts w:ascii="Cambria Math" w:hAnsi="Cambria Math"/>
                <w:szCs w:val="24"/>
              </w:rPr>
              <m:t>K</m:t>
            </m:r>
          </m:e>
          <m:sub>
            <m:r>
              <w:rPr>
                <w:rFonts w:ascii="Cambria Math" w:hAnsi="Cambria Math"/>
                <w:szCs w:val="24"/>
              </w:rPr>
              <m:t>7</m:t>
            </m:r>
          </m:sub>
        </m:sSub>
        <m:r>
          <w:rPr>
            <w:rFonts w:ascii="Cambria Math" w:hAnsi="Cambria Math"/>
            <w:szCs w:val="24"/>
          </w:rPr>
          <m:t>×</m:t>
        </m:r>
        <m:f>
          <m:fPr>
            <m:ctrlPr>
              <w:rPr>
                <w:rFonts w:ascii="Cambria Math" w:hAnsi="Cambria Math"/>
                <w:szCs w:val="24"/>
              </w:rPr>
            </m:ctrlPr>
          </m:fPr>
          <m:num>
            <m:sSub>
              <m:sSubPr>
                <m:ctrlPr>
                  <w:rPr>
                    <w:rFonts w:ascii="Cambria Math" w:hAnsi="Cambria Math"/>
                    <w:szCs w:val="24"/>
                  </w:rPr>
                </m:ctrlPr>
              </m:sSubPr>
              <m:e>
                <m:r>
                  <w:rPr>
                    <w:rFonts w:ascii="Cambria Math" w:hAnsi="Cambria Math"/>
                    <w:szCs w:val="24"/>
                  </w:rPr>
                  <m:t>Q</m:t>
                </m:r>
              </m:e>
              <m:sub>
                <m:r>
                  <w:rPr>
                    <w:rFonts w:ascii="Cambria Math" w:hAnsi="Cambria Math"/>
                    <w:szCs w:val="24"/>
                  </w:rPr>
                  <m:t>0</m:t>
                </m:r>
              </m:sub>
            </m:sSub>
          </m:num>
          <m:den>
            <m:r>
              <w:rPr>
                <w:rFonts w:ascii="Cambria Math" w:hAnsi="Cambria Math"/>
                <w:szCs w:val="24"/>
              </w:rPr>
              <m:t>h×d</m:t>
            </m:r>
          </m:den>
        </m:f>
      </m:oMath>
      <w:r w:rsidR="00A75BBA">
        <w:rPr>
          <w:szCs w:val="24"/>
        </w:rPr>
        <w:t xml:space="preserve"> </w:t>
      </w:r>
      <w:r w:rsidR="00C61AF7">
        <w:rPr>
          <w:szCs w:val="24"/>
        </w:rPr>
        <w:t xml:space="preserve">                </w:t>
      </w:r>
      <w:r w:rsidR="00A75BBA">
        <w:rPr>
          <w:szCs w:val="24"/>
        </w:rPr>
        <w:t>(2.</w:t>
      </w:r>
      <w:r w:rsidR="00A75BBA" w:rsidRPr="003576BC">
        <w:rPr>
          <w:szCs w:val="24"/>
        </w:rPr>
        <w:t>11.7)</w:t>
      </w:r>
    </w:p>
    <w:p w14:paraId="762D692C" w14:textId="77777777" w:rsidR="00A75BBA" w:rsidRPr="003576BC" w:rsidRDefault="00A75BBA" w:rsidP="00A75BBA">
      <w:pPr>
        <w:spacing w:line="276" w:lineRule="auto"/>
        <w:ind w:firstLine="709"/>
        <w:rPr>
          <w:szCs w:val="24"/>
        </w:rPr>
      </w:pPr>
      <w:r w:rsidRPr="003576BC">
        <w:rPr>
          <w:szCs w:val="24"/>
        </w:rPr>
        <w:t>где:</w:t>
      </w:r>
    </w:p>
    <w:p w14:paraId="4728C43B" w14:textId="77777777" w:rsidR="00A75BBA" w:rsidRPr="003576BC" w:rsidRDefault="00A75BBA" w:rsidP="00A75BBA">
      <w:pPr>
        <w:spacing w:line="276" w:lineRule="auto"/>
        <w:ind w:firstLine="709"/>
        <w:rPr>
          <w:szCs w:val="24"/>
        </w:rPr>
      </w:pPr>
      <w:r w:rsidRPr="003576BC">
        <w:rPr>
          <w:szCs w:val="24"/>
        </w:rPr>
        <w:t>K2 – коэффициент, зависящий от физико-химических свойств АХОВ (табл. П2);</w:t>
      </w:r>
    </w:p>
    <w:p w14:paraId="01FCE008" w14:textId="77777777" w:rsidR="00A75BBA" w:rsidRPr="003576BC" w:rsidRDefault="00A75BBA" w:rsidP="00A75BBA">
      <w:pPr>
        <w:spacing w:line="276" w:lineRule="auto"/>
        <w:ind w:firstLine="709"/>
        <w:rPr>
          <w:szCs w:val="24"/>
        </w:rPr>
      </w:pPr>
      <w:r w:rsidRPr="003576BC">
        <w:rPr>
          <w:szCs w:val="24"/>
        </w:rPr>
        <w:t>K4 – коэффициент, учитывающий скорость ветра (табл. В.4 приложения В СП 165.1325800.2014);</w:t>
      </w:r>
    </w:p>
    <w:p w14:paraId="5D2B4927" w14:textId="77777777" w:rsidR="00A75BBA" w:rsidRPr="003576BC" w:rsidRDefault="00A75BBA" w:rsidP="00A75BBA">
      <w:pPr>
        <w:spacing w:line="276" w:lineRule="auto"/>
        <w:ind w:firstLine="709"/>
        <w:rPr>
          <w:szCs w:val="24"/>
        </w:rPr>
      </w:pPr>
      <w:r w:rsidRPr="003576BC">
        <w:rPr>
          <w:szCs w:val="24"/>
        </w:rPr>
        <w:t xml:space="preserve">K6 – коэффициент, зависящий от времени, прошедшего после начала аварии N; значение коэффициента определяется после расчета продолжительности </w:t>
      </w:r>
      <w:r>
        <w:rPr>
          <w:szCs w:val="24"/>
        </w:rPr>
        <w:t xml:space="preserve">испарения вещества T </w:t>
      </w:r>
      <w:r>
        <w:rPr>
          <w:szCs w:val="24"/>
        </w:rPr>
        <w:br/>
        <w:t>(формула 2.</w:t>
      </w:r>
      <w:r w:rsidRPr="003576BC">
        <w:rPr>
          <w:szCs w:val="24"/>
        </w:rPr>
        <w:t>11.8):</w:t>
      </w:r>
    </w:p>
    <w:p w14:paraId="60A24A7D" w14:textId="2EED4CDE" w:rsidR="00A75BBA" w:rsidRPr="003576BC" w:rsidRDefault="007E377E" w:rsidP="00C61AF7">
      <w:pPr>
        <w:spacing w:line="276" w:lineRule="auto"/>
        <w:ind w:firstLine="709"/>
        <w:jc w:val="right"/>
        <w:rPr>
          <w:szCs w:val="24"/>
        </w:rPr>
      </w:pPr>
      <m:oMath>
        <m:sSub>
          <m:sSubPr>
            <m:ctrlPr>
              <w:rPr>
                <w:rFonts w:ascii="Cambria Math" w:hAnsi="Cambria Math"/>
                <w:szCs w:val="24"/>
              </w:rPr>
            </m:ctrlPr>
          </m:sSubPr>
          <m:e>
            <m:r>
              <w:rPr>
                <w:rFonts w:ascii="Cambria Math" w:hAnsi="Cambria Math"/>
                <w:szCs w:val="24"/>
              </w:rPr>
              <m:t>K</m:t>
            </m:r>
          </m:e>
          <m:sub>
            <m:r>
              <w:rPr>
                <w:rFonts w:ascii="Cambria Math" w:hAnsi="Cambria Math"/>
                <w:szCs w:val="24"/>
              </w:rPr>
              <m:t>6</m:t>
            </m:r>
          </m:sub>
        </m:sSub>
        <m:r>
          <w:rPr>
            <w:rFonts w:ascii="Cambria Math" w:hAnsi="Cambria Math"/>
            <w:szCs w:val="24"/>
          </w:rPr>
          <m:t>=</m:t>
        </m:r>
        <m:d>
          <m:dPr>
            <m:begChr m:val="{"/>
            <m:endChr m:val=""/>
            <m:ctrlPr>
              <w:rPr>
                <w:rFonts w:ascii="Cambria Math" w:hAnsi="Cambria Math"/>
                <w:szCs w:val="24"/>
              </w:rPr>
            </m:ctrlPr>
          </m:dPr>
          <m:e>
            <m:eqArr>
              <m:eqArrPr>
                <m:ctrlPr>
                  <w:rPr>
                    <w:rFonts w:ascii="Cambria Math" w:hAnsi="Cambria Math"/>
                    <w:szCs w:val="24"/>
                  </w:rPr>
                </m:ctrlPr>
              </m:eqArrPr>
              <m:e>
                <m:sSup>
                  <m:sSupPr>
                    <m:ctrlPr>
                      <w:rPr>
                        <w:rFonts w:ascii="Cambria Math" w:hAnsi="Cambria Math"/>
                        <w:szCs w:val="24"/>
                      </w:rPr>
                    </m:ctrlPr>
                  </m:sSupPr>
                  <m:e>
                    <m:r>
                      <w:rPr>
                        <w:rFonts w:ascii="Cambria Math" w:hAnsi="Cambria Math"/>
                        <w:szCs w:val="24"/>
                      </w:rPr>
                      <m:t>N</m:t>
                    </m:r>
                  </m:e>
                  <m:sup>
                    <m:r>
                      <w:rPr>
                        <w:rFonts w:ascii="Cambria Math" w:hAnsi="Cambria Math"/>
                        <w:szCs w:val="24"/>
                      </w:rPr>
                      <m:t>0.8</m:t>
                    </m:r>
                  </m:sup>
                </m:sSup>
                <m:r>
                  <w:rPr>
                    <w:rFonts w:ascii="Cambria Math" w:hAnsi="Cambria Math"/>
                    <w:szCs w:val="24"/>
                  </w:rPr>
                  <m:t>, при N&lt;</m:t>
                </m:r>
                <m:r>
                  <w:rPr>
                    <w:rFonts w:ascii="Cambria Math" w:hAnsi="Cambria Math"/>
                    <w:szCs w:val="24"/>
                    <w:lang w:val="en-US"/>
                  </w:rPr>
                  <m:t>T</m:t>
                </m:r>
              </m:e>
              <m:e>
                <m:sSup>
                  <m:sSupPr>
                    <m:ctrlPr>
                      <w:rPr>
                        <w:rFonts w:ascii="Cambria Math" w:hAnsi="Cambria Math"/>
                        <w:szCs w:val="24"/>
                      </w:rPr>
                    </m:ctrlPr>
                  </m:sSupPr>
                  <m:e>
                    <m:r>
                      <w:rPr>
                        <w:rFonts w:ascii="Cambria Math" w:hAnsi="Cambria Math"/>
                        <w:szCs w:val="24"/>
                      </w:rPr>
                      <m:t>T</m:t>
                    </m:r>
                  </m:e>
                  <m:sup>
                    <m:r>
                      <w:rPr>
                        <w:rFonts w:ascii="Cambria Math" w:hAnsi="Cambria Math"/>
                        <w:szCs w:val="24"/>
                      </w:rPr>
                      <m:t>0.8</m:t>
                    </m:r>
                  </m:sup>
                </m:sSup>
                <m:r>
                  <w:rPr>
                    <w:rFonts w:ascii="Cambria Math" w:hAnsi="Cambria Math"/>
                    <w:szCs w:val="24"/>
                  </w:rPr>
                  <m:t>, при N≥</m:t>
                </m:r>
                <m:r>
                  <w:rPr>
                    <w:rFonts w:ascii="Cambria Math" w:hAnsi="Cambria Math"/>
                    <w:szCs w:val="24"/>
                    <w:lang w:val="en-US"/>
                  </w:rPr>
                  <m:t>T</m:t>
                </m:r>
              </m:e>
            </m:eqArr>
          </m:e>
        </m:d>
      </m:oMath>
      <w:r w:rsidR="00A75BBA">
        <w:rPr>
          <w:szCs w:val="24"/>
        </w:rPr>
        <w:t xml:space="preserve"> </w:t>
      </w:r>
      <w:r w:rsidR="00C61AF7">
        <w:rPr>
          <w:szCs w:val="24"/>
        </w:rPr>
        <w:t xml:space="preserve">                                               </w:t>
      </w:r>
      <w:r w:rsidR="00A75BBA">
        <w:rPr>
          <w:szCs w:val="24"/>
        </w:rPr>
        <w:t>(2.</w:t>
      </w:r>
      <w:r w:rsidR="00A75BBA" w:rsidRPr="003576BC">
        <w:rPr>
          <w:szCs w:val="24"/>
        </w:rPr>
        <w:t>11.8)</w:t>
      </w:r>
    </w:p>
    <w:p w14:paraId="4D108EC7" w14:textId="77777777" w:rsidR="00A75BBA" w:rsidRPr="003576BC" w:rsidRDefault="00A75BBA" w:rsidP="00A75BBA">
      <w:pPr>
        <w:spacing w:line="276" w:lineRule="auto"/>
        <w:ind w:firstLine="709"/>
        <w:rPr>
          <w:szCs w:val="24"/>
        </w:rPr>
      </w:pPr>
      <w:r w:rsidRPr="003576BC">
        <w:rPr>
          <w:szCs w:val="24"/>
        </w:rPr>
        <w:t>при T&lt;1 часа, K6 принимается для 1 часа;</w:t>
      </w:r>
    </w:p>
    <w:p w14:paraId="0F423B51" w14:textId="77777777" w:rsidR="00A75BBA" w:rsidRPr="003576BC" w:rsidRDefault="00A75BBA" w:rsidP="00A75BBA">
      <w:pPr>
        <w:spacing w:line="276" w:lineRule="auto"/>
        <w:ind w:firstLine="709"/>
        <w:rPr>
          <w:szCs w:val="24"/>
        </w:rPr>
      </w:pPr>
      <w:r w:rsidRPr="003576BC">
        <w:rPr>
          <w:szCs w:val="24"/>
        </w:rPr>
        <w:t>d – плотность АХОВ, т/м</w:t>
      </w:r>
      <w:r w:rsidRPr="003576BC">
        <w:rPr>
          <w:szCs w:val="24"/>
          <w:vertAlign w:val="superscript"/>
        </w:rPr>
        <w:t>3</w:t>
      </w:r>
      <w:r w:rsidRPr="003576BC">
        <w:rPr>
          <w:szCs w:val="24"/>
        </w:rPr>
        <w:t xml:space="preserve"> (табл. В.3 приложения В СП 165.1325800.2014);</w:t>
      </w:r>
    </w:p>
    <w:p w14:paraId="7AEA4FCA" w14:textId="77777777" w:rsidR="00A75BBA" w:rsidRPr="003576BC" w:rsidRDefault="00A75BBA" w:rsidP="00A75BBA">
      <w:pPr>
        <w:spacing w:line="276" w:lineRule="auto"/>
        <w:ind w:firstLine="709"/>
        <w:rPr>
          <w:szCs w:val="24"/>
        </w:rPr>
      </w:pPr>
      <w:r w:rsidRPr="003576BC">
        <w:rPr>
          <w:szCs w:val="24"/>
        </w:rPr>
        <w:t>h – толщина слоя АХОВ, м.</w:t>
      </w:r>
    </w:p>
    <w:p w14:paraId="0A03EF86" w14:textId="77777777" w:rsidR="00A75BBA" w:rsidRPr="003576BC" w:rsidRDefault="00A75BBA" w:rsidP="00A75BBA">
      <w:pPr>
        <w:spacing w:line="276" w:lineRule="auto"/>
        <w:ind w:firstLine="709"/>
        <w:rPr>
          <w:szCs w:val="24"/>
        </w:rPr>
      </w:pPr>
      <w:r w:rsidRPr="003576BC">
        <w:rPr>
          <w:szCs w:val="24"/>
        </w:rPr>
        <w:t>При определении величины Qэ2 для веществ, не вошедших в табл. В.3, значение коэффициента K7 принимается равным 1, а значение коэффициен</w:t>
      </w:r>
      <w:r>
        <w:rPr>
          <w:szCs w:val="24"/>
        </w:rPr>
        <w:t xml:space="preserve">та K2 определяется по </w:t>
      </w:r>
      <w:r>
        <w:rPr>
          <w:szCs w:val="24"/>
        </w:rPr>
        <w:br/>
        <w:t>формуле 2.</w:t>
      </w:r>
      <w:r w:rsidRPr="003576BC">
        <w:rPr>
          <w:szCs w:val="24"/>
        </w:rPr>
        <w:t>11.9:</w:t>
      </w:r>
    </w:p>
    <w:p w14:paraId="540893F6" w14:textId="60AABBE9" w:rsidR="00A75BBA" w:rsidRPr="003576BC" w:rsidRDefault="007E377E" w:rsidP="00C61AF7">
      <w:pPr>
        <w:spacing w:line="276" w:lineRule="auto"/>
        <w:ind w:firstLine="709"/>
        <w:jc w:val="right"/>
        <w:rPr>
          <w:szCs w:val="24"/>
        </w:rPr>
      </w:pPr>
      <m:oMath>
        <m:sSub>
          <m:sSubPr>
            <m:ctrlPr>
              <w:rPr>
                <w:rFonts w:ascii="Cambria Math" w:hAnsi="Cambria Math"/>
                <w:szCs w:val="24"/>
              </w:rPr>
            </m:ctrlPr>
          </m:sSubPr>
          <m:e>
            <m:r>
              <w:rPr>
                <w:rFonts w:ascii="Cambria Math" w:hAnsi="Cambria Math"/>
                <w:szCs w:val="24"/>
              </w:rPr>
              <m:t>K</m:t>
            </m:r>
          </m:e>
          <m:sub>
            <m:r>
              <w:rPr>
                <w:rFonts w:ascii="Cambria Math" w:hAnsi="Cambria Math"/>
                <w:szCs w:val="24"/>
              </w:rPr>
              <m:t>2</m:t>
            </m:r>
          </m:sub>
        </m:sSub>
        <m:r>
          <w:rPr>
            <w:rFonts w:ascii="Cambria Math" w:hAnsi="Cambria Math"/>
            <w:szCs w:val="24"/>
          </w:rPr>
          <m:t>=8,1×</m:t>
        </m:r>
        <m:sSup>
          <m:sSupPr>
            <m:ctrlPr>
              <w:rPr>
                <w:rFonts w:ascii="Cambria Math" w:hAnsi="Cambria Math"/>
                <w:szCs w:val="24"/>
              </w:rPr>
            </m:ctrlPr>
          </m:sSupPr>
          <m:e>
            <m:r>
              <w:rPr>
                <w:rFonts w:ascii="Cambria Math" w:hAnsi="Cambria Math"/>
                <w:szCs w:val="24"/>
              </w:rPr>
              <m:t>10</m:t>
            </m:r>
          </m:e>
          <m:sup>
            <m:r>
              <w:rPr>
                <w:rFonts w:ascii="Cambria Math" w:hAnsi="Cambria Math"/>
                <w:szCs w:val="24"/>
              </w:rPr>
              <m:t>-6</m:t>
            </m:r>
          </m:sup>
        </m:sSup>
        <m:r>
          <w:rPr>
            <w:rFonts w:ascii="Cambria Math" w:hAnsi="Cambria Math"/>
            <w:szCs w:val="24"/>
          </w:rPr>
          <m:t>×</m:t>
        </m:r>
        <m:r>
          <w:rPr>
            <w:rFonts w:ascii="Cambria Math" w:hAnsi="Cambria Math"/>
            <w:szCs w:val="24"/>
            <w:lang w:val="en-US"/>
          </w:rPr>
          <m:t>P</m:t>
        </m:r>
        <m:r>
          <w:rPr>
            <w:rFonts w:ascii="Cambria Math" w:hAnsi="Cambria Math"/>
            <w:szCs w:val="24"/>
          </w:rPr>
          <m:t>×</m:t>
        </m:r>
        <m:bar>
          <m:barPr>
            <m:pos m:val="top"/>
            <m:ctrlPr>
              <w:rPr>
                <w:rFonts w:ascii="Cambria Math" w:hAnsi="Cambria Math"/>
                <w:szCs w:val="24"/>
                <w:lang w:val="en-US"/>
              </w:rPr>
            </m:ctrlPr>
          </m:barPr>
          <m:e>
            <m:r>
              <w:rPr>
                <w:rFonts w:ascii="Cambria Math" w:hAnsi="Cambria Math"/>
                <w:szCs w:val="24"/>
                <w:lang w:val="en-US"/>
              </w:rPr>
              <m:t>M</m:t>
            </m:r>
          </m:e>
        </m:bar>
      </m:oMath>
      <w:r w:rsidR="00A75BBA">
        <w:rPr>
          <w:szCs w:val="24"/>
        </w:rPr>
        <w:t xml:space="preserve"> </w:t>
      </w:r>
      <w:r w:rsidR="00C61AF7">
        <w:rPr>
          <w:szCs w:val="24"/>
        </w:rPr>
        <w:t xml:space="preserve">                                         </w:t>
      </w:r>
      <w:r w:rsidR="00A75BBA">
        <w:rPr>
          <w:szCs w:val="24"/>
        </w:rPr>
        <w:t>(2.</w:t>
      </w:r>
      <w:r w:rsidR="00A75BBA" w:rsidRPr="003576BC">
        <w:rPr>
          <w:szCs w:val="24"/>
        </w:rPr>
        <w:t>11.9)</w:t>
      </w:r>
    </w:p>
    <w:p w14:paraId="68212B9E" w14:textId="77777777" w:rsidR="00A75BBA" w:rsidRPr="003576BC" w:rsidRDefault="00A75BBA" w:rsidP="00A75BBA">
      <w:pPr>
        <w:spacing w:line="276" w:lineRule="auto"/>
        <w:ind w:firstLine="709"/>
        <w:rPr>
          <w:szCs w:val="24"/>
        </w:rPr>
      </w:pPr>
      <w:r w:rsidRPr="003576BC">
        <w:rPr>
          <w:szCs w:val="24"/>
        </w:rPr>
        <w:t xml:space="preserve">где: </w:t>
      </w:r>
    </w:p>
    <w:p w14:paraId="5B9331C6" w14:textId="77777777" w:rsidR="00A75BBA" w:rsidRPr="003576BC" w:rsidRDefault="00A75BBA" w:rsidP="00A75BBA">
      <w:pPr>
        <w:spacing w:line="276" w:lineRule="auto"/>
        <w:ind w:firstLine="709"/>
        <w:rPr>
          <w:szCs w:val="24"/>
        </w:rPr>
      </w:pPr>
      <w:r w:rsidRPr="003576BC">
        <w:rPr>
          <w:szCs w:val="24"/>
        </w:rPr>
        <w:t>Р – давление насыщенного пара вещества при заданной температуре воздуха, мм рт. ст.;</w:t>
      </w:r>
    </w:p>
    <w:p w14:paraId="38E96FEB" w14:textId="77777777" w:rsidR="00A75BBA" w:rsidRPr="003576BC" w:rsidRDefault="00A75BBA" w:rsidP="00A75BBA">
      <w:pPr>
        <w:spacing w:line="276" w:lineRule="auto"/>
        <w:ind w:firstLine="709"/>
        <w:rPr>
          <w:szCs w:val="24"/>
        </w:rPr>
      </w:pPr>
      <w:r w:rsidRPr="003576BC">
        <w:rPr>
          <w:szCs w:val="24"/>
        </w:rPr>
        <w:t>M – молекулярный вес вещества.</w:t>
      </w:r>
    </w:p>
    <w:p w14:paraId="6E774EEE" w14:textId="77777777" w:rsidR="00A75BBA" w:rsidRPr="003576BC" w:rsidRDefault="00A75BBA" w:rsidP="00A75BBA">
      <w:pPr>
        <w:spacing w:line="276" w:lineRule="auto"/>
        <w:ind w:firstLine="709"/>
        <w:rPr>
          <w:szCs w:val="24"/>
        </w:rPr>
      </w:pPr>
      <w:r w:rsidRPr="003576BC">
        <w:rPr>
          <w:szCs w:val="24"/>
        </w:rPr>
        <w:t>Расчет глубин зон заражения первичным (вторичным) облаком АХОВ при авариях на технологических емкостях, хранилищах и транспорте ведется с помощью табл. В.2 приложения В СП 165.1325800.2014.</w:t>
      </w:r>
    </w:p>
    <w:p w14:paraId="721BE204" w14:textId="77777777" w:rsidR="00A75BBA" w:rsidRPr="003576BC" w:rsidRDefault="00A75BBA" w:rsidP="00A75BBA">
      <w:pPr>
        <w:spacing w:line="276" w:lineRule="auto"/>
        <w:ind w:firstLine="709"/>
        <w:rPr>
          <w:szCs w:val="24"/>
        </w:rPr>
      </w:pPr>
      <w:r w:rsidRPr="003576BC">
        <w:rPr>
          <w:szCs w:val="24"/>
        </w:rPr>
        <w:t xml:space="preserve">В табл. В.2 приложения В СП 165.1325800.2014 приведены максимальные значения глубин зон заражения первичным Г1 или вторичным облаком АХОВ Г2, определяемые в зависимости от эквивалентного количества вещества и скорости ветра. Полная глубина зоны заражения Г (км), обусловленной воздействием первичного и вторичного облака </w:t>
      </w:r>
      <w:r>
        <w:rPr>
          <w:szCs w:val="24"/>
        </w:rPr>
        <w:t>АХОВ, определяется по формуле 2.</w:t>
      </w:r>
      <w:r w:rsidRPr="003576BC">
        <w:rPr>
          <w:szCs w:val="24"/>
        </w:rPr>
        <w:t>11.10:</w:t>
      </w:r>
    </w:p>
    <w:p w14:paraId="32BAA07A" w14:textId="10F7BCA1" w:rsidR="00A75BBA" w:rsidRPr="003576BC" w:rsidRDefault="00A75BBA" w:rsidP="00C61AF7">
      <w:pPr>
        <w:spacing w:line="276" w:lineRule="auto"/>
        <w:ind w:firstLine="709"/>
        <w:jc w:val="right"/>
        <w:rPr>
          <w:szCs w:val="24"/>
        </w:rPr>
      </w:pPr>
      <m:oMath>
        <m:r>
          <w:rPr>
            <w:rFonts w:ascii="Cambria Math" w:hAnsi="Cambria Math"/>
            <w:szCs w:val="24"/>
          </w:rPr>
          <m:t>Г=</m:t>
        </m:r>
        <m:sSup>
          <m:sSupPr>
            <m:ctrlPr>
              <w:rPr>
                <w:rFonts w:ascii="Cambria Math" w:hAnsi="Cambria Math"/>
                <w:szCs w:val="24"/>
              </w:rPr>
            </m:ctrlPr>
          </m:sSupPr>
          <m:e>
            <m:r>
              <w:rPr>
                <w:rFonts w:ascii="Cambria Math" w:hAnsi="Cambria Math"/>
                <w:szCs w:val="24"/>
              </w:rPr>
              <m:t>Г</m:t>
            </m:r>
          </m:e>
          <m:sup>
            <m:r>
              <w:rPr>
                <w:rFonts w:ascii="Cambria Math" w:hAnsi="Cambria Math"/>
                <w:szCs w:val="24"/>
              </w:rPr>
              <m:t>'</m:t>
            </m:r>
          </m:sup>
        </m:sSup>
        <m:r>
          <w:rPr>
            <w:rFonts w:ascii="Cambria Math" w:hAnsi="Cambria Math"/>
            <w:szCs w:val="24"/>
          </w:rPr>
          <m:t>+0.5Г''</m:t>
        </m:r>
      </m:oMath>
      <w:r>
        <w:rPr>
          <w:szCs w:val="24"/>
        </w:rPr>
        <w:t xml:space="preserve"> </w:t>
      </w:r>
      <w:r w:rsidR="00C61AF7">
        <w:rPr>
          <w:szCs w:val="24"/>
        </w:rPr>
        <w:t xml:space="preserve">                                               </w:t>
      </w:r>
      <w:r>
        <w:rPr>
          <w:szCs w:val="24"/>
        </w:rPr>
        <w:t>(2.</w:t>
      </w:r>
      <w:r w:rsidRPr="003576BC">
        <w:rPr>
          <w:szCs w:val="24"/>
        </w:rPr>
        <w:t>11.10)</w:t>
      </w:r>
    </w:p>
    <w:p w14:paraId="3CAB26E3" w14:textId="77777777" w:rsidR="00A75BBA" w:rsidRPr="003576BC" w:rsidRDefault="00A75BBA" w:rsidP="00A75BBA">
      <w:pPr>
        <w:spacing w:line="276" w:lineRule="auto"/>
        <w:ind w:firstLine="709"/>
        <w:rPr>
          <w:szCs w:val="24"/>
        </w:rPr>
      </w:pPr>
      <w:r w:rsidRPr="003576BC">
        <w:rPr>
          <w:szCs w:val="24"/>
        </w:rPr>
        <w:t>где: Г' – наибольший, Г'' – наименьший из размеров Г1 и Г2. Полученное значение Г сравнивается с предельно возможным значением глубины переноса воздушных мас</w:t>
      </w:r>
      <w:r>
        <w:rPr>
          <w:szCs w:val="24"/>
        </w:rPr>
        <w:t>с Гп, определяемым по формуле 2.11.</w:t>
      </w:r>
      <w:r w:rsidRPr="003576BC">
        <w:rPr>
          <w:szCs w:val="24"/>
        </w:rPr>
        <w:t>11:</w:t>
      </w:r>
    </w:p>
    <w:p w14:paraId="0CFF9FA5" w14:textId="0B0C1DF2" w:rsidR="00A75BBA" w:rsidRPr="003576BC" w:rsidRDefault="007E377E" w:rsidP="00C61AF7">
      <w:pPr>
        <w:spacing w:line="276" w:lineRule="auto"/>
        <w:ind w:firstLine="709"/>
        <w:jc w:val="right"/>
        <w:rPr>
          <w:szCs w:val="24"/>
        </w:rPr>
      </w:pPr>
      <m:oMath>
        <m:sSub>
          <m:sSubPr>
            <m:ctrlPr>
              <w:rPr>
                <w:rFonts w:ascii="Cambria Math" w:hAnsi="Cambria Math"/>
                <w:szCs w:val="24"/>
              </w:rPr>
            </m:ctrlPr>
          </m:sSubPr>
          <m:e>
            <m:r>
              <w:rPr>
                <w:rFonts w:ascii="Cambria Math" w:hAnsi="Cambria Math"/>
                <w:szCs w:val="24"/>
              </w:rPr>
              <m:t>Г</m:t>
            </m:r>
          </m:e>
          <m:sub>
            <m:r>
              <w:rPr>
                <w:rFonts w:ascii="Cambria Math" w:hAnsi="Cambria Math"/>
                <w:szCs w:val="24"/>
              </w:rPr>
              <m:t>п</m:t>
            </m:r>
          </m:sub>
        </m:sSub>
        <m:r>
          <w:rPr>
            <w:rFonts w:ascii="Cambria Math" w:hAnsi="Cambria Math"/>
            <w:szCs w:val="24"/>
          </w:rPr>
          <m:t>=</m:t>
        </m:r>
        <m:r>
          <w:rPr>
            <w:rFonts w:ascii="Cambria Math" w:hAnsi="Cambria Math"/>
            <w:szCs w:val="24"/>
            <w:lang w:val="en-US"/>
          </w:rPr>
          <m:t>N</m:t>
        </m:r>
        <m:r>
          <w:rPr>
            <w:rFonts w:ascii="Cambria Math" w:hAnsi="Cambria Math"/>
            <w:szCs w:val="24"/>
          </w:rPr>
          <m:t>×</m:t>
        </m:r>
        <m:r>
          <w:rPr>
            <w:rFonts w:ascii="Cambria Math" w:hAnsi="Cambria Math"/>
            <w:szCs w:val="24"/>
            <w:lang w:val="en-US"/>
          </w:rPr>
          <m:t>V</m:t>
        </m:r>
      </m:oMath>
      <w:r w:rsidR="00A75BBA">
        <w:rPr>
          <w:szCs w:val="24"/>
        </w:rPr>
        <w:t xml:space="preserve"> </w:t>
      </w:r>
      <w:r w:rsidR="00C61AF7">
        <w:rPr>
          <w:szCs w:val="24"/>
        </w:rPr>
        <w:t xml:space="preserve">                                                     </w:t>
      </w:r>
      <w:r w:rsidR="00A75BBA">
        <w:rPr>
          <w:szCs w:val="24"/>
        </w:rPr>
        <w:t>(2.</w:t>
      </w:r>
      <w:r w:rsidR="00A75BBA" w:rsidRPr="003576BC">
        <w:rPr>
          <w:szCs w:val="24"/>
        </w:rPr>
        <w:t>11.11)</w:t>
      </w:r>
    </w:p>
    <w:p w14:paraId="459C33DD" w14:textId="77777777" w:rsidR="00A75BBA" w:rsidRPr="003576BC" w:rsidRDefault="00A75BBA" w:rsidP="00A75BBA">
      <w:pPr>
        <w:spacing w:line="276" w:lineRule="auto"/>
        <w:ind w:firstLine="709"/>
        <w:rPr>
          <w:szCs w:val="24"/>
        </w:rPr>
      </w:pPr>
      <w:r w:rsidRPr="003576BC">
        <w:rPr>
          <w:szCs w:val="24"/>
        </w:rPr>
        <w:t>где:</w:t>
      </w:r>
    </w:p>
    <w:p w14:paraId="147E8499" w14:textId="77777777" w:rsidR="00A75BBA" w:rsidRPr="003576BC" w:rsidRDefault="00A75BBA" w:rsidP="00A75BBA">
      <w:pPr>
        <w:spacing w:line="276" w:lineRule="auto"/>
        <w:ind w:firstLine="709"/>
        <w:rPr>
          <w:szCs w:val="24"/>
        </w:rPr>
      </w:pPr>
      <w:r w:rsidRPr="003576BC">
        <w:rPr>
          <w:szCs w:val="24"/>
        </w:rPr>
        <w:t>N – время от начала аварии, часов;</w:t>
      </w:r>
    </w:p>
    <w:p w14:paraId="54B196DB" w14:textId="6B92DB2A" w:rsidR="00A75BBA" w:rsidRPr="003576BC" w:rsidRDefault="00A75BBA" w:rsidP="00A75BBA">
      <w:pPr>
        <w:spacing w:line="276" w:lineRule="auto"/>
        <w:ind w:firstLine="709"/>
        <w:rPr>
          <w:szCs w:val="24"/>
        </w:rPr>
      </w:pPr>
      <w:r w:rsidRPr="003576BC">
        <w:rPr>
          <w:szCs w:val="24"/>
        </w:rPr>
        <w:t>V – скорость переноса переднего фронта зараженного воздуха при данных скорости ветра и степени вертикальной устойч</w:t>
      </w:r>
      <w:r>
        <w:rPr>
          <w:szCs w:val="24"/>
        </w:rPr>
        <w:t>ивости воздуха, км/ч (таблица 2.11.1</w:t>
      </w:r>
      <w:r w:rsidR="00C7594B">
        <w:rPr>
          <w:szCs w:val="24"/>
        </w:rPr>
        <w:t>2</w:t>
      </w:r>
      <w:r w:rsidRPr="003576BC">
        <w:rPr>
          <w:szCs w:val="24"/>
        </w:rPr>
        <w:t>).</w:t>
      </w:r>
    </w:p>
    <w:p w14:paraId="3BF52F05" w14:textId="77777777" w:rsidR="00A75BBA" w:rsidRPr="003576BC" w:rsidRDefault="00A75BBA" w:rsidP="00A75BBA">
      <w:pPr>
        <w:spacing w:line="276" w:lineRule="auto"/>
        <w:ind w:firstLine="709"/>
        <w:rPr>
          <w:szCs w:val="24"/>
        </w:rPr>
      </w:pPr>
      <w:r w:rsidRPr="003576BC">
        <w:rPr>
          <w:szCs w:val="24"/>
        </w:rPr>
        <w:t>За окончательную расчетную глубину зоны заражения принимается меньшее из 2-х сравниваемых между собой значений.</w:t>
      </w:r>
    </w:p>
    <w:p w14:paraId="48199607" w14:textId="138DA612" w:rsidR="00A75BBA" w:rsidRPr="003576BC" w:rsidRDefault="00A75BBA" w:rsidP="00A75BBA">
      <w:pPr>
        <w:spacing w:line="276" w:lineRule="auto"/>
        <w:ind w:firstLine="709"/>
        <w:jc w:val="right"/>
        <w:rPr>
          <w:szCs w:val="24"/>
        </w:rPr>
      </w:pPr>
      <w:r>
        <w:rPr>
          <w:szCs w:val="24"/>
        </w:rPr>
        <w:t>Таблица 2.11.1</w:t>
      </w:r>
      <w:r w:rsidR="00C7594B">
        <w:rPr>
          <w:szCs w:val="24"/>
        </w:rPr>
        <w:t>2</w:t>
      </w:r>
    </w:p>
    <w:p w14:paraId="189D61C3" w14:textId="77777777" w:rsidR="00A75BBA" w:rsidRPr="003576BC" w:rsidRDefault="00A75BBA" w:rsidP="00A75BBA">
      <w:pPr>
        <w:spacing w:line="276" w:lineRule="auto"/>
        <w:jc w:val="center"/>
        <w:rPr>
          <w:szCs w:val="24"/>
        </w:rPr>
      </w:pPr>
      <w:r w:rsidRPr="003576BC">
        <w:rPr>
          <w:szCs w:val="24"/>
        </w:rPr>
        <w:t>Скорость переноса переднего фронта облака зараженного воздуха в зависимости от скорости ветра</w:t>
      </w:r>
    </w:p>
    <w:p w14:paraId="68BC39CC" w14:textId="77777777" w:rsidR="00A75BBA" w:rsidRDefault="00A75BBA" w:rsidP="00A75BBA">
      <w:pPr>
        <w:spacing w:line="14" w:lineRule="auto"/>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1E0" w:firstRow="1" w:lastRow="1" w:firstColumn="1" w:lastColumn="1" w:noHBand="0" w:noVBand="0"/>
      </w:tblPr>
      <w:tblGrid>
        <w:gridCol w:w="1375"/>
        <w:gridCol w:w="562"/>
        <w:gridCol w:w="567"/>
        <w:gridCol w:w="565"/>
        <w:gridCol w:w="565"/>
        <w:gridCol w:w="565"/>
        <w:gridCol w:w="567"/>
        <w:gridCol w:w="565"/>
        <w:gridCol w:w="565"/>
        <w:gridCol w:w="565"/>
        <w:gridCol w:w="565"/>
        <w:gridCol w:w="565"/>
        <w:gridCol w:w="567"/>
        <w:gridCol w:w="565"/>
        <w:gridCol w:w="565"/>
        <w:gridCol w:w="622"/>
      </w:tblGrid>
      <w:tr w:rsidR="00A75BBA" w:rsidRPr="00DD79B1" w14:paraId="11793ECB" w14:textId="77777777" w:rsidTr="00A75BBA">
        <w:trPr>
          <w:trHeight w:val="20"/>
        </w:trPr>
        <w:tc>
          <w:tcPr>
            <w:tcW w:w="694" w:type="pct"/>
            <w:vMerge w:val="restart"/>
            <w:tcBorders>
              <w:bottom w:val="single" w:sz="4" w:space="0" w:color="auto"/>
            </w:tcBorders>
            <w:shd w:val="clear" w:color="auto" w:fill="auto"/>
          </w:tcPr>
          <w:p w14:paraId="18023DA6" w14:textId="77777777" w:rsidR="00A75BBA" w:rsidRPr="00C001DA" w:rsidRDefault="00A75BBA" w:rsidP="00A75BBA">
            <w:pPr>
              <w:widowControl w:val="0"/>
              <w:spacing w:line="240" w:lineRule="auto"/>
              <w:ind w:left="57" w:right="57"/>
              <w:jc w:val="left"/>
              <w:rPr>
                <w:b/>
                <w:sz w:val="20"/>
                <w:szCs w:val="20"/>
                <w:lang w:val="en-US"/>
              </w:rPr>
            </w:pPr>
            <w:r w:rsidRPr="00C001DA">
              <w:rPr>
                <w:b/>
                <w:sz w:val="20"/>
                <w:szCs w:val="20"/>
                <w:lang w:val="en-US"/>
              </w:rPr>
              <w:t>Скорость переноса, км/ч</w:t>
            </w:r>
          </w:p>
        </w:tc>
        <w:tc>
          <w:tcPr>
            <w:tcW w:w="4306" w:type="pct"/>
            <w:gridSpan w:val="15"/>
            <w:shd w:val="clear" w:color="auto" w:fill="auto"/>
          </w:tcPr>
          <w:p w14:paraId="2903CA6B" w14:textId="77777777" w:rsidR="00A75BBA" w:rsidRPr="00674A24" w:rsidRDefault="00A75BBA" w:rsidP="00A75BBA">
            <w:pPr>
              <w:widowControl w:val="0"/>
              <w:spacing w:line="240" w:lineRule="auto"/>
              <w:ind w:left="57" w:right="57"/>
              <w:jc w:val="center"/>
              <w:rPr>
                <w:b/>
                <w:sz w:val="20"/>
                <w:szCs w:val="20"/>
                <w:lang w:val="en-US"/>
              </w:rPr>
            </w:pPr>
            <w:r w:rsidRPr="00674A24">
              <w:rPr>
                <w:b/>
                <w:sz w:val="20"/>
                <w:szCs w:val="20"/>
                <w:lang w:val="en-US"/>
              </w:rPr>
              <w:t>Инверсия</w:t>
            </w:r>
          </w:p>
        </w:tc>
      </w:tr>
      <w:tr w:rsidR="00A75BBA" w:rsidRPr="00DD79B1" w14:paraId="545C25EF" w14:textId="77777777" w:rsidTr="00A75BBA">
        <w:trPr>
          <w:trHeight w:val="20"/>
        </w:trPr>
        <w:tc>
          <w:tcPr>
            <w:tcW w:w="694" w:type="pct"/>
            <w:vMerge/>
            <w:tcBorders>
              <w:bottom w:val="single" w:sz="4" w:space="0" w:color="auto"/>
            </w:tcBorders>
            <w:shd w:val="clear" w:color="auto" w:fill="auto"/>
            <w:vAlign w:val="center"/>
          </w:tcPr>
          <w:p w14:paraId="736AB601" w14:textId="77777777" w:rsidR="00A75BBA" w:rsidRPr="003576BC" w:rsidRDefault="00A75BBA" w:rsidP="00A75BBA">
            <w:pPr>
              <w:widowControl w:val="0"/>
              <w:spacing w:line="240" w:lineRule="auto"/>
              <w:ind w:left="57" w:right="57"/>
              <w:jc w:val="center"/>
              <w:rPr>
                <w:sz w:val="20"/>
                <w:szCs w:val="20"/>
                <w:lang w:val="en-US"/>
              </w:rPr>
            </w:pPr>
          </w:p>
        </w:tc>
        <w:tc>
          <w:tcPr>
            <w:tcW w:w="284" w:type="pct"/>
            <w:shd w:val="clear" w:color="auto" w:fill="auto"/>
          </w:tcPr>
          <w:p w14:paraId="5FD53069" w14:textId="77777777" w:rsidR="00A75BBA" w:rsidRPr="003576BC" w:rsidRDefault="00A75BBA" w:rsidP="00A75BBA">
            <w:pPr>
              <w:widowControl w:val="0"/>
              <w:spacing w:line="240" w:lineRule="auto"/>
              <w:ind w:left="57" w:right="57"/>
              <w:jc w:val="center"/>
              <w:rPr>
                <w:sz w:val="20"/>
                <w:szCs w:val="20"/>
                <w:lang w:val="en-US"/>
              </w:rPr>
            </w:pPr>
            <w:r w:rsidRPr="003576BC">
              <w:rPr>
                <w:sz w:val="20"/>
                <w:szCs w:val="20"/>
                <w:lang w:val="en-US"/>
              </w:rPr>
              <w:t>5</w:t>
            </w:r>
          </w:p>
        </w:tc>
        <w:tc>
          <w:tcPr>
            <w:tcW w:w="286" w:type="pct"/>
            <w:shd w:val="clear" w:color="auto" w:fill="auto"/>
          </w:tcPr>
          <w:p w14:paraId="10AF034A" w14:textId="77777777" w:rsidR="00A75BBA" w:rsidRPr="003576BC" w:rsidRDefault="00A75BBA" w:rsidP="00A75BBA">
            <w:pPr>
              <w:widowControl w:val="0"/>
              <w:spacing w:line="240" w:lineRule="auto"/>
              <w:ind w:left="57" w:right="57"/>
              <w:jc w:val="center"/>
              <w:rPr>
                <w:sz w:val="20"/>
                <w:szCs w:val="20"/>
                <w:lang w:val="en-US"/>
              </w:rPr>
            </w:pPr>
            <w:r w:rsidRPr="003576BC">
              <w:rPr>
                <w:sz w:val="20"/>
                <w:szCs w:val="20"/>
                <w:lang w:val="en-US"/>
              </w:rPr>
              <w:t>10</w:t>
            </w:r>
          </w:p>
        </w:tc>
        <w:tc>
          <w:tcPr>
            <w:tcW w:w="285" w:type="pct"/>
            <w:shd w:val="clear" w:color="auto" w:fill="auto"/>
          </w:tcPr>
          <w:p w14:paraId="251DEAE0" w14:textId="77777777" w:rsidR="00A75BBA" w:rsidRPr="003576BC" w:rsidRDefault="00A75BBA" w:rsidP="00A75BBA">
            <w:pPr>
              <w:widowControl w:val="0"/>
              <w:spacing w:line="240" w:lineRule="auto"/>
              <w:ind w:left="57" w:right="57"/>
              <w:jc w:val="center"/>
              <w:rPr>
                <w:sz w:val="20"/>
                <w:szCs w:val="20"/>
                <w:lang w:val="en-US"/>
              </w:rPr>
            </w:pPr>
            <w:r w:rsidRPr="003576BC">
              <w:rPr>
                <w:sz w:val="20"/>
                <w:szCs w:val="20"/>
                <w:lang w:val="en-US"/>
              </w:rPr>
              <w:t>16</w:t>
            </w:r>
          </w:p>
        </w:tc>
        <w:tc>
          <w:tcPr>
            <w:tcW w:w="285" w:type="pct"/>
            <w:shd w:val="clear" w:color="auto" w:fill="auto"/>
          </w:tcPr>
          <w:p w14:paraId="07C867AC" w14:textId="77777777" w:rsidR="00A75BBA" w:rsidRPr="003576BC" w:rsidRDefault="00A75BBA" w:rsidP="00A75BBA">
            <w:pPr>
              <w:widowControl w:val="0"/>
              <w:spacing w:line="240" w:lineRule="auto"/>
              <w:ind w:left="57" w:right="57"/>
              <w:jc w:val="center"/>
              <w:rPr>
                <w:sz w:val="20"/>
                <w:szCs w:val="20"/>
                <w:lang w:val="en-US"/>
              </w:rPr>
            </w:pPr>
            <w:r w:rsidRPr="003576BC">
              <w:rPr>
                <w:sz w:val="20"/>
                <w:szCs w:val="20"/>
                <w:lang w:val="en-US"/>
              </w:rPr>
              <w:t>21</w:t>
            </w:r>
          </w:p>
        </w:tc>
        <w:tc>
          <w:tcPr>
            <w:tcW w:w="285" w:type="pct"/>
            <w:shd w:val="clear" w:color="auto" w:fill="auto"/>
          </w:tcPr>
          <w:p w14:paraId="2E3DF239" w14:textId="77777777" w:rsidR="00A75BBA" w:rsidRPr="003576BC" w:rsidRDefault="00A75BBA" w:rsidP="00A75BBA">
            <w:pPr>
              <w:widowControl w:val="0"/>
              <w:spacing w:line="240" w:lineRule="auto"/>
              <w:jc w:val="center"/>
              <w:rPr>
                <w:sz w:val="20"/>
                <w:szCs w:val="20"/>
              </w:rPr>
            </w:pPr>
            <w:r w:rsidRPr="003576BC">
              <w:rPr>
                <w:w w:val="99"/>
                <w:sz w:val="20"/>
                <w:szCs w:val="20"/>
              </w:rPr>
              <w:t>-</w:t>
            </w:r>
          </w:p>
        </w:tc>
        <w:tc>
          <w:tcPr>
            <w:tcW w:w="286" w:type="pct"/>
            <w:shd w:val="clear" w:color="auto" w:fill="auto"/>
          </w:tcPr>
          <w:p w14:paraId="19824C27" w14:textId="77777777" w:rsidR="00A75BBA" w:rsidRPr="003576BC" w:rsidRDefault="00A75BBA" w:rsidP="00A75BBA">
            <w:pPr>
              <w:widowControl w:val="0"/>
              <w:spacing w:line="240" w:lineRule="auto"/>
              <w:jc w:val="center"/>
              <w:rPr>
                <w:sz w:val="20"/>
                <w:szCs w:val="20"/>
                <w:lang w:val="en-US"/>
              </w:rPr>
            </w:pPr>
            <w:r w:rsidRPr="003576BC">
              <w:rPr>
                <w:w w:val="99"/>
                <w:sz w:val="20"/>
                <w:szCs w:val="20"/>
              </w:rPr>
              <w:t>-</w:t>
            </w:r>
          </w:p>
        </w:tc>
        <w:tc>
          <w:tcPr>
            <w:tcW w:w="285" w:type="pct"/>
            <w:shd w:val="clear" w:color="auto" w:fill="auto"/>
          </w:tcPr>
          <w:p w14:paraId="36B026AC" w14:textId="77777777" w:rsidR="00A75BBA" w:rsidRPr="003576BC" w:rsidRDefault="00A75BBA" w:rsidP="00A75BBA">
            <w:pPr>
              <w:widowControl w:val="0"/>
              <w:spacing w:line="240" w:lineRule="auto"/>
              <w:jc w:val="center"/>
              <w:rPr>
                <w:sz w:val="20"/>
                <w:szCs w:val="20"/>
                <w:lang w:val="en-US"/>
              </w:rPr>
            </w:pPr>
            <w:r w:rsidRPr="003576BC">
              <w:rPr>
                <w:w w:val="99"/>
                <w:sz w:val="20"/>
                <w:szCs w:val="20"/>
              </w:rPr>
              <w:t>-</w:t>
            </w:r>
          </w:p>
        </w:tc>
        <w:tc>
          <w:tcPr>
            <w:tcW w:w="285" w:type="pct"/>
            <w:shd w:val="clear" w:color="auto" w:fill="auto"/>
          </w:tcPr>
          <w:p w14:paraId="1EC8584C" w14:textId="77777777" w:rsidR="00A75BBA" w:rsidRPr="003576BC" w:rsidRDefault="00A75BBA" w:rsidP="00A75BBA">
            <w:pPr>
              <w:widowControl w:val="0"/>
              <w:spacing w:line="240" w:lineRule="auto"/>
              <w:jc w:val="center"/>
              <w:rPr>
                <w:sz w:val="20"/>
                <w:szCs w:val="20"/>
                <w:lang w:val="en-US"/>
              </w:rPr>
            </w:pPr>
            <w:r w:rsidRPr="003576BC">
              <w:rPr>
                <w:w w:val="99"/>
                <w:sz w:val="20"/>
                <w:szCs w:val="20"/>
              </w:rPr>
              <w:t>-</w:t>
            </w:r>
          </w:p>
        </w:tc>
        <w:tc>
          <w:tcPr>
            <w:tcW w:w="285" w:type="pct"/>
            <w:shd w:val="clear" w:color="auto" w:fill="auto"/>
          </w:tcPr>
          <w:p w14:paraId="06F01DDA" w14:textId="77777777" w:rsidR="00A75BBA" w:rsidRPr="003576BC" w:rsidRDefault="00A75BBA" w:rsidP="00A75BBA">
            <w:pPr>
              <w:widowControl w:val="0"/>
              <w:spacing w:line="240" w:lineRule="auto"/>
              <w:jc w:val="center"/>
              <w:rPr>
                <w:sz w:val="20"/>
                <w:szCs w:val="20"/>
                <w:lang w:val="en-US"/>
              </w:rPr>
            </w:pPr>
            <w:r w:rsidRPr="003576BC">
              <w:rPr>
                <w:w w:val="99"/>
                <w:sz w:val="20"/>
                <w:szCs w:val="20"/>
              </w:rPr>
              <w:t>-</w:t>
            </w:r>
          </w:p>
        </w:tc>
        <w:tc>
          <w:tcPr>
            <w:tcW w:w="285" w:type="pct"/>
            <w:shd w:val="clear" w:color="auto" w:fill="auto"/>
          </w:tcPr>
          <w:p w14:paraId="44B5D730" w14:textId="77777777" w:rsidR="00A75BBA" w:rsidRPr="003576BC" w:rsidRDefault="00A75BBA" w:rsidP="00A75BBA">
            <w:pPr>
              <w:widowControl w:val="0"/>
              <w:spacing w:line="240" w:lineRule="auto"/>
              <w:jc w:val="center"/>
              <w:rPr>
                <w:sz w:val="20"/>
                <w:szCs w:val="20"/>
                <w:lang w:val="en-US"/>
              </w:rPr>
            </w:pPr>
            <w:r w:rsidRPr="003576BC">
              <w:rPr>
                <w:w w:val="99"/>
                <w:sz w:val="20"/>
                <w:szCs w:val="20"/>
              </w:rPr>
              <w:t>-</w:t>
            </w:r>
          </w:p>
        </w:tc>
        <w:tc>
          <w:tcPr>
            <w:tcW w:w="285" w:type="pct"/>
            <w:shd w:val="clear" w:color="auto" w:fill="auto"/>
          </w:tcPr>
          <w:p w14:paraId="0F0D1F9C" w14:textId="77777777" w:rsidR="00A75BBA" w:rsidRPr="003576BC" w:rsidRDefault="00A75BBA" w:rsidP="00A75BBA">
            <w:pPr>
              <w:widowControl w:val="0"/>
              <w:spacing w:line="240" w:lineRule="auto"/>
              <w:jc w:val="center"/>
              <w:rPr>
                <w:sz w:val="20"/>
                <w:szCs w:val="20"/>
                <w:lang w:val="en-US"/>
              </w:rPr>
            </w:pPr>
            <w:r w:rsidRPr="003576BC">
              <w:rPr>
                <w:w w:val="99"/>
                <w:sz w:val="20"/>
                <w:szCs w:val="20"/>
              </w:rPr>
              <w:t>-</w:t>
            </w:r>
          </w:p>
        </w:tc>
        <w:tc>
          <w:tcPr>
            <w:tcW w:w="286" w:type="pct"/>
            <w:shd w:val="clear" w:color="auto" w:fill="auto"/>
          </w:tcPr>
          <w:p w14:paraId="05826EFB" w14:textId="77777777" w:rsidR="00A75BBA" w:rsidRPr="003576BC" w:rsidRDefault="00A75BBA" w:rsidP="00A75BBA">
            <w:pPr>
              <w:widowControl w:val="0"/>
              <w:spacing w:line="240" w:lineRule="auto"/>
              <w:jc w:val="center"/>
              <w:rPr>
                <w:sz w:val="20"/>
                <w:szCs w:val="20"/>
                <w:lang w:val="en-US"/>
              </w:rPr>
            </w:pPr>
            <w:r w:rsidRPr="003576BC">
              <w:rPr>
                <w:w w:val="99"/>
                <w:sz w:val="20"/>
                <w:szCs w:val="20"/>
              </w:rPr>
              <w:t>-</w:t>
            </w:r>
          </w:p>
        </w:tc>
        <w:tc>
          <w:tcPr>
            <w:tcW w:w="285" w:type="pct"/>
            <w:shd w:val="clear" w:color="auto" w:fill="auto"/>
          </w:tcPr>
          <w:p w14:paraId="77E83559" w14:textId="77777777" w:rsidR="00A75BBA" w:rsidRPr="003576BC" w:rsidRDefault="00A75BBA" w:rsidP="00A75BBA">
            <w:pPr>
              <w:widowControl w:val="0"/>
              <w:spacing w:line="240" w:lineRule="auto"/>
              <w:jc w:val="center"/>
              <w:rPr>
                <w:sz w:val="20"/>
                <w:szCs w:val="20"/>
                <w:lang w:val="en-US"/>
              </w:rPr>
            </w:pPr>
            <w:r w:rsidRPr="003576BC">
              <w:rPr>
                <w:w w:val="99"/>
                <w:sz w:val="20"/>
                <w:szCs w:val="20"/>
              </w:rPr>
              <w:t>-</w:t>
            </w:r>
          </w:p>
        </w:tc>
        <w:tc>
          <w:tcPr>
            <w:tcW w:w="285" w:type="pct"/>
            <w:shd w:val="clear" w:color="auto" w:fill="auto"/>
          </w:tcPr>
          <w:p w14:paraId="225390F1" w14:textId="77777777" w:rsidR="00A75BBA" w:rsidRPr="003576BC" w:rsidRDefault="00A75BBA" w:rsidP="00A75BBA">
            <w:pPr>
              <w:widowControl w:val="0"/>
              <w:spacing w:line="240" w:lineRule="auto"/>
              <w:jc w:val="center"/>
              <w:rPr>
                <w:sz w:val="20"/>
                <w:szCs w:val="20"/>
                <w:lang w:val="en-US"/>
              </w:rPr>
            </w:pPr>
            <w:r w:rsidRPr="003576BC">
              <w:rPr>
                <w:w w:val="99"/>
                <w:sz w:val="20"/>
                <w:szCs w:val="20"/>
              </w:rPr>
              <w:t>-</w:t>
            </w:r>
          </w:p>
        </w:tc>
        <w:tc>
          <w:tcPr>
            <w:tcW w:w="314" w:type="pct"/>
            <w:shd w:val="clear" w:color="auto" w:fill="auto"/>
          </w:tcPr>
          <w:p w14:paraId="7AEC3FE5" w14:textId="77777777" w:rsidR="00A75BBA" w:rsidRPr="003576BC" w:rsidRDefault="00A75BBA" w:rsidP="00A75BBA">
            <w:pPr>
              <w:widowControl w:val="0"/>
              <w:spacing w:line="240" w:lineRule="auto"/>
              <w:jc w:val="center"/>
              <w:rPr>
                <w:sz w:val="20"/>
                <w:szCs w:val="20"/>
                <w:lang w:val="en-US"/>
              </w:rPr>
            </w:pPr>
            <w:r w:rsidRPr="003576BC">
              <w:rPr>
                <w:w w:val="99"/>
                <w:sz w:val="20"/>
                <w:szCs w:val="20"/>
              </w:rPr>
              <w:t>-</w:t>
            </w:r>
          </w:p>
        </w:tc>
      </w:tr>
      <w:tr w:rsidR="00A75BBA" w:rsidRPr="00DD79B1" w14:paraId="502C865F" w14:textId="77777777" w:rsidTr="00A75BBA">
        <w:trPr>
          <w:trHeight w:val="20"/>
        </w:trPr>
        <w:tc>
          <w:tcPr>
            <w:tcW w:w="694" w:type="pct"/>
            <w:vMerge/>
            <w:tcBorders>
              <w:bottom w:val="single" w:sz="4" w:space="0" w:color="auto"/>
            </w:tcBorders>
            <w:shd w:val="clear" w:color="auto" w:fill="auto"/>
            <w:vAlign w:val="center"/>
          </w:tcPr>
          <w:p w14:paraId="6E281178" w14:textId="77777777" w:rsidR="00A75BBA" w:rsidRPr="003576BC" w:rsidRDefault="00A75BBA" w:rsidP="00A75BBA">
            <w:pPr>
              <w:widowControl w:val="0"/>
              <w:spacing w:line="240" w:lineRule="auto"/>
              <w:ind w:left="57" w:right="57"/>
              <w:jc w:val="center"/>
              <w:rPr>
                <w:sz w:val="20"/>
                <w:szCs w:val="20"/>
                <w:lang w:val="en-US"/>
              </w:rPr>
            </w:pPr>
          </w:p>
        </w:tc>
        <w:tc>
          <w:tcPr>
            <w:tcW w:w="4306" w:type="pct"/>
            <w:gridSpan w:val="15"/>
            <w:shd w:val="clear" w:color="auto" w:fill="auto"/>
          </w:tcPr>
          <w:p w14:paraId="12332C05" w14:textId="77777777" w:rsidR="00A75BBA" w:rsidRPr="00674A24" w:rsidRDefault="00A75BBA" w:rsidP="00A75BBA">
            <w:pPr>
              <w:widowControl w:val="0"/>
              <w:spacing w:line="240" w:lineRule="auto"/>
              <w:ind w:left="57" w:right="57"/>
              <w:jc w:val="center"/>
              <w:rPr>
                <w:b/>
                <w:sz w:val="20"/>
                <w:szCs w:val="20"/>
                <w:lang w:val="en-US"/>
              </w:rPr>
            </w:pPr>
            <w:r w:rsidRPr="00674A24">
              <w:rPr>
                <w:b/>
                <w:sz w:val="20"/>
                <w:szCs w:val="20"/>
                <w:lang w:val="en-US"/>
              </w:rPr>
              <w:t>Изотермия</w:t>
            </w:r>
          </w:p>
        </w:tc>
      </w:tr>
      <w:tr w:rsidR="00A75BBA" w:rsidRPr="00DD79B1" w14:paraId="7210E1A6" w14:textId="77777777" w:rsidTr="00A75BBA">
        <w:trPr>
          <w:trHeight w:val="20"/>
        </w:trPr>
        <w:tc>
          <w:tcPr>
            <w:tcW w:w="694" w:type="pct"/>
            <w:vMerge/>
            <w:tcBorders>
              <w:bottom w:val="single" w:sz="4" w:space="0" w:color="auto"/>
            </w:tcBorders>
            <w:shd w:val="clear" w:color="auto" w:fill="auto"/>
            <w:vAlign w:val="center"/>
          </w:tcPr>
          <w:p w14:paraId="572BBA16" w14:textId="77777777" w:rsidR="00A75BBA" w:rsidRPr="003576BC" w:rsidRDefault="00A75BBA" w:rsidP="00A75BBA">
            <w:pPr>
              <w:widowControl w:val="0"/>
              <w:spacing w:line="240" w:lineRule="auto"/>
              <w:ind w:left="57" w:right="57"/>
              <w:jc w:val="center"/>
              <w:rPr>
                <w:sz w:val="20"/>
                <w:szCs w:val="20"/>
                <w:lang w:val="en-US"/>
              </w:rPr>
            </w:pPr>
          </w:p>
        </w:tc>
        <w:tc>
          <w:tcPr>
            <w:tcW w:w="284" w:type="pct"/>
            <w:shd w:val="clear" w:color="auto" w:fill="auto"/>
          </w:tcPr>
          <w:p w14:paraId="438EB416" w14:textId="77777777" w:rsidR="00A75BBA" w:rsidRPr="003576BC" w:rsidRDefault="00A75BBA" w:rsidP="00A75BBA">
            <w:pPr>
              <w:widowControl w:val="0"/>
              <w:spacing w:line="240" w:lineRule="auto"/>
              <w:ind w:left="57" w:right="57"/>
              <w:jc w:val="center"/>
              <w:rPr>
                <w:sz w:val="20"/>
                <w:szCs w:val="20"/>
                <w:lang w:val="en-US"/>
              </w:rPr>
            </w:pPr>
            <w:r w:rsidRPr="003576BC">
              <w:rPr>
                <w:sz w:val="20"/>
                <w:szCs w:val="20"/>
                <w:lang w:val="en-US"/>
              </w:rPr>
              <w:t>6</w:t>
            </w:r>
          </w:p>
        </w:tc>
        <w:tc>
          <w:tcPr>
            <w:tcW w:w="286" w:type="pct"/>
            <w:shd w:val="clear" w:color="auto" w:fill="auto"/>
          </w:tcPr>
          <w:p w14:paraId="549F7E84" w14:textId="77777777" w:rsidR="00A75BBA" w:rsidRPr="003576BC" w:rsidRDefault="00A75BBA" w:rsidP="00A75BBA">
            <w:pPr>
              <w:widowControl w:val="0"/>
              <w:spacing w:line="240" w:lineRule="auto"/>
              <w:ind w:left="57" w:right="57"/>
              <w:jc w:val="center"/>
              <w:rPr>
                <w:sz w:val="20"/>
                <w:szCs w:val="20"/>
                <w:lang w:val="en-US"/>
              </w:rPr>
            </w:pPr>
            <w:r w:rsidRPr="003576BC">
              <w:rPr>
                <w:sz w:val="20"/>
                <w:szCs w:val="20"/>
                <w:lang w:val="en-US"/>
              </w:rPr>
              <w:t>12</w:t>
            </w:r>
          </w:p>
        </w:tc>
        <w:tc>
          <w:tcPr>
            <w:tcW w:w="285" w:type="pct"/>
            <w:shd w:val="clear" w:color="auto" w:fill="auto"/>
          </w:tcPr>
          <w:p w14:paraId="05C57595" w14:textId="77777777" w:rsidR="00A75BBA" w:rsidRPr="003576BC" w:rsidRDefault="00A75BBA" w:rsidP="00A75BBA">
            <w:pPr>
              <w:widowControl w:val="0"/>
              <w:spacing w:line="240" w:lineRule="auto"/>
              <w:ind w:left="57" w:right="57"/>
              <w:jc w:val="center"/>
              <w:rPr>
                <w:sz w:val="20"/>
                <w:szCs w:val="20"/>
                <w:lang w:val="en-US"/>
              </w:rPr>
            </w:pPr>
            <w:r w:rsidRPr="003576BC">
              <w:rPr>
                <w:sz w:val="20"/>
                <w:szCs w:val="20"/>
                <w:lang w:val="en-US"/>
              </w:rPr>
              <w:t>18</w:t>
            </w:r>
          </w:p>
        </w:tc>
        <w:tc>
          <w:tcPr>
            <w:tcW w:w="285" w:type="pct"/>
            <w:shd w:val="clear" w:color="auto" w:fill="auto"/>
          </w:tcPr>
          <w:p w14:paraId="033C90A0" w14:textId="77777777" w:rsidR="00A75BBA" w:rsidRPr="003576BC" w:rsidRDefault="00A75BBA" w:rsidP="00A75BBA">
            <w:pPr>
              <w:widowControl w:val="0"/>
              <w:spacing w:line="240" w:lineRule="auto"/>
              <w:ind w:left="57" w:right="57"/>
              <w:jc w:val="center"/>
              <w:rPr>
                <w:sz w:val="20"/>
                <w:szCs w:val="20"/>
                <w:lang w:val="en-US"/>
              </w:rPr>
            </w:pPr>
            <w:r w:rsidRPr="003576BC">
              <w:rPr>
                <w:sz w:val="20"/>
                <w:szCs w:val="20"/>
                <w:lang w:val="en-US"/>
              </w:rPr>
              <w:t>24</w:t>
            </w:r>
          </w:p>
        </w:tc>
        <w:tc>
          <w:tcPr>
            <w:tcW w:w="285" w:type="pct"/>
            <w:shd w:val="clear" w:color="auto" w:fill="auto"/>
          </w:tcPr>
          <w:p w14:paraId="45850624" w14:textId="77777777" w:rsidR="00A75BBA" w:rsidRPr="003576BC" w:rsidRDefault="00A75BBA" w:rsidP="00A75BBA">
            <w:pPr>
              <w:widowControl w:val="0"/>
              <w:spacing w:line="240" w:lineRule="auto"/>
              <w:ind w:left="57" w:right="57"/>
              <w:jc w:val="center"/>
              <w:rPr>
                <w:sz w:val="20"/>
                <w:szCs w:val="20"/>
                <w:lang w:val="en-US"/>
              </w:rPr>
            </w:pPr>
            <w:r w:rsidRPr="003576BC">
              <w:rPr>
                <w:sz w:val="20"/>
                <w:szCs w:val="20"/>
                <w:lang w:val="en-US"/>
              </w:rPr>
              <w:t>29</w:t>
            </w:r>
          </w:p>
        </w:tc>
        <w:tc>
          <w:tcPr>
            <w:tcW w:w="286" w:type="pct"/>
            <w:shd w:val="clear" w:color="auto" w:fill="auto"/>
          </w:tcPr>
          <w:p w14:paraId="1B497FE1" w14:textId="77777777" w:rsidR="00A75BBA" w:rsidRPr="003576BC" w:rsidRDefault="00A75BBA" w:rsidP="00A75BBA">
            <w:pPr>
              <w:widowControl w:val="0"/>
              <w:spacing w:line="240" w:lineRule="auto"/>
              <w:ind w:left="57" w:right="57"/>
              <w:jc w:val="center"/>
              <w:rPr>
                <w:sz w:val="20"/>
                <w:szCs w:val="20"/>
                <w:lang w:val="en-US"/>
              </w:rPr>
            </w:pPr>
            <w:r w:rsidRPr="003576BC">
              <w:rPr>
                <w:sz w:val="20"/>
                <w:szCs w:val="20"/>
                <w:lang w:val="en-US"/>
              </w:rPr>
              <w:t>35</w:t>
            </w:r>
          </w:p>
        </w:tc>
        <w:tc>
          <w:tcPr>
            <w:tcW w:w="285" w:type="pct"/>
            <w:shd w:val="clear" w:color="auto" w:fill="auto"/>
          </w:tcPr>
          <w:p w14:paraId="6DBB9B53" w14:textId="77777777" w:rsidR="00A75BBA" w:rsidRPr="003576BC" w:rsidRDefault="00A75BBA" w:rsidP="00A75BBA">
            <w:pPr>
              <w:widowControl w:val="0"/>
              <w:spacing w:line="240" w:lineRule="auto"/>
              <w:ind w:left="57" w:right="57"/>
              <w:jc w:val="center"/>
              <w:rPr>
                <w:sz w:val="20"/>
                <w:szCs w:val="20"/>
                <w:lang w:val="en-US"/>
              </w:rPr>
            </w:pPr>
            <w:r w:rsidRPr="003576BC">
              <w:rPr>
                <w:sz w:val="20"/>
                <w:szCs w:val="20"/>
                <w:lang w:val="en-US"/>
              </w:rPr>
              <w:t>41</w:t>
            </w:r>
          </w:p>
        </w:tc>
        <w:tc>
          <w:tcPr>
            <w:tcW w:w="285" w:type="pct"/>
            <w:shd w:val="clear" w:color="auto" w:fill="auto"/>
          </w:tcPr>
          <w:p w14:paraId="5142AF05" w14:textId="77777777" w:rsidR="00A75BBA" w:rsidRPr="003576BC" w:rsidRDefault="00A75BBA" w:rsidP="00A75BBA">
            <w:pPr>
              <w:widowControl w:val="0"/>
              <w:spacing w:line="240" w:lineRule="auto"/>
              <w:ind w:left="57" w:right="57"/>
              <w:jc w:val="center"/>
              <w:rPr>
                <w:sz w:val="20"/>
                <w:szCs w:val="20"/>
                <w:lang w:val="en-US"/>
              </w:rPr>
            </w:pPr>
            <w:r w:rsidRPr="003576BC">
              <w:rPr>
                <w:sz w:val="20"/>
                <w:szCs w:val="20"/>
                <w:lang w:val="en-US"/>
              </w:rPr>
              <w:t>47</w:t>
            </w:r>
          </w:p>
        </w:tc>
        <w:tc>
          <w:tcPr>
            <w:tcW w:w="285" w:type="pct"/>
            <w:shd w:val="clear" w:color="auto" w:fill="auto"/>
          </w:tcPr>
          <w:p w14:paraId="06413401" w14:textId="77777777" w:rsidR="00A75BBA" w:rsidRPr="003576BC" w:rsidRDefault="00A75BBA" w:rsidP="00A75BBA">
            <w:pPr>
              <w:widowControl w:val="0"/>
              <w:spacing w:line="240" w:lineRule="auto"/>
              <w:ind w:left="57" w:right="57"/>
              <w:jc w:val="center"/>
              <w:rPr>
                <w:sz w:val="20"/>
                <w:szCs w:val="20"/>
                <w:lang w:val="en-US"/>
              </w:rPr>
            </w:pPr>
            <w:r w:rsidRPr="003576BC">
              <w:rPr>
                <w:sz w:val="20"/>
                <w:szCs w:val="20"/>
                <w:lang w:val="en-US"/>
              </w:rPr>
              <w:t>53</w:t>
            </w:r>
          </w:p>
        </w:tc>
        <w:tc>
          <w:tcPr>
            <w:tcW w:w="285" w:type="pct"/>
            <w:shd w:val="clear" w:color="auto" w:fill="auto"/>
          </w:tcPr>
          <w:p w14:paraId="0E74AE08" w14:textId="77777777" w:rsidR="00A75BBA" w:rsidRPr="003576BC" w:rsidRDefault="00A75BBA" w:rsidP="00A75BBA">
            <w:pPr>
              <w:widowControl w:val="0"/>
              <w:spacing w:line="240" w:lineRule="auto"/>
              <w:ind w:left="57" w:right="57"/>
              <w:jc w:val="center"/>
              <w:rPr>
                <w:sz w:val="20"/>
                <w:szCs w:val="20"/>
                <w:lang w:val="en-US"/>
              </w:rPr>
            </w:pPr>
            <w:r w:rsidRPr="003576BC">
              <w:rPr>
                <w:sz w:val="20"/>
                <w:szCs w:val="20"/>
                <w:lang w:val="en-US"/>
              </w:rPr>
              <w:t>59</w:t>
            </w:r>
          </w:p>
        </w:tc>
        <w:tc>
          <w:tcPr>
            <w:tcW w:w="285" w:type="pct"/>
            <w:shd w:val="clear" w:color="auto" w:fill="auto"/>
          </w:tcPr>
          <w:p w14:paraId="2D452E11" w14:textId="77777777" w:rsidR="00A75BBA" w:rsidRPr="003576BC" w:rsidRDefault="00A75BBA" w:rsidP="00A75BBA">
            <w:pPr>
              <w:widowControl w:val="0"/>
              <w:spacing w:line="240" w:lineRule="auto"/>
              <w:ind w:left="57" w:right="57"/>
              <w:jc w:val="center"/>
              <w:rPr>
                <w:sz w:val="20"/>
                <w:szCs w:val="20"/>
                <w:lang w:val="en-US"/>
              </w:rPr>
            </w:pPr>
            <w:r w:rsidRPr="003576BC">
              <w:rPr>
                <w:sz w:val="20"/>
                <w:szCs w:val="20"/>
                <w:lang w:val="en-US"/>
              </w:rPr>
              <w:t>65</w:t>
            </w:r>
          </w:p>
        </w:tc>
        <w:tc>
          <w:tcPr>
            <w:tcW w:w="286" w:type="pct"/>
            <w:shd w:val="clear" w:color="auto" w:fill="auto"/>
          </w:tcPr>
          <w:p w14:paraId="52050EC0" w14:textId="77777777" w:rsidR="00A75BBA" w:rsidRPr="003576BC" w:rsidRDefault="00A75BBA" w:rsidP="00A75BBA">
            <w:pPr>
              <w:widowControl w:val="0"/>
              <w:spacing w:line="240" w:lineRule="auto"/>
              <w:ind w:left="57" w:right="57"/>
              <w:jc w:val="center"/>
              <w:rPr>
                <w:sz w:val="20"/>
                <w:szCs w:val="20"/>
                <w:lang w:val="en-US"/>
              </w:rPr>
            </w:pPr>
            <w:r w:rsidRPr="003576BC">
              <w:rPr>
                <w:sz w:val="20"/>
                <w:szCs w:val="20"/>
                <w:lang w:val="en-US"/>
              </w:rPr>
              <w:t>71</w:t>
            </w:r>
          </w:p>
        </w:tc>
        <w:tc>
          <w:tcPr>
            <w:tcW w:w="285" w:type="pct"/>
            <w:shd w:val="clear" w:color="auto" w:fill="auto"/>
          </w:tcPr>
          <w:p w14:paraId="2713CE04" w14:textId="77777777" w:rsidR="00A75BBA" w:rsidRPr="003576BC" w:rsidRDefault="00A75BBA" w:rsidP="00A75BBA">
            <w:pPr>
              <w:widowControl w:val="0"/>
              <w:spacing w:line="240" w:lineRule="auto"/>
              <w:ind w:left="57" w:right="57"/>
              <w:jc w:val="center"/>
              <w:rPr>
                <w:sz w:val="20"/>
                <w:szCs w:val="20"/>
                <w:lang w:val="en-US"/>
              </w:rPr>
            </w:pPr>
            <w:r w:rsidRPr="003576BC">
              <w:rPr>
                <w:sz w:val="20"/>
                <w:szCs w:val="20"/>
                <w:lang w:val="en-US"/>
              </w:rPr>
              <w:t>76</w:t>
            </w:r>
          </w:p>
        </w:tc>
        <w:tc>
          <w:tcPr>
            <w:tcW w:w="285" w:type="pct"/>
            <w:shd w:val="clear" w:color="auto" w:fill="auto"/>
          </w:tcPr>
          <w:p w14:paraId="3DD3495E" w14:textId="77777777" w:rsidR="00A75BBA" w:rsidRPr="003576BC" w:rsidRDefault="00A75BBA" w:rsidP="00A75BBA">
            <w:pPr>
              <w:widowControl w:val="0"/>
              <w:spacing w:line="240" w:lineRule="auto"/>
              <w:ind w:left="57" w:right="57"/>
              <w:jc w:val="center"/>
              <w:rPr>
                <w:sz w:val="20"/>
                <w:szCs w:val="20"/>
                <w:lang w:val="en-US"/>
              </w:rPr>
            </w:pPr>
            <w:r w:rsidRPr="003576BC">
              <w:rPr>
                <w:sz w:val="20"/>
                <w:szCs w:val="20"/>
                <w:lang w:val="en-US"/>
              </w:rPr>
              <w:t>82</w:t>
            </w:r>
          </w:p>
        </w:tc>
        <w:tc>
          <w:tcPr>
            <w:tcW w:w="314" w:type="pct"/>
            <w:shd w:val="clear" w:color="auto" w:fill="auto"/>
          </w:tcPr>
          <w:p w14:paraId="6DB273C9" w14:textId="77777777" w:rsidR="00A75BBA" w:rsidRPr="003576BC" w:rsidRDefault="00A75BBA" w:rsidP="00A75BBA">
            <w:pPr>
              <w:widowControl w:val="0"/>
              <w:spacing w:line="240" w:lineRule="auto"/>
              <w:ind w:left="57" w:right="57"/>
              <w:jc w:val="center"/>
              <w:rPr>
                <w:sz w:val="20"/>
                <w:szCs w:val="20"/>
                <w:lang w:val="en-US"/>
              </w:rPr>
            </w:pPr>
            <w:r w:rsidRPr="003576BC">
              <w:rPr>
                <w:sz w:val="20"/>
                <w:szCs w:val="20"/>
                <w:lang w:val="en-US"/>
              </w:rPr>
              <w:t>88</w:t>
            </w:r>
          </w:p>
        </w:tc>
      </w:tr>
      <w:tr w:rsidR="00A75BBA" w:rsidRPr="00DD79B1" w14:paraId="44B9D9FF" w14:textId="77777777" w:rsidTr="00A75BBA">
        <w:trPr>
          <w:trHeight w:val="20"/>
        </w:trPr>
        <w:tc>
          <w:tcPr>
            <w:tcW w:w="694" w:type="pct"/>
            <w:vMerge/>
            <w:tcBorders>
              <w:bottom w:val="single" w:sz="4" w:space="0" w:color="auto"/>
            </w:tcBorders>
            <w:shd w:val="clear" w:color="auto" w:fill="auto"/>
            <w:vAlign w:val="center"/>
          </w:tcPr>
          <w:p w14:paraId="0CAD926C" w14:textId="77777777" w:rsidR="00A75BBA" w:rsidRPr="003576BC" w:rsidRDefault="00A75BBA" w:rsidP="00A75BBA">
            <w:pPr>
              <w:widowControl w:val="0"/>
              <w:spacing w:line="240" w:lineRule="auto"/>
              <w:ind w:left="57" w:right="57"/>
              <w:jc w:val="center"/>
              <w:rPr>
                <w:sz w:val="20"/>
                <w:szCs w:val="20"/>
                <w:lang w:val="en-US"/>
              </w:rPr>
            </w:pPr>
          </w:p>
        </w:tc>
        <w:tc>
          <w:tcPr>
            <w:tcW w:w="4306" w:type="pct"/>
            <w:gridSpan w:val="15"/>
            <w:shd w:val="clear" w:color="auto" w:fill="auto"/>
          </w:tcPr>
          <w:p w14:paraId="79D6E91C" w14:textId="77777777" w:rsidR="00A75BBA" w:rsidRPr="00674A24" w:rsidRDefault="00A75BBA" w:rsidP="00A75BBA">
            <w:pPr>
              <w:widowControl w:val="0"/>
              <w:spacing w:line="240" w:lineRule="auto"/>
              <w:ind w:left="57" w:right="57"/>
              <w:jc w:val="center"/>
              <w:rPr>
                <w:b/>
                <w:sz w:val="20"/>
                <w:szCs w:val="20"/>
                <w:lang w:val="en-US"/>
              </w:rPr>
            </w:pPr>
            <w:r w:rsidRPr="00674A24">
              <w:rPr>
                <w:b/>
                <w:sz w:val="20"/>
                <w:szCs w:val="20"/>
                <w:lang w:val="en-US"/>
              </w:rPr>
              <w:t>Конвекция</w:t>
            </w:r>
          </w:p>
        </w:tc>
      </w:tr>
      <w:tr w:rsidR="00A75BBA" w:rsidRPr="00DD79B1" w14:paraId="057D8DF8" w14:textId="77777777" w:rsidTr="00A75BBA">
        <w:trPr>
          <w:trHeight w:val="20"/>
        </w:trPr>
        <w:tc>
          <w:tcPr>
            <w:tcW w:w="694" w:type="pct"/>
            <w:vMerge/>
            <w:tcBorders>
              <w:bottom w:val="single" w:sz="4" w:space="0" w:color="auto"/>
            </w:tcBorders>
            <w:shd w:val="clear" w:color="auto" w:fill="auto"/>
            <w:vAlign w:val="center"/>
          </w:tcPr>
          <w:p w14:paraId="28ECEB2C" w14:textId="77777777" w:rsidR="00A75BBA" w:rsidRPr="003576BC" w:rsidRDefault="00A75BBA" w:rsidP="00A75BBA">
            <w:pPr>
              <w:widowControl w:val="0"/>
              <w:spacing w:line="240" w:lineRule="auto"/>
              <w:ind w:left="57" w:right="57"/>
              <w:jc w:val="center"/>
              <w:rPr>
                <w:sz w:val="20"/>
                <w:szCs w:val="20"/>
                <w:lang w:val="en-US"/>
              </w:rPr>
            </w:pPr>
          </w:p>
        </w:tc>
        <w:tc>
          <w:tcPr>
            <w:tcW w:w="284" w:type="pct"/>
            <w:shd w:val="clear" w:color="auto" w:fill="auto"/>
          </w:tcPr>
          <w:p w14:paraId="2406C12A" w14:textId="77777777" w:rsidR="00A75BBA" w:rsidRPr="003576BC" w:rsidRDefault="00A75BBA" w:rsidP="00A75BBA">
            <w:pPr>
              <w:widowControl w:val="0"/>
              <w:spacing w:line="240" w:lineRule="auto"/>
              <w:ind w:left="57" w:right="57"/>
              <w:jc w:val="center"/>
              <w:rPr>
                <w:sz w:val="20"/>
                <w:szCs w:val="20"/>
                <w:lang w:val="en-US"/>
              </w:rPr>
            </w:pPr>
            <w:r w:rsidRPr="003576BC">
              <w:rPr>
                <w:sz w:val="20"/>
                <w:szCs w:val="20"/>
                <w:lang w:val="en-US"/>
              </w:rPr>
              <w:t>7</w:t>
            </w:r>
          </w:p>
        </w:tc>
        <w:tc>
          <w:tcPr>
            <w:tcW w:w="286" w:type="pct"/>
            <w:shd w:val="clear" w:color="auto" w:fill="auto"/>
          </w:tcPr>
          <w:p w14:paraId="322D3B5B" w14:textId="77777777" w:rsidR="00A75BBA" w:rsidRPr="003576BC" w:rsidRDefault="00A75BBA" w:rsidP="00A75BBA">
            <w:pPr>
              <w:widowControl w:val="0"/>
              <w:spacing w:line="240" w:lineRule="auto"/>
              <w:ind w:left="57" w:right="57"/>
              <w:jc w:val="center"/>
              <w:rPr>
                <w:sz w:val="20"/>
                <w:szCs w:val="20"/>
                <w:lang w:val="en-US"/>
              </w:rPr>
            </w:pPr>
            <w:r w:rsidRPr="003576BC">
              <w:rPr>
                <w:sz w:val="20"/>
                <w:szCs w:val="20"/>
                <w:lang w:val="en-US"/>
              </w:rPr>
              <w:t>14</w:t>
            </w:r>
          </w:p>
        </w:tc>
        <w:tc>
          <w:tcPr>
            <w:tcW w:w="285" w:type="pct"/>
            <w:shd w:val="clear" w:color="auto" w:fill="auto"/>
          </w:tcPr>
          <w:p w14:paraId="0C4AD666" w14:textId="77777777" w:rsidR="00A75BBA" w:rsidRPr="003576BC" w:rsidRDefault="00A75BBA" w:rsidP="00A75BBA">
            <w:pPr>
              <w:widowControl w:val="0"/>
              <w:spacing w:line="240" w:lineRule="auto"/>
              <w:ind w:left="57" w:right="57"/>
              <w:jc w:val="center"/>
              <w:rPr>
                <w:sz w:val="20"/>
                <w:szCs w:val="20"/>
                <w:lang w:val="en-US"/>
              </w:rPr>
            </w:pPr>
            <w:r w:rsidRPr="003576BC">
              <w:rPr>
                <w:sz w:val="20"/>
                <w:szCs w:val="20"/>
                <w:lang w:val="en-US"/>
              </w:rPr>
              <w:t>21</w:t>
            </w:r>
          </w:p>
        </w:tc>
        <w:tc>
          <w:tcPr>
            <w:tcW w:w="285" w:type="pct"/>
            <w:shd w:val="clear" w:color="auto" w:fill="auto"/>
          </w:tcPr>
          <w:p w14:paraId="2E0FAD58" w14:textId="77777777" w:rsidR="00A75BBA" w:rsidRPr="003576BC" w:rsidRDefault="00A75BBA" w:rsidP="00A75BBA">
            <w:pPr>
              <w:widowControl w:val="0"/>
              <w:spacing w:line="240" w:lineRule="auto"/>
              <w:ind w:left="57" w:right="57"/>
              <w:jc w:val="center"/>
              <w:rPr>
                <w:sz w:val="20"/>
                <w:szCs w:val="20"/>
                <w:lang w:val="en-US"/>
              </w:rPr>
            </w:pPr>
            <w:r w:rsidRPr="003576BC">
              <w:rPr>
                <w:sz w:val="20"/>
                <w:szCs w:val="20"/>
                <w:lang w:val="en-US"/>
              </w:rPr>
              <w:t>28</w:t>
            </w:r>
          </w:p>
        </w:tc>
        <w:tc>
          <w:tcPr>
            <w:tcW w:w="285" w:type="pct"/>
            <w:shd w:val="clear" w:color="auto" w:fill="auto"/>
          </w:tcPr>
          <w:p w14:paraId="2A79DBD7" w14:textId="77777777" w:rsidR="00A75BBA" w:rsidRPr="003576BC" w:rsidRDefault="00A75BBA" w:rsidP="00A75BBA">
            <w:pPr>
              <w:widowControl w:val="0"/>
              <w:spacing w:line="240" w:lineRule="auto"/>
              <w:ind w:left="57" w:right="57"/>
              <w:jc w:val="center"/>
              <w:rPr>
                <w:sz w:val="20"/>
                <w:szCs w:val="20"/>
                <w:lang w:val="en-US"/>
              </w:rPr>
            </w:pPr>
            <w:r w:rsidRPr="003576BC">
              <w:rPr>
                <w:w w:val="99"/>
                <w:sz w:val="20"/>
                <w:szCs w:val="20"/>
              </w:rPr>
              <w:t>-</w:t>
            </w:r>
          </w:p>
        </w:tc>
        <w:tc>
          <w:tcPr>
            <w:tcW w:w="286" w:type="pct"/>
            <w:shd w:val="clear" w:color="auto" w:fill="auto"/>
          </w:tcPr>
          <w:p w14:paraId="1FF39CE7" w14:textId="77777777" w:rsidR="00A75BBA" w:rsidRPr="003576BC" w:rsidRDefault="00A75BBA" w:rsidP="00A75BBA">
            <w:pPr>
              <w:widowControl w:val="0"/>
              <w:spacing w:line="240" w:lineRule="auto"/>
              <w:ind w:left="57" w:right="57"/>
              <w:jc w:val="center"/>
              <w:rPr>
                <w:sz w:val="20"/>
                <w:szCs w:val="20"/>
                <w:lang w:val="en-US"/>
              </w:rPr>
            </w:pPr>
            <w:r w:rsidRPr="003576BC">
              <w:rPr>
                <w:w w:val="99"/>
                <w:sz w:val="20"/>
                <w:szCs w:val="20"/>
              </w:rPr>
              <w:t>-</w:t>
            </w:r>
          </w:p>
        </w:tc>
        <w:tc>
          <w:tcPr>
            <w:tcW w:w="285" w:type="pct"/>
            <w:shd w:val="clear" w:color="auto" w:fill="auto"/>
          </w:tcPr>
          <w:p w14:paraId="5FD6FC91" w14:textId="77777777" w:rsidR="00A75BBA" w:rsidRPr="003576BC" w:rsidRDefault="00A75BBA" w:rsidP="00A75BBA">
            <w:pPr>
              <w:widowControl w:val="0"/>
              <w:spacing w:line="240" w:lineRule="auto"/>
              <w:ind w:left="57" w:right="57"/>
              <w:jc w:val="center"/>
              <w:rPr>
                <w:sz w:val="20"/>
                <w:szCs w:val="20"/>
                <w:lang w:val="en-US"/>
              </w:rPr>
            </w:pPr>
            <w:r w:rsidRPr="003576BC">
              <w:rPr>
                <w:w w:val="99"/>
                <w:sz w:val="20"/>
                <w:szCs w:val="20"/>
              </w:rPr>
              <w:t>-</w:t>
            </w:r>
          </w:p>
        </w:tc>
        <w:tc>
          <w:tcPr>
            <w:tcW w:w="285" w:type="pct"/>
            <w:shd w:val="clear" w:color="auto" w:fill="auto"/>
          </w:tcPr>
          <w:p w14:paraId="55A43EC9" w14:textId="77777777" w:rsidR="00A75BBA" w:rsidRPr="003576BC" w:rsidRDefault="00A75BBA" w:rsidP="00A75BBA">
            <w:pPr>
              <w:widowControl w:val="0"/>
              <w:spacing w:line="240" w:lineRule="auto"/>
              <w:ind w:left="57" w:right="57"/>
              <w:jc w:val="center"/>
              <w:rPr>
                <w:sz w:val="20"/>
                <w:szCs w:val="20"/>
                <w:lang w:val="en-US"/>
              </w:rPr>
            </w:pPr>
            <w:r w:rsidRPr="003576BC">
              <w:rPr>
                <w:w w:val="99"/>
                <w:sz w:val="20"/>
                <w:szCs w:val="20"/>
              </w:rPr>
              <w:t>-</w:t>
            </w:r>
          </w:p>
        </w:tc>
        <w:tc>
          <w:tcPr>
            <w:tcW w:w="285" w:type="pct"/>
            <w:shd w:val="clear" w:color="auto" w:fill="auto"/>
          </w:tcPr>
          <w:p w14:paraId="19098561" w14:textId="77777777" w:rsidR="00A75BBA" w:rsidRPr="003576BC" w:rsidRDefault="00A75BBA" w:rsidP="00A75BBA">
            <w:pPr>
              <w:widowControl w:val="0"/>
              <w:spacing w:line="240" w:lineRule="auto"/>
              <w:ind w:left="57" w:right="57"/>
              <w:jc w:val="center"/>
              <w:rPr>
                <w:sz w:val="20"/>
                <w:szCs w:val="20"/>
                <w:lang w:val="en-US"/>
              </w:rPr>
            </w:pPr>
            <w:r w:rsidRPr="003576BC">
              <w:rPr>
                <w:w w:val="99"/>
                <w:sz w:val="20"/>
                <w:szCs w:val="20"/>
              </w:rPr>
              <w:t>-</w:t>
            </w:r>
          </w:p>
        </w:tc>
        <w:tc>
          <w:tcPr>
            <w:tcW w:w="285" w:type="pct"/>
            <w:shd w:val="clear" w:color="auto" w:fill="auto"/>
          </w:tcPr>
          <w:p w14:paraId="1D4EA458" w14:textId="77777777" w:rsidR="00A75BBA" w:rsidRPr="003576BC" w:rsidRDefault="00A75BBA" w:rsidP="00A75BBA">
            <w:pPr>
              <w:widowControl w:val="0"/>
              <w:spacing w:line="240" w:lineRule="auto"/>
              <w:ind w:left="57" w:right="57"/>
              <w:jc w:val="center"/>
              <w:rPr>
                <w:sz w:val="20"/>
                <w:szCs w:val="20"/>
                <w:lang w:val="en-US"/>
              </w:rPr>
            </w:pPr>
            <w:r w:rsidRPr="003576BC">
              <w:rPr>
                <w:w w:val="99"/>
                <w:sz w:val="20"/>
                <w:szCs w:val="20"/>
              </w:rPr>
              <w:t>-</w:t>
            </w:r>
          </w:p>
        </w:tc>
        <w:tc>
          <w:tcPr>
            <w:tcW w:w="285" w:type="pct"/>
            <w:shd w:val="clear" w:color="auto" w:fill="auto"/>
          </w:tcPr>
          <w:p w14:paraId="6D039018" w14:textId="77777777" w:rsidR="00A75BBA" w:rsidRPr="003576BC" w:rsidRDefault="00A75BBA" w:rsidP="00A75BBA">
            <w:pPr>
              <w:widowControl w:val="0"/>
              <w:spacing w:line="240" w:lineRule="auto"/>
              <w:ind w:left="57" w:right="57"/>
              <w:jc w:val="center"/>
              <w:rPr>
                <w:sz w:val="20"/>
                <w:szCs w:val="20"/>
                <w:lang w:val="en-US"/>
              </w:rPr>
            </w:pPr>
            <w:r w:rsidRPr="003576BC">
              <w:rPr>
                <w:w w:val="99"/>
                <w:sz w:val="20"/>
                <w:szCs w:val="20"/>
              </w:rPr>
              <w:t>-</w:t>
            </w:r>
          </w:p>
        </w:tc>
        <w:tc>
          <w:tcPr>
            <w:tcW w:w="286" w:type="pct"/>
            <w:shd w:val="clear" w:color="auto" w:fill="auto"/>
          </w:tcPr>
          <w:p w14:paraId="3CBBD78A" w14:textId="77777777" w:rsidR="00A75BBA" w:rsidRPr="003576BC" w:rsidRDefault="00A75BBA" w:rsidP="00A75BBA">
            <w:pPr>
              <w:widowControl w:val="0"/>
              <w:spacing w:line="240" w:lineRule="auto"/>
              <w:ind w:left="57" w:right="57"/>
              <w:jc w:val="center"/>
              <w:rPr>
                <w:sz w:val="20"/>
                <w:szCs w:val="20"/>
                <w:lang w:val="en-US"/>
              </w:rPr>
            </w:pPr>
            <w:r w:rsidRPr="003576BC">
              <w:rPr>
                <w:w w:val="99"/>
                <w:sz w:val="20"/>
                <w:szCs w:val="20"/>
              </w:rPr>
              <w:t>-</w:t>
            </w:r>
          </w:p>
        </w:tc>
        <w:tc>
          <w:tcPr>
            <w:tcW w:w="285" w:type="pct"/>
            <w:shd w:val="clear" w:color="auto" w:fill="auto"/>
          </w:tcPr>
          <w:p w14:paraId="0D48957D" w14:textId="77777777" w:rsidR="00A75BBA" w:rsidRPr="003576BC" w:rsidRDefault="00A75BBA" w:rsidP="00A75BBA">
            <w:pPr>
              <w:widowControl w:val="0"/>
              <w:spacing w:line="240" w:lineRule="auto"/>
              <w:ind w:left="57" w:right="57"/>
              <w:jc w:val="center"/>
              <w:rPr>
                <w:sz w:val="20"/>
                <w:szCs w:val="20"/>
                <w:lang w:val="en-US"/>
              </w:rPr>
            </w:pPr>
            <w:r w:rsidRPr="003576BC">
              <w:rPr>
                <w:w w:val="99"/>
                <w:sz w:val="20"/>
                <w:szCs w:val="20"/>
              </w:rPr>
              <w:t>-</w:t>
            </w:r>
          </w:p>
        </w:tc>
        <w:tc>
          <w:tcPr>
            <w:tcW w:w="285" w:type="pct"/>
            <w:shd w:val="clear" w:color="auto" w:fill="auto"/>
          </w:tcPr>
          <w:p w14:paraId="349B9369" w14:textId="77777777" w:rsidR="00A75BBA" w:rsidRPr="003576BC" w:rsidRDefault="00A75BBA" w:rsidP="00A75BBA">
            <w:pPr>
              <w:widowControl w:val="0"/>
              <w:spacing w:line="240" w:lineRule="auto"/>
              <w:ind w:left="57" w:right="57"/>
              <w:jc w:val="center"/>
              <w:rPr>
                <w:sz w:val="20"/>
                <w:szCs w:val="20"/>
                <w:lang w:val="en-US"/>
              </w:rPr>
            </w:pPr>
            <w:r w:rsidRPr="003576BC">
              <w:rPr>
                <w:w w:val="99"/>
                <w:sz w:val="20"/>
                <w:szCs w:val="20"/>
              </w:rPr>
              <w:t>-</w:t>
            </w:r>
          </w:p>
        </w:tc>
        <w:tc>
          <w:tcPr>
            <w:tcW w:w="314" w:type="pct"/>
            <w:shd w:val="clear" w:color="auto" w:fill="auto"/>
          </w:tcPr>
          <w:p w14:paraId="4F72E30F" w14:textId="77777777" w:rsidR="00A75BBA" w:rsidRPr="003576BC" w:rsidRDefault="00A75BBA" w:rsidP="00A75BBA">
            <w:pPr>
              <w:widowControl w:val="0"/>
              <w:spacing w:line="240" w:lineRule="auto"/>
              <w:ind w:left="57" w:right="57"/>
              <w:jc w:val="center"/>
              <w:rPr>
                <w:sz w:val="20"/>
                <w:szCs w:val="20"/>
                <w:lang w:val="en-US"/>
              </w:rPr>
            </w:pPr>
            <w:r w:rsidRPr="003576BC">
              <w:rPr>
                <w:w w:val="99"/>
                <w:sz w:val="20"/>
                <w:szCs w:val="20"/>
              </w:rPr>
              <w:t>-</w:t>
            </w:r>
          </w:p>
        </w:tc>
      </w:tr>
    </w:tbl>
    <w:p w14:paraId="3CBC1C90" w14:textId="77777777" w:rsidR="00A75BBA" w:rsidRPr="003576BC" w:rsidRDefault="00A75BBA" w:rsidP="00A75BBA">
      <w:pPr>
        <w:spacing w:before="120" w:line="276" w:lineRule="auto"/>
        <w:ind w:firstLine="709"/>
        <w:rPr>
          <w:szCs w:val="24"/>
        </w:rPr>
      </w:pPr>
      <w:r w:rsidRPr="003576BC">
        <w:rPr>
          <w:szCs w:val="24"/>
        </w:rPr>
        <w:t>Площадь зоны возможного заражения первичным (вторичным) облаком</w:t>
      </w:r>
      <w:r>
        <w:rPr>
          <w:szCs w:val="24"/>
        </w:rPr>
        <w:t xml:space="preserve"> АХОВ определяется по формуле 2.</w:t>
      </w:r>
      <w:r w:rsidRPr="003576BC">
        <w:rPr>
          <w:szCs w:val="24"/>
        </w:rPr>
        <w:t>11.12:</w:t>
      </w:r>
    </w:p>
    <w:p w14:paraId="17A0A65E" w14:textId="6AE57BE4" w:rsidR="00A75BBA" w:rsidRPr="003576BC" w:rsidRDefault="007E377E" w:rsidP="00C61AF7">
      <w:pPr>
        <w:spacing w:line="276" w:lineRule="auto"/>
        <w:ind w:firstLine="709"/>
        <w:jc w:val="right"/>
        <w:rPr>
          <w:szCs w:val="24"/>
        </w:rPr>
      </w:pPr>
      <m:oMath>
        <m:sSub>
          <m:sSubPr>
            <m:ctrlPr>
              <w:rPr>
                <w:rFonts w:ascii="Cambria Math" w:hAnsi="Cambria Math"/>
                <w:szCs w:val="24"/>
              </w:rPr>
            </m:ctrlPr>
          </m:sSubPr>
          <m:e>
            <m:r>
              <w:rPr>
                <w:rFonts w:ascii="Cambria Math" w:hAnsi="Cambria Math"/>
                <w:szCs w:val="24"/>
              </w:rPr>
              <m:t>S</m:t>
            </m:r>
          </m:e>
          <m:sub>
            <m:r>
              <w:rPr>
                <w:rFonts w:ascii="Cambria Math" w:hAnsi="Cambria Math"/>
                <w:szCs w:val="24"/>
              </w:rPr>
              <m:t>в</m:t>
            </m:r>
          </m:sub>
        </m:sSub>
        <m:r>
          <w:rPr>
            <w:rFonts w:ascii="Cambria Math" w:hAnsi="Cambria Math"/>
            <w:szCs w:val="24"/>
          </w:rPr>
          <m:t>=8,72×</m:t>
        </m:r>
        <m:sSup>
          <m:sSupPr>
            <m:ctrlPr>
              <w:rPr>
                <w:rFonts w:ascii="Cambria Math" w:hAnsi="Cambria Math"/>
                <w:szCs w:val="24"/>
              </w:rPr>
            </m:ctrlPr>
          </m:sSupPr>
          <m:e>
            <m:r>
              <w:rPr>
                <w:rFonts w:ascii="Cambria Math" w:hAnsi="Cambria Math"/>
                <w:szCs w:val="24"/>
              </w:rPr>
              <m:t>10</m:t>
            </m:r>
          </m:e>
          <m:sup>
            <m:r>
              <w:rPr>
                <w:rFonts w:ascii="Cambria Math" w:hAnsi="Cambria Math"/>
                <w:szCs w:val="24"/>
              </w:rPr>
              <m:t>-3</m:t>
            </m:r>
          </m:sup>
        </m:sSup>
        <m:r>
          <w:rPr>
            <w:rFonts w:ascii="Cambria Math" w:hAnsi="Cambria Math"/>
            <w:szCs w:val="24"/>
          </w:rPr>
          <m:t>×</m:t>
        </m:r>
        <m:sSup>
          <m:sSupPr>
            <m:ctrlPr>
              <w:rPr>
                <w:rFonts w:ascii="Cambria Math" w:hAnsi="Cambria Math"/>
                <w:szCs w:val="24"/>
              </w:rPr>
            </m:ctrlPr>
          </m:sSupPr>
          <m:e>
            <m:r>
              <w:rPr>
                <w:rFonts w:ascii="Cambria Math" w:hAnsi="Cambria Math"/>
                <w:szCs w:val="24"/>
              </w:rPr>
              <m:t>Г</m:t>
            </m:r>
          </m:e>
          <m:sup>
            <m:r>
              <w:rPr>
                <w:rFonts w:ascii="Cambria Math" w:hAnsi="Cambria Math"/>
                <w:szCs w:val="24"/>
              </w:rPr>
              <m:t>2</m:t>
            </m:r>
          </m:sup>
        </m:sSup>
        <m:r>
          <w:rPr>
            <w:rFonts w:ascii="Cambria Math" w:hAnsi="Cambria Math"/>
            <w:szCs w:val="24"/>
          </w:rPr>
          <m:t>×φ</m:t>
        </m:r>
      </m:oMath>
      <w:r w:rsidR="00A75BBA">
        <w:rPr>
          <w:szCs w:val="24"/>
        </w:rPr>
        <w:t xml:space="preserve"> </w:t>
      </w:r>
      <w:r w:rsidR="00C61AF7">
        <w:rPr>
          <w:szCs w:val="24"/>
        </w:rPr>
        <w:t xml:space="preserve">                                 </w:t>
      </w:r>
      <w:r w:rsidR="00A75BBA">
        <w:rPr>
          <w:szCs w:val="24"/>
        </w:rPr>
        <w:t>(2.</w:t>
      </w:r>
      <w:r w:rsidR="00A75BBA" w:rsidRPr="003576BC">
        <w:rPr>
          <w:szCs w:val="24"/>
        </w:rPr>
        <w:t>11.12)</w:t>
      </w:r>
    </w:p>
    <w:p w14:paraId="091B26C3" w14:textId="77777777" w:rsidR="00A75BBA" w:rsidRPr="003576BC" w:rsidRDefault="00A75BBA" w:rsidP="00A75BBA">
      <w:pPr>
        <w:spacing w:line="276" w:lineRule="auto"/>
        <w:ind w:firstLine="709"/>
        <w:rPr>
          <w:szCs w:val="24"/>
        </w:rPr>
      </w:pPr>
      <w:r w:rsidRPr="003576BC">
        <w:rPr>
          <w:szCs w:val="24"/>
        </w:rPr>
        <w:t xml:space="preserve">где: </w:t>
      </w:r>
    </w:p>
    <w:p w14:paraId="71AACCAC" w14:textId="77777777" w:rsidR="00A75BBA" w:rsidRPr="003576BC" w:rsidRDefault="00A75BBA" w:rsidP="00A75BBA">
      <w:pPr>
        <w:spacing w:line="276" w:lineRule="auto"/>
        <w:ind w:firstLine="709"/>
        <w:rPr>
          <w:szCs w:val="24"/>
        </w:rPr>
      </w:pPr>
      <w:r w:rsidRPr="003576BC">
        <w:rPr>
          <w:szCs w:val="24"/>
        </w:rPr>
        <w:t>Sв – площадь зоны возможного заражения АХОВ, км</w:t>
      </w:r>
      <w:r w:rsidRPr="003576BC">
        <w:rPr>
          <w:szCs w:val="24"/>
          <w:vertAlign w:val="superscript"/>
        </w:rPr>
        <w:t>2</w:t>
      </w:r>
      <w:r w:rsidRPr="003576BC">
        <w:rPr>
          <w:szCs w:val="24"/>
        </w:rPr>
        <w:t>;</w:t>
      </w:r>
    </w:p>
    <w:p w14:paraId="407AC76A" w14:textId="77777777" w:rsidR="00A75BBA" w:rsidRPr="003576BC" w:rsidRDefault="00A75BBA" w:rsidP="00A75BBA">
      <w:pPr>
        <w:spacing w:line="276" w:lineRule="auto"/>
        <w:ind w:firstLine="709"/>
        <w:rPr>
          <w:szCs w:val="24"/>
        </w:rPr>
      </w:pPr>
      <w:r w:rsidRPr="003576BC">
        <w:rPr>
          <w:szCs w:val="24"/>
        </w:rPr>
        <w:t>Г – глубина зоны заражения, км;</w:t>
      </w:r>
    </w:p>
    <w:p w14:paraId="4140FAC2" w14:textId="01C54129" w:rsidR="00A75BBA" w:rsidRPr="003576BC" w:rsidRDefault="00A75BBA" w:rsidP="00A75BBA">
      <w:pPr>
        <w:spacing w:line="276" w:lineRule="auto"/>
        <w:ind w:firstLine="709"/>
        <w:rPr>
          <w:szCs w:val="24"/>
        </w:rPr>
      </w:pPr>
      <w:r w:rsidRPr="003576BC">
        <w:rPr>
          <w:szCs w:val="24"/>
        </w:rPr>
        <w:t>φ – угловые размеры зоны возможн</w:t>
      </w:r>
      <w:r>
        <w:rPr>
          <w:szCs w:val="24"/>
        </w:rPr>
        <w:t>ого заражения, град. (таблица 2.11.1</w:t>
      </w:r>
      <w:r w:rsidR="00C7594B">
        <w:rPr>
          <w:szCs w:val="24"/>
        </w:rPr>
        <w:t>3</w:t>
      </w:r>
      <w:r w:rsidRPr="003576BC">
        <w:rPr>
          <w:szCs w:val="24"/>
        </w:rPr>
        <w:t>).</w:t>
      </w:r>
    </w:p>
    <w:p w14:paraId="74E0C8BA" w14:textId="4319B594" w:rsidR="00A75BBA" w:rsidRPr="003576BC" w:rsidRDefault="00A75BBA" w:rsidP="00A75BBA">
      <w:pPr>
        <w:spacing w:line="276" w:lineRule="auto"/>
        <w:ind w:firstLine="709"/>
        <w:jc w:val="right"/>
        <w:rPr>
          <w:szCs w:val="24"/>
        </w:rPr>
      </w:pPr>
      <w:r>
        <w:rPr>
          <w:szCs w:val="24"/>
        </w:rPr>
        <w:t>Таблица 2.11.1</w:t>
      </w:r>
      <w:r w:rsidR="00C7594B">
        <w:rPr>
          <w:szCs w:val="24"/>
        </w:rPr>
        <w:t>3</w:t>
      </w:r>
    </w:p>
    <w:p w14:paraId="6E81891E" w14:textId="77777777" w:rsidR="00A75BBA" w:rsidRPr="003576BC" w:rsidRDefault="00A75BBA" w:rsidP="00A75BBA">
      <w:pPr>
        <w:spacing w:line="276" w:lineRule="auto"/>
        <w:jc w:val="center"/>
        <w:rPr>
          <w:szCs w:val="24"/>
        </w:rPr>
      </w:pPr>
      <w:r w:rsidRPr="003576BC">
        <w:rPr>
          <w:szCs w:val="24"/>
        </w:rPr>
        <w:t>Угловые размеры зоны возможного заражения ахов в зависимости от скорости ветра, U</w:t>
      </w:r>
    </w:p>
    <w:p w14:paraId="7A764658" w14:textId="77777777" w:rsidR="00A75BBA" w:rsidRDefault="00A75BBA" w:rsidP="00A75BBA">
      <w:pPr>
        <w:spacing w:line="14" w:lineRule="aut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1E0" w:firstRow="1" w:lastRow="1" w:firstColumn="1" w:lastColumn="1" w:noHBand="0" w:noVBand="0"/>
      </w:tblPr>
      <w:tblGrid>
        <w:gridCol w:w="2526"/>
        <w:gridCol w:w="1743"/>
        <w:gridCol w:w="2202"/>
        <w:gridCol w:w="2202"/>
        <w:gridCol w:w="1237"/>
      </w:tblGrid>
      <w:tr w:rsidR="00A75BBA" w:rsidRPr="00524665" w14:paraId="0DAC6DB2" w14:textId="77777777" w:rsidTr="00A75BBA">
        <w:trPr>
          <w:trHeight w:val="20"/>
          <w:jc w:val="center"/>
        </w:trPr>
        <w:tc>
          <w:tcPr>
            <w:tcW w:w="1274" w:type="pct"/>
            <w:tcBorders>
              <w:bottom w:val="single" w:sz="4" w:space="0" w:color="000000"/>
            </w:tcBorders>
            <w:shd w:val="clear" w:color="auto" w:fill="auto"/>
          </w:tcPr>
          <w:p w14:paraId="2675A750" w14:textId="77777777" w:rsidR="00A75BBA" w:rsidRPr="00524665" w:rsidRDefault="00A75BBA" w:rsidP="00A75BBA">
            <w:pPr>
              <w:spacing w:line="240" w:lineRule="auto"/>
              <w:jc w:val="center"/>
              <w:rPr>
                <w:b/>
                <w:sz w:val="20"/>
                <w:szCs w:val="20"/>
                <w:lang w:val="en-US"/>
              </w:rPr>
            </w:pPr>
            <w:r w:rsidRPr="00524665">
              <w:rPr>
                <w:b/>
                <w:sz w:val="20"/>
                <w:szCs w:val="20"/>
                <w:lang w:val="en-US"/>
              </w:rPr>
              <w:t>U, м/с</w:t>
            </w:r>
          </w:p>
        </w:tc>
        <w:tc>
          <w:tcPr>
            <w:tcW w:w="879" w:type="pct"/>
            <w:tcBorders>
              <w:bottom w:val="single" w:sz="4" w:space="0" w:color="000000"/>
            </w:tcBorders>
            <w:shd w:val="clear" w:color="auto" w:fill="auto"/>
          </w:tcPr>
          <w:p w14:paraId="0AA07FF5" w14:textId="77777777" w:rsidR="00A75BBA" w:rsidRPr="00524665" w:rsidRDefault="00A75BBA" w:rsidP="00A75BBA">
            <w:pPr>
              <w:spacing w:line="240" w:lineRule="auto"/>
              <w:ind w:firstLine="709"/>
              <w:rPr>
                <w:sz w:val="20"/>
                <w:szCs w:val="20"/>
                <w:lang w:val="en-US"/>
              </w:rPr>
            </w:pPr>
            <w:r w:rsidRPr="00524665">
              <w:rPr>
                <w:sz w:val="20"/>
                <w:szCs w:val="20"/>
                <w:lang w:val="en-US"/>
              </w:rPr>
              <w:t>&lt; 0,5</w:t>
            </w:r>
          </w:p>
        </w:tc>
        <w:tc>
          <w:tcPr>
            <w:tcW w:w="1111" w:type="pct"/>
            <w:tcBorders>
              <w:bottom w:val="single" w:sz="4" w:space="0" w:color="000000"/>
            </w:tcBorders>
            <w:shd w:val="clear" w:color="auto" w:fill="auto"/>
          </w:tcPr>
          <w:p w14:paraId="4A598FF4" w14:textId="77777777" w:rsidR="00A75BBA" w:rsidRPr="00524665" w:rsidRDefault="00A75BBA" w:rsidP="00A75BBA">
            <w:pPr>
              <w:spacing w:line="240" w:lineRule="auto"/>
              <w:ind w:firstLine="709"/>
              <w:rPr>
                <w:sz w:val="20"/>
                <w:szCs w:val="20"/>
                <w:lang w:val="en-US"/>
              </w:rPr>
            </w:pPr>
            <w:r w:rsidRPr="00524665">
              <w:rPr>
                <w:sz w:val="20"/>
                <w:szCs w:val="20"/>
                <w:lang w:val="en-US"/>
              </w:rPr>
              <w:t>0,6 – 1</w:t>
            </w:r>
          </w:p>
        </w:tc>
        <w:tc>
          <w:tcPr>
            <w:tcW w:w="1111" w:type="pct"/>
            <w:tcBorders>
              <w:bottom w:val="single" w:sz="4" w:space="0" w:color="000000"/>
            </w:tcBorders>
            <w:shd w:val="clear" w:color="auto" w:fill="auto"/>
          </w:tcPr>
          <w:p w14:paraId="68F45516" w14:textId="77777777" w:rsidR="00A75BBA" w:rsidRPr="00524665" w:rsidRDefault="00A75BBA" w:rsidP="00A75BBA">
            <w:pPr>
              <w:spacing w:line="240" w:lineRule="auto"/>
              <w:ind w:firstLine="709"/>
              <w:rPr>
                <w:sz w:val="20"/>
                <w:szCs w:val="20"/>
                <w:lang w:val="en-US"/>
              </w:rPr>
            </w:pPr>
            <w:r w:rsidRPr="00524665">
              <w:rPr>
                <w:sz w:val="20"/>
                <w:szCs w:val="20"/>
                <w:lang w:val="en-US"/>
              </w:rPr>
              <w:t>1,1 – 2</w:t>
            </w:r>
          </w:p>
        </w:tc>
        <w:tc>
          <w:tcPr>
            <w:tcW w:w="624" w:type="pct"/>
            <w:tcBorders>
              <w:bottom w:val="single" w:sz="4" w:space="0" w:color="000000"/>
            </w:tcBorders>
            <w:shd w:val="clear" w:color="auto" w:fill="auto"/>
          </w:tcPr>
          <w:p w14:paraId="007117D8" w14:textId="77777777" w:rsidR="00A75BBA" w:rsidRPr="00524665" w:rsidRDefault="00A75BBA" w:rsidP="00A75BBA">
            <w:pPr>
              <w:spacing w:line="240" w:lineRule="auto"/>
              <w:jc w:val="center"/>
              <w:rPr>
                <w:sz w:val="20"/>
                <w:szCs w:val="20"/>
                <w:lang w:val="en-US"/>
              </w:rPr>
            </w:pPr>
            <w:r w:rsidRPr="00524665">
              <w:rPr>
                <w:sz w:val="20"/>
                <w:szCs w:val="20"/>
                <w:lang w:val="en-US"/>
              </w:rPr>
              <w:t>&gt; 2</w:t>
            </w:r>
          </w:p>
        </w:tc>
      </w:tr>
      <w:tr w:rsidR="00A75BBA" w:rsidRPr="00524665" w14:paraId="5428F087" w14:textId="77777777" w:rsidTr="00A75BBA">
        <w:trPr>
          <w:trHeight w:val="20"/>
          <w:jc w:val="center"/>
        </w:trPr>
        <w:tc>
          <w:tcPr>
            <w:tcW w:w="1274" w:type="pct"/>
            <w:tcBorders>
              <w:bottom w:val="single" w:sz="4" w:space="0" w:color="auto"/>
            </w:tcBorders>
            <w:shd w:val="clear" w:color="auto" w:fill="auto"/>
          </w:tcPr>
          <w:p w14:paraId="2AF9104C" w14:textId="77777777" w:rsidR="00A75BBA" w:rsidRPr="00524665" w:rsidRDefault="00A75BBA" w:rsidP="00A75BBA">
            <w:pPr>
              <w:spacing w:line="240" w:lineRule="auto"/>
              <w:jc w:val="center"/>
              <w:rPr>
                <w:b/>
                <w:sz w:val="20"/>
                <w:szCs w:val="20"/>
                <w:lang w:val="en-US"/>
              </w:rPr>
            </w:pPr>
            <w:r w:rsidRPr="00524665">
              <w:rPr>
                <w:b/>
                <w:sz w:val="20"/>
                <w:szCs w:val="20"/>
                <w:lang w:val="en-US"/>
              </w:rPr>
              <w:t>φ, град.</w:t>
            </w:r>
          </w:p>
        </w:tc>
        <w:tc>
          <w:tcPr>
            <w:tcW w:w="879" w:type="pct"/>
            <w:tcBorders>
              <w:bottom w:val="single" w:sz="4" w:space="0" w:color="auto"/>
            </w:tcBorders>
            <w:shd w:val="clear" w:color="auto" w:fill="auto"/>
          </w:tcPr>
          <w:p w14:paraId="2FF2EF4B" w14:textId="77777777" w:rsidR="00A75BBA" w:rsidRPr="00524665" w:rsidRDefault="00A75BBA" w:rsidP="00A75BBA">
            <w:pPr>
              <w:spacing w:line="240" w:lineRule="auto"/>
              <w:jc w:val="center"/>
              <w:rPr>
                <w:sz w:val="20"/>
                <w:szCs w:val="20"/>
                <w:lang w:val="en-US"/>
              </w:rPr>
            </w:pPr>
            <w:r w:rsidRPr="00524665">
              <w:rPr>
                <w:sz w:val="20"/>
                <w:szCs w:val="20"/>
                <w:lang w:val="en-US"/>
              </w:rPr>
              <w:t>360</w:t>
            </w:r>
          </w:p>
        </w:tc>
        <w:tc>
          <w:tcPr>
            <w:tcW w:w="1111" w:type="pct"/>
            <w:tcBorders>
              <w:bottom w:val="single" w:sz="4" w:space="0" w:color="auto"/>
            </w:tcBorders>
            <w:shd w:val="clear" w:color="auto" w:fill="auto"/>
          </w:tcPr>
          <w:p w14:paraId="15D2CA81" w14:textId="77777777" w:rsidR="00A75BBA" w:rsidRPr="00524665" w:rsidRDefault="00A75BBA" w:rsidP="00A75BBA">
            <w:pPr>
              <w:spacing w:line="240" w:lineRule="auto"/>
              <w:jc w:val="center"/>
              <w:rPr>
                <w:sz w:val="20"/>
                <w:szCs w:val="20"/>
                <w:lang w:val="en-US"/>
              </w:rPr>
            </w:pPr>
            <w:r w:rsidRPr="00524665">
              <w:rPr>
                <w:sz w:val="20"/>
                <w:szCs w:val="20"/>
                <w:lang w:val="en-US"/>
              </w:rPr>
              <w:t>180</w:t>
            </w:r>
          </w:p>
        </w:tc>
        <w:tc>
          <w:tcPr>
            <w:tcW w:w="1111" w:type="pct"/>
            <w:tcBorders>
              <w:bottom w:val="single" w:sz="4" w:space="0" w:color="auto"/>
            </w:tcBorders>
            <w:shd w:val="clear" w:color="auto" w:fill="auto"/>
          </w:tcPr>
          <w:p w14:paraId="52AF862D" w14:textId="77777777" w:rsidR="00A75BBA" w:rsidRPr="00524665" w:rsidRDefault="00A75BBA" w:rsidP="00A75BBA">
            <w:pPr>
              <w:spacing w:line="240" w:lineRule="auto"/>
              <w:jc w:val="center"/>
              <w:rPr>
                <w:sz w:val="20"/>
                <w:szCs w:val="20"/>
                <w:lang w:val="en-US"/>
              </w:rPr>
            </w:pPr>
            <w:r w:rsidRPr="00524665">
              <w:rPr>
                <w:sz w:val="20"/>
                <w:szCs w:val="20"/>
                <w:lang w:val="en-US"/>
              </w:rPr>
              <w:t>90</w:t>
            </w:r>
          </w:p>
        </w:tc>
        <w:tc>
          <w:tcPr>
            <w:tcW w:w="624" w:type="pct"/>
            <w:tcBorders>
              <w:bottom w:val="single" w:sz="4" w:space="0" w:color="auto"/>
            </w:tcBorders>
            <w:shd w:val="clear" w:color="auto" w:fill="auto"/>
          </w:tcPr>
          <w:p w14:paraId="32BB3D3C" w14:textId="77777777" w:rsidR="00A75BBA" w:rsidRPr="00524665" w:rsidRDefault="00A75BBA" w:rsidP="00A75BBA">
            <w:pPr>
              <w:spacing w:line="240" w:lineRule="auto"/>
              <w:jc w:val="center"/>
              <w:rPr>
                <w:sz w:val="20"/>
                <w:szCs w:val="20"/>
                <w:lang w:val="en-US"/>
              </w:rPr>
            </w:pPr>
            <w:r w:rsidRPr="00524665">
              <w:rPr>
                <w:sz w:val="20"/>
                <w:szCs w:val="20"/>
                <w:lang w:val="en-US"/>
              </w:rPr>
              <w:t>45</w:t>
            </w:r>
          </w:p>
        </w:tc>
      </w:tr>
    </w:tbl>
    <w:p w14:paraId="41A03AB1" w14:textId="77777777" w:rsidR="00A75BBA" w:rsidRPr="003576BC" w:rsidRDefault="00A75BBA" w:rsidP="00A75BBA">
      <w:pPr>
        <w:spacing w:before="120" w:line="276" w:lineRule="auto"/>
        <w:ind w:firstLine="709"/>
        <w:rPr>
          <w:szCs w:val="24"/>
        </w:rPr>
      </w:pPr>
      <w:r w:rsidRPr="003576BC">
        <w:rPr>
          <w:szCs w:val="24"/>
        </w:rPr>
        <w:t>Площадь зоны фактического заражения Sф в км</w:t>
      </w:r>
      <w:r w:rsidRPr="003576BC">
        <w:rPr>
          <w:szCs w:val="24"/>
          <w:vertAlign w:val="superscript"/>
        </w:rPr>
        <w:t>2</w:t>
      </w:r>
      <w:r>
        <w:rPr>
          <w:szCs w:val="24"/>
        </w:rPr>
        <w:t xml:space="preserve"> рассчитывается по формуле 2.</w:t>
      </w:r>
      <w:r w:rsidRPr="003576BC">
        <w:rPr>
          <w:szCs w:val="24"/>
        </w:rPr>
        <w:t>11.13:</w:t>
      </w:r>
    </w:p>
    <w:p w14:paraId="3AF8755D" w14:textId="00CED5C4" w:rsidR="00A75BBA" w:rsidRPr="003576BC" w:rsidRDefault="007E377E" w:rsidP="00C61AF7">
      <w:pPr>
        <w:spacing w:line="276" w:lineRule="auto"/>
        <w:ind w:firstLine="709"/>
        <w:jc w:val="right"/>
        <w:rPr>
          <w:szCs w:val="24"/>
        </w:rPr>
      </w:pPr>
      <m:oMath>
        <m:sSub>
          <m:sSubPr>
            <m:ctrlPr>
              <w:rPr>
                <w:rFonts w:ascii="Cambria Math" w:hAnsi="Cambria Math"/>
                <w:szCs w:val="24"/>
              </w:rPr>
            </m:ctrlPr>
          </m:sSubPr>
          <m:e>
            <m:r>
              <w:rPr>
                <w:rFonts w:ascii="Cambria Math" w:hAnsi="Cambria Math"/>
                <w:szCs w:val="24"/>
              </w:rPr>
              <m:t>S</m:t>
            </m:r>
          </m:e>
          <m:sub>
            <m:r>
              <w:rPr>
                <w:rFonts w:ascii="Cambria Math" w:hAnsi="Cambria Math"/>
                <w:szCs w:val="24"/>
              </w:rPr>
              <m:t>ф</m:t>
            </m:r>
          </m:sub>
        </m:sSub>
        <m:r>
          <w:rPr>
            <w:rFonts w:ascii="Cambria Math" w:hAnsi="Cambria Math"/>
            <w:szCs w:val="24"/>
          </w:rPr>
          <m:t>=</m:t>
        </m:r>
        <m:sSub>
          <m:sSubPr>
            <m:ctrlPr>
              <w:rPr>
                <w:rFonts w:ascii="Cambria Math" w:hAnsi="Cambria Math"/>
                <w:szCs w:val="24"/>
              </w:rPr>
            </m:ctrlPr>
          </m:sSubPr>
          <m:e>
            <m:r>
              <w:rPr>
                <w:rFonts w:ascii="Cambria Math" w:hAnsi="Cambria Math"/>
                <w:szCs w:val="24"/>
                <w:lang w:val="en-US"/>
              </w:rPr>
              <m:t>K</m:t>
            </m:r>
          </m:e>
          <m:sub>
            <m:r>
              <w:rPr>
                <w:rFonts w:ascii="Cambria Math" w:hAnsi="Cambria Math"/>
                <w:szCs w:val="24"/>
              </w:rPr>
              <m:t>в</m:t>
            </m:r>
          </m:sub>
        </m:sSub>
        <m:r>
          <w:rPr>
            <w:rFonts w:ascii="Cambria Math" w:hAnsi="Cambria Math"/>
            <w:szCs w:val="24"/>
          </w:rPr>
          <m:t>×</m:t>
        </m:r>
        <m:sSup>
          <m:sSupPr>
            <m:ctrlPr>
              <w:rPr>
                <w:rFonts w:ascii="Cambria Math" w:hAnsi="Cambria Math"/>
                <w:szCs w:val="24"/>
              </w:rPr>
            </m:ctrlPr>
          </m:sSupPr>
          <m:e>
            <m:r>
              <w:rPr>
                <w:rFonts w:ascii="Cambria Math" w:hAnsi="Cambria Math"/>
                <w:szCs w:val="24"/>
              </w:rPr>
              <m:t>Г</m:t>
            </m:r>
          </m:e>
          <m:sup>
            <m:r>
              <w:rPr>
                <w:rFonts w:ascii="Cambria Math" w:hAnsi="Cambria Math"/>
                <w:szCs w:val="24"/>
              </w:rPr>
              <m:t>2</m:t>
            </m:r>
          </m:sup>
        </m:sSup>
        <m:r>
          <w:rPr>
            <w:rFonts w:ascii="Cambria Math" w:hAnsi="Cambria Math"/>
            <w:szCs w:val="24"/>
          </w:rPr>
          <m:t>×</m:t>
        </m:r>
        <m:sSup>
          <m:sSupPr>
            <m:ctrlPr>
              <w:rPr>
                <w:rFonts w:ascii="Cambria Math" w:hAnsi="Cambria Math"/>
                <w:szCs w:val="24"/>
              </w:rPr>
            </m:ctrlPr>
          </m:sSupPr>
          <m:e>
            <m:r>
              <w:rPr>
                <w:rFonts w:ascii="Cambria Math" w:hAnsi="Cambria Math"/>
                <w:szCs w:val="24"/>
                <w:lang w:val="en-US"/>
              </w:rPr>
              <m:t>N</m:t>
            </m:r>
          </m:e>
          <m:sup>
            <m:r>
              <w:rPr>
                <w:rFonts w:ascii="Cambria Math" w:hAnsi="Cambria Math"/>
                <w:szCs w:val="24"/>
              </w:rPr>
              <m:t>0.2</m:t>
            </m:r>
          </m:sup>
        </m:sSup>
      </m:oMath>
      <w:r w:rsidR="00A75BBA">
        <w:rPr>
          <w:szCs w:val="24"/>
        </w:rPr>
        <w:t xml:space="preserve"> </w:t>
      </w:r>
      <w:r w:rsidR="00C61AF7">
        <w:rPr>
          <w:szCs w:val="24"/>
        </w:rPr>
        <w:t xml:space="preserve">                                             </w:t>
      </w:r>
      <w:r w:rsidR="00A75BBA">
        <w:rPr>
          <w:szCs w:val="24"/>
        </w:rPr>
        <w:t>(2.</w:t>
      </w:r>
      <w:r w:rsidR="00A75BBA" w:rsidRPr="003576BC">
        <w:rPr>
          <w:szCs w:val="24"/>
        </w:rPr>
        <w:t>11.13)</w:t>
      </w:r>
    </w:p>
    <w:p w14:paraId="68BB3B30" w14:textId="77777777" w:rsidR="00A75BBA" w:rsidRPr="003576BC" w:rsidRDefault="00A75BBA" w:rsidP="00A75BBA">
      <w:pPr>
        <w:spacing w:line="276" w:lineRule="auto"/>
        <w:ind w:firstLine="709"/>
        <w:rPr>
          <w:szCs w:val="24"/>
        </w:rPr>
      </w:pPr>
      <w:r w:rsidRPr="003576BC">
        <w:rPr>
          <w:szCs w:val="24"/>
        </w:rPr>
        <w:t>где:</w:t>
      </w:r>
    </w:p>
    <w:p w14:paraId="71DA886F" w14:textId="77777777" w:rsidR="00A75BBA" w:rsidRPr="003576BC" w:rsidRDefault="00A75BBA" w:rsidP="00A75BBA">
      <w:pPr>
        <w:spacing w:line="276" w:lineRule="auto"/>
        <w:ind w:firstLine="709"/>
        <w:rPr>
          <w:szCs w:val="24"/>
        </w:rPr>
      </w:pPr>
      <w:r w:rsidRPr="003576BC">
        <w:rPr>
          <w:szCs w:val="24"/>
        </w:rPr>
        <w:t>Kв – коэффициент, зависящий от степени вертикальной устойчивости воздуха, принимается равным: 0,081 – при ин</w:t>
      </w:r>
      <w:r>
        <w:rPr>
          <w:szCs w:val="24"/>
        </w:rPr>
        <w:t xml:space="preserve">версии; 0,133 – при изотермии; </w:t>
      </w:r>
      <w:r w:rsidRPr="003576BC">
        <w:rPr>
          <w:szCs w:val="24"/>
        </w:rPr>
        <w:t>0,235 – при конвекции;</w:t>
      </w:r>
    </w:p>
    <w:p w14:paraId="67B10F05" w14:textId="77777777" w:rsidR="00A75BBA" w:rsidRPr="003576BC" w:rsidRDefault="00A75BBA" w:rsidP="00A75BBA">
      <w:pPr>
        <w:spacing w:line="276" w:lineRule="auto"/>
        <w:ind w:firstLine="709"/>
        <w:rPr>
          <w:szCs w:val="24"/>
        </w:rPr>
      </w:pPr>
      <w:r w:rsidRPr="003576BC">
        <w:rPr>
          <w:szCs w:val="24"/>
        </w:rPr>
        <w:t>N – время, прошедшее после начала аварии, ч.</w:t>
      </w:r>
    </w:p>
    <w:p w14:paraId="0E9A2709" w14:textId="77777777" w:rsidR="00A75BBA" w:rsidRPr="003576BC" w:rsidRDefault="00A75BBA" w:rsidP="00A75BBA">
      <w:pPr>
        <w:spacing w:line="276" w:lineRule="auto"/>
        <w:ind w:firstLine="709"/>
        <w:rPr>
          <w:szCs w:val="24"/>
        </w:rPr>
      </w:pPr>
      <w:r w:rsidRPr="003576BC">
        <w:rPr>
          <w:szCs w:val="24"/>
        </w:rPr>
        <w:t>Вывод по результатам расчетов:</w:t>
      </w:r>
    </w:p>
    <w:p w14:paraId="4AD82D2E" w14:textId="77777777" w:rsidR="00A75BBA" w:rsidRPr="003576BC" w:rsidRDefault="00A75BBA" w:rsidP="00BA09BC">
      <w:pPr>
        <w:pStyle w:val="af6"/>
        <w:numPr>
          <w:ilvl w:val="0"/>
          <w:numId w:val="124"/>
        </w:numPr>
        <w:tabs>
          <w:tab w:val="left" w:pos="709"/>
        </w:tabs>
        <w:spacing w:line="276" w:lineRule="auto"/>
        <w:ind w:left="0" w:firstLine="426"/>
        <w:rPr>
          <w:szCs w:val="24"/>
        </w:rPr>
      </w:pPr>
      <w:r w:rsidRPr="003576BC">
        <w:rPr>
          <w:szCs w:val="24"/>
        </w:rPr>
        <w:t>при сценариях аварий с розливом АХОВ (до 1 тонны хлора):</w:t>
      </w:r>
    </w:p>
    <w:p w14:paraId="624A1E4B" w14:textId="77777777" w:rsidR="00A75BBA" w:rsidRPr="003576BC" w:rsidRDefault="00A75BBA" w:rsidP="00BA09BC">
      <w:pPr>
        <w:pStyle w:val="af6"/>
        <w:numPr>
          <w:ilvl w:val="0"/>
          <w:numId w:val="124"/>
        </w:numPr>
        <w:tabs>
          <w:tab w:val="left" w:pos="851"/>
        </w:tabs>
        <w:spacing w:line="276" w:lineRule="auto"/>
        <w:ind w:left="0" w:firstLine="567"/>
        <w:rPr>
          <w:szCs w:val="24"/>
        </w:rPr>
      </w:pPr>
      <w:r w:rsidRPr="003576BC">
        <w:rPr>
          <w:szCs w:val="24"/>
        </w:rPr>
        <w:t>возможная частота реализации ЧС – 3×10</w:t>
      </w:r>
      <w:r w:rsidRPr="00C001DA">
        <w:rPr>
          <w:szCs w:val="24"/>
          <w:vertAlign w:val="superscript"/>
        </w:rPr>
        <w:t>-6</w:t>
      </w:r>
      <w:r w:rsidRPr="003576BC">
        <w:rPr>
          <w:szCs w:val="24"/>
        </w:rPr>
        <w:t xml:space="preserve"> год</w:t>
      </w:r>
      <w:r w:rsidRPr="00C001DA">
        <w:rPr>
          <w:szCs w:val="24"/>
          <w:vertAlign w:val="superscript"/>
        </w:rPr>
        <w:t>-1</w:t>
      </w:r>
      <w:r w:rsidRPr="003576BC">
        <w:rPr>
          <w:szCs w:val="24"/>
        </w:rPr>
        <w:t>;</w:t>
      </w:r>
    </w:p>
    <w:p w14:paraId="50790241" w14:textId="77777777" w:rsidR="00A75BBA" w:rsidRPr="003576BC" w:rsidRDefault="00A75BBA" w:rsidP="00BA09BC">
      <w:pPr>
        <w:pStyle w:val="af6"/>
        <w:numPr>
          <w:ilvl w:val="0"/>
          <w:numId w:val="124"/>
        </w:numPr>
        <w:tabs>
          <w:tab w:val="left" w:pos="851"/>
        </w:tabs>
        <w:spacing w:line="276" w:lineRule="auto"/>
        <w:ind w:left="0" w:firstLine="567"/>
        <w:rPr>
          <w:szCs w:val="24"/>
        </w:rPr>
      </w:pPr>
      <w:r w:rsidRPr="003576BC">
        <w:rPr>
          <w:szCs w:val="24"/>
        </w:rPr>
        <w:t>зона действия поражающих факторов – до 4 км;</w:t>
      </w:r>
    </w:p>
    <w:p w14:paraId="4D585DBD" w14:textId="77777777" w:rsidR="00A75BBA" w:rsidRPr="003576BC" w:rsidRDefault="00A75BBA" w:rsidP="00BA09BC">
      <w:pPr>
        <w:pStyle w:val="af6"/>
        <w:numPr>
          <w:ilvl w:val="0"/>
          <w:numId w:val="124"/>
        </w:numPr>
        <w:tabs>
          <w:tab w:val="left" w:pos="851"/>
        </w:tabs>
        <w:spacing w:line="276" w:lineRule="auto"/>
        <w:ind w:left="0" w:firstLine="567"/>
        <w:rPr>
          <w:szCs w:val="24"/>
        </w:rPr>
      </w:pPr>
      <w:r w:rsidRPr="003576BC">
        <w:rPr>
          <w:szCs w:val="24"/>
        </w:rPr>
        <w:t>численность населения, у которого могут быть нарушены условия жизнедеятельности – 0 человек;</w:t>
      </w:r>
    </w:p>
    <w:p w14:paraId="52110B9A" w14:textId="77777777" w:rsidR="00A75BBA" w:rsidRPr="003576BC" w:rsidRDefault="00A75BBA" w:rsidP="00BA09BC">
      <w:pPr>
        <w:pStyle w:val="af6"/>
        <w:numPr>
          <w:ilvl w:val="0"/>
          <w:numId w:val="124"/>
        </w:numPr>
        <w:tabs>
          <w:tab w:val="left" w:pos="851"/>
        </w:tabs>
        <w:spacing w:line="276" w:lineRule="auto"/>
        <w:ind w:left="0" w:firstLine="567"/>
        <w:rPr>
          <w:szCs w:val="24"/>
        </w:rPr>
      </w:pPr>
      <w:r w:rsidRPr="003576BC">
        <w:rPr>
          <w:szCs w:val="24"/>
        </w:rPr>
        <w:t>безвозвратные потери – 10 %, санитарные потери тяжелой и средней тяжести – 15 %, санитарные потери легкой формы – 20 %, пороговые воздействия – 55 %;</w:t>
      </w:r>
    </w:p>
    <w:p w14:paraId="72F6FB05" w14:textId="77777777" w:rsidR="00A75BBA" w:rsidRPr="003576BC" w:rsidRDefault="00A75BBA" w:rsidP="00BA09BC">
      <w:pPr>
        <w:pStyle w:val="af6"/>
        <w:numPr>
          <w:ilvl w:val="0"/>
          <w:numId w:val="124"/>
        </w:numPr>
        <w:tabs>
          <w:tab w:val="left" w:pos="709"/>
        </w:tabs>
        <w:spacing w:line="276" w:lineRule="auto"/>
        <w:ind w:left="0" w:firstLine="426"/>
        <w:rPr>
          <w:szCs w:val="24"/>
        </w:rPr>
      </w:pPr>
      <w:r w:rsidRPr="003576BC">
        <w:rPr>
          <w:szCs w:val="24"/>
        </w:rPr>
        <w:t>при сценариях аварий с розливом АХОВ (до 5 тонн аммиака):</w:t>
      </w:r>
    </w:p>
    <w:p w14:paraId="0808D420" w14:textId="77777777" w:rsidR="00A75BBA" w:rsidRPr="003576BC" w:rsidRDefault="00A75BBA" w:rsidP="00BA09BC">
      <w:pPr>
        <w:pStyle w:val="af6"/>
        <w:numPr>
          <w:ilvl w:val="0"/>
          <w:numId w:val="124"/>
        </w:numPr>
        <w:tabs>
          <w:tab w:val="left" w:pos="851"/>
        </w:tabs>
        <w:spacing w:line="276" w:lineRule="auto"/>
        <w:ind w:left="0" w:firstLine="567"/>
        <w:rPr>
          <w:szCs w:val="24"/>
        </w:rPr>
      </w:pPr>
      <w:r w:rsidRPr="003576BC">
        <w:rPr>
          <w:szCs w:val="24"/>
        </w:rPr>
        <w:t>возможная частота реализации ЧС – 3×10</w:t>
      </w:r>
      <w:r w:rsidRPr="00C001DA">
        <w:rPr>
          <w:szCs w:val="24"/>
          <w:vertAlign w:val="superscript"/>
        </w:rPr>
        <w:t>-6</w:t>
      </w:r>
      <w:r w:rsidRPr="003576BC">
        <w:rPr>
          <w:szCs w:val="24"/>
        </w:rPr>
        <w:t xml:space="preserve"> год</w:t>
      </w:r>
      <w:r w:rsidRPr="00C001DA">
        <w:rPr>
          <w:szCs w:val="24"/>
          <w:vertAlign w:val="superscript"/>
        </w:rPr>
        <w:t>-1</w:t>
      </w:r>
      <w:r w:rsidRPr="003576BC">
        <w:rPr>
          <w:szCs w:val="24"/>
        </w:rPr>
        <w:t>;</w:t>
      </w:r>
    </w:p>
    <w:p w14:paraId="55BE72EA" w14:textId="77777777" w:rsidR="00A75BBA" w:rsidRPr="003576BC" w:rsidRDefault="00A75BBA" w:rsidP="00BA09BC">
      <w:pPr>
        <w:pStyle w:val="af6"/>
        <w:numPr>
          <w:ilvl w:val="0"/>
          <w:numId w:val="124"/>
        </w:numPr>
        <w:tabs>
          <w:tab w:val="left" w:pos="851"/>
        </w:tabs>
        <w:spacing w:line="276" w:lineRule="auto"/>
        <w:ind w:left="0" w:firstLine="567"/>
        <w:rPr>
          <w:szCs w:val="24"/>
        </w:rPr>
      </w:pPr>
      <w:r w:rsidRPr="003576BC">
        <w:rPr>
          <w:szCs w:val="24"/>
        </w:rPr>
        <w:t>зона действия поражающих факторов – до 2 км;</w:t>
      </w:r>
    </w:p>
    <w:p w14:paraId="064B6A0E" w14:textId="77777777" w:rsidR="00A75BBA" w:rsidRPr="003576BC" w:rsidRDefault="00A75BBA" w:rsidP="00BA09BC">
      <w:pPr>
        <w:pStyle w:val="af6"/>
        <w:numPr>
          <w:ilvl w:val="0"/>
          <w:numId w:val="124"/>
        </w:numPr>
        <w:tabs>
          <w:tab w:val="left" w:pos="851"/>
        </w:tabs>
        <w:spacing w:line="276" w:lineRule="auto"/>
        <w:ind w:left="0" w:firstLine="567"/>
        <w:rPr>
          <w:szCs w:val="24"/>
        </w:rPr>
      </w:pPr>
      <w:r w:rsidRPr="003576BC">
        <w:rPr>
          <w:szCs w:val="24"/>
        </w:rPr>
        <w:t>численность населения, у которого могут быть нарушены условия жизнедеятельности – 0 человек;</w:t>
      </w:r>
    </w:p>
    <w:p w14:paraId="163055E8" w14:textId="77777777" w:rsidR="00A75BBA" w:rsidRPr="003576BC" w:rsidRDefault="00A75BBA" w:rsidP="00BA09BC">
      <w:pPr>
        <w:pStyle w:val="af6"/>
        <w:numPr>
          <w:ilvl w:val="0"/>
          <w:numId w:val="124"/>
        </w:numPr>
        <w:tabs>
          <w:tab w:val="left" w:pos="851"/>
        </w:tabs>
        <w:spacing w:line="276" w:lineRule="auto"/>
        <w:ind w:left="0" w:firstLine="567"/>
        <w:rPr>
          <w:szCs w:val="24"/>
        </w:rPr>
      </w:pPr>
      <w:r w:rsidRPr="003576BC">
        <w:rPr>
          <w:szCs w:val="24"/>
        </w:rPr>
        <w:t>безвозвратные потери – 10 %, санитарные потери тяжелой и средней тяжести – 15 %, санитарные потери легкой формы – 20 %, пороговые воздействия – 55 %.</w:t>
      </w:r>
    </w:p>
    <w:p w14:paraId="575C6F4F" w14:textId="77777777" w:rsidR="00A75BBA" w:rsidRPr="003576BC" w:rsidRDefault="00A75BBA" w:rsidP="00A75BBA">
      <w:pPr>
        <w:spacing w:line="276" w:lineRule="auto"/>
        <w:ind w:firstLine="709"/>
        <w:rPr>
          <w:szCs w:val="24"/>
        </w:rPr>
      </w:pPr>
      <w:r w:rsidRPr="003576BC">
        <w:rPr>
          <w:szCs w:val="24"/>
        </w:rPr>
        <w:t>Решения по предупреждению чрезвычайных ситуаций на проектируемых объектах в результате аварий с АХОВ включают:</w:t>
      </w:r>
    </w:p>
    <w:p w14:paraId="10271539" w14:textId="77777777" w:rsidR="00A75BBA" w:rsidRPr="003576BC" w:rsidRDefault="00A75BBA" w:rsidP="00BA09BC">
      <w:pPr>
        <w:pStyle w:val="af6"/>
        <w:numPr>
          <w:ilvl w:val="0"/>
          <w:numId w:val="125"/>
        </w:numPr>
        <w:tabs>
          <w:tab w:val="left" w:pos="709"/>
        </w:tabs>
        <w:spacing w:line="276" w:lineRule="auto"/>
        <w:ind w:left="0" w:firstLine="426"/>
        <w:rPr>
          <w:szCs w:val="24"/>
        </w:rPr>
      </w:pPr>
      <w:r w:rsidRPr="003576BC">
        <w:rPr>
          <w:szCs w:val="24"/>
        </w:rPr>
        <w:t>экстренную эвакуацию в направлении, перпендикулярном направлению ветра, и указанном в сигнале оповещения ГО;</w:t>
      </w:r>
    </w:p>
    <w:p w14:paraId="4665F849" w14:textId="77777777" w:rsidR="00A75BBA" w:rsidRPr="003576BC" w:rsidRDefault="00A75BBA" w:rsidP="00BA09BC">
      <w:pPr>
        <w:pStyle w:val="af6"/>
        <w:numPr>
          <w:ilvl w:val="0"/>
          <w:numId w:val="125"/>
        </w:numPr>
        <w:tabs>
          <w:tab w:val="left" w:pos="709"/>
        </w:tabs>
        <w:spacing w:line="276" w:lineRule="auto"/>
        <w:ind w:left="0" w:firstLine="426"/>
        <w:rPr>
          <w:szCs w:val="24"/>
        </w:rPr>
      </w:pPr>
      <w:r w:rsidRPr="003576BC">
        <w:rPr>
          <w:szCs w:val="24"/>
        </w:rPr>
        <w:t>сокращение инфильтрации наружного воздуха и уменьшение возможности поступления ядовитых веществ внутрь помещения путем установки современных конструкций остекления и дверных проемов;</w:t>
      </w:r>
    </w:p>
    <w:p w14:paraId="50F2D46C" w14:textId="77777777" w:rsidR="00A75BBA" w:rsidRPr="003576BC" w:rsidRDefault="00A75BBA" w:rsidP="00BA09BC">
      <w:pPr>
        <w:pStyle w:val="af6"/>
        <w:numPr>
          <w:ilvl w:val="0"/>
          <w:numId w:val="125"/>
        </w:numPr>
        <w:tabs>
          <w:tab w:val="left" w:pos="709"/>
        </w:tabs>
        <w:spacing w:line="276" w:lineRule="auto"/>
        <w:ind w:left="0" w:firstLine="426"/>
        <w:rPr>
          <w:szCs w:val="24"/>
        </w:rPr>
      </w:pPr>
      <w:r w:rsidRPr="003576BC">
        <w:rPr>
          <w:szCs w:val="24"/>
        </w:rPr>
        <w:t>хранение в помещениях объекта (больницы, поликлиники, школы) средств индивидуальной защиты (противогазы). Предлагается использовать в качестве СИЗ органов дыхания фильтрующий противогаз ГП-7В с коробками по виду АХОВ.</w:t>
      </w:r>
    </w:p>
    <w:p w14:paraId="0ECC0D27" w14:textId="77777777" w:rsidR="00A75BBA" w:rsidRPr="003576BC" w:rsidRDefault="00A75BBA" w:rsidP="00A75BBA">
      <w:pPr>
        <w:spacing w:line="276" w:lineRule="auto"/>
        <w:ind w:firstLine="709"/>
        <w:rPr>
          <w:szCs w:val="24"/>
        </w:rPr>
      </w:pPr>
      <w:r w:rsidRPr="003576BC">
        <w:rPr>
          <w:szCs w:val="24"/>
        </w:rPr>
        <w:t>Для предотвращения ЧС или минимизации ущерба в случае возникновения аварии на автомобильной дороге необходимо выполнить мероприятия:</w:t>
      </w:r>
    </w:p>
    <w:p w14:paraId="45214372" w14:textId="77777777" w:rsidR="00A75BBA" w:rsidRPr="003576BC" w:rsidRDefault="00A75BBA" w:rsidP="00BA09BC">
      <w:pPr>
        <w:pStyle w:val="af6"/>
        <w:numPr>
          <w:ilvl w:val="0"/>
          <w:numId w:val="126"/>
        </w:numPr>
        <w:tabs>
          <w:tab w:val="left" w:pos="709"/>
        </w:tabs>
        <w:spacing w:line="276" w:lineRule="auto"/>
        <w:ind w:left="0" w:firstLine="426"/>
        <w:rPr>
          <w:szCs w:val="24"/>
        </w:rPr>
      </w:pPr>
      <w:r w:rsidRPr="003576BC">
        <w:rPr>
          <w:szCs w:val="24"/>
        </w:rPr>
        <w:t>улучшение качества зимнего содержания дорог, особенно на дорогах с уклонами, перед мостами, на участках с пересечением оврагов и на участках пересечения с магистральными трубопроводами, в период гололеда;</w:t>
      </w:r>
    </w:p>
    <w:p w14:paraId="282541AF" w14:textId="77777777" w:rsidR="00A75BBA" w:rsidRPr="003576BC" w:rsidRDefault="00A75BBA" w:rsidP="00BA09BC">
      <w:pPr>
        <w:pStyle w:val="af6"/>
        <w:numPr>
          <w:ilvl w:val="0"/>
          <w:numId w:val="126"/>
        </w:numPr>
        <w:tabs>
          <w:tab w:val="left" w:pos="709"/>
        </w:tabs>
        <w:spacing w:line="276" w:lineRule="auto"/>
        <w:ind w:left="0" w:firstLine="426"/>
        <w:rPr>
          <w:szCs w:val="24"/>
        </w:rPr>
      </w:pPr>
      <w:r w:rsidRPr="003576BC">
        <w:rPr>
          <w:szCs w:val="24"/>
        </w:rPr>
        <w:t>устройство ограждений, разметка, установ</w:t>
      </w:r>
      <w:r>
        <w:rPr>
          <w:szCs w:val="24"/>
        </w:rPr>
        <w:t xml:space="preserve">ка дорожных знаков, улучшение </w:t>
      </w:r>
      <w:r w:rsidRPr="003576BC">
        <w:rPr>
          <w:szCs w:val="24"/>
        </w:rPr>
        <w:t>освещения на автодорогах;</w:t>
      </w:r>
    </w:p>
    <w:p w14:paraId="3855A52D" w14:textId="77777777" w:rsidR="00A75BBA" w:rsidRPr="003576BC" w:rsidRDefault="00A75BBA" w:rsidP="00BA09BC">
      <w:pPr>
        <w:pStyle w:val="af6"/>
        <w:numPr>
          <w:ilvl w:val="0"/>
          <w:numId w:val="126"/>
        </w:numPr>
        <w:tabs>
          <w:tab w:val="left" w:pos="709"/>
        </w:tabs>
        <w:spacing w:line="276" w:lineRule="auto"/>
        <w:ind w:left="0" w:firstLine="426"/>
        <w:rPr>
          <w:szCs w:val="24"/>
        </w:rPr>
      </w:pPr>
      <w:r w:rsidRPr="003576BC">
        <w:rPr>
          <w:szCs w:val="24"/>
        </w:rPr>
        <w:t>работа служб ГИБДД на дорогах за соблюдением скорости движения, особенно на участках, пересекающих овраги;</w:t>
      </w:r>
    </w:p>
    <w:p w14:paraId="48AE7794" w14:textId="77777777" w:rsidR="00A75BBA" w:rsidRPr="003576BC" w:rsidRDefault="00A75BBA" w:rsidP="00BA09BC">
      <w:pPr>
        <w:pStyle w:val="af6"/>
        <w:numPr>
          <w:ilvl w:val="0"/>
          <w:numId w:val="126"/>
        </w:numPr>
        <w:tabs>
          <w:tab w:val="left" w:pos="709"/>
        </w:tabs>
        <w:spacing w:line="276" w:lineRule="auto"/>
        <w:ind w:left="0" w:firstLine="426"/>
        <w:rPr>
          <w:szCs w:val="24"/>
        </w:rPr>
      </w:pPr>
      <w:r w:rsidRPr="003576BC">
        <w:rPr>
          <w:szCs w:val="24"/>
        </w:rPr>
        <w:t>комплекс мероприятий по предупреждению и ликвидации возможных экологических загрязнений при эксплуатации мостов и дорог (водоотвод с проезжей части, борьба с зимней скользкостью на мостах без применения хлоридов и песка, укрепление обочин на подходах к мостам, закрепление откосов насыпи, озеленение дорог);</w:t>
      </w:r>
    </w:p>
    <w:p w14:paraId="682E4680" w14:textId="77777777" w:rsidR="00A75BBA" w:rsidRPr="003576BC" w:rsidRDefault="00A75BBA" w:rsidP="00BA09BC">
      <w:pPr>
        <w:pStyle w:val="af6"/>
        <w:numPr>
          <w:ilvl w:val="0"/>
          <w:numId w:val="126"/>
        </w:numPr>
        <w:tabs>
          <w:tab w:val="left" w:pos="709"/>
        </w:tabs>
        <w:spacing w:line="276" w:lineRule="auto"/>
        <w:ind w:left="0" w:firstLine="426"/>
        <w:rPr>
          <w:szCs w:val="24"/>
        </w:rPr>
      </w:pPr>
      <w:r w:rsidRPr="003576BC">
        <w:rPr>
          <w:szCs w:val="24"/>
        </w:rPr>
        <w:t>укрепление обочин, откосов насыпей, устройство водоотводов и других инженерных мероприятий для предотвращения размывов на предмостных участках;</w:t>
      </w:r>
    </w:p>
    <w:p w14:paraId="52537F41" w14:textId="77777777" w:rsidR="00A75BBA" w:rsidRPr="003576BC" w:rsidRDefault="00A75BBA" w:rsidP="00BA09BC">
      <w:pPr>
        <w:pStyle w:val="af6"/>
        <w:numPr>
          <w:ilvl w:val="0"/>
          <w:numId w:val="126"/>
        </w:numPr>
        <w:tabs>
          <w:tab w:val="left" w:pos="709"/>
        </w:tabs>
        <w:spacing w:line="276" w:lineRule="auto"/>
        <w:ind w:left="0" w:firstLine="426"/>
        <w:rPr>
          <w:szCs w:val="24"/>
        </w:rPr>
      </w:pPr>
      <w:r w:rsidRPr="003576BC">
        <w:rPr>
          <w:szCs w:val="24"/>
        </w:rPr>
        <w:t>регулярная проверка состояния постоянных автомобильных мостов через реки и овраги;</w:t>
      </w:r>
    </w:p>
    <w:p w14:paraId="6845C9E3" w14:textId="77777777" w:rsidR="00A75BBA" w:rsidRPr="003576BC" w:rsidRDefault="00A75BBA" w:rsidP="00BA09BC">
      <w:pPr>
        <w:pStyle w:val="af6"/>
        <w:numPr>
          <w:ilvl w:val="0"/>
          <w:numId w:val="126"/>
        </w:numPr>
        <w:tabs>
          <w:tab w:val="left" w:pos="709"/>
        </w:tabs>
        <w:spacing w:line="276" w:lineRule="auto"/>
        <w:ind w:left="0" w:firstLine="426"/>
        <w:rPr>
          <w:szCs w:val="24"/>
        </w:rPr>
      </w:pPr>
      <w:r w:rsidRPr="003576BC">
        <w:rPr>
          <w:szCs w:val="24"/>
        </w:rPr>
        <w:t>очистка дорог в зимнее время от снежных валов, сужающих проезжую часть и ограничивающих видимость.</w:t>
      </w:r>
    </w:p>
    <w:p w14:paraId="66DB4CF6" w14:textId="77777777" w:rsidR="00A75BBA" w:rsidRPr="005B0770" w:rsidRDefault="00A75BBA" w:rsidP="00A75BBA">
      <w:pPr>
        <w:tabs>
          <w:tab w:val="left" w:pos="709"/>
        </w:tabs>
        <w:spacing w:line="276" w:lineRule="auto"/>
        <w:ind w:firstLine="709"/>
        <w:rPr>
          <w:b/>
          <w:szCs w:val="24"/>
        </w:rPr>
      </w:pPr>
      <w:r w:rsidRPr="005B0770">
        <w:rPr>
          <w:b/>
          <w:szCs w:val="24"/>
        </w:rPr>
        <w:t>Бытовые пожары</w:t>
      </w:r>
      <w:r>
        <w:rPr>
          <w:b/>
          <w:szCs w:val="24"/>
        </w:rPr>
        <w:t xml:space="preserve"> и пожаровзрывоопасные объекты</w:t>
      </w:r>
    </w:p>
    <w:p w14:paraId="06245FF3" w14:textId="77777777" w:rsidR="00A75BBA" w:rsidRPr="003411C6" w:rsidRDefault="00A75BBA" w:rsidP="00A75BBA">
      <w:pPr>
        <w:spacing w:line="276" w:lineRule="auto"/>
        <w:ind w:firstLine="709"/>
        <w:rPr>
          <w:szCs w:val="24"/>
        </w:rPr>
      </w:pPr>
      <w:r w:rsidRPr="003411C6">
        <w:rPr>
          <w:szCs w:val="24"/>
        </w:rPr>
        <w:t>Пожары на объектах экономики и в жилом секторе приводят к гибели и травмированию людей и уничтожению имущества. С ними связано наибольшее число техногенных чрезвычайных ситуаций.</w:t>
      </w:r>
    </w:p>
    <w:p w14:paraId="3C8193F1" w14:textId="77777777" w:rsidR="00A75BBA" w:rsidRDefault="00A75BBA" w:rsidP="00A75BBA">
      <w:pPr>
        <w:pStyle w:val="affffff2"/>
        <w:spacing w:before="0" w:after="0" w:line="276" w:lineRule="auto"/>
        <w:ind w:firstLine="709"/>
      </w:pPr>
      <w:r w:rsidRPr="003411C6">
        <w:t>Основное количество пожаров приходится на начало и конец отопительного сезона, когда в отсутствии централизованного отопления широко используются различные электроприборы. Зимой количество пожаров продолжает оставаться на высоком уровне, снижение наблюдается только в феврале месяце. Причина этого заключается в погодных условиях. Октябрь характеризуется наступлением похолодания, первых заморозков, при этом часто отмечается задержка начала отопительного сезона. Декабрь, январь – наиболее холодные месяцы зимнего периода.</w:t>
      </w:r>
    </w:p>
    <w:p w14:paraId="521553E6" w14:textId="77777777" w:rsidR="00A75BBA" w:rsidRDefault="00A75BBA" w:rsidP="00A75BBA">
      <w:pPr>
        <w:pStyle w:val="affffff2"/>
        <w:spacing w:line="276" w:lineRule="auto"/>
        <w:ind w:firstLine="709"/>
      </w:pPr>
      <w:r>
        <w:t>К числу пожаровзрывоопасных объектов относятся все предприятия, на которых накапливаются, хранятся, транспортируются и используются горючие и взрывоопасные вещества — нефтепродукты, сжиженные и газообразные углеводородные продукты (пропилен, бутан, этилен, бутилен и др.). К взрывоопасным относятся также предприятия, на которых вследствие технологических процессов образуется и оседает в рабочих зонах и цехах тонкодисперсная органическая и алюминиевая пыль (добыча и переработка твердых горючих полезных ископаемых, мукомольное производство, производство и переработка сахара, чая, кофе и др.), находятся сосуды под давлением (котлы, газопроводы, автоклавы, газовые баллоны), под вакуумом.</w:t>
      </w:r>
    </w:p>
    <w:p w14:paraId="1740861C" w14:textId="77777777" w:rsidR="00A75BBA" w:rsidRDefault="00A75BBA" w:rsidP="00A75BBA">
      <w:pPr>
        <w:spacing w:line="276" w:lineRule="auto"/>
        <w:ind w:firstLine="709"/>
        <w:contextualSpacing/>
        <w:rPr>
          <w:szCs w:val="24"/>
        </w:rPr>
      </w:pPr>
      <w:r w:rsidRPr="003411C6">
        <w:rPr>
          <w:szCs w:val="24"/>
        </w:rPr>
        <w:t xml:space="preserve">На территории </w:t>
      </w:r>
      <w:r>
        <w:rPr>
          <w:szCs w:val="24"/>
        </w:rPr>
        <w:t>Нерчинского</w:t>
      </w:r>
      <w:r w:rsidRPr="003411C6">
        <w:rPr>
          <w:szCs w:val="24"/>
        </w:rPr>
        <w:t xml:space="preserve"> района расположен</w:t>
      </w:r>
      <w:r>
        <w:rPr>
          <w:szCs w:val="24"/>
        </w:rPr>
        <w:t>ы</w:t>
      </w:r>
      <w:r w:rsidRPr="003411C6">
        <w:rPr>
          <w:szCs w:val="24"/>
        </w:rPr>
        <w:t xml:space="preserve"> </w:t>
      </w:r>
      <w:r>
        <w:rPr>
          <w:szCs w:val="24"/>
        </w:rPr>
        <w:t>два</w:t>
      </w:r>
      <w:r w:rsidRPr="003411C6">
        <w:rPr>
          <w:szCs w:val="24"/>
        </w:rPr>
        <w:t xml:space="preserve"> п</w:t>
      </w:r>
      <w:r>
        <w:rPr>
          <w:szCs w:val="24"/>
        </w:rPr>
        <w:t>ожаровзрывоопасных объекта:</w:t>
      </w:r>
    </w:p>
    <w:p w14:paraId="216594B3" w14:textId="77777777" w:rsidR="00A75BBA" w:rsidRDefault="00A75BBA" w:rsidP="00BA09BC">
      <w:pPr>
        <w:pStyle w:val="af6"/>
        <w:numPr>
          <w:ilvl w:val="0"/>
          <w:numId w:val="97"/>
        </w:numPr>
        <w:tabs>
          <w:tab w:val="left" w:pos="709"/>
        </w:tabs>
        <w:spacing w:line="276" w:lineRule="auto"/>
        <w:ind w:left="0" w:firstLine="426"/>
        <w:rPr>
          <w:szCs w:val="24"/>
        </w:rPr>
      </w:pPr>
      <w:r>
        <w:rPr>
          <w:szCs w:val="24"/>
        </w:rPr>
        <w:t xml:space="preserve">площадка </w:t>
      </w:r>
      <w:r w:rsidRPr="003411C6">
        <w:rPr>
          <w:szCs w:val="24"/>
        </w:rPr>
        <w:t xml:space="preserve">Нерчинской нефтебазы по хранению и перевалке нефтепродуктов </w:t>
      </w:r>
      <w:r>
        <w:rPr>
          <w:szCs w:val="24"/>
        </w:rPr>
        <w:br/>
      </w:r>
      <w:r w:rsidRPr="003411C6">
        <w:rPr>
          <w:szCs w:val="24"/>
        </w:rPr>
        <w:t>ОАО «Нефтемаркет»</w:t>
      </w:r>
      <w:r>
        <w:rPr>
          <w:szCs w:val="24"/>
        </w:rPr>
        <w:t>, 2 класса опасности (площадь заражения 442,25 м</w:t>
      </w:r>
      <w:r>
        <w:rPr>
          <w:szCs w:val="24"/>
          <w:vertAlign w:val="superscript"/>
        </w:rPr>
        <w:t>2</w:t>
      </w:r>
      <w:r>
        <w:rPr>
          <w:szCs w:val="24"/>
        </w:rPr>
        <w:t>, количество населения в зоне заражения – 64 человека), расположенная в г. Нерчинск, ул. Погодаева, 167;</w:t>
      </w:r>
    </w:p>
    <w:p w14:paraId="5106572A" w14:textId="77777777" w:rsidR="00A75BBA" w:rsidRDefault="00A75BBA" w:rsidP="00BA09BC">
      <w:pPr>
        <w:pStyle w:val="af6"/>
        <w:numPr>
          <w:ilvl w:val="0"/>
          <w:numId w:val="97"/>
        </w:numPr>
        <w:tabs>
          <w:tab w:val="left" w:pos="709"/>
        </w:tabs>
        <w:spacing w:line="276" w:lineRule="auto"/>
        <w:ind w:left="0" w:firstLine="426"/>
        <w:rPr>
          <w:szCs w:val="24"/>
        </w:rPr>
      </w:pPr>
      <w:r>
        <w:rPr>
          <w:szCs w:val="24"/>
        </w:rPr>
        <w:t>с</w:t>
      </w:r>
      <w:r w:rsidRPr="003411C6">
        <w:rPr>
          <w:szCs w:val="24"/>
        </w:rPr>
        <w:t>клад нефтепродуктов ГСМ ООО «Газимур»</w:t>
      </w:r>
      <w:r>
        <w:rPr>
          <w:szCs w:val="24"/>
        </w:rPr>
        <w:t>, 3 класса опасности (площадь заражения 442,25 м</w:t>
      </w:r>
      <w:r>
        <w:rPr>
          <w:szCs w:val="24"/>
          <w:vertAlign w:val="superscript"/>
        </w:rPr>
        <w:t>2</w:t>
      </w:r>
      <w:r>
        <w:rPr>
          <w:szCs w:val="24"/>
        </w:rPr>
        <w:t>, количество населения в зоне заражения – 46 человек), расположенный в г. Нерчинск, ул. Октябрьская, 130/1.</w:t>
      </w:r>
    </w:p>
    <w:p w14:paraId="7B4AD2AD" w14:textId="77777777" w:rsidR="00A75BBA" w:rsidRDefault="00A75BBA" w:rsidP="00A75BBA">
      <w:pPr>
        <w:pStyle w:val="affffff2"/>
        <w:spacing w:before="0" w:after="0" w:line="276" w:lineRule="auto"/>
        <w:ind w:firstLine="708"/>
      </w:pPr>
      <w:r>
        <w:t>Основные причины пожаров и взрывов — отказы технических систем, нарушения правил их эксплуатации, нарушения в технологических процессах, накопление тонкодисперсной органической пыли в воздухе цехов и на поверхностях машин, оборудования и ограждающих конструкций. Часто пожары и взрывы возникают не только на пожаровзрывоопасных объектах, но и в быту, т. е. везде, где есть чему гореть и взрываться. Часто причиной взрывов являются разряды статического электричества.</w:t>
      </w:r>
    </w:p>
    <w:p w14:paraId="008130AF" w14:textId="77777777" w:rsidR="00A75BBA" w:rsidRDefault="00A75BBA" w:rsidP="00A75BBA">
      <w:pPr>
        <w:pStyle w:val="affffff2"/>
        <w:spacing w:before="0" w:after="0" w:line="276" w:lineRule="auto"/>
        <w:ind w:firstLine="708"/>
      </w:pPr>
      <w:r>
        <w:t>За последние 10 лет на территории Нерчинского района не было аварий на пожаровзрывоопасных объектах.</w:t>
      </w:r>
    </w:p>
    <w:p w14:paraId="718C0890" w14:textId="77777777" w:rsidR="00C7594B" w:rsidRDefault="00C7594B" w:rsidP="00A75BBA">
      <w:pPr>
        <w:spacing w:line="276" w:lineRule="auto"/>
        <w:ind w:firstLine="709"/>
        <w:rPr>
          <w:b/>
        </w:rPr>
      </w:pPr>
      <w:r>
        <w:rPr>
          <w:b/>
        </w:rPr>
        <w:br w:type="page"/>
      </w:r>
    </w:p>
    <w:p w14:paraId="77356A89" w14:textId="608BE2E3" w:rsidR="00A75BBA" w:rsidRPr="00C36711" w:rsidRDefault="00A75BBA" w:rsidP="00A75BBA">
      <w:pPr>
        <w:spacing w:line="276" w:lineRule="auto"/>
        <w:ind w:firstLine="709"/>
        <w:rPr>
          <w:b/>
        </w:rPr>
      </w:pPr>
      <w:r w:rsidRPr="00C36711">
        <w:rPr>
          <w:b/>
        </w:rPr>
        <w:t>Аварии на коммунальных системах жизнеобеспечения и на электрических системах</w:t>
      </w:r>
    </w:p>
    <w:p w14:paraId="5744F61E" w14:textId="77777777" w:rsidR="00A75BBA" w:rsidRDefault="00A75BBA" w:rsidP="00A75BBA">
      <w:pPr>
        <w:spacing w:line="276" w:lineRule="auto"/>
        <w:ind w:firstLine="709"/>
      </w:pPr>
      <w:r w:rsidRPr="00C36711">
        <w:t xml:space="preserve">Основные фонды на объектах </w:t>
      </w:r>
      <w:r>
        <w:t>района, как и в целом по Забайкальскому краю</w:t>
      </w:r>
      <w:r w:rsidRPr="00C36711">
        <w:t>, имеют высокую степень износа, доходящую до 80</w:t>
      </w:r>
      <w:r>
        <w:t xml:space="preserve"> </w:t>
      </w:r>
      <w:r w:rsidRPr="00C36711">
        <w:t>%. Темпы старения основных производственных фондов опережают возможности объектов п</w:t>
      </w:r>
      <w:r>
        <w:t xml:space="preserve">о их обновлению. Возникновению </w:t>
      </w:r>
      <w:r w:rsidRPr="00C36711">
        <w:t>аварий способствует также и низкий уровень профессиональной под</w:t>
      </w:r>
      <w:r>
        <w:t>готовки обслуживающего и ремонт</w:t>
      </w:r>
      <w:r w:rsidRPr="00C36711">
        <w:t>ного персонала, а в некоторых областях их отсутствие. Это касается объектов котлонадзора и грузоподъемных механизмов.</w:t>
      </w:r>
    </w:p>
    <w:p w14:paraId="0BA2B4F1" w14:textId="77777777" w:rsidR="00A75BBA" w:rsidRDefault="00A75BBA" w:rsidP="00A75BBA">
      <w:pPr>
        <w:spacing w:line="276" w:lineRule="auto"/>
        <w:ind w:firstLine="709"/>
      </w:pPr>
      <w:r w:rsidRPr="00D509A7">
        <w:t>Общее состояние жилищно-коммунального хозяйства Нерчинского района характеризуется высокой степенью износа основных фондов и недостаточностью финансовых средств на проведение мероприятий по подго</w:t>
      </w:r>
      <w:r>
        <w:t>товке к зиме, в результате чего</w:t>
      </w:r>
      <w:r w:rsidRPr="00D509A7">
        <w:t xml:space="preserve"> ежегодно возникают аварии на объектах ЖКХ, в результате которых складываются ситуации</w:t>
      </w:r>
      <w:r>
        <w:t>,</w:t>
      </w:r>
      <w:r w:rsidRPr="00D509A7">
        <w:t xml:space="preserve"> угрожающие нарушением жизнеобеспечения населения. Сети централизованного водовода изношены </w:t>
      </w:r>
      <w:r>
        <w:br/>
      </w:r>
      <w:r w:rsidRPr="00D509A7">
        <w:t>на 100 %, что приводит к постоянным п</w:t>
      </w:r>
      <w:r>
        <w:t>рорывам</w:t>
      </w:r>
      <w:r w:rsidRPr="00D509A7">
        <w:t xml:space="preserve"> и угрозе жизнедеятельности населения</w:t>
      </w:r>
      <w:r>
        <w:t xml:space="preserve"> района</w:t>
      </w:r>
      <w:r w:rsidRPr="00D509A7">
        <w:t>.</w:t>
      </w:r>
    </w:p>
    <w:p w14:paraId="7C04456F" w14:textId="77777777" w:rsidR="00A75BBA" w:rsidRPr="003411C6" w:rsidRDefault="00A75BBA" w:rsidP="00A75BBA">
      <w:pPr>
        <w:spacing w:line="276" w:lineRule="auto"/>
        <w:ind w:firstLine="709"/>
        <w:rPr>
          <w:szCs w:val="24"/>
        </w:rPr>
      </w:pPr>
      <w:r w:rsidRPr="003411C6">
        <w:rPr>
          <w:szCs w:val="24"/>
        </w:rPr>
        <w:t xml:space="preserve">Аварии на коммунальных системах жизнеобеспечения возможны по причине: </w:t>
      </w:r>
    </w:p>
    <w:p w14:paraId="4AE8A2E4" w14:textId="77777777" w:rsidR="00A75BBA" w:rsidRPr="003411C6" w:rsidRDefault="00A75BBA" w:rsidP="00BA09BC">
      <w:pPr>
        <w:pStyle w:val="afff8"/>
        <w:numPr>
          <w:ilvl w:val="0"/>
          <w:numId w:val="98"/>
        </w:numPr>
        <w:tabs>
          <w:tab w:val="left" w:pos="709"/>
        </w:tabs>
        <w:suppressAutoHyphens w:val="0"/>
        <w:spacing w:after="0" w:line="276" w:lineRule="auto"/>
        <w:ind w:left="0" w:firstLine="426"/>
        <w:jc w:val="both"/>
        <w:rPr>
          <w:rFonts w:eastAsia="Calibri" w:cs="Times New Roman"/>
        </w:rPr>
      </w:pPr>
      <w:r w:rsidRPr="003411C6">
        <w:rPr>
          <w:rFonts w:eastAsia="Calibri" w:cs="Times New Roman"/>
        </w:rPr>
        <w:t xml:space="preserve">износа основного и вспомогательного оборудования </w:t>
      </w:r>
      <w:r>
        <w:rPr>
          <w:rFonts w:cs="Times New Roman"/>
        </w:rPr>
        <w:t>коммунальных систем</w:t>
      </w:r>
      <w:r w:rsidRPr="003411C6">
        <w:rPr>
          <w:rFonts w:cs="Times New Roman"/>
        </w:rPr>
        <w:t xml:space="preserve"> жизнеобеспечения</w:t>
      </w:r>
      <w:r w:rsidRPr="003411C6">
        <w:rPr>
          <w:rFonts w:eastAsia="Calibri" w:cs="Times New Roman"/>
        </w:rPr>
        <w:t>;</w:t>
      </w:r>
    </w:p>
    <w:p w14:paraId="59BDF080" w14:textId="77777777" w:rsidR="00A75BBA" w:rsidRPr="003411C6" w:rsidRDefault="00A75BBA" w:rsidP="00BA09BC">
      <w:pPr>
        <w:pStyle w:val="afff8"/>
        <w:numPr>
          <w:ilvl w:val="0"/>
          <w:numId w:val="98"/>
        </w:numPr>
        <w:tabs>
          <w:tab w:val="left" w:pos="709"/>
        </w:tabs>
        <w:suppressAutoHyphens w:val="0"/>
        <w:spacing w:after="0" w:line="276" w:lineRule="auto"/>
        <w:ind w:left="0" w:firstLine="426"/>
        <w:jc w:val="both"/>
        <w:rPr>
          <w:rFonts w:eastAsia="Calibri" w:cs="Times New Roman"/>
        </w:rPr>
      </w:pPr>
      <w:r w:rsidRPr="003411C6">
        <w:rPr>
          <w:rFonts w:eastAsia="Calibri" w:cs="Times New Roman"/>
        </w:rPr>
        <w:t>ветхости тепловых, канализационных и водопроводных сетей;</w:t>
      </w:r>
    </w:p>
    <w:p w14:paraId="66C03903" w14:textId="77777777" w:rsidR="00A75BBA" w:rsidRPr="003411C6" w:rsidRDefault="00A75BBA" w:rsidP="00BA09BC">
      <w:pPr>
        <w:pStyle w:val="afff8"/>
        <w:numPr>
          <w:ilvl w:val="0"/>
          <w:numId w:val="98"/>
        </w:numPr>
        <w:tabs>
          <w:tab w:val="left" w:pos="709"/>
        </w:tabs>
        <w:suppressAutoHyphens w:val="0"/>
        <w:spacing w:after="0" w:line="276" w:lineRule="auto"/>
        <w:ind w:left="0" w:firstLine="426"/>
        <w:jc w:val="both"/>
        <w:rPr>
          <w:rFonts w:eastAsia="Calibri" w:cs="Times New Roman"/>
        </w:rPr>
      </w:pPr>
      <w:r w:rsidRPr="003411C6">
        <w:rPr>
          <w:rFonts w:eastAsia="Calibri" w:cs="Times New Roman"/>
        </w:rPr>
        <w:t>халатности персонала, обслуживающего коммунальные системы жизнеобеспечения;</w:t>
      </w:r>
    </w:p>
    <w:p w14:paraId="7758121C" w14:textId="77777777" w:rsidR="00A75BBA" w:rsidRPr="003411C6" w:rsidRDefault="00A75BBA" w:rsidP="00BA09BC">
      <w:pPr>
        <w:pStyle w:val="afff8"/>
        <w:numPr>
          <w:ilvl w:val="0"/>
          <w:numId w:val="98"/>
        </w:numPr>
        <w:tabs>
          <w:tab w:val="left" w:pos="709"/>
        </w:tabs>
        <w:suppressAutoHyphens w:val="0"/>
        <w:spacing w:after="0" w:line="276" w:lineRule="auto"/>
        <w:ind w:left="0" w:firstLine="426"/>
        <w:jc w:val="both"/>
        <w:rPr>
          <w:rFonts w:eastAsia="Calibri" w:cs="Times New Roman"/>
        </w:rPr>
      </w:pPr>
      <w:r w:rsidRPr="003411C6">
        <w:rPr>
          <w:rFonts w:eastAsia="Calibri" w:cs="Times New Roman"/>
        </w:rPr>
        <w:t>низкого качества ремонтных работ.</w:t>
      </w:r>
    </w:p>
    <w:p w14:paraId="08BBBD34" w14:textId="41ABF043" w:rsidR="00A75BBA" w:rsidRDefault="00A75BBA" w:rsidP="00A75BBA">
      <w:pPr>
        <w:spacing w:line="276" w:lineRule="auto"/>
        <w:ind w:firstLine="709"/>
      </w:pPr>
      <w:r>
        <w:t>Котельные работают по индивидуальному замкнутому циклу, авария на одной из них не привед</w:t>
      </w:r>
      <w:r w:rsidR="00800AD1">
        <w:t>е</w:t>
      </w:r>
      <w:r>
        <w:t xml:space="preserve">т к нарушению работы других котельных. Аварийные ситуации практически на всех котельных могут возникнуть в результате нарушения электроснабжения </w:t>
      </w:r>
      <w:r>
        <w:br/>
        <w:t xml:space="preserve">из-за отсутствия резервных автономных источников энергоснабжения, выхода из строя отдельных агрегатов из-за длительных сроков их эксплуатации и нарушения правил технической эксплуатации обслуживающим персоналом. Остановки котельных могут произойти по причине отсутствия топлива, недостаточности воды, прорывов на теплотрассах из-за большой изношенности или механических повреждений. Котельное оборудование объектов ЖКХ морально и физически устарело, требуется его полная модернизация и замена на более безопасное, экономичное и мощное. </w:t>
      </w:r>
    </w:p>
    <w:p w14:paraId="25561F47" w14:textId="77777777" w:rsidR="00A75BBA" w:rsidRDefault="00A75BBA" w:rsidP="00A75BBA">
      <w:pPr>
        <w:spacing w:line="276" w:lineRule="auto"/>
        <w:ind w:firstLine="709"/>
      </w:pPr>
      <w:r w:rsidRPr="00C36711">
        <w:t>Отключение теплоснабжения на период от 12 часов и более может повлечь за собой размораживание систем отопления на объектах экономики и в жилом секторе, вызовет значительное увеличение количества заболевшего населения ОРЗ, а также резкое повышение нагрузки на электрические сети, что в свою очередь привед</w:t>
      </w:r>
      <w:r>
        <w:t>е</w:t>
      </w:r>
      <w:r w:rsidRPr="00C36711">
        <w:t>т к выходу из строя трансформаторных подстанций и других объектов энергетики.</w:t>
      </w:r>
    </w:p>
    <w:p w14:paraId="73FAA0C9" w14:textId="77777777" w:rsidR="00A75BBA" w:rsidRPr="003411C6" w:rsidRDefault="00A75BBA" w:rsidP="00A75BBA">
      <w:pPr>
        <w:pStyle w:val="afffffffffffffffff6"/>
        <w:spacing w:line="276" w:lineRule="auto"/>
        <w:rPr>
          <w:szCs w:val="24"/>
        </w:rPr>
      </w:pPr>
      <w:r w:rsidRPr="003411C6">
        <w:rPr>
          <w:szCs w:val="24"/>
        </w:rPr>
        <w:t>На электрических сетях возможны такие аварийные ситуации как обрыв проводов, повреждение опор, железобетонных приставок, выходов из строя основного трансформатора, неисправность разъединителей и др. Аварии на электроэнергетических системах могут привести к перерывам электроснабжения потребителей, выходу из строя установок, обеспечивающих жизнедеятельность, создать пожароопасную ситуацию. Опасными стихийными бедствиями для объектов энергетики являются сильный порывистый ветер, гололед (снижается надежность работы энергосистемы в районах гололеда из-за «пляски» и обрыва проводов ЛЭП), продолжительные ливневые дожди. При снегопадах, сильных ветрах, обледенения и несанкционированных действиях организаций и физических лиц могут произойти тяжелые аварии из-за выхода из строя трансформаторных и понизи</w:t>
      </w:r>
      <w:r>
        <w:rPr>
          <w:szCs w:val="24"/>
        </w:rPr>
        <w:t>тельных подстанций. За последние</w:t>
      </w:r>
      <w:r w:rsidRPr="003411C6">
        <w:rPr>
          <w:szCs w:val="24"/>
        </w:rPr>
        <w:t xml:space="preserve"> пять лет серьезных аварий на электрических сетях не произошло.</w:t>
      </w:r>
    </w:p>
    <w:p w14:paraId="70F72F7C" w14:textId="77777777" w:rsidR="00A75BBA" w:rsidRDefault="00A75BBA" w:rsidP="00A75BBA">
      <w:pPr>
        <w:spacing w:line="276" w:lineRule="auto"/>
        <w:ind w:firstLine="709"/>
      </w:pPr>
      <w:r>
        <w:t>Аварии в системе подачи централизованного водоснабжения могут происходить по причине отключения электроснабжения, выхода из строя глубинных насосов и порывов в трассах водоснабжения из-за высокой изношенности трубопроводов.</w:t>
      </w:r>
    </w:p>
    <w:p w14:paraId="55E59A9C" w14:textId="77777777" w:rsidR="00A75BBA" w:rsidRPr="00C36711" w:rsidRDefault="00A75BBA" w:rsidP="00A75BBA">
      <w:pPr>
        <w:spacing w:line="276" w:lineRule="auto"/>
        <w:ind w:firstLine="709"/>
      </w:pPr>
      <w:r w:rsidRPr="00C36711">
        <w:t>Наиболее вероятно возникновение чрезвычайных ситуаций в ос</w:t>
      </w:r>
      <w:r>
        <w:t>енне-зимний период на котельных и</w:t>
      </w:r>
      <w:r w:rsidRPr="00C36711">
        <w:t xml:space="preserve"> линиях электропередач.</w:t>
      </w:r>
    </w:p>
    <w:p w14:paraId="64694888" w14:textId="77777777" w:rsidR="00A75BBA" w:rsidRPr="001462F4" w:rsidRDefault="00A75BBA" w:rsidP="001462F4">
      <w:pPr>
        <w:pStyle w:val="32"/>
        <w:rPr>
          <w:rStyle w:val="aff8"/>
          <w:b/>
          <w:bCs w:val="0"/>
        </w:rPr>
      </w:pPr>
      <w:bookmarkStart w:id="247" w:name="_Toc404855099"/>
      <w:bookmarkStart w:id="248" w:name="_Toc500672122"/>
      <w:bookmarkStart w:id="249" w:name="_Toc26429440"/>
      <w:bookmarkStart w:id="250" w:name="_Toc27066552"/>
      <w:bookmarkStart w:id="251" w:name="_Toc216147324"/>
      <w:r w:rsidRPr="001462F4">
        <w:rPr>
          <w:rStyle w:val="aff8"/>
          <w:b/>
          <w:bCs w:val="0"/>
        </w:rPr>
        <w:t>11.3 Перечень возможных источников чрезвычайных ситуаций биолого-социального характера</w:t>
      </w:r>
      <w:bookmarkEnd w:id="247"/>
      <w:bookmarkEnd w:id="248"/>
      <w:bookmarkEnd w:id="249"/>
      <w:bookmarkEnd w:id="250"/>
    </w:p>
    <w:p w14:paraId="36107EE5" w14:textId="77777777" w:rsidR="00A75BBA" w:rsidRDefault="00A75BBA" w:rsidP="00A75BBA">
      <w:pPr>
        <w:spacing w:line="276" w:lineRule="auto"/>
        <w:ind w:firstLine="709"/>
        <w:rPr>
          <w:szCs w:val="24"/>
        </w:rPr>
      </w:pPr>
      <w:r>
        <w:rPr>
          <w:szCs w:val="24"/>
        </w:rPr>
        <w:t>Биолого-социальная чрезвычайная ситуация в соответствии с ГОСТ Р 22.0.04-95 – это состояние, при котором в результате возникновения источника биолого-социальной чрезвычайной ситуации на определенной территории нарушаются нормальные условия жизни и деятельности людей, существования сельскохозяйственных животных и произрастания растений, возникает угроза жизни и здоровья людей, широкого распространения инфекционных болезней, потерь сельскохозяйственных животных и растений.</w:t>
      </w:r>
    </w:p>
    <w:p w14:paraId="31E0E9D7" w14:textId="77777777" w:rsidR="00A75BBA" w:rsidRDefault="00A75BBA" w:rsidP="00A75BBA">
      <w:pPr>
        <w:spacing w:line="276" w:lineRule="auto"/>
        <w:ind w:firstLine="709"/>
        <w:rPr>
          <w:szCs w:val="24"/>
        </w:rPr>
      </w:pPr>
      <w:r>
        <w:rPr>
          <w:szCs w:val="24"/>
        </w:rPr>
        <w:t>Источник биолого-социальной чрезвычайной ситуации по ГОСТ Р 22.0.04-95 – особо опасная или широко распространенная инфекционная болезнь людей, сельскохозяйственных животных и растений, в результате которой на определенной территории произошла или может возникнуть биолого-социальная чрезвычайная ситуация.</w:t>
      </w:r>
    </w:p>
    <w:p w14:paraId="1C779DFF" w14:textId="77777777" w:rsidR="00A75BBA" w:rsidRDefault="00A75BBA" w:rsidP="00A75BBA">
      <w:pPr>
        <w:tabs>
          <w:tab w:val="left" w:pos="709"/>
        </w:tabs>
        <w:spacing w:line="276" w:lineRule="auto"/>
        <w:ind w:firstLine="709"/>
        <w:rPr>
          <w:szCs w:val="24"/>
          <w:lang w:val="ru"/>
        </w:rPr>
      </w:pPr>
      <w:r>
        <w:rPr>
          <w:szCs w:val="24"/>
          <w:lang w:val="ru"/>
        </w:rPr>
        <w:t>На территории Нерчинского района отмечаются следующие возможные в эпидемиологическом отношении инфекционные заболевания людей, животных и птиц</w:t>
      </w:r>
      <w:r w:rsidRPr="00735F66">
        <w:rPr>
          <w:szCs w:val="24"/>
          <w:lang w:val="ru"/>
        </w:rPr>
        <w:t>:</w:t>
      </w:r>
    </w:p>
    <w:p w14:paraId="33F4FEA7" w14:textId="77777777" w:rsidR="00A75BBA" w:rsidRDefault="00A75BBA" w:rsidP="00A75BBA">
      <w:pPr>
        <w:numPr>
          <w:ilvl w:val="1"/>
          <w:numId w:val="17"/>
        </w:numPr>
        <w:tabs>
          <w:tab w:val="left" w:pos="709"/>
        </w:tabs>
        <w:spacing w:line="276" w:lineRule="auto"/>
        <w:ind w:left="0" w:firstLine="426"/>
        <w:rPr>
          <w:szCs w:val="28"/>
        </w:rPr>
      </w:pPr>
      <w:r w:rsidRPr="004429D0">
        <w:rPr>
          <w:szCs w:val="24"/>
          <w:lang w:val="ru"/>
        </w:rPr>
        <w:t>туляремия</w:t>
      </w:r>
      <w:r w:rsidRPr="00A62F9F">
        <w:rPr>
          <w:szCs w:val="24"/>
          <w:lang w:val="ru"/>
        </w:rPr>
        <w:t xml:space="preserve"> – природно-очаговое инфекционное заболевание с поражением лимфатических узлов, кожных покровов, иногда глаз, зева и легких, сопровождающееся выраженной интоксикацией;</w:t>
      </w:r>
    </w:p>
    <w:p w14:paraId="58DA1D4A" w14:textId="77777777" w:rsidR="00A75BBA" w:rsidRDefault="00A75BBA" w:rsidP="00A75BBA">
      <w:pPr>
        <w:numPr>
          <w:ilvl w:val="1"/>
          <w:numId w:val="17"/>
        </w:numPr>
        <w:tabs>
          <w:tab w:val="left" w:pos="709"/>
        </w:tabs>
        <w:spacing w:line="276" w:lineRule="auto"/>
        <w:ind w:left="0" w:firstLine="426"/>
        <w:rPr>
          <w:szCs w:val="28"/>
        </w:rPr>
      </w:pPr>
      <w:r w:rsidRPr="004429D0">
        <w:rPr>
          <w:szCs w:val="24"/>
          <w:lang w:val="ru"/>
        </w:rPr>
        <w:t>лептоспироз</w:t>
      </w:r>
      <w:r w:rsidRPr="00A62F9F">
        <w:rPr>
          <w:szCs w:val="24"/>
          <w:lang w:val="ru"/>
        </w:rPr>
        <w:t xml:space="preserve"> – острая инфекционная болезнь, возбудителем которой являются бакте</w:t>
      </w:r>
      <w:r>
        <w:rPr>
          <w:szCs w:val="24"/>
          <w:lang w:val="ru"/>
        </w:rPr>
        <w:t>рии рода лептоспира, б</w:t>
      </w:r>
      <w:r w:rsidRPr="00A62F9F">
        <w:rPr>
          <w:szCs w:val="24"/>
          <w:lang w:val="ru"/>
        </w:rPr>
        <w:t>олезнь характеризуется поражением капилляров, часто поражением печени, почек, мышц, явлениями интоксикации, сопровождается постоянной лихорадкой;</w:t>
      </w:r>
    </w:p>
    <w:p w14:paraId="42A28ACE" w14:textId="77777777" w:rsidR="00A75BBA" w:rsidRDefault="00A75BBA" w:rsidP="00A75BBA">
      <w:pPr>
        <w:numPr>
          <w:ilvl w:val="1"/>
          <w:numId w:val="17"/>
        </w:numPr>
        <w:tabs>
          <w:tab w:val="left" w:pos="709"/>
        </w:tabs>
        <w:spacing w:line="276" w:lineRule="auto"/>
        <w:ind w:left="0" w:firstLine="426"/>
        <w:rPr>
          <w:szCs w:val="24"/>
          <w:lang w:val="ru"/>
        </w:rPr>
      </w:pPr>
      <w:r w:rsidRPr="004429D0">
        <w:rPr>
          <w:szCs w:val="24"/>
          <w:lang w:val="ru"/>
        </w:rPr>
        <w:t>чума</w:t>
      </w:r>
      <w:r w:rsidRPr="00A62F9F">
        <w:rPr>
          <w:b/>
          <w:szCs w:val="24"/>
          <w:lang w:val="ru"/>
        </w:rPr>
        <w:t xml:space="preserve"> </w:t>
      </w:r>
      <w:r w:rsidRPr="0014146E">
        <w:rPr>
          <w:szCs w:val="24"/>
          <w:lang w:val="ru"/>
        </w:rPr>
        <w:t>свиней</w:t>
      </w:r>
      <w:r>
        <w:rPr>
          <w:szCs w:val="24"/>
          <w:lang w:val="ru"/>
        </w:rPr>
        <w:t xml:space="preserve"> – </w:t>
      </w:r>
      <w:r w:rsidRPr="0014146E">
        <w:rPr>
          <w:szCs w:val="24"/>
          <w:lang w:val="ru"/>
        </w:rPr>
        <w:t>вирусная</w:t>
      </w:r>
      <w:r w:rsidRPr="00A62F9F">
        <w:rPr>
          <w:szCs w:val="24"/>
          <w:lang w:val="ru"/>
        </w:rPr>
        <w:t xml:space="preserve"> болезнь свиней, характеризующаяся лихорадкой, поражением кровеносных сосудов и кроветворных органов, крупозно-дифтеритическим воспалением слизистой оболочки толстых кишок</w:t>
      </w:r>
      <w:r>
        <w:rPr>
          <w:szCs w:val="24"/>
          <w:lang w:val="ru"/>
        </w:rPr>
        <w:t>;</w:t>
      </w:r>
    </w:p>
    <w:p w14:paraId="70B3E264" w14:textId="77777777" w:rsidR="00A75BBA" w:rsidRDefault="00A75BBA" w:rsidP="00A75BBA">
      <w:pPr>
        <w:numPr>
          <w:ilvl w:val="1"/>
          <w:numId w:val="17"/>
        </w:numPr>
        <w:tabs>
          <w:tab w:val="left" w:pos="709"/>
        </w:tabs>
        <w:spacing w:line="276" w:lineRule="auto"/>
        <w:ind w:left="0" w:firstLine="426"/>
        <w:rPr>
          <w:szCs w:val="24"/>
          <w:lang w:val="ru"/>
        </w:rPr>
      </w:pPr>
      <w:r w:rsidRPr="004429D0">
        <w:rPr>
          <w:szCs w:val="24"/>
          <w:lang w:val="ru"/>
        </w:rPr>
        <w:t>клещевой энцефалит</w:t>
      </w:r>
      <w:r w:rsidRPr="00A62F9F">
        <w:rPr>
          <w:szCs w:val="24"/>
          <w:lang w:val="ru"/>
        </w:rPr>
        <w:t xml:space="preserve"> – вирусная инфекция, поражающая центральную и периферическую нервную систему;</w:t>
      </w:r>
    </w:p>
    <w:p w14:paraId="40010333" w14:textId="77777777" w:rsidR="00A75BBA" w:rsidRDefault="00A75BBA" w:rsidP="00A75BBA">
      <w:pPr>
        <w:numPr>
          <w:ilvl w:val="1"/>
          <w:numId w:val="17"/>
        </w:numPr>
        <w:tabs>
          <w:tab w:val="left" w:pos="709"/>
        </w:tabs>
        <w:spacing w:line="276" w:lineRule="auto"/>
        <w:ind w:left="0" w:firstLine="426"/>
        <w:rPr>
          <w:szCs w:val="24"/>
          <w:lang w:val="ru"/>
        </w:rPr>
      </w:pPr>
      <w:r w:rsidRPr="004429D0">
        <w:rPr>
          <w:szCs w:val="24"/>
          <w:lang w:val="ru"/>
        </w:rPr>
        <w:t>грипп птиц</w:t>
      </w:r>
      <w:r w:rsidRPr="00A62F9F">
        <w:rPr>
          <w:szCs w:val="24"/>
          <w:lang w:val="ru"/>
        </w:rPr>
        <w:t xml:space="preserve"> – острая вирусная болезнь</w:t>
      </w:r>
      <w:r>
        <w:rPr>
          <w:szCs w:val="24"/>
          <w:lang w:val="ru"/>
        </w:rPr>
        <w:t xml:space="preserve"> птиц</w:t>
      </w:r>
      <w:r w:rsidRPr="00A62F9F">
        <w:rPr>
          <w:szCs w:val="24"/>
          <w:lang w:val="ru"/>
        </w:rPr>
        <w:t>, характеризующаяся поражением органов пищеварения, дыхания</w:t>
      </w:r>
      <w:r>
        <w:rPr>
          <w:szCs w:val="24"/>
          <w:lang w:val="ru"/>
        </w:rPr>
        <w:t>.</w:t>
      </w:r>
    </w:p>
    <w:p w14:paraId="01E49286" w14:textId="77777777" w:rsidR="00A75BBA" w:rsidRDefault="00A75BBA" w:rsidP="00A75BBA">
      <w:pPr>
        <w:tabs>
          <w:tab w:val="left" w:pos="709"/>
        </w:tabs>
        <w:spacing w:line="276" w:lineRule="auto"/>
        <w:ind w:firstLine="709"/>
        <w:rPr>
          <w:szCs w:val="24"/>
          <w:lang w:val="ru"/>
        </w:rPr>
      </w:pPr>
      <w:r w:rsidRPr="007D271B">
        <w:rPr>
          <w:szCs w:val="24"/>
          <w:lang w:val="ru"/>
        </w:rPr>
        <w:t xml:space="preserve">Таким образом, санитарно-эпидемиологическая </w:t>
      </w:r>
      <w:r>
        <w:rPr>
          <w:szCs w:val="24"/>
          <w:lang w:val="ru"/>
        </w:rPr>
        <w:t>обстановка в районе оценивается</w:t>
      </w:r>
      <w:r w:rsidRPr="007D271B">
        <w:rPr>
          <w:szCs w:val="24"/>
          <w:lang w:val="ru"/>
        </w:rPr>
        <w:t xml:space="preserve"> как </w:t>
      </w:r>
      <w:r>
        <w:rPr>
          <w:szCs w:val="24"/>
          <w:lang w:val="ru"/>
        </w:rPr>
        <w:t>средняя</w:t>
      </w:r>
      <w:r w:rsidRPr="007D271B">
        <w:rPr>
          <w:szCs w:val="24"/>
          <w:lang w:val="ru"/>
        </w:rPr>
        <w:t xml:space="preserve"> с тенденцией к ухудшению по природно-очаговым заболеваниям</w:t>
      </w:r>
      <w:r>
        <w:rPr>
          <w:szCs w:val="24"/>
          <w:lang w:val="ru"/>
        </w:rPr>
        <w:t xml:space="preserve">. </w:t>
      </w:r>
      <w:r w:rsidRPr="007D271B">
        <w:rPr>
          <w:szCs w:val="24"/>
          <w:lang w:val="ru"/>
        </w:rPr>
        <w:t>В случае заносов карантинных и особ</w:t>
      </w:r>
      <w:r>
        <w:rPr>
          <w:szCs w:val="24"/>
          <w:lang w:val="ru"/>
        </w:rPr>
        <w:t>о опасных заболеваний, возможно</w:t>
      </w:r>
      <w:r w:rsidRPr="007D271B">
        <w:rPr>
          <w:szCs w:val="24"/>
          <w:lang w:val="ru"/>
        </w:rPr>
        <w:t xml:space="preserve"> их распространение в связи с отсутст</w:t>
      </w:r>
      <w:r>
        <w:rPr>
          <w:szCs w:val="24"/>
          <w:lang w:val="ru"/>
        </w:rPr>
        <w:t>вием специфического иммунитета</w:t>
      </w:r>
      <w:r w:rsidRPr="007D271B">
        <w:rPr>
          <w:szCs w:val="24"/>
          <w:lang w:val="ru"/>
        </w:rPr>
        <w:t>, возникновение и распространение заболеваний сапом, ящуром возможно при регистрации заболеваний среди животных.</w:t>
      </w:r>
    </w:p>
    <w:p w14:paraId="38D5CDBC" w14:textId="77777777" w:rsidR="00A75BBA" w:rsidRDefault="00A75BBA" w:rsidP="00A75BBA">
      <w:pPr>
        <w:tabs>
          <w:tab w:val="left" w:pos="709"/>
        </w:tabs>
        <w:spacing w:line="276" w:lineRule="auto"/>
        <w:ind w:firstLine="709"/>
        <w:rPr>
          <w:szCs w:val="24"/>
          <w:lang w:val="ru"/>
        </w:rPr>
      </w:pPr>
      <w:r>
        <w:rPr>
          <w:szCs w:val="24"/>
          <w:lang w:val="ru"/>
        </w:rPr>
        <w:t xml:space="preserve">Присутствуют риски </w:t>
      </w:r>
      <w:r w:rsidRPr="000B2051">
        <w:rPr>
          <w:szCs w:val="24"/>
          <w:lang w:val="ru"/>
        </w:rPr>
        <w:t>возникновение неблагоприятной фитосанитарной обстановки</w:t>
      </w:r>
      <w:r>
        <w:rPr>
          <w:szCs w:val="24"/>
          <w:lang w:val="ru"/>
        </w:rPr>
        <w:t>, вызванной массовым, прогрессирующим во времени и пространстве инфекционным заболеванием сельскохозяйственных растений или резким увеличением численности вредителей растений.</w:t>
      </w:r>
    </w:p>
    <w:p w14:paraId="39826102" w14:textId="77777777" w:rsidR="00A75BBA" w:rsidRPr="0014146E" w:rsidRDefault="00A75BBA" w:rsidP="00C7594B">
      <w:pPr>
        <w:spacing w:line="276" w:lineRule="auto"/>
        <w:ind w:firstLine="709"/>
        <w:rPr>
          <w:b/>
          <w:szCs w:val="24"/>
        </w:rPr>
      </w:pPr>
      <w:r w:rsidRPr="0014146E">
        <w:rPr>
          <w:b/>
          <w:szCs w:val="24"/>
        </w:rPr>
        <w:t>Мероприятия по предупреждению чрезвычайных ситуаций биолого-социального характера</w:t>
      </w:r>
    </w:p>
    <w:p w14:paraId="59D06DE8" w14:textId="77777777" w:rsidR="00A75BBA" w:rsidRDefault="00A75BBA" w:rsidP="00A75BBA">
      <w:pPr>
        <w:spacing w:line="276" w:lineRule="auto"/>
        <w:ind w:firstLine="709"/>
        <w:rPr>
          <w:szCs w:val="24"/>
        </w:rPr>
      </w:pPr>
      <w:r w:rsidRPr="000061CA">
        <w:rPr>
          <w:szCs w:val="24"/>
        </w:rPr>
        <w:t>Для предотвращения биолого-социальных чрезвычайных ситуаций необходимо проведение мероприятий по следующим направлениям:</w:t>
      </w:r>
    </w:p>
    <w:p w14:paraId="2C153181" w14:textId="77777777" w:rsidR="00A75BBA" w:rsidRDefault="00A75BBA" w:rsidP="00A75BBA">
      <w:pPr>
        <w:numPr>
          <w:ilvl w:val="1"/>
          <w:numId w:val="17"/>
        </w:numPr>
        <w:tabs>
          <w:tab w:val="left" w:pos="709"/>
        </w:tabs>
        <w:spacing w:line="276" w:lineRule="auto"/>
        <w:ind w:left="0" w:firstLine="426"/>
        <w:rPr>
          <w:szCs w:val="28"/>
        </w:rPr>
      </w:pPr>
      <w:r w:rsidRPr="00C8754F">
        <w:rPr>
          <w:szCs w:val="24"/>
        </w:rPr>
        <w:t>внедрение комплексного подхода к реализации мер по предупреждению распространения инфекций, включающий надзор, профилактику и лечение инфекционных болезней;</w:t>
      </w:r>
    </w:p>
    <w:p w14:paraId="4418DBA2" w14:textId="77777777" w:rsidR="00A75BBA" w:rsidRDefault="00A75BBA" w:rsidP="00A75BBA">
      <w:pPr>
        <w:numPr>
          <w:ilvl w:val="1"/>
          <w:numId w:val="17"/>
        </w:numPr>
        <w:tabs>
          <w:tab w:val="left" w:pos="709"/>
        </w:tabs>
        <w:spacing w:line="276" w:lineRule="auto"/>
        <w:ind w:left="0" w:firstLine="426"/>
        <w:rPr>
          <w:szCs w:val="28"/>
        </w:rPr>
      </w:pPr>
      <w:r w:rsidRPr="00C8754F">
        <w:rPr>
          <w:szCs w:val="24"/>
        </w:rPr>
        <w:t>наращивание усилий по профилактике инфекционных болезней, в том числе путем расширения программ иммунизации населения, проведения информационно-просветительской работы и социальной поддержки групп населения, наиболее уязвимых к инфекционным болезням.</w:t>
      </w:r>
    </w:p>
    <w:p w14:paraId="08AEB16B" w14:textId="77777777" w:rsidR="00A75BBA" w:rsidRDefault="00A75BBA" w:rsidP="00A75BBA">
      <w:pPr>
        <w:numPr>
          <w:ilvl w:val="1"/>
          <w:numId w:val="17"/>
        </w:numPr>
        <w:tabs>
          <w:tab w:val="left" w:pos="709"/>
        </w:tabs>
        <w:spacing w:line="276" w:lineRule="auto"/>
        <w:ind w:left="0" w:firstLine="426"/>
        <w:rPr>
          <w:szCs w:val="28"/>
        </w:rPr>
      </w:pPr>
      <w:r>
        <w:rPr>
          <w:szCs w:val="24"/>
        </w:rPr>
        <w:t>контроль за скотомогильниками;</w:t>
      </w:r>
    </w:p>
    <w:p w14:paraId="30D90800" w14:textId="77777777" w:rsidR="00A75BBA" w:rsidRDefault="00A75BBA" w:rsidP="00A75BBA">
      <w:pPr>
        <w:numPr>
          <w:ilvl w:val="1"/>
          <w:numId w:val="17"/>
        </w:numPr>
        <w:tabs>
          <w:tab w:val="left" w:pos="709"/>
        </w:tabs>
        <w:spacing w:line="276" w:lineRule="auto"/>
        <w:ind w:left="0" w:firstLine="426"/>
        <w:rPr>
          <w:szCs w:val="28"/>
        </w:rPr>
      </w:pPr>
      <w:r w:rsidRPr="00C8754F">
        <w:rPr>
          <w:szCs w:val="24"/>
        </w:rPr>
        <w:t>осуществлять контроль проведения противоклещевых обработок наиболее посещае</w:t>
      </w:r>
      <w:r>
        <w:rPr>
          <w:szCs w:val="24"/>
        </w:rPr>
        <w:t>мых очаговых территорий района</w:t>
      </w:r>
      <w:r w:rsidRPr="00C8754F">
        <w:rPr>
          <w:szCs w:val="24"/>
        </w:rPr>
        <w:t>, где происходит контакт населения с переносчиками;</w:t>
      </w:r>
    </w:p>
    <w:p w14:paraId="1114AF56" w14:textId="77777777" w:rsidR="00A75BBA" w:rsidRDefault="00A75BBA" w:rsidP="00A75BBA">
      <w:pPr>
        <w:numPr>
          <w:ilvl w:val="1"/>
          <w:numId w:val="17"/>
        </w:numPr>
        <w:tabs>
          <w:tab w:val="left" w:pos="709"/>
        </w:tabs>
        <w:spacing w:line="276" w:lineRule="auto"/>
        <w:ind w:left="0" w:firstLine="426"/>
        <w:rPr>
          <w:szCs w:val="28"/>
        </w:rPr>
      </w:pPr>
      <w:r w:rsidRPr="00C8754F">
        <w:rPr>
          <w:szCs w:val="24"/>
        </w:rPr>
        <w:t>повысить процент охвата вакцинацией против клещевого энцефалита населения района;</w:t>
      </w:r>
    </w:p>
    <w:p w14:paraId="619726B8" w14:textId="77777777" w:rsidR="00A75BBA" w:rsidRDefault="00A75BBA" w:rsidP="00A75BBA">
      <w:pPr>
        <w:numPr>
          <w:ilvl w:val="1"/>
          <w:numId w:val="17"/>
        </w:numPr>
        <w:tabs>
          <w:tab w:val="left" w:pos="709"/>
        </w:tabs>
        <w:spacing w:line="276" w:lineRule="auto"/>
        <w:ind w:left="0" w:firstLine="426"/>
        <w:rPr>
          <w:szCs w:val="28"/>
        </w:rPr>
      </w:pPr>
      <w:r w:rsidRPr="00C8754F">
        <w:rPr>
          <w:szCs w:val="24"/>
        </w:rPr>
        <w:t>организовать проведение бесплатной вакцинации населения;</w:t>
      </w:r>
    </w:p>
    <w:p w14:paraId="7EB54EAF" w14:textId="77777777" w:rsidR="00A75BBA" w:rsidRPr="00C8754F" w:rsidRDefault="00A75BBA" w:rsidP="00A75BBA">
      <w:pPr>
        <w:numPr>
          <w:ilvl w:val="1"/>
          <w:numId w:val="17"/>
        </w:numPr>
        <w:tabs>
          <w:tab w:val="left" w:pos="709"/>
        </w:tabs>
        <w:spacing w:line="276" w:lineRule="auto"/>
        <w:ind w:left="0" w:firstLine="426"/>
        <w:rPr>
          <w:szCs w:val="28"/>
        </w:rPr>
      </w:pPr>
      <w:r w:rsidRPr="00C8754F">
        <w:rPr>
          <w:szCs w:val="24"/>
        </w:rPr>
        <w:t>усилить меры по дератизации в населенных пунктах и улучшению санитарного состояния мест выброса бытового мусора.</w:t>
      </w:r>
    </w:p>
    <w:p w14:paraId="0C989AB8" w14:textId="77777777" w:rsidR="00A75BBA" w:rsidRPr="00C7594B" w:rsidRDefault="00A75BBA" w:rsidP="001462F4">
      <w:pPr>
        <w:pStyle w:val="32"/>
        <w:rPr>
          <w:rStyle w:val="aff8"/>
          <w:b/>
        </w:rPr>
      </w:pPr>
      <w:bookmarkStart w:id="252" w:name="_Toc350160745"/>
      <w:bookmarkStart w:id="253" w:name="_Toc350161340"/>
      <w:bookmarkStart w:id="254" w:name="_Toc398895216"/>
      <w:bookmarkStart w:id="255" w:name="_Toc500672123"/>
      <w:bookmarkStart w:id="256" w:name="_Toc26429441"/>
      <w:bookmarkStart w:id="257" w:name="_Toc27066553"/>
      <w:bookmarkEnd w:id="251"/>
      <w:r w:rsidRPr="00C7594B">
        <w:rPr>
          <w:rStyle w:val="aff8"/>
          <w:b/>
        </w:rPr>
        <w:t>11.4 Предупреждение и ликвидация чрезвычайных ситуаций природного и техногенного характера</w:t>
      </w:r>
      <w:bookmarkEnd w:id="252"/>
      <w:bookmarkEnd w:id="253"/>
      <w:bookmarkEnd w:id="254"/>
      <w:bookmarkEnd w:id="255"/>
      <w:bookmarkEnd w:id="256"/>
      <w:bookmarkEnd w:id="257"/>
    </w:p>
    <w:p w14:paraId="55744428" w14:textId="77777777" w:rsidR="00A75BBA" w:rsidRPr="005B0770" w:rsidRDefault="00A75BBA" w:rsidP="00A75BBA">
      <w:pPr>
        <w:spacing w:line="276" w:lineRule="auto"/>
        <w:ind w:firstLine="709"/>
        <w:rPr>
          <w:szCs w:val="24"/>
        </w:rPr>
      </w:pPr>
      <w:r w:rsidRPr="005B0770">
        <w:rPr>
          <w:szCs w:val="24"/>
        </w:rPr>
        <w:t>Для разработки системы защиты территории от ЧС техногенного и природного характера необходим комплексный подход, а также учет прогноза изменения окружающей среды. Проектные решения должны охватывать всю территорию и включать все необходимые виды защитных мероприятий, независимо от формы собственности и принадлежности защищаемых территорий и объектов.</w:t>
      </w:r>
    </w:p>
    <w:p w14:paraId="68679F06" w14:textId="77777777" w:rsidR="00A75BBA" w:rsidRPr="005B0770" w:rsidRDefault="00A75BBA" w:rsidP="00A75BBA">
      <w:pPr>
        <w:spacing w:line="276" w:lineRule="auto"/>
        <w:ind w:firstLine="709"/>
        <w:rPr>
          <w:szCs w:val="24"/>
        </w:rPr>
      </w:pPr>
      <w:r w:rsidRPr="005B0770">
        <w:rPr>
          <w:szCs w:val="24"/>
        </w:rPr>
        <w:t>Район должен иметь энергетическую базу, полностью обеспечивающую все потребности в электроэнергии. Очень важно поддержание технического состояния и модернизация трубопроводов и инженерных сетей для обеспечения устойчивости к ЧС.</w:t>
      </w:r>
    </w:p>
    <w:p w14:paraId="6A4CA9FB" w14:textId="77777777" w:rsidR="00A75BBA" w:rsidRPr="005B0770" w:rsidRDefault="00A75BBA" w:rsidP="00A75BBA">
      <w:pPr>
        <w:spacing w:line="276" w:lineRule="auto"/>
        <w:ind w:firstLine="709"/>
        <w:rPr>
          <w:szCs w:val="24"/>
        </w:rPr>
      </w:pPr>
      <w:r w:rsidRPr="005B0770">
        <w:rPr>
          <w:szCs w:val="24"/>
        </w:rPr>
        <w:t>В случае выхода из строя систем водоснабжения с централизованной подачей необходимо обеспечить хранение резервно-аварийного запаса воды в подземных резервуарах. Подверженность ЭГП должна учитываться при выборе строительных площадок или разработке инженерных мероприятий с оценкой возможной активизации процессов при техногенной нагрузке.</w:t>
      </w:r>
    </w:p>
    <w:p w14:paraId="1A21E53E" w14:textId="77777777" w:rsidR="00A75BBA" w:rsidRPr="005B0770" w:rsidRDefault="00A75BBA" w:rsidP="00A75BBA">
      <w:pPr>
        <w:spacing w:line="276" w:lineRule="auto"/>
        <w:ind w:firstLine="709"/>
        <w:rPr>
          <w:szCs w:val="24"/>
        </w:rPr>
      </w:pPr>
      <w:r w:rsidRPr="005B0770">
        <w:rPr>
          <w:szCs w:val="24"/>
        </w:rPr>
        <w:t>Проблема оповещения населения района должна быть решена с учетом новых технических средств. Все инженерно-технические мероприятия должны проводиться заблаговременно. Одна из главных проблем предупреждения природных ЧС – правильное прогнозирование возникновения и развития стихийных бедствий, заблаговременное предупреждение органов власти и населения о приближающейся опасности. Заблаговременная информация дает возможность провести предупредительные работы, привести в готовность силы и средства, разъяснить людям правила поведения.</w:t>
      </w:r>
    </w:p>
    <w:p w14:paraId="216433F2" w14:textId="77777777" w:rsidR="00A75BBA" w:rsidRPr="005B0770" w:rsidRDefault="00A75BBA" w:rsidP="00A75BBA">
      <w:pPr>
        <w:spacing w:line="276" w:lineRule="auto"/>
        <w:ind w:firstLine="709"/>
        <w:rPr>
          <w:szCs w:val="24"/>
        </w:rPr>
      </w:pPr>
      <w:r w:rsidRPr="005B0770">
        <w:rPr>
          <w:szCs w:val="24"/>
        </w:rPr>
        <w:t>При проектировании и строительстве объектов жилого фонда, промышленного назначения, инженерных сетей в ходе перспективного развития поселения и населенных пунктов, необходимо учитывать требования раздела 3 СНиП 2.01.51–90.</w:t>
      </w:r>
    </w:p>
    <w:p w14:paraId="1C299C24" w14:textId="77777777" w:rsidR="00A75BBA" w:rsidRPr="005B0770" w:rsidRDefault="00A75BBA" w:rsidP="00A75BBA">
      <w:pPr>
        <w:spacing w:line="276" w:lineRule="auto"/>
        <w:ind w:firstLine="709"/>
        <w:rPr>
          <w:szCs w:val="24"/>
        </w:rPr>
      </w:pPr>
      <w:r w:rsidRPr="005B0770">
        <w:rPr>
          <w:szCs w:val="24"/>
        </w:rPr>
        <w:t xml:space="preserve">При дальнейшей застройке населенных пунктов необходимо по отношению к этажности зданий, плотности застройки и плотности населения учитывать требования </w:t>
      </w:r>
      <w:r>
        <w:rPr>
          <w:szCs w:val="24"/>
        </w:rPr>
        <w:br/>
      </w:r>
      <w:r w:rsidRPr="005B0770">
        <w:rPr>
          <w:szCs w:val="24"/>
        </w:rPr>
        <w:t>п. 3.20-3.22 СНиП 2.01.51–90.</w:t>
      </w:r>
    </w:p>
    <w:p w14:paraId="0357C0A9" w14:textId="77777777" w:rsidR="00A75BBA" w:rsidRPr="005B0770" w:rsidRDefault="00A75BBA" w:rsidP="00A75BBA">
      <w:pPr>
        <w:spacing w:line="276" w:lineRule="auto"/>
        <w:ind w:firstLine="709"/>
        <w:rPr>
          <w:szCs w:val="24"/>
        </w:rPr>
      </w:pPr>
      <w:r w:rsidRPr="005B0770">
        <w:rPr>
          <w:szCs w:val="24"/>
        </w:rPr>
        <w:t>Новые промышленные предприятия не должны размещаться в поселениях, где строительство и расширение промышленных предприятий запрещены или ограничены, за исключением предприятий, необходимых для непосредственного обслуживания населения, а также для нужд промышленного, коммунального и жилищно-гражданского строительства.</w:t>
      </w:r>
    </w:p>
    <w:p w14:paraId="5886D3FB" w14:textId="77777777" w:rsidR="00A75BBA" w:rsidRPr="005B0770" w:rsidRDefault="00A75BBA" w:rsidP="00A75BBA">
      <w:pPr>
        <w:spacing w:line="276" w:lineRule="auto"/>
        <w:ind w:firstLine="709"/>
        <w:rPr>
          <w:szCs w:val="24"/>
        </w:rPr>
      </w:pPr>
      <w:r w:rsidRPr="005B0770">
        <w:rPr>
          <w:szCs w:val="24"/>
        </w:rPr>
        <w:t>При размещении на территории поселения зон отдыха необходимо учитывать требования п. 3.25–3.27 СНиП 2.01.51–90.</w:t>
      </w:r>
    </w:p>
    <w:p w14:paraId="477F340D" w14:textId="77777777" w:rsidR="00A75BBA" w:rsidRPr="005B0770" w:rsidRDefault="00A75BBA" w:rsidP="00A75BBA">
      <w:pPr>
        <w:spacing w:line="276" w:lineRule="auto"/>
        <w:ind w:firstLine="709"/>
        <w:rPr>
          <w:szCs w:val="24"/>
        </w:rPr>
      </w:pPr>
      <w:r w:rsidRPr="005B0770">
        <w:rPr>
          <w:szCs w:val="24"/>
        </w:rPr>
        <w:t>Объекты коммунально-бытового назначения вновь строящиеся, действующие и реконструируемые проектировать с учетом приспособления:</w:t>
      </w:r>
    </w:p>
    <w:p w14:paraId="75FCB7D4" w14:textId="77777777" w:rsidR="00A75BBA" w:rsidRPr="005B0770" w:rsidRDefault="00A75BBA" w:rsidP="00BA09BC">
      <w:pPr>
        <w:pStyle w:val="af6"/>
        <w:numPr>
          <w:ilvl w:val="0"/>
          <w:numId w:val="97"/>
        </w:numPr>
        <w:spacing w:line="276" w:lineRule="auto"/>
        <w:ind w:left="0" w:firstLine="425"/>
        <w:rPr>
          <w:szCs w:val="24"/>
        </w:rPr>
      </w:pPr>
      <w:r w:rsidRPr="005B0770">
        <w:rPr>
          <w:szCs w:val="24"/>
        </w:rPr>
        <w:t>бань и душ</w:t>
      </w:r>
      <w:r>
        <w:rPr>
          <w:szCs w:val="24"/>
        </w:rPr>
        <w:t xml:space="preserve">евых промышленных предприятий </w:t>
      </w:r>
      <w:r w:rsidRPr="005B0770">
        <w:rPr>
          <w:szCs w:val="24"/>
        </w:rPr>
        <w:t>для санитарной обработки людей в качестве санитарно-обмывочных пунктов;</w:t>
      </w:r>
    </w:p>
    <w:p w14:paraId="7B252970" w14:textId="77777777" w:rsidR="00A75BBA" w:rsidRPr="005B0770" w:rsidRDefault="00A75BBA" w:rsidP="00BA09BC">
      <w:pPr>
        <w:pStyle w:val="af6"/>
        <w:numPr>
          <w:ilvl w:val="0"/>
          <w:numId w:val="97"/>
        </w:numPr>
        <w:spacing w:line="276" w:lineRule="auto"/>
        <w:ind w:left="0" w:firstLine="425"/>
        <w:rPr>
          <w:szCs w:val="24"/>
        </w:rPr>
      </w:pPr>
      <w:r w:rsidRPr="005B0770">
        <w:rPr>
          <w:szCs w:val="24"/>
        </w:rPr>
        <w:t>прачеч</w:t>
      </w:r>
      <w:r>
        <w:rPr>
          <w:szCs w:val="24"/>
        </w:rPr>
        <w:t xml:space="preserve">ных, фабрик химической чистки </w:t>
      </w:r>
      <w:r w:rsidRPr="005B0770">
        <w:rPr>
          <w:szCs w:val="24"/>
        </w:rPr>
        <w:t>для специальной обработки одежды, в качестве станций обеззараживания одежды;</w:t>
      </w:r>
    </w:p>
    <w:p w14:paraId="5BB39D67" w14:textId="77777777" w:rsidR="00A75BBA" w:rsidRPr="005B0770" w:rsidRDefault="00A75BBA" w:rsidP="00BA09BC">
      <w:pPr>
        <w:pStyle w:val="af6"/>
        <w:numPr>
          <w:ilvl w:val="0"/>
          <w:numId w:val="97"/>
        </w:numPr>
        <w:spacing w:line="276" w:lineRule="auto"/>
        <w:ind w:left="0" w:firstLine="425"/>
        <w:rPr>
          <w:szCs w:val="24"/>
        </w:rPr>
      </w:pPr>
      <w:r w:rsidRPr="005B0770">
        <w:rPr>
          <w:szCs w:val="24"/>
        </w:rPr>
        <w:t>помещений постов мойки и уборки подвижного состава автотранспорта на станц</w:t>
      </w:r>
      <w:r>
        <w:rPr>
          <w:szCs w:val="24"/>
        </w:rPr>
        <w:t xml:space="preserve">иях технического обслуживания </w:t>
      </w:r>
      <w:r w:rsidRPr="005B0770">
        <w:rPr>
          <w:szCs w:val="24"/>
        </w:rPr>
        <w:t>для специальной обработки подвижного состава в качестве станций обеззараживания техники.</w:t>
      </w:r>
    </w:p>
    <w:p w14:paraId="14AA7208" w14:textId="77777777" w:rsidR="00A75BBA" w:rsidRPr="005B0770" w:rsidRDefault="00A75BBA" w:rsidP="00A75BBA">
      <w:pPr>
        <w:spacing w:line="276" w:lineRule="auto"/>
        <w:ind w:firstLine="709"/>
        <w:rPr>
          <w:szCs w:val="24"/>
        </w:rPr>
      </w:pPr>
      <w:r w:rsidRPr="005B0770">
        <w:rPr>
          <w:szCs w:val="24"/>
        </w:rPr>
        <w:t>Гаражи для автобусов, грузовых и легковых автомобилей общественного транспорта, производственно-ремонтные базы уборочных машин, и другие размещать рассредоточено и преимущественно на окраинах населенных пунктов.</w:t>
      </w:r>
    </w:p>
    <w:p w14:paraId="69E548D0" w14:textId="77777777" w:rsidR="00A75BBA" w:rsidRPr="00D947C2" w:rsidRDefault="00A75BBA" w:rsidP="00A75BBA">
      <w:pPr>
        <w:spacing w:line="276" w:lineRule="auto"/>
        <w:ind w:firstLine="709"/>
        <w:rPr>
          <w:rFonts w:eastAsia="SimSun"/>
          <w:b/>
          <w:szCs w:val="24"/>
          <w:lang w:val="x-none" w:eastAsia="zh-CN"/>
        </w:rPr>
      </w:pPr>
      <w:r w:rsidRPr="00D947C2">
        <w:rPr>
          <w:b/>
          <w:lang w:eastAsia="ar-SA"/>
        </w:rPr>
        <w:t>Мероприятия по предотвращению чрезвычайных ситуаций природного</w:t>
      </w:r>
      <w:r w:rsidRPr="00D947C2">
        <w:rPr>
          <w:rFonts w:eastAsia="SimSun"/>
          <w:b/>
          <w:szCs w:val="24"/>
          <w:lang w:val="x-none" w:eastAsia="zh-CN"/>
        </w:rPr>
        <w:t xml:space="preserve"> </w:t>
      </w:r>
      <w:r w:rsidRPr="00D947C2">
        <w:rPr>
          <w:b/>
          <w:lang w:eastAsia="ar-SA"/>
        </w:rPr>
        <w:t>характера</w:t>
      </w:r>
    </w:p>
    <w:p w14:paraId="1C273E56" w14:textId="77777777" w:rsidR="00A75BBA" w:rsidRPr="00D947C2" w:rsidRDefault="00A75BBA" w:rsidP="00A75BBA">
      <w:pPr>
        <w:spacing w:line="276" w:lineRule="auto"/>
        <w:ind w:firstLine="709"/>
        <w:rPr>
          <w:rFonts w:eastAsia="SimSun"/>
          <w:szCs w:val="24"/>
          <w:lang w:val="x-none" w:eastAsia="zh-CN"/>
        </w:rPr>
      </w:pPr>
      <w:r w:rsidRPr="00D947C2">
        <w:rPr>
          <w:rFonts w:eastAsia="SimSun"/>
          <w:szCs w:val="24"/>
          <w:lang w:val="x-none" w:eastAsia="zh-CN"/>
        </w:rPr>
        <w:t>Для минимизации ущерба</w:t>
      </w:r>
      <w:r w:rsidRPr="00D947C2">
        <w:rPr>
          <w:rFonts w:eastAsia="SimSun"/>
          <w:szCs w:val="24"/>
          <w:lang w:eastAsia="zh-CN"/>
        </w:rPr>
        <w:t>,</w:t>
      </w:r>
      <w:r w:rsidRPr="00D947C2">
        <w:rPr>
          <w:rFonts w:eastAsia="SimSun"/>
          <w:szCs w:val="24"/>
          <w:lang w:val="x-none" w:eastAsia="zh-CN"/>
        </w:rPr>
        <w:t xml:space="preserve"> причиняемого неблагоприятными метеорологическими явлениями</w:t>
      </w:r>
      <w:r w:rsidRPr="00D947C2">
        <w:rPr>
          <w:rFonts w:eastAsia="SimSun"/>
          <w:szCs w:val="24"/>
          <w:lang w:eastAsia="zh-CN"/>
        </w:rPr>
        <w:t>,</w:t>
      </w:r>
      <w:r w:rsidRPr="00D947C2">
        <w:rPr>
          <w:rFonts w:eastAsia="SimSun"/>
          <w:szCs w:val="24"/>
          <w:lang w:val="x-none" w:eastAsia="zh-CN"/>
        </w:rPr>
        <w:t xml:space="preserve"> определены следующие организационные мероприятия:</w:t>
      </w:r>
    </w:p>
    <w:p w14:paraId="288F3CDD" w14:textId="77777777" w:rsidR="00A75BBA" w:rsidRPr="00D947C2" w:rsidRDefault="00A75BBA" w:rsidP="00BA09BC">
      <w:pPr>
        <w:pStyle w:val="af6"/>
        <w:numPr>
          <w:ilvl w:val="0"/>
          <w:numId w:val="97"/>
        </w:numPr>
        <w:spacing w:line="276" w:lineRule="auto"/>
        <w:ind w:left="0" w:firstLine="425"/>
      </w:pPr>
      <w:r w:rsidRPr="00D947C2">
        <w:t>организация круглосуточного дежурства на районных узлах связи, приведение в готовность средств оповещения населения, информирование населения о действиях во время ЧС;</w:t>
      </w:r>
    </w:p>
    <w:p w14:paraId="1A1EB90A" w14:textId="77777777" w:rsidR="00A75BBA" w:rsidRPr="00D947C2" w:rsidRDefault="00A75BBA" w:rsidP="00BA09BC">
      <w:pPr>
        <w:pStyle w:val="af6"/>
        <w:numPr>
          <w:ilvl w:val="0"/>
          <w:numId w:val="97"/>
        </w:numPr>
        <w:spacing w:line="276" w:lineRule="auto"/>
        <w:ind w:left="0" w:firstLine="425"/>
      </w:pPr>
      <w:r w:rsidRPr="00D947C2">
        <w:t>контроль над состоянием и своевременное восстановление деятельности жизнеобеспечивающих объектов энерго-, тепло- и водоснабжения, инженерных коммуникаций, линий электропередач, связи;</w:t>
      </w:r>
    </w:p>
    <w:p w14:paraId="27AD6470" w14:textId="77777777" w:rsidR="00A75BBA" w:rsidRPr="00D947C2" w:rsidRDefault="00A75BBA" w:rsidP="00BA09BC">
      <w:pPr>
        <w:pStyle w:val="af6"/>
        <w:numPr>
          <w:ilvl w:val="0"/>
          <w:numId w:val="97"/>
        </w:numPr>
        <w:spacing w:line="276" w:lineRule="auto"/>
        <w:ind w:left="0" w:firstLine="425"/>
      </w:pPr>
      <w:r w:rsidRPr="00D947C2">
        <w:t>обеспечение нормативного функционирования транспортных путей: организация метелезащиты и ветрозащиты путей сообщения и наземных инженерно-коммуникационных систем от ветров; подсыпка песка на проезжей части для предотвращения дорожно-транспортных происшествий, происходящих вследствие гололеда; своевременная организация контроля над транспортными потоками.</w:t>
      </w:r>
    </w:p>
    <w:p w14:paraId="41F2F22E" w14:textId="77777777" w:rsidR="00A75BBA" w:rsidRPr="00D947C2" w:rsidRDefault="00A75BBA" w:rsidP="00A75BBA">
      <w:pPr>
        <w:spacing w:line="276" w:lineRule="auto"/>
        <w:ind w:firstLine="709"/>
        <w:rPr>
          <w:rFonts w:eastAsia="SimSun"/>
          <w:szCs w:val="24"/>
          <w:lang w:eastAsia="zh-CN"/>
        </w:rPr>
      </w:pPr>
      <w:r w:rsidRPr="00D947C2">
        <w:rPr>
          <w:rFonts w:eastAsia="SimSun"/>
          <w:szCs w:val="24"/>
          <w:lang w:eastAsia="zh-CN"/>
        </w:rPr>
        <w:t xml:space="preserve">Для борьбы с </w:t>
      </w:r>
      <w:r w:rsidRPr="00D947C2">
        <w:rPr>
          <w:szCs w:val="24"/>
        </w:rPr>
        <w:t>опасными гидрологическими явлениями и процессами</w:t>
      </w:r>
      <w:r w:rsidRPr="00D947C2">
        <w:rPr>
          <w:rFonts w:eastAsia="SimSun"/>
          <w:szCs w:val="24"/>
          <w:lang w:eastAsia="zh-CN"/>
        </w:rPr>
        <w:t xml:space="preserve"> или их предотвращения производят следующие мероприятия:</w:t>
      </w:r>
    </w:p>
    <w:p w14:paraId="2041B238" w14:textId="77777777" w:rsidR="00A75BBA" w:rsidRPr="00D947C2" w:rsidRDefault="00A75BBA" w:rsidP="00BA09BC">
      <w:pPr>
        <w:pStyle w:val="af6"/>
        <w:numPr>
          <w:ilvl w:val="0"/>
          <w:numId w:val="97"/>
        </w:numPr>
        <w:spacing w:line="276" w:lineRule="auto"/>
        <w:ind w:left="0" w:firstLine="425"/>
      </w:pPr>
      <w:r w:rsidRPr="00D947C2">
        <w:t>регулирование стока в русле рек;</w:t>
      </w:r>
    </w:p>
    <w:p w14:paraId="135ECA37" w14:textId="77777777" w:rsidR="00A75BBA" w:rsidRPr="00D947C2" w:rsidRDefault="00A75BBA" w:rsidP="00BA09BC">
      <w:pPr>
        <w:pStyle w:val="af6"/>
        <w:numPr>
          <w:ilvl w:val="0"/>
          <w:numId w:val="97"/>
        </w:numPr>
        <w:spacing w:line="276" w:lineRule="auto"/>
        <w:ind w:left="0" w:firstLine="425"/>
      </w:pPr>
      <w:r w:rsidRPr="00D947C2">
        <w:t>отвод паводковых вод;</w:t>
      </w:r>
    </w:p>
    <w:p w14:paraId="3680587A" w14:textId="77777777" w:rsidR="00A75BBA" w:rsidRPr="00D947C2" w:rsidRDefault="00A75BBA" w:rsidP="00BA09BC">
      <w:pPr>
        <w:pStyle w:val="af6"/>
        <w:numPr>
          <w:ilvl w:val="0"/>
          <w:numId w:val="97"/>
        </w:numPr>
        <w:spacing w:line="276" w:lineRule="auto"/>
        <w:ind w:left="0" w:firstLine="425"/>
      </w:pPr>
      <w:r w:rsidRPr="00D947C2">
        <w:t>регулирование поверхностного стока на водосборах;</w:t>
      </w:r>
    </w:p>
    <w:p w14:paraId="74CF1882" w14:textId="77777777" w:rsidR="00A75BBA" w:rsidRPr="00D947C2" w:rsidRDefault="00A75BBA" w:rsidP="00BA09BC">
      <w:pPr>
        <w:pStyle w:val="af6"/>
        <w:numPr>
          <w:ilvl w:val="0"/>
          <w:numId w:val="97"/>
        </w:numPr>
        <w:spacing w:line="276" w:lineRule="auto"/>
        <w:ind w:left="0" w:firstLine="425"/>
      </w:pPr>
      <w:r w:rsidRPr="00D947C2">
        <w:t>заблаговременное разрушение ледяного покрова рек;</w:t>
      </w:r>
    </w:p>
    <w:p w14:paraId="47EC2B69" w14:textId="77777777" w:rsidR="00A75BBA" w:rsidRPr="00D947C2" w:rsidRDefault="00A75BBA" w:rsidP="00BA09BC">
      <w:pPr>
        <w:pStyle w:val="af6"/>
        <w:numPr>
          <w:ilvl w:val="0"/>
          <w:numId w:val="97"/>
        </w:numPr>
        <w:spacing w:line="276" w:lineRule="auto"/>
        <w:ind w:left="0" w:firstLine="425"/>
      </w:pPr>
      <w:r w:rsidRPr="00D947C2">
        <w:t>ограждение территорий дамбами (системами обвалования);</w:t>
      </w:r>
    </w:p>
    <w:p w14:paraId="4A4A4278" w14:textId="77777777" w:rsidR="00A75BBA" w:rsidRPr="00D947C2" w:rsidRDefault="00A75BBA" w:rsidP="00BA09BC">
      <w:pPr>
        <w:pStyle w:val="af6"/>
        <w:numPr>
          <w:ilvl w:val="0"/>
          <w:numId w:val="97"/>
        </w:numPr>
        <w:spacing w:line="276" w:lineRule="auto"/>
        <w:ind w:left="0" w:firstLine="425"/>
      </w:pPr>
      <w:r w:rsidRPr="00D947C2">
        <w:t>увеличение пропускной способности речного русла;</w:t>
      </w:r>
    </w:p>
    <w:p w14:paraId="1DE4E1F1" w14:textId="77777777" w:rsidR="00A75BBA" w:rsidRPr="00D947C2" w:rsidRDefault="00A75BBA" w:rsidP="00BA09BC">
      <w:pPr>
        <w:pStyle w:val="af6"/>
        <w:numPr>
          <w:ilvl w:val="0"/>
          <w:numId w:val="97"/>
        </w:numPr>
        <w:spacing w:line="276" w:lineRule="auto"/>
        <w:ind w:left="0" w:firstLine="425"/>
      </w:pPr>
      <w:r w:rsidRPr="00D947C2">
        <w:t>повышение отметок защищаемой территории;</w:t>
      </w:r>
    </w:p>
    <w:p w14:paraId="70BCA70D" w14:textId="77777777" w:rsidR="00A75BBA" w:rsidRPr="00D947C2" w:rsidRDefault="00A75BBA" w:rsidP="00BA09BC">
      <w:pPr>
        <w:pStyle w:val="af6"/>
        <w:numPr>
          <w:ilvl w:val="0"/>
          <w:numId w:val="97"/>
        </w:numPr>
        <w:spacing w:line="276" w:lineRule="auto"/>
        <w:ind w:left="0" w:firstLine="425"/>
      </w:pPr>
      <w:r w:rsidRPr="00D947C2">
        <w:t>агролесомелиорация.</w:t>
      </w:r>
    </w:p>
    <w:p w14:paraId="10618906" w14:textId="77777777" w:rsidR="00A75BBA" w:rsidRPr="00D947C2" w:rsidRDefault="00A75BBA" w:rsidP="00A75BBA">
      <w:pPr>
        <w:spacing w:line="276" w:lineRule="auto"/>
        <w:ind w:firstLine="709"/>
        <w:rPr>
          <w:szCs w:val="24"/>
        </w:rPr>
      </w:pPr>
      <w:r w:rsidRPr="00D947C2">
        <w:rPr>
          <w:szCs w:val="24"/>
        </w:rPr>
        <w:t>Для успешного тушения пожаров разработана и реализуется единая система государственных и общественных мероприятий.</w:t>
      </w:r>
    </w:p>
    <w:p w14:paraId="08D262DB" w14:textId="77777777" w:rsidR="00A75BBA" w:rsidRPr="00D947C2" w:rsidRDefault="00A75BBA" w:rsidP="00A75BBA">
      <w:pPr>
        <w:pStyle w:val="affffff2"/>
        <w:spacing w:before="0" w:after="0" w:line="276" w:lineRule="auto"/>
        <w:ind w:firstLine="709"/>
      </w:pPr>
      <w:r w:rsidRPr="00D947C2">
        <w:t>Для прогноза опасных природных воздействий следует применять структурно-геоморфологические, геологические, геофизические, сейсмологические, инженерно-геологические и гидрогеологические, инженерно-экологические, инженерно-гидрометеорологические и инженерно-геодезические методы исследования, а также их комплексирование с учетом сложности природной и природно-техногенной обстановки территории.</w:t>
      </w:r>
    </w:p>
    <w:p w14:paraId="0A271D77" w14:textId="77777777" w:rsidR="00A75BBA" w:rsidRPr="00D947C2" w:rsidRDefault="00A75BBA" w:rsidP="00A75BBA">
      <w:pPr>
        <w:spacing w:line="276" w:lineRule="auto"/>
        <w:ind w:firstLine="709"/>
        <w:rPr>
          <w:b/>
          <w:szCs w:val="24"/>
        </w:rPr>
      </w:pPr>
      <w:r w:rsidRPr="00D947C2">
        <w:rPr>
          <w:b/>
          <w:szCs w:val="24"/>
        </w:rPr>
        <w:t>Мероприятия по предотвращению чрезвычайных ситуаций техногенного характера</w:t>
      </w:r>
    </w:p>
    <w:p w14:paraId="19A210A9" w14:textId="77777777" w:rsidR="00A75BBA" w:rsidRPr="00D947C2" w:rsidRDefault="00A75BBA" w:rsidP="00A75BBA">
      <w:pPr>
        <w:suppressAutoHyphens/>
        <w:spacing w:line="276" w:lineRule="auto"/>
        <w:ind w:firstLine="709"/>
        <w:rPr>
          <w:i/>
          <w:lang w:eastAsia="ar-SA"/>
        </w:rPr>
      </w:pPr>
      <w:r w:rsidRPr="00D947C2">
        <w:rPr>
          <w:lang w:eastAsia="ar-SA"/>
        </w:rPr>
        <w:t>Для предотвращения чрезвычайных ситуаций техногенного характера необходимо проведение следующих мероприятий:</w:t>
      </w:r>
    </w:p>
    <w:p w14:paraId="7965E03C" w14:textId="77777777" w:rsidR="00A75BBA" w:rsidRPr="00D947C2" w:rsidRDefault="00A75BBA" w:rsidP="00BA09BC">
      <w:pPr>
        <w:pStyle w:val="af6"/>
        <w:numPr>
          <w:ilvl w:val="0"/>
          <w:numId w:val="97"/>
        </w:numPr>
        <w:spacing w:line="276" w:lineRule="auto"/>
        <w:ind w:left="0" w:firstLine="425"/>
      </w:pPr>
      <w:r w:rsidRPr="00D947C2">
        <w:t>обеспечение санитарно-защитной зоны и противопожарных разрывов от существующих и проектируемых автозаправочных станций, складов ГСМ;</w:t>
      </w:r>
    </w:p>
    <w:p w14:paraId="54584A84" w14:textId="77777777" w:rsidR="00A75BBA" w:rsidRPr="00D947C2" w:rsidRDefault="00A75BBA" w:rsidP="00BA09BC">
      <w:pPr>
        <w:pStyle w:val="af6"/>
        <w:numPr>
          <w:ilvl w:val="0"/>
          <w:numId w:val="97"/>
        </w:numPr>
        <w:spacing w:line="276" w:lineRule="auto"/>
        <w:ind w:left="0" w:firstLine="425"/>
      </w:pPr>
      <w:r w:rsidRPr="00D947C2">
        <w:t>оснащение территорий автозаправочных станций современным оборудованием, предотвращающим возникновение чрезвычайных ситуаций;</w:t>
      </w:r>
    </w:p>
    <w:p w14:paraId="5A2F995F" w14:textId="77777777" w:rsidR="00A75BBA" w:rsidRPr="00D947C2" w:rsidRDefault="00A75BBA" w:rsidP="00BA09BC">
      <w:pPr>
        <w:pStyle w:val="af6"/>
        <w:numPr>
          <w:ilvl w:val="0"/>
          <w:numId w:val="97"/>
        </w:numPr>
        <w:spacing w:line="276" w:lineRule="auto"/>
        <w:ind w:left="0" w:firstLine="425"/>
      </w:pPr>
      <w:r w:rsidRPr="00D947C2">
        <w:t>контроль за состоянием емкостей на складах ГСМ, автозаправочных станциях, замена поврежденного коррозией оборудования;</w:t>
      </w:r>
    </w:p>
    <w:p w14:paraId="6F1BAF2B" w14:textId="77777777" w:rsidR="00A75BBA" w:rsidRPr="00D947C2" w:rsidRDefault="00A75BBA" w:rsidP="00BA09BC">
      <w:pPr>
        <w:pStyle w:val="af6"/>
        <w:numPr>
          <w:ilvl w:val="0"/>
          <w:numId w:val="97"/>
        </w:numPr>
        <w:spacing w:line="276" w:lineRule="auto"/>
        <w:ind w:left="0" w:firstLine="425"/>
      </w:pPr>
      <w:r w:rsidRPr="00D947C2">
        <w:t>применение изоляционных покрытий на территории складов ГСМ и АЗС исключающих попадание нефтепродуктов в почву;</w:t>
      </w:r>
    </w:p>
    <w:p w14:paraId="141C06C6" w14:textId="77777777" w:rsidR="00A75BBA" w:rsidRPr="00D947C2" w:rsidRDefault="00A75BBA" w:rsidP="00BA09BC">
      <w:pPr>
        <w:pStyle w:val="af6"/>
        <w:numPr>
          <w:ilvl w:val="0"/>
          <w:numId w:val="97"/>
        </w:numPr>
        <w:spacing w:line="276" w:lineRule="auto"/>
        <w:ind w:left="0" w:firstLine="425"/>
      </w:pPr>
      <w:r w:rsidRPr="00D947C2">
        <w:t>строгое соблюдение противопожарных нормативов и требований;</w:t>
      </w:r>
    </w:p>
    <w:p w14:paraId="123CA10A" w14:textId="77777777" w:rsidR="00A75BBA" w:rsidRPr="00D947C2" w:rsidRDefault="00A75BBA" w:rsidP="00BA09BC">
      <w:pPr>
        <w:pStyle w:val="af6"/>
        <w:numPr>
          <w:ilvl w:val="0"/>
          <w:numId w:val="97"/>
        </w:numPr>
        <w:spacing w:line="276" w:lineRule="auto"/>
        <w:ind w:left="0" w:firstLine="425"/>
      </w:pPr>
      <w:r w:rsidRPr="00D947C2">
        <w:t>формирование аварийных подразделений, обеспеченных соответствующими машинами и механизмами, мощными средствами пожаротушения.</w:t>
      </w:r>
    </w:p>
    <w:p w14:paraId="3AFABE92" w14:textId="77777777" w:rsidR="00A75BBA" w:rsidRPr="00D947C2" w:rsidRDefault="00A75BBA" w:rsidP="00A75BBA">
      <w:pPr>
        <w:suppressAutoHyphens/>
        <w:spacing w:line="276" w:lineRule="auto"/>
        <w:ind w:firstLine="709"/>
        <w:rPr>
          <w:i/>
          <w:lang w:eastAsia="ar-SA"/>
        </w:rPr>
      </w:pPr>
      <w:r w:rsidRPr="00D947C2">
        <w:rPr>
          <w:lang w:eastAsia="ar-SA"/>
        </w:rPr>
        <w:t>На объектах повышенной опасности (помещениях котельных) необходима установка автоматического контроля концентрацией опасных веществ и систем автоматической сигнализации о повышении допустимых норм. Автоматические системы регулирования, блокировок, аварийной остановки котельного оборудования работают в соответствии с установленными параметрами при аварийном превышении которых происходит автоматическая аварийная остановка котлов.</w:t>
      </w:r>
    </w:p>
    <w:p w14:paraId="406DBAE2" w14:textId="77777777" w:rsidR="00A75BBA" w:rsidRPr="00D947C2" w:rsidRDefault="00A75BBA" w:rsidP="00A75BBA">
      <w:pPr>
        <w:suppressAutoHyphens/>
        <w:spacing w:line="276" w:lineRule="auto"/>
        <w:ind w:firstLine="709"/>
        <w:rPr>
          <w:i/>
          <w:lang w:eastAsia="ar-SA"/>
        </w:rPr>
      </w:pPr>
      <w:r w:rsidRPr="00D947C2">
        <w:rPr>
          <w:lang w:eastAsia="ar-SA"/>
        </w:rPr>
        <w:t>Предотвращение образования взрывов пожароопасной среды на объектах теплоснабжения обеспечивается:</w:t>
      </w:r>
    </w:p>
    <w:p w14:paraId="4CA753C1" w14:textId="77777777" w:rsidR="00A75BBA" w:rsidRPr="00D947C2" w:rsidRDefault="00A75BBA" w:rsidP="00BA09BC">
      <w:pPr>
        <w:pStyle w:val="af6"/>
        <w:numPr>
          <w:ilvl w:val="0"/>
          <w:numId w:val="97"/>
        </w:numPr>
        <w:spacing w:line="276" w:lineRule="auto"/>
        <w:ind w:left="0" w:firstLine="425"/>
      </w:pPr>
      <w:r w:rsidRPr="00D947C2">
        <w:t>применением герметичного производственного оборудования;</w:t>
      </w:r>
    </w:p>
    <w:p w14:paraId="4A450348" w14:textId="77777777" w:rsidR="00A75BBA" w:rsidRPr="00D947C2" w:rsidRDefault="00A75BBA" w:rsidP="00BA09BC">
      <w:pPr>
        <w:pStyle w:val="af6"/>
        <w:numPr>
          <w:ilvl w:val="0"/>
          <w:numId w:val="97"/>
        </w:numPr>
        <w:spacing w:line="276" w:lineRule="auto"/>
        <w:ind w:left="0" w:firstLine="425"/>
      </w:pPr>
      <w:r w:rsidRPr="00D947C2">
        <w:t>соблюдением норм технологического режима;</w:t>
      </w:r>
    </w:p>
    <w:p w14:paraId="549BB7C6" w14:textId="77777777" w:rsidR="00A75BBA" w:rsidRPr="00D947C2" w:rsidRDefault="00A75BBA" w:rsidP="00BA09BC">
      <w:pPr>
        <w:pStyle w:val="af6"/>
        <w:numPr>
          <w:ilvl w:val="0"/>
          <w:numId w:val="97"/>
        </w:numPr>
        <w:spacing w:line="276" w:lineRule="auto"/>
        <w:ind w:left="0" w:firstLine="425"/>
      </w:pPr>
      <w:r w:rsidRPr="00D947C2">
        <w:t>контролем состава воздушной среды и п</w:t>
      </w:r>
      <w:r>
        <w:t>рименением аварийной вентиляции;</w:t>
      </w:r>
      <w:r w:rsidRPr="00D947C2">
        <w:t xml:space="preserve"> </w:t>
      </w:r>
    </w:p>
    <w:p w14:paraId="74E5FFDE" w14:textId="77777777" w:rsidR="00A75BBA" w:rsidRPr="00D947C2" w:rsidRDefault="00A75BBA" w:rsidP="00BA09BC">
      <w:pPr>
        <w:pStyle w:val="af6"/>
        <w:numPr>
          <w:ilvl w:val="0"/>
          <w:numId w:val="97"/>
        </w:numPr>
        <w:spacing w:line="276" w:lineRule="auto"/>
        <w:ind w:left="0" w:firstLine="425"/>
      </w:pPr>
      <w:r w:rsidRPr="00D947C2">
        <w:t>установлением в помещениях котельных сигнализаторы взрывоопасных концентраций, срабатывание которых, происходит при достижении 20 % величины нижнего предела воспламеняемости с автоматическим включением звукового сигнала в операторной.</w:t>
      </w:r>
    </w:p>
    <w:p w14:paraId="3695D8CB" w14:textId="77777777" w:rsidR="00A75BBA" w:rsidRPr="00D947C2" w:rsidRDefault="00A75BBA" w:rsidP="00A75BBA">
      <w:pPr>
        <w:suppressAutoHyphens/>
        <w:spacing w:line="276" w:lineRule="auto"/>
        <w:ind w:firstLine="709"/>
        <w:rPr>
          <w:i/>
          <w:lang w:eastAsia="ar-SA"/>
        </w:rPr>
      </w:pPr>
      <w:r w:rsidRPr="00D947C2">
        <w:rPr>
          <w:lang w:eastAsia="ar-SA"/>
        </w:rPr>
        <w:t>Надежность водоснабжения населенных пунктов обеспечивается при проведении следующих мероприятий:</w:t>
      </w:r>
    </w:p>
    <w:p w14:paraId="2DAAA203" w14:textId="77777777" w:rsidR="00A75BBA" w:rsidRPr="00D947C2" w:rsidRDefault="00A75BBA" w:rsidP="00BA09BC">
      <w:pPr>
        <w:pStyle w:val="af6"/>
        <w:numPr>
          <w:ilvl w:val="0"/>
          <w:numId w:val="97"/>
        </w:numPr>
        <w:spacing w:line="276" w:lineRule="auto"/>
        <w:ind w:left="0" w:firstLine="425"/>
      </w:pPr>
      <w:r w:rsidRPr="00D947C2">
        <w:t>защита водоисточников и резервуаров чистой воды от радиационного, химического и бактериологического заражения;</w:t>
      </w:r>
    </w:p>
    <w:p w14:paraId="061624C3" w14:textId="77777777" w:rsidR="00A75BBA" w:rsidRPr="00D947C2" w:rsidRDefault="00A75BBA" w:rsidP="00BA09BC">
      <w:pPr>
        <w:pStyle w:val="af6"/>
        <w:numPr>
          <w:ilvl w:val="0"/>
          <w:numId w:val="97"/>
        </w:numPr>
        <w:spacing w:line="276" w:lineRule="auto"/>
        <w:ind w:left="0" w:firstLine="425"/>
      </w:pPr>
      <w:r w:rsidRPr="00D947C2">
        <w:t>усиление охраны водоочистных сооружений, котельных и других жизнеобеспечивающих объектов;</w:t>
      </w:r>
    </w:p>
    <w:p w14:paraId="1A8CEDE3" w14:textId="77777777" w:rsidR="00A75BBA" w:rsidRPr="00D947C2" w:rsidRDefault="00A75BBA" w:rsidP="00BA09BC">
      <w:pPr>
        <w:pStyle w:val="af6"/>
        <w:numPr>
          <w:ilvl w:val="0"/>
          <w:numId w:val="97"/>
        </w:numPr>
        <w:spacing w:line="276" w:lineRule="auto"/>
        <w:ind w:left="0" w:firstLine="425"/>
      </w:pPr>
      <w:r w:rsidRPr="00D947C2">
        <w:t>наличие резервного электроснабжения;</w:t>
      </w:r>
    </w:p>
    <w:p w14:paraId="2B8ED4EA" w14:textId="77777777" w:rsidR="00A75BBA" w:rsidRPr="00D947C2" w:rsidRDefault="00A75BBA" w:rsidP="00BA09BC">
      <w:pPr>
        <w:pStyle w:val="af6"/>
        <w:numPr>
          <w:ilvl w:val="0"/>
          <w:numId w:val="97"/>
        </w:numPr>
        <w:spacing w:line="276" w:lineRule="auto"/>
        <w:ind w:left="0" w:firstLine="425"/>
      </w:pPr>
      <w:r w:rsidRPr="00D947C2">
        <w:t>замена устаревшего оборудования на новое, применение новых технологий производства;</w:t>
      </w:r>
    </w:p>
    <w:p w14:paraId="218AD85F" w14:textId="77777777" w:rsidR="00A75BBA" w:rsidRPr="00D947C2" w:rsidRDefault="00A75BBA" w:rsidP="00BA09BC">
      <w:pPr>
        <w:pStyle w:val="af6"/>
        <w:numPr>
          <w:ilvl w:val="0"/>
          <w:numId w:val="97"/>
        </w:numPr>
        <w:spacing w:line="276" w:lineRule="auto"/>
        <w:ind w:left="0" w:firstLine="425"/>
      </w:pPr>
      <w:r w:rsidRPr="00D947C2">
        <w:t>обучение и повышение квалификации работников предприятий; создание аварийного запаса материалов.</w:t>
      </w:r>
    </w:p>
    <w:p w14:paraId="669B734D" w14:textId="77777777" w:rsidR="00A75BBA" w:rsidRPr="00D947C2" w:rsidRDefault="00A75BBA" w:rsidP="00A75BBA">
      <w:pPr>
        <w:suppressAutoHyphens/>
        <w:spacing w:line="276" w:lineRule="auto"/>
        <w:ind w:firstLine="709"/>
        <w:rPr>
          <w:i/>
          <w:lang w:eastAsia="ar-SA"/>
        </w:rPr>
      </w:pPr>
      <w:r w:rsidRPr="00D947C2">
        <w:rPr>
          <w:lang w:eastAsia="ar-SA"/>
        </w:rPr>
        <w:t>Для обеспечения безопасности газопроводов предусматриваются следующие мероприятия:</w:t>
      </w:r>
    </w:p>
    <w:p w14:paraId="74A3330D" w14:textId="77777777" w:rsidR="00A75BBA" w:rsidRPr="00D947C2" w:rsidRDefault="00A75BBA" w:rsidP="00BA09BC">
      <w:pPr>
        <w:pStyle w:val="af6"/>
        <w:numPr>
          <w:ilvl w:val="0"/>
          <w:numId w:val="97"/>
        </w:numPr>
        <w:spacing w:line="276" w:lineRule="auto"/>
        <w:ind w:left="0" w:firstLine="425"/>
      </w:pPr>
      <w:r w:rsidRPr="00D947C2">
        <w:t>трасса газопровода отмечается на территории опознавательными знаками, на ограждении отключающей задвижки размещается надпись: «Огнеопасно газ» с табличками-указателями охранной зоны, телефонами газовой службы, районного отдела по делам ГО и ЧС;</w:t>
      </w:r>
    </w:p>
    <w:p w14:paraId="33EA7102" w14:textId="77777777" w:rsidR="00A75BBA" w:rsidRPr="00D947C2" w:rsidRDefault="00A75BBA" w:rsidP="00BA09BC">
      <w:pPr>
        <w:pStyle w:val="af6"/>
        <w:numPr>
          <w:ilvl w:val="0"/>
          <w:numId w:val="97"/>
        </w:numPr>
        <w:spacing w:line="276" w:lineRule="auto"/>
        <w:ind w:left="0" w:firstLine="425"/>
      </w:pPr>
      <w:r w:rsidRPr="00D947C2">
        <w:t xml:space="preserve">материалы и технические изделия для системы газоснабжения должны соответствовать требованиям государственных стандартов и технических условий, утвержденных в установленном порядке и прошедших государственную регистрацию в соответствии с </w:t>
      </w:r>
      <w:r w:rsidRPr="00D947C2">
        <w:br/>
        <w:t>ГОСТ 2.114-70.</w:t>
      </w:r>
    </w:p>
    <w:p w14:paraId="43FE3A29" w14:textId="77777777" w:rsidR="00A75BBA" w:rsidRPr="00D947C2" w:rsidRDefault="00A75BBA" w:rsidP="00A75BBA">
      <w:pPr>
        <w:suppressAutoHyphens/>
        <w:spacing w:line="276" w:lineRule="auto"/>
        <w:ind w:firstLine="709"/>
        <w:rPr>
          <w:i/>
          <w:lang w:eastAsia="ar-SA"/>
        </w:rPr>
      </w:pPr>
      <w:r w:rsidRPr="00D947C2">
        <w:rPr>
          <w:lang w:eastAsia="ar-SA"/>
        </w:rPr>
        <w:t>Отличительными особенностями ликвидации последствий транспортных аварий (катастроф) могут являться:</w:t>
      </w:r>
    </w:p>
    <w:p w14:paraId="0B0A07F8" w14:textId="77777777" w:rsidR="00A75BBA" w:rsidRPr="00D947C2" w:rsidRDefault="00A75BBA" w:rsidP="00BA09BC">
      <w:pPr>
        <w:pStyle w:val="af6"/>
        <w:numPr>
          <w:ilvl w:val="0"/>
          <w:numId w:val="97"/>
        </w:numPr>
        <w:spacing w:line="276" w:lineRule="auto"/>
        <w:ind w:left="0" w:firstLine="425"/>
      </w:pPr>
      <w:r w:rsidRPr="00D947C2">
        <w:t>затрудненность обнаружения возгорания в пути следования, отсутствие мощных средств пожаротушения;</w:t>
      </w:r>
    </w:p>
    <w:p w14:paraId="1AE07D1A" w14:textId="77777777" w:rsidR="00A75BBA" w:rsidRPr="00D947C2" w:rsidRDefault="00A75BBA" w:rsidP="00BA09BC">
      <w:pPr>
        <w:pStyle w:val="af6"/>
        <w:numPr>
          <w:ilvl w:val="0"/>
          <w:numId w:val="97"/>
        </w:numPr>
        <w:spacing w:line="276" w:lineRule="auto"/>
        <w:ind w:left="0" w:firstLine="425"/>
      </w:pPr>
      <w:r w:rsidRPr="00D947C2">
        <w:t>труднодоступность подъездов к месту катастрофы и затрудненность применения инженерной техники;</w:t>
      </w:r>
    </w:p>
    <w:p w14:paraId="312C1747" w14:textId="77777777" w:rsidR="00A75BBA" w:rsidRPr="00D947C2" w:rsidRDefault="00A75BBA" w:rsidP="00BA09BC">
      <w:pPr>
        <w:pStyle w:val="af6"/>
        <w:numPr>
          <w:ilvl w:val="0"/>
          <w:numId w:val="97"/>
        </w:numPr>
        <w:spacing w:line="276" w:lineRule="auto"/>
        <w:ind w:left="0" w:firstLine="425"/>
      </w:pPr>
      <w:r w:rsidRPr="00D947C2">
        <w:t>наличие, в некоторых случаях, сложной медико-биологической обстановки, характеризующейся массовым возникновением санитарных и безвозвратных потерь;</w:t>
      </w:r>
    </w:p>
    <w:p w14:paraId="0385C78D" w14:textId="77777777" w:rsidR="00A75BBA" w:rsidRPr="00D947C2" w:rsidRDefault="00A75BBA" w:rsidP="00BA09BC">
      <w:pPr>
        <w:pStyle w:val="af6"/>
        <w:numPr>
          <w:ilvl w:val="0"/>
          <w:numId w:val="97"/>
        </w:numPr>
        <w:spacing w:line="276" w:lineRule="auto"/>
        <w:ind w:left="0" w:firstLine="425"/>
      </w:pPr>
      <w:r w:rsidRPr="00D947C2">
        <w:t xml:space="preserve">необходимость отправки большого количества пострадавших (эвакуация) в другие населенные пункты в связи со спецификой лечения; </w:t>
      </w:r>
    </w:p>
    <w:p w14:paraId="3E452E03" w14:textId="77777777" w:rsidR="00A75BBA" w:rsidRPr="00D947C2" w:rsidRDefault="00A75BBA" w:rsidP="00BA09BC">
      <w:pPr>
        <w:pStyle w:val="af6"/>
        <w:numPr>
          <w:ilvl w:val="0"/>
          <w:numId w:val="97"/>
        </w:numPr>
        <w:spacing w:line="276" w:lineRule="auto"/>
        <w:ind w:left="0" w:firstLine="425"/>
      </w:pPr>
      <w:r w:rsidRPr="00D947C2">
        <w:t>трудность в определении числа пассажиров, выехавших из различных населенных пунктов и оказавшихся на месте катастрофы.</w:t>
      </w:r>
    </w:p>
    <w:p w14:paraId="7F02EEFF" w14:textId="77777777" w:rsidR="00A75BBA" w:rsidRPr="00D947C2" w:rsidRDefault="00A75BBA" w:rsidP="00A75BBA">
      <w:pPr>
        <w:suppressAutoHyphens/>
        <w:spacing w:line="276" w:lineRule="auto"/>
        <w:ind w:firstLine="709"/>
        <w:rPr>
          <w:i/>
          <w:lang w:eastAsia="ar-SA"/>
        </w:rPr>
      </w:pPr>
      <w:r w:rsidRPr="00D947C2">
        <w:rPr>
          <w:lang w:eastAsia="ar-SA"/>
        </w:rPr>
        <w:t>Для заблаговременной подготовки к ликвидации производственных аварий необходимо выявить потенциально опасные объекты и для каждого разработать варианты возможных аварий, установить масштабы последствий, планы их ликвидации, локализации поражения, эвакуации населения.</w:t>
      </w:r>
    </w:p>
    <w:p w14:paraId="2E979889" w14:textId="77777777" w:rsidR="00A75BBA" w:rsidRPr="00D947C2" w:rsidRDefault="00A75BBA" w:rsidP="00A75BBA">
      <w:pPr>
        <w:suppressAutoHyphens/>
        <w:spacing w:line="276" w:lineRule="auto"/>
        <w:ind w:firstLine="709"/>
        <w:rPr>
          <w:i/>
          <w:lang w:eastAsia="ar-SA"/>
        </w:rPr>
      </w:pPr>
      <w:r w:rsidRPr="00D947C2">
        <w:rPr>
          <w:lang w:eastAsia="ar-SA"/>
        </w:rPr>
        <w:t xml:space="preserve">В чрезвычайных ситуациях резко увеличиваются грузо- и пассажиропотоки. Этот фактор следует учитывать при подготовке сети автомобильных дорог к устойчивой работе при чрезвычайных ситуациях. Особое внимание должно уделяться дорожному обеспечению эвакуации населения из пострадавших районов, так как состояние автодорог непосредственно влияет на сроки ее осуществления. В период эвакуации на отдельных участках дорог возможны заторы вследствие перегруженности и неподготовленности дорог к этим перевозкам. Для эффективного функционирования дорог в период ликвидации последствий чрезвычайных ситуаций они должны обладать эксплуатационными характеристиками, способствующими решению задач, возникающих при ликвидации таких ситуаций. Это должно достигаться организационно-техническими мероприятиями, проводимыми как в период, предшествующий возникновению чрезвычайной ситуации, так и в процессе ликвидации ее последствий. </w:t>
      </w:r>
    </w:p>
    <w:p w14:paraId="08C388D4" w14:textId="77777777" w:rsidR="00A75BBA" w:rsidRPr="00D947C2" w:rsidRDefault="00A75BBA" w:rsidP="00A75BBA">
      <w:pPr>
        <w:suppressAutoHyphens/>
        <w:spacing w:line="276" w:lineRule="auto"/>
        <w:ind w:firstLine="709"/>
        <w:rPr>
          <w:i/>
          <w:lang w:eastAsia="ar-SA"/>
        </w:rPr>
      </w:pPr>
      <w:r w:rsidRPr="00D947C2">
        <w:rPr>
          <w:lang w:eastAsia="ar-SA"/>
        </w:rPr>
        <w:t>Для предотвращения аварий на трубопроводах и пожаро-взрывоопасных объектах необходимо безотлагательное проведение организационно-технологических мероприятий, направленных на сокращение числа и размеров аварий и принятия системы мер по ликвидации их последствий.</w:t>
      </w:r>
    </w:p>
    <w:p w14:paraId="5064E450" w14:textId="77777777" w:rsidR="00A75BBA" w:rsidRPr="00D947C2" w:rsidRDefault="00A75BBA" w:rsidP="00A75BBA">
      <w:pPr>
        <w:suppressAutoHyphens/>
        <w:spacing w:line="276" w:lineRule="auto"/>
        <w:ind w:firstLine="709"/>
        <w:rPr>
          <w:i/>
          <w:lang w:eastAsia="ar-SA"/>
        </w:rPr>
      </w:pPr>
      <w:r w:rsidRPr="00D947C2">
        <w:rPr>
          <w:lang w:eastAsia="ar-SA"/>
        </w:rPr>
        <w:t>Организационно-технологические мероприятия:</w:t>
      </w:r>
    </w:p>
    <w:p w14:paraId="4997ACD9" w14:textId="77777777" w:rsidR="00A75BBA" w:rsidRPr="000C1AD9" w:rsidRDefault="00A75BBA" w:rsidP="00BA09BC">
      <w:pPr>
        <w:pStyle w:val="af6"/>
        <w:numPr>
          <w:ilvl w:val="0"/>
          <w:numId w:val="97"/>
        </w:numPr>
        <w:spacing w:line="276" w:lineRule="auto"/>
        <w:ind w:left="0" w:firstLine="425"/>
      </w:pPr>
      <w:r w:rsidRPr="00D947C2">
        <w:t>Совершенствование электрохимической защиты трубопроводов, емкостей и резервуаров для хранения нефтепродуктов от коррозии, контроль за их состоянием.</w:t>
      </w:r>
      <w:r>
        <w:t xml:space="preserve"> </w:t>
      </w:r>
      <w:r w:rsidRPr="00D947C2">
        <w:rPr>
          <w:lang w:eastAsia="ar-SA"/>
        </w:rPr>
        <w:t>Для уменьшения аварий производится дефектоскопия труб и емкостей, применяются антикоррозийные покрытия, ингибиторы коррозии;</w:t>
      </w:r>
    </w:p>
    <w:p w14:paraId="5ACEEE3A" w14:textId="77777777" w:rsidR="00A75BBA" w:rsidRPr="00D947C2" w:rsidRDefault="00A75BBA" w:rsidP="00BA09BC">
      <w:pPr>
        <w:pStyle w:val="af6"/>
        <w:numPr>
          <w:ilvl w:val="0"/>
          <w:numId w:val="97"/>
        </w:numPr>
        <w:spacing w:line="276" w:lineRule="auto"/>
        <w:ind w:left="0" w:firstLine="425"/>
      </w:pPr>
      <w:r w:rsidRPr="00D947C2">
        <w:t>Своевременный ремонт и замена аварийно-опасных элементов хранения и участков трубопроводов;</w:t>
      </w:r>
    </w:p>
    <w:p w14:paraId="4F960867" w14:textId="77777777" w:rsidR="00A75BBA" w:rsidRPr="00D947C2" w:rsidRDefault="00A75BBA" w:rsidP="00BA09BC">
      <w:pPr>
        <w:pStyle w:val="af6"/>
        <w:numPr>
          <w:ilvl w:val="0"/>
          <w:numId w:val="97"/>
        </w:numPr>
        <w:spacing w:line="276" w:lineRule="auto"/>
        <w:ind w:left="0" w:firstLine="425"/>
      </w:pPr>
      <w:r w:rsidRPr="00D947C2">
        <w:t>Формирование на предприятиях аварийных подразделений, обеспеченных соответствующими специализированными машинами и механизмами.</w:t>
      </w:r>
    </w:p>
    <w:p w14:paraId="49CD2F62" w14:textId="77777777" w:rsidR="00A75BBA" w:rsidRPr="00D947C2" w:rsidRDefault="00A75BBA" w:rsidP="00A75BBA">
      <w:pPr>
        <w:suppressAutoHyphens/>
        <w:spacing w:line="276" w:lineRule="auto"/>
        <w:ind w:firstLine="709"/>
        <w:rPr>
          <w:i/>
          <w:lang w:eastAsia="ar-SA"/>
        </w:rPr>
      </w:pPr>
      <w:r w:rsidRPr="00D947C2">
        <w:rPr>
          <w:lang w:eastAsia="ar-SA"/>
        </w:rPr>
        <w:t>Как показывает анализ, основными причинами взрывов газа являются изношенность газовых трубопроводов, бытовых приборов и оборудования, а также самовольное подключение жителей к газовым сетям. Большое количество взрывов газа в жилых домах связано с бесконтрольным использованием населением газовых баллонов.</w:t>
      </w:r>
    </w:p>
    <w:p w14:paraId="5F9FA5E1" w14:textId="77777777" w:rsidR="00A75BBA" w:rsidRPr="00D947C2" w:rsidRDefault="00A75BBA" w:rsidP="00A75BBA">
      <w:pPr>
        <w:suppressAutoHyphens/>
        <w:spacing w:line="276" w:lineRule="auto"/>
        <w:ind w:firstLine="709"/>
        <w:rPr>
          <w:i/>
          <w:lang w:eastAsia="ar-SA"/>
        </w:rPr>
      </w:pPr>
      <w:r w:rsidRPr="00D947C2">
        <w:rPr>
          <w:lang w:eastAsia="ar-SA"/>
        </w:rPr>
        <w:t>Меры по предупреждению данных ЧС в основном связаны с осуществлением реконструкции и капитального ремонта теплоэнергетических систем и сетей жилищно-коммунального хозяйства, жилого фонда, находящегося в муниципальной собственности, а также принятием специальных программ по указанной проблеме.</w:t>
      </w:r>
    </w:p>
    <w:p w14:paraId="0AAB9C6E" w14:textId="77777777" w:rsidR="00A75BBA" w:rsidRPr="00D947C2" w:rsidRDefault="00A75BBA" w:rsidP="00A75BBA">
      <w:pPr>
        <w:suppressAutoHyphens/>
        <w:spacing w:line="276" w:lineRule="auto"/>
        <w:ind w:firstLine="709"/>
        <w:rPr>
          <w:i/>
          <w:lang w:eastAsia="ar-SA"/>
        </w:rPr>
      </w:pPr>
      <w:r w:rsidRPr="00D947C2">
        <w:rPr>
          <w:lang w:eastAsia="ar-SA"/>
        </w:rPr>
        <w:t>Размещение эвакуированного населения необходимо предусматривать в зданиях общественного назначения (гостиницах, домах отдыха, кинотеатрах, спортивных сооружениях, общежитиях и т.п.). Порядок оповещения и размещения должен доводиться до всех категорий населения. Регистрация эвакоконтингента производится непосредственно в местах его размещения.</w:t>
      </w:r>
    </w:p>
    <w:p w14:paraId="749CECD1" w14:textId="77777777" w:rsidR="00A75BBA" w:rsidRPr="00D947C2" w:rsidRDefault="00A75BBA" w:rsidP="00A75BBA">
      <w:pPr>
        <w:suppressAutoHyphens/>
        <w:spacing w:line="276" w:lineRule="auto"/>
        <w:ind w:firstLine="709"/>
        <w:rPr>
          <w:i/>
          <w:lang w:eastAsia="ar-SA"/>
        </w:rPr>
      </w:pPr>
      <w:r w:rsidRPr="00D947C2">
        <w:rPr>
          <w:lang w:eastAsia="ar-SA"/>
        </w:rPr>
        <w:t>Транспортное обеспечение и временное размещение эваконаселения осуществляется по заранее отработанным планам и в оперативном порядке.</w:t>
      </w:r>
    </w:p>
    <w:p w14:paraId="43360B5B" w14:textId="77777777" w:rsidR="00A75BBA" w:rsidRPr="00D947C2" w:rsidRDefault="00A75BBA" w:rsidP="00A75BBA">
      <w:pPr>
        <w:suppressAutoHyphens/>
        <w:spacing w:line="276" w:lineRule="auto"/>
        <w:ind w:firstLine="709"/>
        <w:rPr>
          <w:i/>
          <w:lang w:eastAsia="ar-SA"/>
        </w:rPr>
      </w:pPr>
      <w:r w:rsidRPr="00D947C2">
        <w:rPr>
          <w:lang w:eastAsia="ar-SA"/>
        </w:rPr>
        <w:t>Конкретные мероприятия и размещение сооружений по предотвращению чрезвычайных ситуаций техногенного характера определяются в составе документации по планировке территории и проектной документации.</w:t>
      </w:r>
    </w:p>
    <w:p w14:paraId="0B5E7E99" w14:textId="77777777" w:rsidR="00A75BBA" w:rsidRPr="00D947C2" w:rsidRDefault="00A75BBA" w:rsidP="00A75BBA">
      <w:pPr>
        <w:spacing w:line="276" w:lineRule="auto"/>
        <w:ind w:firstLine="708"/>
        <w:rPr>
          <w:b/>
          <w:szCs w:val="24"/>
        </w:rPr>
      </w:pPr>
      <w:r w:rsidRPr="00D947C2">
        <w:rPr>
          <w:b/>
          <w:szCs w:val="24"/>
        </w:rPr>
        <w:t>Мероприятия по обеспечению безопасности людей на водных объектах</w:t>
      </w:r>
    </w:p>
    <w:p w14:paraId="432B7392" w14:textId="77777777" w:rsidR="00A75BBA" w:rsidRPr="00D947C2" w:rsidRDefault="00A75BBA" w:rsidP="00A75BBA">
      <w:pPr>
        <w:spacing w:line="276" w:lineRule="auto"/>
        <w:ind w:firstLine="709"/>
        <w:rPr>
          <w:szCs w:val="24"/>
        </w:rPr>
      </w:pPr>
      <w:r w:rsidRPr="00D947C2">
        <w:rPr>
          <w:szCs w:val="24"/>
        </w:rPr>
        <w:t>Для эффективной и целенаправленной работы по обеспечению безопасности людей на водных объектах, охраны их жизни и здоровья, необходимо способствовать развитию и функционированию отделений ВОСВОД на территории муниципального района, в том числе по созданию общественных спасательных постов в местах неорганизованного массового отдыха населения на водных объектах, необорудованных местах купания, стихийных пляжах.</w:t>
      </w:r>
    </w:p>
    <w:p w14:paraId="74FD8685" w14:textId="77777777" w:rsidR="00A75BBA" w:rsidRPr="00D947C2" w:rsidRDefault="00A75BBA" w:rsidP="00A75BBA">
      <w:pPr>
        <w:spacing w:line="276" w:lineRule="auto"/>
        <w:ind w:firstLine="709"/>
        <w:rPr>
          <w:szCs w:val="24"/>
        </w:rPr>
      </w:pPr>
      <w:r w:rsidRPr="00D947C2">
        <w:rPr>
          <w:szCs w:val="24"/>
        </w:rPr>
        <w:t>Необходимо активно использовать возможности средств массовой информации по информированию и формированию в сознании населения принципов цивилизованного отдыха на воде. Необходимо налаживать постоянные деловые контакты практически со всеми СМИ, действующими на территории региона, в том числе и электронными.</w:t>
      </w:r>
    </w:p>
    <w:p w14:paraId="3D1E9E64" w14:textId="77777777" w:rsidR="00A75BBA" w:rsidRPr="00D947C2" w:rsidRDefault="00A75BBA" w:rsidP="00A75BBA">
      <w:pPr>
        <w:spacing w:line="276" w:lineRule="auto"/>
        <w:ind w:firstLine="709"/>
        <w:rPr>
          <w:szCs w:val="24"/>
        </w:rPr>
      </w:pPr>
      <w:r w:rsidRPr="00D947C2">
        <w:rPr>
          <w:szCs w:val="24"/>
        </w:rPr>
        <w:t>Также необходимо регулярно проводить профилактические лекции и беседы. Основное внимание нужно уделять профилактике безопасного поведения на водных объектах детей и под</w:t>
      </w:r>
      <w:r>
        <w:rPr>
          <w:szCs w:val="24"/>
        </w:rPr>
        <w:t>ростков на льду и летнему отдыхе</w:t>
      </w:r>
      <w:r w:rsidRPr="00D947C2">
        <w:rPr>
          <w:szCs w:val="24"/>
        </w:rPr>
        <w:t xml:space="preserve"> на воде.</w:t>
      </w:r>
    </w:p>
    <w:p w14:paraId="5AAF48C1" w14:textId="77777777" w:rsidR="00A75BBA" w:rsidRPr="00502603" w:rsidRDefault="00A75BBA" w:rsidP="00E33838">
      <w:pPr>
        <w:pStyle w:val="0212162"/>
        <w:outlineLvl w:val="2"/>
        <w:rPr>
          <w:rStyle w:val="aff8"/>
          <w:b/>
        </w:rPr>
      </w:pPr>
      <w:bookmarkStart w:id="258" w:name="_Toc398547690"/>
      <w:bookmarkStart w:id="259" w:name="_Toc416448085"/>
      <w:bookmarkStart w:id="260" w:name="_Toc500672124"/>
      <w:bookmarkStart w:id="261" w:name="_Toc26429442"/>
      <w:bookmarkStart w:id="262" w:name="_Toc27066554"/>
      <w:r w:rsidRPr="00502603">
        <w:rPr>
          <w:rStyle w:val="aff8"/>
          <w:b/>
        </w:rPr>
        <w:t>11.5 Перечень мероприятий по обеспечению пожарной безопасности</w:t>
      </w:r>
      <w:bookmarkEnd w:id="258"/>
      <w:bookmarkEnd w:id="259"/>
      <w:bookmarkEnd w:id="260"/>
      <w:bookmarkEnd w:id="261"/>
      <w:bookmarkEnd w:id="262"/>
    </w:p>
    <w:p w14:paraId="1186F992" w14:textId="77777777" w:rsidR="00A75BBA" w:rsidRPr="00D947C2" w:rsidRDefault="00A75BBA" w:rsidP="00A75BBA">
      <w:pPr>
        <w:spacing w:line="276" w:lineRule="auto"/>
        <w:ind w:firstLine="709"/>
        <w:rPr>
          <w:szCs w:val="24"/>
        </w:rPr>
      </w:pPr>
      <w:r w:rsidRPr="00D947C2">
        <w:rPr>
          <w:szCs w:val="24"/>
        </w:rPr>
        <w:t>В соответствии с Федеральным законом от 22.07.2008 № 123-ФЗ «Технический регламент о требованиях пожарной безопасности» к опасным факторам пожара, воздействующим на людей и имущество, относятся:</w:t>
      </w:r>
    </w:p>
    <w:p w14:paraId="02210745" w14:textId="77777777" w:rsidR="00A75BBA" w:rsidRPr="00D947C2" w:rsidRDefault="00A75BBA" w:rsidP="00A75BBA">
      <w:pPr>
        <w:tabs>
          <w:tab w:val="left" w:pos="0"/>
        </w:tabs>
        <w:spacing w:line="276" w:lineRule="auto"/>
        <w:ind w:firstLine="426"/>
        <w:rPr>
          <w:szCs w:val="24"/>
        </w:rPr>
      </w:pPr>
      <w:r w:rsidRPr="00D947C2">
        <w:rPr>
          <w:szCs w:val="24"/>
        </w:rPr>
        <w:t>–</w:t>
      </w:r>
      <w:r w:rsidRPr="00D947C2">
        <w:rPr>
          <w:szCs w:val="24"/>
        </w:rPr>
        <w:tab/>
        <w:t>пламя и искры;</w:t>
      </w:r>
    </w:p>
    <w:p w14:paraId="4820A281" w14:textId="77777777" w:rsidR="00A75BBA" w:rsidRPr="00D947C2" w:rsidRDefault="00A75BBA" w:rsidP="00A75BBA">
      <w:pPr>
        <w:tabs>
          <w:tab w:val="left" w:pos="0"/>
          <w:tab w:val="left" w:pos="426"/>
        </w:tabs>
        <w:spacing w:line="276" w:lineRule="auto"/>
        <w:ind w:firstLine="426"/>
        <w:rPr>
          <w:szCs w:val="24"/>
        </w:rPr>
      </w:pPr>
      <w:r w:rsidRPr="00D947C2">
        <w:rPr>
          <w:szCs w:val="24"/>
        </w:rPr>
        <w:t>–</w:t>
      </w:r>
      <w:r w:rsidRPr="00D947C2">
        <w:rPr>
          <w:szCs w:val="24"/>
        </w:rPr>
        <w:tab/>
        <w:t>тепловой поток;</w:t>
      </w:r>
    </w:p>
    <w:p w14:paraId="270710CC" w14:textId="77777777" w:rsidR="00A75BBA" w:rsidRPr="00D947C2" w:rsidRDefault="00A75BBA" w:rsidP="00A75BBA">
      <w:pPr>
        <w:tabs>
          <w:tab w:val="left" w:pos="0"/>
          <w:tab w:val="left" w:pos="426"/>
        </w:tabs>
        <w:spacing w:line="276" w:lineRule="auto"/>
        <w:ind w:firstLine="426"/>
        <w:rPr>
          <w:szCs w:val="24"/>
        </w:rPr>
      </w:pPr>
      <w:r w:rsidRPr="00D947C2">
        <w:rPr>
          <w:szCs w:val="24"/>
        </w:rPr>
        <w:t>–</w:t>
      </w:r>
      <w:r w:rsidRPr="00D947C2">
        <w:rPr>
          <w:szCs w:val="24"/>
        </w:rPr>
        <w:tab/>
        <w:t>повышенная температура окружающей среды;</w:t>
      </w:r>
    </w:p>
    <w:p w14:paraId="551C3C19" w14:textId="77777777" w:rsidR="00A75BBA" w:rsidRPr="00D947C2" w:rsidRDefault="00A75BBA" w:rsidP="00A75BBA">
      <w:pPr>
        <w:tabs>
          <w:tab w:val="left" w:pos="0"/>
          <w:tab w:val="left" w:pos="426"/>
        </w:tabs>
        <w:spacing w:line="276" w:lineRule="auto"/>
        <w:ind w:firstLine="426"/>
        <w:rPr>
          <w:szCs w:val="24"/>
        </w:rPr>
      </w:pPr>
      <w:r w:rsidRPr="00D947C2">
        <w:rPr>
          <w:szCs w:val="24"/>
        </w:rPr>
        <w:t>–</w:t>
      </w:r>
      <w:r w:rsidRPr="00D947C2">
        <w:rPr>
          <w:szCs w:val="24"/>
        </w:rPr>
        <w:tab/>
        <w:t>повышенная концентрация токсичных продуктов горения и термического разложения;</w:t>
      </w:r>
    </w:p>
    <w:p w14:paraId="373A6AB1" w14:textId="77777777" w:rsidR="00A75BBA" w:rsidRPr="00D947C2" w:rsidRDefault="00A75BBA" w:rsidP="00A75BBA">
      <w:pPr>
        <w:tabs>
          <w:tab w:val="left" w:pos="0"/>
          <w:tab w:val="left" w:pos="426"/>
        </w:tabs>
        <w:spacing w:line="276" w:lineRule="auto"/>
        <w:ind w:firstLine="426"/>
        <w:rPr>
          <w:szCs w:val="24"/>
        </w:rPr>
      </w:pPr>
      <w:r w:rsidRPr="00D947C2">
        <w:rPr>
          <w:szCs w:val="24"/>
        </w:rPr>
        <w:t>–</w:t>
      </w:r>
      <w:r w:rsidRPr="00D947C2">
        <w:rPr>
          <w:szCs w:val="24"/>
        </w:rPr>
        <w:tab/>
        <w:t>пониженная концентрация кислорода;</w:t>
      </w:r>
    </w:p>
    <w:p w14:paraId="571BD972" w14:textId="77777777" w:rsidR="00A75BBA" w:rsidRPr="00D947C2" w:rsidRDefault="00A75BBA" w:rsidP="00A75BBA">
      <w:pPr>
        <w:tabs>
          <w:tab w:val="left" w:pos="0"/>
          <w:tab w:val="left" w:pos="426"/>
        </w:tabs>
        <w:spacing w:line="276" w:lineRule="auto"/>
        <w:ind w:firstLine="426"/>
        <w:rPr>
          <w:szCs w:val="24"/>
        </w:rPr>
      </w:pPr>
      <w:r w:rsidRPr="00D947C2">
        <w:rPr>
          <w:szCs w:val="24"/>
        </w:rPr>
        <w:t>–</w:t>
      </w:r>
      <w:r w:rsidRPr="00D947C2">
        <w:rPr>
          <w:szCs w:val="24"/>
        </w:rPr>
        <w:tab/>
        <w:t>снижение видимости в дыму.</w:t>
      </w:r>
    </w:p>
    <w:p w14:paraId="6271DFC0" w14:textId="77777777" w:rsidR="00A75BBA" w:rsidRPr="00D947C2" w:rsidRDefault="00A75BBA" w:rsidP="00A75BBA">
      <w:pPr>
        <w:spacing w:line="276" w:lineRule="auto"/>
        <w:ind w:firstLine="709"/>
        <w:rPr>
          <w:szCs w:val="24"/>
        </w:rPr>
      </w:pPr>
      <w:r w:rsidRPr="00D947C2">
        <w:rPr>
          <w:szCs w:val="24"/>
        </w:rPr>
        <w:t>К сопутствующим проявлениям опасных факторов пожара относятся:</w:t>
      </w:r>
    </w:p>
    <w:p w14:paraId="45A1B3D3" w14:textId="77777777" w:rsidR="00A75BBA" w:rsidRPr="00D947C2" w:rsidRDefault="00A75BBA" w:rsidP="00A75BBA">
      <w:pPr>
        <w:tabs>
          <w:tab w:val="left" w:pos="0"/>
        </w:tabs>
        <w:spacing w:line="276" w:lineRule="auto"/>
        <w:ind w:firstLine="425"/>
        <w:rPr>
          <w:szCs w:val="24"/>
        </w:rPr>
      </w:pPr>
      <w:r w:rsidRPr="00D947C2">
        <w:rPr>
          <w:szCs w:val="24"/>
        </w:rPr>
        <w:t>–</w:t>
      </w:r>
      <w:r w:rsidRPr="00D947C2">
        <w:rPr>
          <w:szCs w:val="24"/>
        </w:rPr>
        <w:tab/>
        <w:t>осколки, части разрушившихся зданий, сооружений, строений, транспортных средств, технологических установок, оборудования, агрегатов, изделий и иного имущества;</w:t>
      </w:r>
    </w:p>
    <w:p w14:paraId="677C6EC8" w14:textId="77777777" w:rsidR="00A75BBA" w:rsidRPr="00D947C2" w:rsidRDefault="00A75BBA" w:rsidP="00A75BBA">
      <w:pPr>
        <w:tabs>
          <w:tab w:val="left" w:pos="0"/>
        </w:tabs>
        <w:spacing w:line="276" w:lineRule="auto"/>
        <w:ind w:firstLine="425"/>
        <w:rPr>
          <w:szCs w:val="24"/>
        </w:rPr>
      </w:pPr>
      <w:r w:rsidRPr="00D947C2">
        <w:rPr>
          <w:szCs w:val="24"/>
        </w:rPr>
        <w:t>–</w:t>
      </w:r>
      <w:r w:rsidRPr="00D947C2">
        <w:rPr>
          <w:szCs w:val="24"/>
        </w:rPr>
        <w:tab/>
        <w:t>радиоактивные и токсичные вещества и материалы, попавшие в окружающую среду из разрушенных технологических установок, оборудования, агрегатов, изделий и иного имущества;</w:t>
      </w:r>
    </w:p>
    <w:p w14:paraId="2BB2D349" w14:textId="77777777" w:rsidR="00A75BBA" w:rsidRPr="00D947C2" w:rsidRDefault="00A75BBA" w:rsidP="00A75BBA">
      <w:pPr>
        <w:tabs>
          <w:tab w:val="left" w:pos="0"/>
        </w:tabs>
        <w:spacing w:line="276" w:lineRule="auto"/>
        <w:ind w:firstLine="425"/>
        <w:rPr>
          <w:szCs w:val="24"/>
        </w:rPr>
      </w:pPr>
      <w:r w:rsidRPr="00D947C2">
        <w:rPr>
          <w:szCs w:val="24"/>
        </w:rPr>
        <w:t>–</w:t>
      </w:r>
      <w:r w:rsidRPr="00D947C2">
        <w:rPr>
          <w:szCs w:val="24"/>
        </w:rPr>
        <w:tab/>
        <w:t>вынос высокого напряжения на токопроводящие части технологических установок, оборудования, агрегатов, изделий и иного имущества;</w:t>
      </w:r>
    </w:p>
    <w:p w14:paraId="06606F31" w14:textId="77777777" w:rsidR="00A75BBA" w:rsidRPr="00D947C2" w:rsidRDefault="00A75BBA" w:rsidP="00A75BBA">
      <w:pPr>
        <w:tabs>
          <w:tab w:val="left" w:pos="0"/>
        </w:tabs>
        <w:spacing w:line="276" w:lineRule="auto"/>
        <w:ind w:firstLine="425"/>
        <w:rPr>
          <w:szCs w:val="24"/>
        </w:rPr>
      </w:pPr>
      <w:r w:rsidRPr="00D947C2">
        <w:rPr>
          <w:szCs w:val="24"/>
        </w:rPr>
        <w:t>–</w:t>
      </w:r>
      <w:r w:rsidRPr="00D947C2">
        <w:rPr>
          <w:szCs w:val="24"/>
        </w:rPr>
        <w:tab/>
        <w:t>опасные факторы взрыва, происшедшего вследствие пожара;</w:t>
      </w:r>
    </w:p>
    <w:p w14:paraId="3C964BD8" w14:textId="77777777" w:rsidR="00A75BBA" w:rsidRPr="00D947C2" w:rsidRDefault="00A75BBA" w:rsidP="00A75BBA">
      <w:pPr>
        <w:tabs>
          <w:tab w:val="left" w:pos="0"/>
        </w:tabs>
        <w:spacing w:line="276" w:lineRule="auto"/>
        <w:ind w:firstLine="425"/>
        <w:rPr>
          <w:szCs w:val="24"/>
        </w:rPr>
      </w:pPr>
      <w:r w:rsidRPr="00D947C2">
        <w:rPr>
          <w:szCs w:val="24"/>
        </w:rPr>
        <w:t>–</w:t>
      </w:r>
      <w:r w:rsidRPr="00D947C2">
        <w:rPr>
          <w:szCs w:val="24"/>
        </w:rPr>
        <w:tab/>
        <w:t>воздействие огнетушащих веществ.</w:t>
      </w:r>
    </w:p>
    <w:p w14:paraId="6CE87B47" w14:textId="77777777" w:rsidR="00A75BBA" w:rsidRPr="00D947C2" w:rsidRDefault="00A75BBA" w:rsidP="00A75BBA">
      <w:pPr>
        <w:spacing w:line="276" w:lineRule="auto"/>
        <w:ind w:firstLine="709"/>
        <w:rPr>
          <w:szCs w:val="24"/>
        </w:rPr>
      </w:pPr>
      <w:r w:rsidRPr="00D947C2">
        <w:rPr>
          <w:szCs w:val="24"/>
        </w:rPr>
        <w:t>В соответствии с Федеральным законом от 22.07.2008 г. № 123-ФЗ «Технический регламент о требованиях пожарной безопасности»: «Планировка и застройка территорий поселений должны осуществляться в соответствии с генеральными планами поселений, учитывающими требования пожарной безопасности, установленные настоящим Федеральным законом».</w:t>
      </w:r>
    </w:p>
    <w:p w14:paraId="2DCE3C85" w14:textId="77777777" w:rsidR="00A75BBA" w:rsidRPr="00D947C2" w:rsidRDefault="00A75BBA" w:rsidP="00BA09BC">
      <w:pPr>
        <w:pStyle w:val="af6"/>
        <w:numPr>
          <w:ilvl w:val="0"/>
          <w:numId w:val="103"/>
        </w:numPr>
        <w:tabs>
          <w:tab w:val="left" w:pos="0"/>
        </w:tabs>
        <w:spacing w:line="276" w:lineRule="auto"/>
        <w:ind w:left="0" w:firstLine="425"/>
        <w:rPr>
          <w:iCs/>
          <w:szCs w:val="24"/>
        </w:rPr>
      </w:pPr>
      <w:r w:rsidRPr="00D947C2">
        <w:rPr>
          <w:iCs/>
          <w:szCs w:val="24"/>
        </w:rPr>
        <w:t>Каждый объект защиты должен иметь систему обеспечения пожарной безопасности.</w:t>
      </w:r>
    </w:p>
    <w:p w14:paraId="5BF4792E" w14:textId="77777777" w:rsidR="00A75BBA" w:rsidRPr="00D947C2" w:rsidRDefault="00A75BBA" w:rsidP="00BA09BC">
      <w:pPr>
        <w:pStyle w:val="af6"/>
        <w:numPr>
          <w:ilvl w:val="0"/>
          <w:numId w:val="103"/>
        </w:numPr>
        <w:tabs>
          <w:tab w:val="left" w:pos="0"/>
        </w:tabs>
        <w:autoSpaceDE w:val="0"/>
        <w:autoSpaceDN w:val="0"/>
        <w:adjustRightInd w:val="0"/>
        <w:spacing w:line="276" w:lineRule="auto"/>
        <w:ind w:left="0" w:firstLine="425"/>
        <w:rPr>
          <w:iCs/>
          <w:szCs w:val="24"/>
          <w:lang w:eastAsia="ru-RU"/>
        </w:rPr>
      </w:pPr>
      <w:r w:rsidRPr="00D947C2">
        <w:rPr>
          <w:iCs/>
          <w:szCs w:val="24"/>
          <w:lang w:eastAsia="ru-RU"/>
        </w:rPr>
        <w:t>Целью создания системы обеспечения пожарной безопасности объекта защиты является предотвращение пожара, обеспечение безопасности людей и защита имущества при пожаре.</w:t>
      </w:r>
    </w:p>
    <w:p w14:paraId="4CD9C2C3" w14:textId="77777777" w:rsidR="00A75BBA" w:rsidRPr="00D947C2" w:rsidRDefault="00A75BBA" w:rsidP="00BA09BC">
      <w:pPr>
        <w:pStyle w:val="af6"/>
        <w:numPr>
          <w:ilvl w:val="0"/>
          <w:numId w:val="103"/>
        </w:numPr>
        <w:tabs>
          <w:tab w:val="left" w:pos="0"/>
        </w:tabs>
        <w:autoSpaceDE w:val="0"/>
        <w:autoSpaceDN w:val="0"/>
        <w:adjustRightInd w:val="0"/>
        <w:spacing w:line="276" w:lineRule="auto"/>
        <w:ind w:left="0" w:firstLine="425"/>
        <w:rPr>
          <w:iCs/>
          <w:szCs w:val="24"/>
          <w:lang w:eastAsia="ru-RU"/>
        </w:rPr>
      </w:pPr>
      <w:r w:rsidRPr="00D947C2">
        <w:rPr>
          <w:iCs/>
          <w:szCs w:val="24"/>
          <w:lang w:eastAsia="ru-RU"/>
        </w:rPr>
        <w:t>Система обеспечения пожарной безопасности объекта защиты включает в себя систему предотвращения пожара, систему противопожарной защиты, комплекс организационно-технических мероприятий по обеспечению пожарной безопасности.</w:t>
      </w:r>
    </w:p>
    <w:p w14:paraId="59117FA4" w14:textId="77777777" w:rsidR="00A75BBA" w:rsidRPr="00D947C2" w:rsidRDefault="00A75BBA" w:rsidP="00BA09BC">
      <w:pPr>
        <w:pStyle w:val="af6"/>
        <w:numPr>
          <w:ilvl w:val="0"/>
          <w:numId w:val="103"/>
        </w:numPr>
        <w:tabs>
          <w:tab w:val="left" w:pos="0"/>
        </w:tabs>
        <w:autoSpaceDE w:val="0"/>
        <w:autoSpaceDN w:val="0"/>
        <w:adjustRightInd w:val="0"/>
        <w:spacing w:line="276" w:lineRule="auto"/>
        <w:ind w:left="0" w:firstLine="425"/>
        <w:rPr>
          <w:szCs w:val="24"/>
        </w:rPr>
      </w:pPr>
      <w:r w:rsidRPr="00D947C2">
        <w:rPr>
          <w:iCs/>
          <w:szCs w:val="24"/>
          <w:lang w:eastAsia="ru-RU"/>
        </w:rPr>
        <w:t>Система обеспечения пожарной безопасности объекта защиты в обязательном порядке должна содержать комплекс мероприятий, исключающих возможность превышения значений допустимого пожарного риска, установленного настоящим Федеральным законом, и направленных на предотвращение опасности причинения вреда третьим лицам в результате пожара». (ст. 5 ФЗ «</w:t>
      </w:r>
      <w:r w:rsidRPr="00D947C2">
        <w:rPr>
          <w:szCs w:val="24"/>
        </w:rPr>
        <w:t>Технический регламент о требованиях пожарной безопасности»).</w:t>
      </w:r>
    </w:p>
    <w:p w14:paraId="0F5A9764" w14:textId="77777777" w:rsidR="00A75BBA" w:rsidRPr="00D947C2" w:rsidRDefault="00A75BBA" w:rsidP="00A75BBA">
      <w:pPr>
        <w:autoSpaceDE w:val="0"/>
        <w:autoSpaceDN w:val="0"/>
        <w:adjustRightInd w:val="0"/>
        <w:spacing w:line="276" w:lineRule="auto"/>
        <w:ind w:firstLine="709"/>
        <w:rPr>
          <w:szCs w:val="24"/>
          <w:lang w:eastAsia="ru-RU"/>
        </w:rPr>
      </w:pPr>
      <w:r w:rsidRPr="00D947C2">
        <w:rPr>
          <w:szCs w:val="24"/>
          <w:lang w:eastAsia="ru-RU"/>
        </w:rPr>
        <w:t>Пожарная безопасность объекта защиты считается обеспеченной при выполнении одного из следующих условий:</w:t>
      </w:r>
    </w:p>
    <w:p w14:paraId="216E7E85" w14:textId="217CDE78" w:rsidR="00A75BBA" w:rsidRPr="00D947C2" w:rsidRDefault="00A75BBA" w:rsidP="00BA09BC">
      <w:pPr>
        <w:pStyle w:val="af6"/>
        <w:numPr>
          <w:ilvl w:val="0"/>
          <w:numId w:val="104"/>
        </w:numPr>
        <w:tabs>
          <w:tab w:val="left" w:pos="0"/>
        </w:tabs>
        <w:autoSpaceDE w:val="0"/>
        <w:autoSpaceDN w:val="0"/>
        <w:adjustRightInd w:val="0"/>
        <w:spacing w:line="276" w:lineRule="auto"/>
        <w:ind w:left="0" w:firstLine="426"/>
        <w:rPr>
          <w:szCs w:val="24"/>
          <w:lang w:eastAsia="ru-RU"/>
        </w:rPr>
      </w:pPr>
      <w:r w:rsidRPr="00D947C2">
        <w:rPr>
          <w:szCs w:val="24"/>
          <w:lang w:eastAsia="ru-RU"/>
        </w:rPr>
        <w:t xml:space="preserve">в полном объеме выполнены требования пожарной безопасности, установленные техническими регламентами, принятыми в соответствии с Федеральным </w:t>
      </w:r>
      <w:r w:rsidRPr="00502603">
        <w:rPr>
          <w:szCs w:val="24"/>
          <w:lang w:eastAsia="ru-RU"/>
        </w:rPr>
        <w:t>законом</w:t>
      </w:r>
      <w:r w:rsidRPr="00D947C2">
        <w:rPr>
          <w:szCs w:val="24"/>
          <w:lang w:eastAsia="ru-RU"/>
        </w:rPr>
        <w:t xml:space="preserve"> </w:t>
      </w:r>
      <w:r w:rsidRPr="00D947C2">
        <w:rPr>
          <w:szCs w:val="24"/>
          <w:lang w:eastAsia="ru-RU"/>
        </w:rPr>
        <w:br/>
        <w:t>«О техническом регулировании», и пожарный риск не превышает допустимых значений, установленных настоящим Федеральным законом;</w:t>
      </w:r>
    </w:p>
    <w:p w14:paraId="26F867B8" w14:textId="68EF32C1" w:rsidR="00A75BBA" w:rsidRPr="00D947C2" w:rsidRDefault="00A75BBA" w:rsidP="00BA09BC">
      <w:pPr>
        <w:pStyle w:val="af6"/>
        <w:numPr>
          <w:ilvl w:val="0"/>
          <w:numId w:val="104"/>
        </w:numPr>
        <w:tabs>
          <w:tab w:val="left" w:pos="0"/>
        </w:tabs>
        <w:autoSpaceDE w:val="0"/>
        <w:autoSpaceDN w:val="0"/>
        <w:adjustRightInd w:val="0"/>
        <w:spacing w:line="276" w:lineRule="auto"/>
        <w:ind w:left="0" w:firstLine="426"/>
        <w:rPr>
          <w:iCs/>
          <w:szCs w:val="24"/>
          <w:lang w:eastAsia="ru-RU"/>
        </w:rPr>
      </w:pPr>
      <w:r w:rsidRPr="00D947C2">
        <w:rPr>
          <w:szCs w:val="24"/>
          <w:lang w:eastAsia="ru-RU"/>
        </w:rPr>
        <w:t xml:space="preserve">в полном объеме выполнены требования пожарной безопасности, установленные техническими регламентами, принятыми в соответствии с Федеральным </w:t>
      </w:r>
      <w:r w:rsidRPr="00AD20CD">
        <w:rPr>
          <w:szCs w:val="24"/>
          <w:lang w:eastAsia="ru-RU"/>
        </w:rPr>
        <w:t>законом</w:t>
      </w:r>
      <w:r w:rsidRPr="00D947C2">
        <w:rPr>
          <w:szCs w:val="24"/>
          <w:lang w:eastAsia="ru-RU"/>
        </w:rPr>
        <w:t xml:space="preserve"> </w:t>
      </w:r>
      <w:r w:rsidRPr="00D947C2">
        <w:rPr>
          <w:szCs w:val="24"/>
          <w:lang w:eastAsia="ru-RU"/>
        </w:rPr>
        <w:br/>
        <w:t xml:space="preserve">«О техническом регулировании» и нормативными документами по пожарной безопасности» </w:t>
      </w:r>
      <w:r w:rsidRPr="00D947C2">
        <w:rPr>
          <w:szCs w:val="24"/>
          <w:lang w:eastAsia="ru-RU"/>
        </w:rPr>
        <w:br/>
      </w:r>
      <w:r w:rsidRPr="00D947C2">
        <w:rPr>
          <w:szCs w:val="24"/>
        </w:rPr>
        <w:t>(ст. 6 ФЗ «Технический регламент о требованиях пожарной безопасности»).</w:t>
      </w:r>
    </w:p>
    <w:p w14:paraId="22AFC88D" w14:textId="7C39516A" w:rsidR="00A75BBA" w:rsidRPr="00D947C2" w:rsidRDefault="00A75BBA" w:rsidP="00A75BBA">
      <w:pPr>
        <w:autoSpaceDE w:val="0"/>
        <w:autoSpaceDN w:val="0"/>
        <w:adjustRightInd w:val="0"/>
        <w:spacing w:line="276" w:lineRule="auto"/>
        <w:ind w:firstLine="709"/>
        <w:rPr>
          <w:iCs/>
          <w:szCs w:val="24"/>
          <w:lang w:eastAsia="ru-RU"/>
        </w:rPr>
      </w:pPr>
      <w:r w:rsidRPr="00D947C2">
        <w:rPr>
          <w:iCs/>
          <w:szCs w:val="24"/>
          <w:lang w:eastAsia="ru-RU"/>
        </w:rPr>
        <w:t xml:space="preserve">«Пожарная безопасность городских и сельских поселений, городских округов и закрытых административно-территориальных образований обеспечивается в рамках реализации мер пожарной безопасности соответствующими органами государственной власти, органами местного самоуправления в соответствии со </w:t>
      </w:r>
      <w:r w:rsidRPr="00AD20CD">
        <w:rPr>
          <w:szCs w:val="24"/>
          <w:lang w:eastAsia="ru-RU"/>
        </w:rPr>
        <w:t>статьей 63</w:t>
      </w:r>
      <w:r w:rsidRPr="00D947C2">
        <w:rPr>
          <w:iCs/>
          <w:szCs w:val="24"/>
          <w:lang w:eastAsia="ru-RU"/>
        </w:rPr>
        <w:t xml:space="preserve"> настоящего Федерального закона»</w:t>
      </w:r>
      <w:r w:rsidRPr="00D947C2">
        <w:rPr>
          <w:szCs w:val="24"/>
        </w:rPr>
        <w:t xml:space="preserve"> </w:t>
      </w:r>
      <w:r w:rsidRPr="00D947C2">
        <w:rPr>
          <w:szCs w:val="24"/>
        </w:rPr>
        <w:br/>
        <w:t>(ст. 6 ФЗ «Технический регламент о требованиях пожарной безопасности»).</w:t>
      </w:r>
    </w:p>
    <w:p w14:paraId="4CAD805F" w14:textId="77777777" w:rsidR="00A75BBA" w:rsidRPr="00D947C2" w:rsidRDefault="00A75BBA" w:rsidP="00A75BBA">
      <w:pPr>
        <w:pStyle w:val="afffffe"/>
        <w:tabs>
          <w:tab w:val="left" w:pos="993"/>
        </w:tabs>
        <w:spacing w:line="276" w:lineRule="auto"/>
        <w:ind w:firstLine="709"/>
        <w:jc w:val="both"/>
        <w:rPr>
          <w:rFonts w:ascii="Times New Roman" w:hAnsi="Times New Roman"/>
          <w:sz w:val="24"/>
          <w:szCs w:val="24"/>
        </w:rPr>
      </w:pPr>
      <w:r>
        <w:rPr>
          <w:rFonts w:ascii="Times New Roman" w:hAnsi="Times New Roman"/>
          <w:sz w:val="24"/>
          <w:szCs w:val="24"/>
          <w:lang w:eastAsia="ru-RU"/>
        </w:rPr>
        <w:t>Исходя из п</w:t>
      </w:r>
      <w:r w:rsidRPr="00D947C2">
        <w:rPr>
          <w:rFonts w:ascii="Times New Roman" w:hAnsi="Times New Roman"/>
          <w:sz w:val="24"/>
          <w:szCs w:val="24"/>
          <w:lang w:eastAsia="ru-RU"/>
        </w:rPr>
        <w:t xml:space="preserve">остановления Правительства РФ от 16.04.2011 г. установлены </w:t>
      </w:r>
      <w:r w:rsidRPr="00D947C2">
        <w:rPr>
          <w:rFonts w:ascii="Times New Roman" w:hAnsi="Times New Roman"/>
          <w:sz w:val="24"/>
          <w:szCs w:val="24"/>
        </w:rPr>
        <w:t>меры противопожарного обустройства лесов:</w:t>
      </w:r>
    </w:p>
    <w:p w14:paraId="37228A5D" w14:textId="77777777" w:rsidR="00A75BBA" w:rsidRPr="00D947C2" w:rsidRDefault="00A75BBA" w:rsidP="00BA09BC">
      <w:pPr>
        <w:pStyle w:val="af6"/>
        <w:widowControl w:val="0"/>
        <w:numPr>
          <w:ilvl w:val="0"/>
          <w:numId w:val="105"/>
        </w:numPr>
        <w:tabs>
          <w:tab w:val="left" w:pos="0"/>
        </w:tabs>
        <w:autoSpaceDE w:val="0"/>
        <w:autoSpaceDN w:val="0"/>
        <w:adjustRightInd w:val="0"/>
        <w:spacing w:line="276" w:lineRule="auto"/>
        <w:ind w:left="0" w:firstLine="425"/>
        <w:rPr>
          <w:szCs w:val="24"/>
        </w:rPr>
      </w:pPr>
      <w:r w:rsidRPr="00D947C2">
        <w:rPr>
          <w:szCs w:val="24"/>
        </w:rPr>
        <w:t>прочистка просек, прочистка противопожарных минерализованных полос и их обновление;</w:t>
      </w:r>
    </w:p>
    <w:p w14:paraId="4322E10F" w14:textId="77777777" w:rsidR="00A75BBA" w:rsidRPr="00D947C2" w:rsidRDefault="00A75BBA" w:rsidP="00BA09BC">
      <w:pPr>
        <w:pStyle w:val="af6"/>
        <w:widowControl w:val="0"/>
        <w:numPr>
          <w:ilvl w:val="0"/>
          <w:numId w:val="105"/>
        </w:numPr>
        <w:tabs>
          <w:tab w:val="left" w:pos="0"/>
        </w:tabs>
        <w:autoSpaceDE w:val="0"/>
        <w:autoSpaceDN w:val="0"/>
        <w:adjustRightInd w:val="0"/>
        <w:spacing w:line="276" w:lineRule="auto"/>
        <w:ind w:left="0" w:firstLine="425"/>
        <w:rPr>
          <w:szCs w:val="24"/>
        </w:rPr>
      </w:pPr>
      <w:r w:rsidRPr="00D947C2">
        <w:rPr>
          <w:szCs w:val="24"/>
        </w:rPr>
        <w:t>эксплуатация пожарных водоемов и подъездов к источникам водоснабжения;</w:t>
      </w:r>
    </w:p>
    <w:p w14:paraId="2C20DD09" w14:textId="04A705F9" w:rsidR="00A75BBA" w:rsidRPr="00D947C2" w:rsidRDefault="00A75BBA" w:rsidP="00BA09BC">
      <w:pPr>
        <w:pStyle w:val="af6"/>
        <w:widowControl w:val="0"/>
        <w:numPr>
          <w:ilvl w:val="0"/>
          <w:numId w:val="105"/>
        </w:numPr>
        <w:tabs>
          <w:tab w:val="left" w:pos="0"/>
        </w:tabs>
        <w:autoSpaceDE w:val="0"/>
        <w:autoSpaceDN w:val="0"/>
        <w:adjustRightInd w:val="0"/>
        <w:spacing w:line="276" w:lineRule="auto"/>
        <w:ind w:left="0" w:firstLine="425"/>
        <w:rPr>
          <w:szCs w:val="24"/>
        </w:rPr>
      </w:pPr>
      <w:r w:rsidRPr="00D947C2">
        <w:rPr>
          <w:szCs w:val="24"/>
        </w:rPr>
        <w:t xml:space="preserve">благоустройство зон отдыха граждан, пребывающих в лесах в соответствии со </w:t>
      </w:r>
      <w:r w:rsidRPr="00AD20CD">
        <w:rPr>
          <w:szCs w:val="24"/>
        </w:rPr>
        <w:t>статьей 11</w:t>
      </w:r>
      <w:r w:rsidRPr="00D947C2">
        <w:rPr>
          <w:szCs w:val="24"/>
        </w:rPr>
        <w:t xml:space="preserve"> Лесного кодекса Российской Федерации;</w:t>
      </w:r>
    </w:p>
    <w:p w14:paraId="03CC5AEB" w14:textId="77777777" w:rsidR="00A75BBA" w:rsidRPr="00D947C2" w:rsidRDefault="00A75BBA" w:rsidP="00BA09BC">
      <w:pPr>
        <w:pStyle w:val="af6"/>
        <w:widowControl w:val="0"/>
        <w:numPr>
          <w:ilvl w:val="0"/>
          <w:numId w:val="105"/>
        </w:numPr>
        <w:tabs>
          <w:tab w:val="left" w:pos="0"/>
        </w:tabs>
        <w:autoSpaceDE w:val="0"/>
        <w:autoSpaceDN w:val="0"/>
        <w:adjustRightInd w:val="0"/>
        <w:spacing w:line="276" w:lineRule="auto"/>
        <w:ind w:left="0" w:firstLine="425"/>
        <w:rPr>
          <w:szCs w:val="24"/>
        </w:rPr>
      </w:pPr>
      <w:r w:rsidRPr="00D947C2">
        <w:rPr>
          <w:szCs w:val="24"/>
        </w:rPr>
        <w:t>установка и эксплуатация шлагбаумов, устройство преград, обеспечивающих ограничение пребывания граждан в лесах в целях обеспечения пожарной безопасности;</w:t>
      </w:r>
    </w:p>
    <w:p w14:paraId="51C8A922" w14:textId="77777777" w:rsidR="00A75BBA" w:rsidRDefault="00A75BBA" w:rsidP="00BA09BC">
      <w:pPr>
        <w:pStyle w:val="af6"/>
        <w:widowControl w:val="0"/>
        <w:numPr>
          <w:ilvl w:val="0"/>
          <w:numId w:val="105"/>
        </w:numPr>
        <w:tabs>
          <w:tab w:val="left" w:pos="0"/>
        </w:tabs>
        <w:autoSpaceDE w:val="0"/>
        <w:autoSpaceDN w:val="0"/>
        <w:adjustRightInd w:val="0"/>
        <w:spacing w:line="276" w:lineRule="auto"/>
        <w:ind w:left="0" w:firstLine="425"/>
        <w:rPr>
          <w:szCs w:val="24"/>
        </w:rPr>
      </w:pPr>
      <w:r w:rsidRPr="00D947C2">
        <w:rPr>
          <w:szCs w:val="24"/>
        </w:rPr>
        <w:t>создание и содержание противопожарных заслонов и устройство лиственных опушек;</w:t>
      </w:r>
    </w:p>
    <w:p w14:paraId="1A0D6D4C" w14:textId="77777777" w:rsidR="00A75BBA" w:rsidRPr="00D947C2" w:rsidRDefault="00A75BBA" w:rsidP="00BA09BC">
      <w:pPr>
        <w:pStyle w:val="af6"/>
        <w:widowControl w:val="0"/>
        <w:numPr>
          <w:ilvl w:val="0"/>
          <w:numId w:val="105"/>
        </w:numPr>
        <w:tabs>
          <w:tab w:val="left" w:pos="0"/>
        </w:tabs>
        <w:autoSpaceDE w:val="0"/>
        <w:autoSpaceDN w:val="0"/>
        <w:adjustRightInd w:val="0"/>
        <w:spacing w:line="276" w:lineRule="auto"/>
        <w:ind w:left="0" w:firstLine="425"/>
        <w:rPr>
          <w:szCs w:val="24"/>
        </w:rPr>
      </w:pPr>
      <w:r w:rsidRPr="00D947C2">
        <w:rPr>
          <w:szCs w:val="24"/>
        </w:rPr>
        <w:t>установка и размещение стендов и других знаков и указателей, содержащих информацию о мерах пожарной безопасности в лесах.</w:t>
      </w:r>
    </w:p>
    <w:p w14:paraId="1026BE53" w14:textId="77777777" w:rsidR="00A75BBA" w:rsidRPr="00F15D09" w:rsidRDefault="00A75BBA" w:rsidP="00A75BBA">
      <w:pPr>
        <w:widowControl w:val="0"/>
        <w:autoSpaceDE w:val="0"/>
        <w:autoSpaceDN w:val="0"/>
        <w:adjustRightInd w:val="0"/>
        <w:spacing w:line="276" w:lineRule="auto"/>
        <w:ind w:firstLine="709"/>
        <w:rPr>
          <w:rFonts w:eastAsia="Times New Roman"/>
          <w:b/>
          <w:bCs/>
          <w:szCs w:val="24"/>
        </w:rPr>
      </w:pPr>
      <w:r w:rsidRPr="00F15D09">
        <w:rPr>
          <w:rFonts w:eastAsia="Times New Roman"/>
          <w:b/>
          <w:bCs/>
          <w:szCs w:val="24"/>
        </w:rPr>
        <w:t>Общие требования пожарной безопасности в лесах</w:t>
      </w:r>
    </w:p>
    <w:p w14:paraId="39603518" w14:textId="77777777" w:rsidR="00A75BBA" w:rsidRPr="00D947C2" w:rsidRDefault="00A75BBA" w:rsidP="00A75BBA">
      <w:pPr>
        <w:widowControl w:val="0"/>
        <w:tabs>
          <w:tab w:val="left" w:pos="993"/>
          <w:tab w:val="left" w:pos="1560"/>
        </w:tabs>
        <w:autoSpaceDE w:val="0"/>
        <w:autoSpaceDN w:val="0"/>
        <w:adjustRightInd w:val="0"/>
        <w:spacing w:line="276" w:lineRule="auto"/>
        <w:ind w:firstLine="709"/>
        <w:rPr>
          <w:rFonts w:eastAsia="Times New Roman"/>
          <w:bCs/>
          <w:szCs w:val="24"/>
        </w:rPr>
      </w:pPr>
      <w:r w:rsidRPr="00D947C2">
        <w:rPr>
          <w:rFonts w:eastAsia="Times New Roman"/>
          <w:bCs/>
          <w:szCs w:val="24"/>
        </w:rPr>
        <w:t>В период со дня схода снежного покрова до установления устойчивой дождливой осенней погоды или образования снежного покрова в лесах запрещается:</w:t>
      </w:r>
    </w:p>
    <w:p w14:paraId="3AE1A360" w14:textId="77777777" w:rsidR="00A75BBA" w:rsidRPr="00D947C2" w:rsidRDefault="00A75BBA" w:rsidP="00BA09BC">
      <w:pPr>
        <w:pStyle w:val="af6"/>
        <w:numPr>
          <w:ilvl w:val="0"/>
          <w:numId w:val="106"/>
        </w:numPr>
        <w:tabs>
          <w:tab w:val="left" w:pos="426"/>
        </w:tabs>
        <w:spacing w:line="276" w:lineRule="auto"/>
        <w:ind w:left="0" w:firstLine="425"/>
        <w:rPr>
          <w:rFonts w:eastAsia="Times New Roman"/>
          <w:bCs/>
          <w:szCs w:val="24"/>
        </w:rPr>
      </w:pPr>
      <w:r w:rsidRPr="00D947C2">
        <w:rPr>
          <w:rFonts w:eastAsia="Times New Roman"/>
          <w:bCs/>
          <w:szCs w:val="24"/>
        </w:rPr>
        <w:t>разводить костры в хвойных молодняках, на гарях, на участках поврежденного леса, торфяниках, в местах рубок (на лесосеках), не очищенных от порубочных остатков и заготовленной древесины, в местах с подсохшей травой, а также под кронами деревьев. В других местах разведение костров допускается на площадках, отделенных противопожарной минерализованной (то есть очищенной до минерального слоя почвы) полосой шириной не менее 0,5 метра. После завершения сжигания порубочных остатков или использования с иной целью костер должен быть тщательно засыпан землей или залит водой до полного прекращения тления;</w:t>
      </w:r>
    </w:p>
    <w:p w14:paraId="7D45628D" w14:textId="77777777" w:rsidR="00A75BBA" w:rsidRPr="00D947C2" w:rsidRDefault="00A75BBA" w:rsidP="00BA09BC">
      <w:pPr>
        <w:pStyle w:val="af6"/>
        <w:numPr>
          <w:ilvl w:val="0"/>
          <w:numId w:val="106"/>
        </w:numPr>
        <w:tabs>
          <w:tab w:val="left" w:pos="0"/>
          <w:tab w:val="left" w:pos="426"/>
        </w:tabs>
        <w:spacing w:line="276" w:lineRule="auto"/>
        <w:ind w:left="0" w:firstLine="425"/>
        <w:rPr>
          <w:rFonts w:eastAsia="Times New Roman"/>
          <w:bCs/>
          <w:szCs w:val="24"/>
        </w:rPr>
      </w:pPr>
      <w:r w:rsidRPr="00D947C2">
        <w:rPr>
          <w:rFonts w:eastAsia="Times New Roman"/>
          <w:bCs/>
          <w:szCs w:val="24"/>
        </w:rPr>
        <w:t>бросать горящие спички, окурки и горячую золу из курительных трубок, стекло (стеклянные бутылки, банки и др.);</w:t>
      </w:r>
    </w:p>
    <w:p w14:paraId="69E2C2C4" w14:textId="77777777" w:rsidR="00A75BBA" w:rsidRPr="00D947C2" w:rsidRDefault="00A75BBA" w:rsidP="00BA09BC">
      <w:pPr>
        <w:pStyle w:val="af6"/>
        <w:numPr>
          <w:ilvl w:val="0"/>
          <w:numId w:val="106"/>
        </w:numPr>
        <w:tabs>
          <w:tab w:val="left" w:pos="0"/>
          <w:tab w:val="left" w:pos="426"/>
        </w:tabs>
        <w:spacing w:line="276" w:lineRule="auto"/>
        <w:ind w:left="0" w:firstLine="425"/>
        <w:rPr>
          <w:rFonts w:eastAsia="Times New Roman"/>
          <w:bCs/>
          <w:szCs w:val="24"/>
        </w:rPr>
      </w:pPr>
      <w:r w:rsidRPr="00D947C2">
        <w:rPr>
          <w:rFonts w:eastAsia="Times New Roman"/>
          <w:bCs/>
          <w:szCs w:val="24"/>
        </w:rPr>
        <w:t>употреблять при охоте пыжи из горючих или тлеющих материалов;</w:t>
      </w:r>
    </w:p>
    <w:p w14:paraId="3B56C9AC" w14:textId="77777777" w:rsidR="00A75BBA" w:rsidRPr="00D947C2" w:rsidRDefault="00A75BBA" w:rsidP="00BA09BC">
      <w:pPr>
        <w:pStyle w:val="af6"/>
        <w:numPr>
          <w:ilvl w:val="0"/>
          <w:numId w:val="106"/>
        </w:numPr>
        <w:tabs>
          <w:tab w:val="left" w:pos="0"/>
          <w:tab w:val="left" w:pos="426"/>
        </w:tabs>
        <w:spacing w:line="276" w:lineRule="auto"/>
        <w:ind w:left="0" w:firstLine="425"/>
        <w:rPr>
          <w:rFonts w:eastAsia="Times New Roman"/>
          <w:bCs/>
          <w:szCs w:val="24"/>
        </w:rPr>
      </w:pPr>
      <w:r w:rsidRPr="00D947C2">
        <w:rPr>
          <w:rFonts w:eastAsia="Times New Roman"/>
          <w:bCs/>
          <w:szCs w:val="24"/>
        </w:rPr>
        <w:t>оставлять промасленные или пропитанные бензином, керосином или иными горючими веществами материалы (бумагу, ткань, паклю, вату и др.) в не предусмотренных специально для этого местах;</w:t>
      </w:r>
    </w:p>
    <w:p w14:paraId="0B83979D" w14:textId="77777777" w:rsidR="00A75BBA" w:rsidRPr="00D947C2" w:rsidRDefault="00A75BBA" w:rsidP="00BA09BC">
      <w:pPr>
        <w:pStyle w:val="af6"/>
        <w:numPr>
          <w:ilvl w:val="0"/>
          <w:numId w:val="106"/>
        </w:numPr>
        <w:tabs>
          <w:tab w:val="left" w:pos="0"/>
          <w:tab w:val="left" w:pos="426"/>
        </w:tabs>
        <w:spacing w:line="276" w:lineRule="auto"/>
        <w:ind w:left="0" w:firstLine="425"/>
        <w:rPr>
          <w:rFonts w:eastAsia="Times New Roman"/>
          <w:bCs/>
          <w:szCs w:val="24"/>
        </w:rPr>
      </w:pPr>
      <w:r w:rsidRPr="00D947C2">
        <w:rPr>
          <w:rFonts w:eastAsia="Times New Roman"/>
          <w:bCs/>
          <w:szCs w:val="24"/>
        </w:rPr>
        <w:t>заправлять горючим топливные баки двигателей внутреннего сгорания при работе двигателя, использовать машины с неисправной системой питания двигателя, а также курить или пользоваться открытым огнем вблизи машин, заправляемых горючим;</w:t>
      </w:r>
    </w:p>
    <w:p w14:paraId="525C2A7D" w14:textId="77777777" w:rsidR="00A75BBA" w:rsidRPr="00D947C2" w:rsidRDefault="00A75BBA" w:rsidP="00BA09BC">
      <w:pPr>
        <w:pStyle w:val="af6"/>
        <w:numPr>
          <w:ilvl w:val="0"/>
          <w:numId w:val="106"/>
        </w:numPr>
        <w:tabs>
          <w:tab w:val="left" w:pos="0"/>
          <w:tab w:val="left" w:pos="426"/>
        </w:tabs>
        <w:spacing w:line="276" w:lineRule="auto"/>
        <w:ind w:left="0" w:firstLine="425"/>
        <w:rPr>
          <w:rFonts w:eastAsia="Times New Roman"/>
          <w:bCs/>
          <w:szCs w:val="24"/>
        </w:rPr>
      </w:pPr>
      <w:r w:rsidRPr="00D947C2">
        <w:rPr>
          <w:rFonts w:eastAsia="Times New Roman"/>
          <w:bCs/>
          <w:szCs w:val="24"/>
        </w:rPr>
        <w:t>выполнять работы с открытым огнем на торфяниках;</w:t>
      </w:r>
    </w:p>
    <w:p w14:paraId="34D6F00D" w14:textId="77777777" w:rsidR="00A75BBA" w:rsidRPr="00D947C2" w:rsidRDefault="00A75BBA" w:rsidP="00BA09BC">
      <w:pPr>
        <w:pStyle w:val="af6"/>
        <w:widowControl w:val="0"/>
        <w:numPr>
          <w:ilvl w:val="0"/>
          <w:numId w:val="107"/>
        </w:numPr>
        <w:tabs>
          <w:tab w:val="left" w:pos="0"/>
          <w:tab w:val="left" w:pos="426"/>
        </w:tabs>
        <w:autoSpaceDE w:val="0"/>
        <w:autoSpaceDN w:val="0"/>
        <w:adjustRightInd w:val="0"/>
        <w:spacing w:line="276" w:lineRule="auto"/>
        <w:ind w:left="0" w:firstLine="425"/>
        <w:rPr>
          <w:rFonts w:eastAsia="Times New Roman"/>
          <w:bCs/>
          <w:szCs w:val="24"/>
        </w:rPr>
      </w:pPr>
      <w:r w:rsidRPr="00D947C2">
        <w:rPr>
          <w:rFonts w:eastAsia="Times New Roman"/>
          <w:bCs/>
          <w:szCs w:val="24"/>
        </w:rPr>
        <w:t>засорять леса бытовыми, строительными, промышленными и иными отходами и мусором.</w:t>
      </w:r>
    </w:p>
    <w:p w14:paraId="34C3F91E" w14:textId="77777777" w:rsidR="00A75BBA" w:rsidRPr="00D947C2" w:rsidRDefault="00A75BBA" w:rsidP="00A75BBA">
      <w:pPr>
        <w:pStyle w:val="af6"/>
        <w:widowControl w:val="0"/>
        <w:tabs>
          <w:tab w:val="left" w:pos="567"/>
          <w:tab w:val="left" w:pos="1560"/>
        </w:tabs>
        <w:autoSpaceDE w:val="0"/>
        <w:autoSpaceDN w:val="0"/>
        <w:adjustRightInd w:val="0"/>
        <w:spacing w:line="276" w:lineRule="auto"/>
        <w:ind w:left="0" w:firstLine="709"/>
        <w:rPr>
          <w:rFonts w:eastAsia="Times New Roman"/>
          <w:bCs/>
          <w:szCs w:val="24"/>
        </w:rPr>
      </w:pPr>
      <w:r w:rsidRPr="00D947C2">
        <w:rPr>
          <w:rFonts w:eastAsia="Times New Roman"/>
          <w:bCs/>
          <w:szCs w:val="24"/>
        </w:rPr>
        <w:t>Сжигание мусора, вывозимого из населенных пунктов, может производиться вблизи леса только на специально отведенных местах при условии, что:</w:t>
      </w:r>
    </w:p>
    <w:p w14:paraId="5D38B7EF" w14:textId="77777777" w:rsidR="00A75BBA" w:rsidRPr="00D947C2" w:rsidRDefault="00A75BBA" w:rsidP="00BA09BC">
      <w:pPr>
        <w:pStyle w:val="af6"/>
        <w:numPr>
          <w:ilvl w:val="0"/>
          <w:numId w:val="108"/>
        </w:numPr>
        <w:tabs>
          <w:tab w:val="left" w:pos="0"/>
          <w:tab w:val="left" w:pos="567"/>
        </w:tabs>
        <w:spacing w:line="276" w:lineRule="auto"/>
        <w:ind w:left="0" w:firstLine="426"/>
        <w:rPr>
          <w:rFonts w:eastAsia="Times New Roman"/>
          <w:bCs/>
          <w:szCs w:val="24"/>
        </w:rPr>
      </w:pPr>
      <w:r w:rsidRPr="00D947C2">
        <w:rPr>
          <w:rFonts w:eastAsia="Times New Roman"/>
          <w:bCs/>
          <w:szCs w:val="24"/>
        </w:rPr>
        <w:t>места для сжигания мусора (котлованы или площадки) располагаются на расстоянии не менее:</w:t>
      </w:r>
    </w:p>
    <w:p w14:paraId="63F522F7" w14:textId="77777777" w:rsidR="00A75BBA" w:rsidRPr="00D947C2" w:rsidRDefault="00A75BBA" w:rsidP="00BA09BC">
      <w:pPr>
        <w:pStyle w:val="af6"/>
        <w:numPr>
          <w:ilvl w:val="0"/>
          <w:numId w:val="106"/>
        </w:numPr>
        <w:tabs>
          <w:tab w:val="left" w:pos="851"/>
        </w:tabs>
        <w:spacing w:line="276" w:lineRule="auto"/>
        <w:ind w:left="0" w:firstLine="567"/>
        <w:rPr>
          <w:rFonts w:eastAsia="Times New Roman"/>
          <w:bCs/>
          <w:szCs w:val="24"/>
        </w:rPr>
      </w:pPr>
      <w:r w:rsidRPr="00D947C2">
        <w:rPr>
          <w:rFonts w:eastAsia="Times New Roman"/>
          <w:bCs/>
          <w:szCs w:val="24"/>
        </w:rPr>
        <w:t>100 метров от хвойного леса или отдельно растущих хвойных деревьев и молодняка;</w:t>
      </w:r>
    </w:p>
    <w:p w14:paraId="4E4B4116" w14:textId="77777777" w:rsidR="00A75BBA" w:rsidRPr="00D947C2" w:rsidRDefault="00A75BBA" w:rsidP="00BA09BC">
      <w:pPr>
        <w:pStyle w:val="af6"/>
        <w:numPr>
          <w:ilvl w:val="0"/>
          <w:numId w:val="106"/>
        </w:numPr>
        <w:tabs>
          <w:tab w:val="left" w:pos="851"/>
        </w:tabs>
        <w:spacing w:line="276" w:lineRule="auto"/>
        <w:ind w:left="0" w:firstLine="567"/>
        <w:rPr>
          <w:rFonts w:eastAsia="Times New Roman"/>
          <w:bCs/>
          <w:szCs w:val="24"/>
        </w:rPr>
      </w:pPr>
      <w:r w:rsidRPr="00D947C2">
        <w:rPr>
          <w:rFonts w:eastAsia="Times New Roman"/>
          <w:bCs/>
          <w:szCs w:val="24"/>
        </w:rPr>
        <w:t>50 метров от лиственного леса или отдельно растущих лиственных деревьев;</w:t>
      </w:r>
    </w:p>
    <w:p w14:paraId="380CBD4A" w14:textId="77777777" w:rsidR="00A75BBA" w:rsidRPr="00D947C2" w:rsidRDefault="00A75BBA" w:rsidP="00BA09BC">
      <w:pPr>
        <w:pStyle w:val="af6"/>
        <w:numPr>
          <w:ilvl w:val="0"/>
          <w:numId w:val="108"/>
        </w:numPr>
        <w:tabs>
          <w:tab w:val="left" w:pos="0"/>
        </w:tabs>
        <w:spacing w:line="276" w:lineRule="auto"/>
        <w:ind w:left="0" w:firstLine="425"/>
        <w:rPr>
          <w:rFonts w:eastAsia="Times New Roman"/>
          <w:bCs/>
          <w:szCs w:val="24"/>
        </w:rPr>
      </w:pPr>
      <w:r w:rsidRPr="00D947C2">
        <w:rPr>
          <w:rFonts w:eastAsia="Times New Roman"/>
          <w:bCs/>
          <w:szCs w:val="24"/>
        </w:rPr>
        <w:t>территория вокруг мест для сжигания мусора (котлованов или площадок) должна быть очищена в радиусе 25-30 метров от сухостойных деревьев, валежника, порубочных остатков, других горючих материалов и отделена двумя противопожарными минерализованными полосами шириной не менее 1,4 метра каждая, а вблизи хвойного леса на сухих почвах – двумя противопожарными минерализованными полосами шириной не менее 2,6 метра каждая, с расстоянием между ними 5 метров;</w:t>
      </w:r>
    </w:p>
    <w:p w14:paraId="5BC6809F" w14:textId="77777777" w:rsidR="00A75BBA" w:rsidRPr="00D947C2" w:rsidRDefault="00A75BBA" w:rsidP="00BA09BC">
      <w:pPr>
        <w:pStyle w:val="af6"/>
        <w:widowControl w:val="0"/>
        <w:numPr>
          <w:ilvl w:val="0"/>
          <w:numId w:val="108"/>
        </w:numPr>
        <w:tabs>
          <w:tab w:val="left" w:pos="0"/>
        </w:tabs>
        <w:autoSpaceDE w:val="0"/>
        <w:autoSpaceDN w:val="0"/>
        <w:adjustRightInd w:val="0"/>
        <w:spacing w:line="276" w:lineRule="auto"/>
        <w:ind w:left="0" w:firstLine="425"/>
        <w:rPr>
          <w:rFonts w:eastAsia="Times New Roman"/>
          <w:bCs/>
          <w:szCs w:val="24"/>
        </w:rPr>
      </w:pPr>
      <w:r w:rsidRPr="00D947C2">
        <w:rPr>
          <w:rFonts w:eastAsia="Times New Roman"/>
          <w:bCs/>
          <w:szCs w:val="24"/>
        </w:rPr>
        <w:t>в период пожароопасного сезона сжигание мусора разрешается производить только при отсутствии пожарной опасности в лесу по условиям погоды и под контролем ответственных лиц;</w:t>
      </w:r>
    </w:p>
    <w:p w14:paraId="69412B33" w14:textId="77777777" w:rsidR="00A75BBA" w:rsidRPr="00D947C2" w:rsidRDefault="00A75BBA" w:rsidP="00BA09BC">
      <w:pPr>
        <w:pStyle w:val="af6"/>
        <w:widowControl w:val="0"/>
        <w:numPr>
          <w:ilvl w:val="0"/>
          <w:numId w:val="108"/>
        </w:numPr>
        <w:tabs>
          <w:tab w:val="left" w:pos="0"/>
        </w:tabs>
        <w:autoSpaceDE w:val="0"/>
        <w:autoSpaceDN w:val="0"/>
        <w:adjustRightInd w:val="0"/>
        <w:spacing w:line="276" w:lineRule="auto"/>
        <w:ind w:left="0" w:firstLine="425"/>
        <w:rPr>
          <w:rFonts w:eastAsia="Times New Roman"/>
          <w:bCs/>
          <w:szCs w:val="24"/>
        </w:rPr>
      </w:pPr>
      <w:r w:rsidRPr="00D947C2">
        <w:rPr>
          <w:rFonts w:eastAsia="Times New Roman"/>
          <w:bCs/>
          <w:szCs w:val="24"/>
        </w:rPr>
        <w:t>запрещается выжигание хвороста, лесной подстилки, сухой травы и других лесных горючих материалов на земельных участках, непосредственно примыкающих к лесам, защитным и лесным насаждениям и не отделенных противопожарной минерализованной полосой шириной не менее 0,5 метра.</w:t>
      </w:r>
    </w:p>
    <w:p w14:paraId="042342C2" w14:textId="77777777" w:rsidR="00A75BBA" w:rsidRPr="00D947C2" w:rsidRDefault="00A75BBA" w:rsidP="00A75BBA">
      <w:pPr>
        <w:widowControl w:val="0"/>
        <w:tabs>
          <w:tab w:val="left" w:pos="993"/>
          <w:tab w:val="left" w:pos="1560"/>
        </w:tabs>
        <w:autoSpaceDE w:val="0"/>
        <w:autoSpaceDN w:val="0"/>
        <w:adjustRightInd w:val="0"/>
        <w:spacing w:line="276" w:lineRule="auto"/>
        <w:ind w:firstLine="709"/>
        <w:rPr>
          <w:rFonts w:eastAsia="Times New Roman"/>
          <w:bCs/>
          <w:szCs w:val="24"/>
        </w:rPr>
      </w:pPr>
      <w:r w:rsidRPr="00D947C2">
        <w:rPr>
          <w:rFonts w:eastAsia="Times New Roman"/>
          <w:bCs/>
          <w:szCs w:val="24"/>
        </w:rPr>
        <w:t>Юридические лица и граждане, осуществляющие использование лесов, обязаны:</w:t>
      </w:r>
    </w:p>
    <w:p w14:paraId="57C4D049" w14:textId="77777777" w:rsidR="00A75BBA" w:rsidRPr="00D947C2" w:rsidRDefault="00A75BBA" w:rsidP="00BA09BC">
      <w:pPr>
        <w:pStyle w:val="af6"/>
        <w:numPr>
          <w:ilvl w:val="0"/>
          <w:numId w:val="106"/>
        </w:numPr>
        <w:tabs>
          <w:tab w:val="left" w:pos="0"/>
        </w:tabs>
        <w:spacing w:line="276" w:lineRule="auto"/>
        <w:ind w:left="0" w:firstLine="426"/>
        <w:rPr>
          <w:rFonts w:eastAsia="Times New Roman"/>
          <w:bCs/>
          <w:szCs w:val="24"/>
        </w:rPr>
      </w:pPr>
      <w:r w:rsidRPr="00D947C2">
        <w:rPr>
          <w:rFonts w:eastAsia="Times New Roman"/>
          <w:bCs/>
          <w:szCs w:val="24"/>
        </w:rPr>
        <w:t>хранить горюче-смазочные материалы в закрытой таре, производить в период пожароопасного сезона очистку мест их хранения от растительного покрова, древесного мусора, других горючих материалов и отделение противопожарной минерализованной полосой шириной не менее 1,4 метра;</w:t>
      </w:r>
    </w:p>
    <w:p w14:paraId="3477691F" w14:textId="7F60B5AC" w:rsidR="00A75BBA" w:rsidRPr="00D947C2" w:rsidRDefault="00A75BBA" w:rsidP="00BA09BC">
      <w:pPr>
        <w:pStyle w:val="af6"/>
        <w:numPr>
          <w:ilvl w:val="0"/>
          <w:numId w:val="106"/>
        </w:numPr>
        <w:tabs>
          <w:tab w:val="left" w:pos="0"/>
        </w:tabs>
        <w:spacing w:line="276" w:lineRule="auto"/>
        <w:ind w:left="0" w:firstLine="426"/>
        <w:rPr>
          <w:rFonts w:eastAsia="Times New Roman"/>
          <w:bCs/>
          <w:szCs w:val="24"/>
        </w:rPr>
      </w:pPr>
      <w:r w:rsidRPr="00D947C2">
        <w:rPr>
          <w:rFonts w:eastAsia="Times New Roman"/>
          <w:bCs/>
          <w:szCs w:val="24"/>
        </w:rPr>
        <w:t xml:space="preserve">при корчевке пней с помощью взрывчатых веществ уведомлять о месте и времени проведения этих работ органы государственной власти или органы местного самоуправления, указанные в </w:t>
      </w:r>
      <w:r w:rsidRPr="001462F4">
        <w:rPr>
          <w:szCs w:val="24"/>
        </w:rPr>
        <w:t>пункте 4</w:t>
      </w:r>
      <w:r w:rsidRPr="00D947C2">
        <w:rPr>
          <w:rFonts w:eastAsia="Times New Roman"/>
          <w:bCs/>
          <w:szCs w:val="24"/>
        </w:rPr>
        <w:t xml:space="preserve"> настоящих Правил, не менее чем за 10 дней до их начала, прекращать корчевку пней с помощью этих веществ при высокой пожарной опасности в лесу;</w:t>
      </w:r>
    </w:p>
    <w:p w14:paraId="6408939D" w14:textId="2E808D7B" w:rsidR="00A75BBA" w:rsidRPr="00D947C2" w:rsidRDefault="00A75BBA" w:rsidP="00BA09BC">
      <w:pPr>
        <w:pStyle w:val="af6"/>
        <w:numPr>
          <w:ilvl w:val="0"/>
          <w:numId w:val="106"/>
        </w:numPr>
        <w:tabs>
          <w:tab w:val="left" w:pos="0"/>
        </w:tabs>
        <w:spacing w:line="276" w:lineRule="auto"/>
        <w:ind w:left="0" w:firstLine="426"/>
        <w:rPr>
          <w:rFonts w:eastAsia="Times New Roman"/>
          <w:bCs/>
          <w:szCs w:val="24"/>
        </w:rPr>
      </w:pPr>
      <w:r w:rsidRPr="00D947C2">
        <w:rPr>
          <w:rFonts w:eastAsia="Times New Roman"/>
          <w:bCs/>
          <w:szCs w:val="24"/>
        </w:rPr>
        <w:t xml:space="preserve">соблюдать </w:t>
      </w:r>
      <w:r w:rsidRPr="001462F4">
        <w:rPr>
          <w:szCs w:val="24"/>
        </w:rPr>
        <w:t>нормы</w:t>
      </w:r>
      <w:r w:rsidRPr="00D947C2">
        <w:rPr>
          <w:rFonts w:eastAsia="Times New Roman"/>
          <w:bCs/>
          <w:szCs w:val="24"/>
        </w:rPr>
        <w:t xml:space="preserve"> наличия средств предупреждения и тушения лесных пожаров при использовании лесов, утверждаемые Министерством природных ресурсов и экологии Российской Федерации, а также содержать средства предупреждения и тушения лесных пожаров в период пожароопасного сезона в готовности, обеспечивающей возможность их немедленного использования;</w:t>
      </w:r>
    </w:p>
    <w:p w14:paraId="3813E792" w14:textId="77777777" w:rsidR="00A75BBA" w:rsidRPr="00D947C2" w:rsidRDefault="00A75BBA" w:rsidP="00BA09BC">
      <w:pPr>
        <w:pStyle w:val="af6"/>
        <w:numPr>
          <w:ilvl w:val="0"/>
          <w:numId w:val="106"/>
        </w:numPr>
        <w:tabs>
          <w:tab w:val="left" w:pos="0"/>
        </w:tabs>
        <w:spacing w:line="276" w:lineRule="auto"/>
        <w:ind w:left="0" w:firstLine="426"/>
        <w:rPr>
          <w:rFonts w:eastAsia="Times New Roman"/>
          <w:bCs/>
          <w:szCs w:val="24"/>
        </w:rPr>
      </w:pPr>
      <w:r w:rsidRPr="00D947C2">
        <w:rPr>
          <w:rFonts w:eastAsia="Times New Roman"/>
          <w:bCs/>
          <w:szCs w:val="24"/>
        </w:rPr>
        <w:t>в случае обнаружения лесного пожара на соответствующем лесном участке немедленно сообщить об этом в специализированную диспетчерскую службу и принять все возможные меры по недопущению распространения лесного пожара;</w:t>
      </w:r>
    </w:p>
    <w:p w14:paraId="6EA79757" w14:textId="77777777" w:rsidR="00A75BBA" w:rsidRPr="00D947C2" w:rsidRDefault="00A75BBA" w:rsidP="00BA09BC">
      <w:pPr>
        <w:pStyle w:val="af6"/>
        <w:widowControl w:val="0"/>
        <w:numPr>
          <w:ilvl w:val="0"/>
          <w:numId w:val="107"/>
        </w:numPr>
        <w:tabs>
          <w:tab w:val="left" w:pos="0"/>
        </w:tabs>
        <w:autoSpaceDE w:val="0"/>
        <w:autoSpaceDN w:val="0"/>
        <w:adjustRightInd w:val="0"/>
        <w:spacing w:line="276" w:lineRule="auto"/>
        <w:ind w:left="0" w:firstLine="426"/>
        <w:rPr>
          <w:rFonts w:eastAsia="Times New Roman"/>
          <w:bCs/>
          <w:szCs w:val="24"/>
        </w:rPr>
      </w:pPr>
      <w:r w:rsidRPr="00D947C2">
        <w:rPr>
          <w:rFonts w:eastAsia="Times New Roman"/>
          <w:bCs/>
          <w:szCs w:val="24"/>
        </w:rPr>
        <w:t>перед началом пожароопасного сезона юридические лица, осуществляющие использование лесов, обязаны провести инструктаж своих работников, а также участников массовых мероприятий, проводимых ими в лесах, о соблюдении требований настоящих Правил, а также о способах тушения лесных пожаров;</w:t>
      </w:r>
    </w:p>
    <w:p w14:paraId="2E65D380" w14:textId="77777777" w:rsidR="00A75BBA" w:rsidRPr="00D947C2" w:rsidRDefault="00A75BBA" w:rsidP="00BA09BC">
      <w:pPr>
        <w:pStyle w:val="af6"/>
        <w:widowControl w:val="0"/>
        <w:numPr>
          <w:ilvl w:val="0"/>
          <w:numId w:val="107"/>
        </w:numPr>
        <w:tabs>
          <w:tab w:val="left" w:pos="0"/>
        </w:tabs>
        <w:autoSpaceDE w:val="0"/>
        <w:autoSpaceDN w:val="0"/>
        <w:adjustRightInd w:val="0"/>
        <w:spacing w:line="276" w:lineRule="auto"/>
        <w:ind w:left="0" w:firstLine="426"/>
        <w:rPr>
          <w:rFonts w:eastAsia="Times New Roman"/>
          <w:bCs/>
          <w:szCs w:val="24"/>
        </w:rPr>
      </w:pPr>
      <w:r w:rsidRPr="00D947C2">
        <w:rPr>
          <w:rFonts w:eastAsia="Times New Roman"/>
          <w:bCs/>
          <w:szCs w:val="24"/>
        </w:rPr>
        <w:t>организации, осуществляющие авиационные работы по охране и защите лесов, обязаны обо всех обнаруженных нарушениях настоящих Правил информировать органы государственной власти или органы местного самоуправления.</w:t>
      </w:r>
    </w:p>
    <w:p w14:paraId="136FA8C0" w14:textId="77777777" w:rsidR="00A75BBA" w:rsidRPr="00353A64" w:rsidRDefault="00A75BBA" w:rsidP="00A75BBA">
      <w:pPr>
        <w:widowControl w:val="0"/>
        <w:tabs>
          <w:tab w:val="left" w:pos="993"/>
          <w:tab w:val="left" w:pos="1701"/>
        </w:tabs>
        <w:autoSpaceDE w:val="0"/>
        <w:autoSpaceDN w:val="0"/>
        <w:adjustRightInd w:val="0"/>
        <w:spacing w:line="276" w:lineRule="auto"/>
        <w:ind w:firstLine="709"/>
        <w:rPr>
          <w:rFonts w:eastAsia="Times New Roman"/>
          <w:b/>
          <w:bCs/>
          <w:szCs w:val="24"/>
        </w:rPr>
      </w:pPr>
      <w:r w:rsidRPr="00353A64">
        <w:rPr>
          <w:rFonts w:eastAsia="Times New Roman"/>
          <w:b/>
          <w:bCs/>
          <w:szCs w:val="24"/>
        </w:rPr>
        <w:t>Предупреждение лесных пожаров</w:t>
      </w:r>
    </w:p>
    <w:p w14:paraId="3DA979A9" w14:textId="77777777" w:rsidR="00A75BBA" w:rsidRPr="00D947C2" w:rsidRDefault="00A75BBA" w:rsidP="00A75BBA">
      <w:pPr>
        <w:tabs>
          <w:tab w:val="left" w:pos="993"/>
          <w:tab w:val="left" w:pos="1701"/>
        </w:tabs>
        <w:autoSpaceDE w:val="0"/>
        <w:autoSpaceDN w:val="0"/>
        <w:adjustRightInd w:val="0"/>
        <w:spacing w:line="276" w:lineRule="auto"/>
        <w:ind w:firstLine="709"/>
        <w:rPr>
          <w:rFonts w:eastAsia="Times New Roman"/>
          <w:bCs/>
          <w:szCs w:val="24"/>
        </w:rPr>
      </w:pPr>
      <w:r w:rsidRPr="00D947C2">
        <w:rPr>
          <w:rFonts w:eastAsia="Times New Roman"/>
          <w:bCs/>
          <w:szCs w:val="24"/>
        </w:rPr>
        <w:t>Предупреждение лесных пожаров включает в себя противопожарное обустройство лесов и обеспечение средствами предупреждения и тушения лесных пожаров.</w:t>
      </w:r>
    </w:p>
    <w:p w14:paraId="29AD0CCE" w14:textId="77777777" w:rsidR="00A75BBA" w:rsidRPr="00D947C2" w:rsidRDefault="00A75BBA" w:rsidP="00A75BBA">
      <w:pPr>
        <w:tabs>
          <w:tab w:val="left" w:pos="993"/>
          <w:tab w:val="left" w:pos="1701"/>
        </w:tabs>
        <w:autoSpaceDE w:val="0"/>
        <w:autoSpaceDN w:val="0"/>
        <w:adjustRightInd w:val="0"/>
        <w:spacing w:line="276" w:lineRule="auto"/>
        <w:ind w:firstLine="709"/>
        <w:rPr>
          <w:rFonts w:eastAsia="Times New Roman"/>
          <w:bCs/>
          <w:szCs w:val="24"/>
        </w:rPr>
      </w:pPr>
      <w:r w:rsidRPr="00D947C2">
        <w:rPr>
          <w:rFonts w:eastAsia="Times New Roman"/>
          <w:bCs/>
          <w:szCs w:val="24"/>
        </w:rPr>
        <w:t>Меры противопожарного обустройства лесов включают в себя:</w:t>
      </w:r>
    </w:p>
    <w:p w14:paraId="6ED10E74" w14:textId="77777777" w:rsidR="00A75BBA" w:rsidRPr="00D947C2" w:rsidRDefault="00A75BBA" w:rsidP="00BA09BC">
      <w:pPr>
        <w:pStyle w:val="af6"/>
        <w:numPr>
          <w:ilvl w:val="0"/>
          <w:numId w:val="106"/>
        </w:numPr>
        <w:tabs>
          <w:tab w:val="left" w:pos="0"/>
          <w:tab w:val="left" w:pos="426"/>
        </w:tabs>
        <w:spacing w:line="276" w:lineRule="auto"/>
        <w:ind w:left="0" w:firstLine="425"/>
        <w:rPr>
          <w:rFonts w:eastAsia="Times New Roman"/>
          <w:bCs/>
          <w:szCs w:val="24"/>
        </w:rPr>
      </w:pPr>
      <w:r w:rsidRPr="00D947C2">
        <w:rPr>
          <w:rFonts w:eastAsia="Times New Roman"/>
          <w:bCs/>
          <w:szCs w:val="24"/>
        </w:rPr>
        <w:t>строительство, реконструкцию и эксплуатацию лесных дорог, предназначенных для охраны лесов от пожаров;</w:t>
      </w:r>
    </w:p>
    <w:p w14:paraId="65246D40" w14:textId="77777777" w:rsidR="00A75BBA" w:rsidRPr="00D947C2" w:rsidRDefault="00A75BBA" w:rsidP="00BA09BC">
      <w:pPr>
        <w:pStyle w:val="af6"/>
        <w:numPr>
          <w:ilvl w:val="0"/>
          <w:numId w:val="106"/>
        </w:numPr>
        <w:tabs>
          <w:tab w:val="left" w:pos="0"/>
          <w:tab w:val="left" w:pos="426"/>
        </w:tabs>
        <w:spacing w:line="276" w:lineRule="auto"/>
        <w:ind w:left="0" w:firstLine="425"/>
        <w:rPr>
          <w:rFonts w:eastAsia="Times New Roman"/>
          <w:bCs/>
          <w:szCs w:val="24"/>
        </w:rPr>
      </w:pPr>
      <w:r w:rsidRPr="00D947C2">
        <w:rPr>
          <w:rFonts w:eastAsia="Times New Roman"/>
          <w:bCs/>
          <w:szCs w:val="24"/>
        </w:rPr>
        <w:t>строительство, реконструкцию и эксплуатацию посадочных площадок для самолетов, вертолетов, используемых в целях проведения авиационных работ по охране и защите лесов;</w:t>
      </w:r>
    </w:p>
    <w:p w14:paraId="41802CDB" w14:textId="77777777" w:rsidR="00A75BBA" w:rsidRPr="00D947C2" w:rsidRDefault="00A75BBA" w:rsidP="00BA09BC">
      <w:pPr>
        <w:pStyle w:val="af6"/>
        <w:numPr>
          <w:ilvl w:val="0"/>
          <w:numId w:val="106"/>
        </w:numPr>
        <w:tabs>
          <w:tab w:val="left" w:pos="0"/>
          <w:tab w:val="left" w:pos="426"/>
        </w:tabs>
        <w:spacing w:line="276" w:lineRule="auto"/>
        <w:ind w:left="0" w:firstLine="425"/>
        <w:rPr>
          <w:rFonts w:eastAsia="Times New Roman"/>
          <w:bCs/>
          <w:szCs w:val="24"/>
        </w:rPr>
      </w:pPr>
      <w:r w:rsidRPr="00D947C2">
        <w:rPr>
          <w:rFonts w:eastAsia="Times New Roman"/>
          <w:bCs/>
          <w:szCs w:val="24"/>
        </w:rPr>
        <w:t>прокладку просек, противопожарных разрывов, устройство противопожарных минерализованных полос;</w:t>
      </w:r>
    </w:p>
    <w:p w14:paraId="6D45AA05" w14:textId="77777777" w:rsidR="00A75BBA" w:rsidRPr="00D947C2" w:rsidRDefault="00A75BBA" w:rsidP="00BA09BC">
      <w:pPr>
        <w:pStyle w:val="af6"/>
        <w:numPr>
          <w:ilvl w:val="0"/>
          <w:numId w:val="106"/>
        </w:numPr>
        <w:tabs>
          <w:tab w:val="left" w:pos="0"/>
          <w:tab w:val="left" w:pos="426"/>
        </w:tabs>
        <w:spacing w:line="276" w:lineRule="auto"/>
        <w:ind w:left="0" w:firstLine="425"/>
        <w:rPr>
          <w:rFonts w:eastAsia="Times New Roman"/>
          <w:bCs/>
          <w:szCs w:val="24"/>
        </w:rPr>
      </w:pPr>
      <w:r w:rsidRPr="00D947C2">
        <w:rPr>
          <w:rFonts w:eastAsia="Times New Roman"/>
          <w:bCs/>
          <w:szCs w:val="24"/>
        </w:rPr>
        <w:t>строительство, реконструкцию и эксплуатацию пожарных наблюдательных пунктов (вышек, мачт, павильонов и других наблюдательных пунктов), пунктов сосредоточения противопожарного инвентаря;</w:t>
      </w:r>
    </w:p>
    <w:p w14:paraId="24986134" w14:textId="77777777" w:rsidR="00A75BBA" w:rsidRPr="00D947C2" w:rsidRDefault="00A75BBA" w:rsidP="00BA09BC">
      <w:pPr>
        <w:pStyle w:val="af6"/>
        <w:numPr>
          <w:ilvl w:val="0"/>
          <w:numId w:val="106"/>
        </w:numPr>
        <w:tabs>
          <w:tab w:val="left" w:pos="0"/>
          <w:tab w:val="left" w:pos="426"/>
        </w:tabs>
        <w:spacing w:line="276" w:lineRule="auto"/>
        <w:ind w:left="0" w:firstLine="425"/>
        <w:rPr>
          <w:rFonts w:eastAsia="Times New Roman"/>
          <w:bCs/>
          <w:szCs w:val="24"/>
        </w:rPr>
      </w:pPr>
      <w:r w:rsidRPr="00D947C2">
        <w:rPr>
          <w:rFonts w:eastAsia="Times New Roman"/>
          <w:bCs/>
          <w:szCs w:val="24"/>
        </w:rPr>
        <w:t>устройство пожарных водоемов и подъездов к источникам противопожарного водоснабжения;</w:t>
      </w:r>
    </w:p>
    <w:p w14:paraId="04D5C436" w14:textId="77777777" w:rsidR="00A75BBA" w:rsidRPr="00D947C2" w:rsidRDefault="00A75BBA" w:rsidP="00BA09BC">
      <w:pPr>
        <w:pStyle w:val="af6"/>
        <w:numPr>
          <w:ilvl w:val="0"/>
          <w:numId w:val="106"/>
        </w:numPr>
        <w:tabs>
          <w:tab w:val="left" w:pos="0"/>
          <w:tab w:val="left" w:pos="426"/>
        </w:tabs>
        <w:spacing w:line="276" w:lineRule="auto"/>
        <w:ind w:left="0" w:firstLine="425"/>
        <w:rPr>
          <w:rFonts w:eastAsia="Times New Roman"/>
          <w:bCs/>
          <w:szCs w:val="24"/>
        </w:rPr>
      </w:pPr>
      <w:r w:rsidRPr="00D947C2">
        <w:rPr>
          <w:rFonts w:eastAsia="Times New Roman"/>
          <w:bCs/>
          <w:szCs w:val="24"/>
        </w:rPr>
        <w:t>проведение работ по гидромелиорации;</w:t>
      </w:r>
    </w:p>
    <w:p w14:paraId="17D50790" w14:textId="77777777" w:rsidR="00A75BBA" w:rsidRPr="00D947C2" w:rsidRDefault="00A75BBA" w:rsidP="00BA09BC">
      <w:pPr>
        <w:pStyle w:val="af6"/>
        <w:numPr>
          <w:ilvl w:val="0"/>
          <w:numId w:val="106"/>
        </w:numPr>
        <w:tabs>
          <w:tab w:val="left" w:pos="0"/>
          <w:tab w:val="left" w:pos="426"/>
        </w:tabs>
        <w:spacing w:line="276" w:lineRule="auto"/>
        <w:ind w:left="0" w:firstLine="425"/>
        <w:rPr>
          <w:rFonts w:eastAsia="Times New Roman"/>
          <w:bCs/>
          <w:szCs w:val="24"/>
        </w:rPr>
      </w:pPr>
      <w:r w:rsidRPr="00D947C2">
        <w:rPr>
          <w:rFonts w:eastAsia="Times New Roman"/>
          <w:bCs/>
          <w:szCs w:val="24"/>
        </w:rPr>
        <w:t>снижение природной пожарной опасности лесов путем регулирования породного состава лесных насаждений и проведения санитарно-оздоровительных мероприятий;</w:t>
      </w:r>
    </w:p>
    <w:p w14:paraId="628FDEC6" w14:textId="77777777" w:rsidR="00A75BBA" w:rsidRPr="00D947C2" w:rsidRDefault="00A75BBA" w:rsidP="00BA09BC">
      <w:pPr>
        <w:pStyle w:val="af6"/>
        <w:numPr>
          <w:ilvl w:val="0"/>
          <w:numId w:val="106"/>
        </w:numPr>
        <w:tabs>
          <w:tab w:val="left" w:pos="0"/>
          <w:tab w:val="left" w:pos="426"/>
        </w:tabs>
        <w:spacing w:line="276" w:lineRule="auto"/>
        <w:ind w:left="0" w:firstLine="425"/>
        <w:rPr>
          <w:rFonts w:eastAsia="Times New Roman"/>
          <w:bCs/>
          <w:szCs w:val="24"/>
        </w:rPr>
      </w:pPr>
      <w:r w:rsidRPr="00D947C2">
        <w:rPr>
          <w:rFonts w:eastAsia="Times New Roman"/>
          <w:bCs/>
          <w:szCs w:val="24"/>
        </w:rPr>
        <w:t>проведение профилактического контролируемого противопожарного выжигания хвороста, лесной подстилки, сухой травы и других лесных горючих материалов;</w:t>
      </w:r>
    </w:p>
    <w:p w14:paraId="44624C5D" w14:textId="77777777" w:rsidR="00A75BBA" w:rsidRPr="00D947C2" w:rsidRDefault="00A75BBA" w:rsidP="00BA09BC">
      <w:pPr>
        <w:pStyle w:val="af6"/>
        <w:numPr>
          <w:ilvl w:val="0"/>
          <w:numId w:val="106"/>
        </w:numPr>
        <w:tabs>
          <w:tab w:val="left" w:pos="0"/>
          <w:tab w:val="left" w:pos="426"/>
        </w:tabs>
        <w:spacing w:line="276" w:lineRule="auto"/>
        <w:ind w:left="0" w:firstLine="425"/>
        <w:rPr>
          <w:rFonts w:eastAsia="Times New Roman"/>
          <w:bCs/>
          <w:szCs w:val="24"/>
        </w:rPr>
      </w:pPr>
      <w:r w:rsidRPr="00D947C2">
        <w:rPr>
          <w:rFonts w:eastAsia="Times New Roman"/>
          <w:bCs/>
          <w:szCs w:val="24"/>
        </w:rPr>
        <w:t>прочистку просек, прочистку противопожарных минерализованных полос и их обновление;</w:t>
      </w:r>
    </w:p>
    <w:p w14:paraId="0A185DFC" w14:textId="77777777" w:rsidR="00A75BBA" w:rsidRPr="00D947C2" w:rsidRDefault="00A75BBA" w:rsidP="00BA09BC">
      <w:pPr>
        <w:pStyle w:val="af6"/>
        <w:numPr>
          <w:ilvl w:val="0"/>
          <w:numId w:val="106"/>
        </w:numPr>
        <w:tabs>
          <w:tab w:val="left" w:pos="0"/>
          <w:tab w:val="left" w:pos="426"/>
        </w:tabs>
        <w:spacing w:line="276" w:lineRule="auto"/>
        <w:ind w:left="0" w:firstLine="425"/>
        <w:rPr>
          <w:rFonts w:eastAsia="Times New Roman"/>
          <w:bCs/>
          <w:szCs w:val="24"/>
        </w:rPr>
      </w:pPr>
      <w:r w:rsidRPr="00D947C2">
        <w:rPr>
          <w:rFonts w:eastAsia="Times New Roman"/>
          <w:bCs/>
          <w:szCs w:val="24"/>
        </w:rPr>
        <w:t>эксплуатацию пожарных водоемов и подъездов к источникам водоснабжения;</w:t>
      </w:r>
    </w:p>
    <w:p w14:paraId="63DA49FC" w14:textId="34E009C3" w:rsidR="00A75BBA" w:rsidRPr="00D947C2" w:rsidRDefault="00A75BBA" w:rsidP="00BA09BC">
      <w:pPr>
        <w:pStyle w:val="af6"/>
        <w:numPr>
          <w:ilvl w:val="0"/>
          <w:numId w:val="106"/>
        </w:numPr>
        <w:tabs>
          <w:tab w:val="left" w:pos="0"/>
          <w:tab w:val="left" w:pos="426"/>
        </w:tabs>
        <w:spacing w:line="276" w:lineRule="auto"/>
        <w:ind w:left="0" w:firstLine="425"/>
        <w:rPr>
          <w:rFonts w:eastAsia="Times New Roman"/>
          <w:bCs/>
          <w:szCs w:val="24"/>
        </w:rPr>
      </w:pPr>
      <w:r w:rsidRPr="00D947C2">
        <w:rPr>
          <w:rFonts w:eastAsia="Times New Roman"/>
          <w:bCs/>
          <w:szCs w:val="24"/>
        </w:rPr>
        <w:t xml:space="preserve">благоустройство зон отдыха граждан, пребывающих в лесах в соответствии со </w:t>
      </w:r>
      <w:r w:rsidRPr="001462F4">
        <w:rPr>
          <w:szCs w:val="24"/>
        </w:rPr>
        <w:t>статьей 11</w:t>
      </w:r>
      <w:r w:rsidRPr="00D947C2">
        <w:rPr>
          <w:rFonts w:eastAsia="Times New Roman"/>
          <w:bCs/>
          <w:szCs w:val="24"/>
        </w:rPr>
        <w:t xml:space="preserve"> Лесного кодекса Российской Федерации;</w:t>
      </w:r>
    </w:p>
    <w:p w14:paraId="485546A7" w14:textId="77777777" w:rsidR="00A75BBA" w:rsidRPr="00D947C2" w:rsidRDefault="00A75BBA" w:rsidP="00BA09BC">
      <w:pPr>
        <w:pStyle w:val="af6"/>
        <w:numPr>
          <w:ilvl w:val="0"/>
          <w:numId w:val="106"/>
        </w:numPr>
        <w:tabs>
          <w:tab w:val="left" w:pos="0"/>
          <w:tab w:val="left" w:pos="426"/>
        </w:tabs>
        <w:spacing w:line="276" w:lineRule="auto"/>
        <w:ind w:left="0" w:firstLine="425"/>
        <w:rPr>
          <w:rFonts w:eastAsia="Times New Roman"/>
          <w:bCs/>
          <w:szCs w:val="24"/>
        </w:rPr>
      </w:pPr>
      <w:r w:rsidRPr="00D947C2">
        <w:rPr>
          <w:rFonts w:eastAsia="Times New Roman"/>
          <w:bCs/>
          <w:szCs w:val="24"/>
        </w:rPr>
        <w:t>установку и эксплуатацию шлагбаумов, устройство преград, обеспечивающих ограничение пребывания граждан в лесах в целях обеспечения пожарной безопасности;</w:t>
      </w:r>
    </w:p>
    <w:p w14:paraId="0A84430C" w14:textId="77777777" w:rsidR="00A75BBA" w:rsidRPr="00D947C2" w:rsidRDefault="00A75BBA" w:rsidP="00BA09BC">
      <w:pPr>
        <w:pStyle w:val="af6"/>
        <w:numPr>
          <w:ilvl w:val="0"/>
          <w:numId w:val="106"/>
        </w:numPr>
        <w:tabs>
          <w:tab w:val="left" w:pos="0"/>
          <w:tab w:val="left" w:pos="426"/>
        </w:tabs>
        <w:spacing w:line="276" w:lineRule="auto"/>
        <w:ind w:left="0" w:firstLine="425"/>
        <w:rPr>
          <w:rFonts w:eastAsia="Times New Roman"/>
          <w:bCs/>
          <w:szCs w:val="24"/>
        </w:rPr>
      </w:pPr>
      <w:r w:rsidRPr="00D947C2">
        <w:rPr>
          <w:rFonts w:eastAsia="Times New Roman"/>
          <w:bCs/>
          <w:szCs w:val="24"/>
        </w:rPr>
        <w:t>создание и содержание противопожарных заслонов и устройство лиственных опушек;</w:t>
      </w:r>
    </w:p>
    <w:p w14:paraId="0F0CD6B0" w14:textId="77777777" w:rsidR="00A75BBA" w:rsidRPr="00D947C2" w:rsidRDefault="00A75BBA" w:rsidP="00BA09BC">
      <w:pPr>
        <w:pStyle w:val="af6"/>
        <w:numPr>
          <w:ilvl w:val="0"/>
          <w:numId w:val="106"/>
        </w:numPr>
        <w:tabs>
          <w:tab w:val="left" w:pos="0"/>
          <w:tab w:val="left" w:pos="426"/>
        </w:tabs>
        <w:spacing w:line="276" w:lineRule="auto"/>
        <w:ind w:left="0" w:firstLine="425"/>
        <w:rPr>
          <w:rFonts w:eastAsia="Times New Roman"/>
          <w:bCs/>
          <w:szCs w:val="24"/>
        </w:rPr>
      </w:pPr>
      <w:r w:rsidRPr="00D947C2">
        <w:rPr>
          <w:rFonts w:eastAsia="Times New Roman"/>
          <w:bCs/>
          <w:szCs w:val="24"/>
        </w:rPr>
        <w:t>установку и размещение стендов и других знаков и указателей, содержащих информацию о мерах пожарной безопасности в лесах.</w:t>
      </w:r>
    </w:p>
    <w:p w14:paraId="7A94E1AB" w14:textId="77777777" w:rsidR="00A75BBA" w:rsidRPr="00D947C2" w:rsidRDefault="00A75BBA" w:rsidP="00A75BBA">
      <w:pPr>
        <w:tabs>
          <w:tab w:val="left" w:pos="993"/>
          <w:tab w:val="left" w:pos="1701"/>
        </w:tabs>
        <w:autoSpaceDE w:val="0"/>
        <w:autoSpaceDN w:val="0"/>
        <w:adjustRightInd w:val="0"/>
        <w:spacing w:line="276" w:lineRule="auto"/>
        <w:ind w:firstLine="709"/>
        <w:rPr>
          <w:rFonts w:eastAsia="Times New Roman"/>
          <w:bCs/>
          <w:szCs w:val="24"/>
        </w:rPr>
      </w:pPr>
      <w:r w:rsidRPr="00D947C2">
        <w:rPr>
          <w:rFonts w:eastAsia="Times New Roman"/>
          <w:bCs/>
          <w:szCs w:val="24"/>
        </w:rPr>
        <w:t>Указанные меры противопожарного обустройства лесов на лесных участках, предоставленных в постоянное (бессрочное) пользование, в аренду, осуществляются лицами, использующими леса на основании проекта освоения лесов.</w:t>
      </w:r>
    </w:p>
    <w:p w14:paraId="3CA2651E" w14:textId="590966FF" w:rsidR="00A75BBA" w:rsidRPr="00D947C2" w:rsidRDefault="00A75BBA" w:rsidP="00A75BBA">
      <w:pPr>
        <w:tabs>
          <w:tab w:val="left" w:pos="993"/>
          <w:tab w:val="left" w:pos="1701"/>
        </w:tabs>
        <w:autoSpaceDE w:val="0"/>
        <w:autoSpaceDN w:val="0"/>
        <w:adjustRightInd w:val="0"/>
        <w:spacing w:line="276" w:lineRule="auto"/>
        <w:ind w:firstLine="709"/>
        <w:rPr>
          <w:rFonts w:eastAsia="Times New Roman"/>
          <w:bCs/>
          <w:szCs w:val="24"/>
        </w:rPr>
      </w:pPr>
      <w:r w:rsidRPr="00D947C2">
        <w:rPr>
          <w:rFonts w:eastAsia="Times New Roman"/>
          <w:bCs/>
          <w:szCs w:val="24"/>
        </w:rPr>
        <w:t xml:space="preserve">Противопожарные расстояния, в пределах которых осуществляются вырубка деревьев, кустарников, лиан, очистка от захламления, устанавливаются в соответствии с Федеральным </w:t>
      </w:r>
      <w:r w:rsidRPr="001462F4">
        <w:rPr>
          <w:szCs w:val="24"/>
        </w:rPr>
        <w:t>законом</w:t>
      </w:r>
      <w:r w:rsidRPr="00D947C2">
        <w:rPr>
          <w:rFonts w:eastAsia="Times New Roman"/>
          <w:bCs/>
          <w:szCs w:val="24"/>
        </w:rPr>
        <w:t xml:space="preserve"> от 22 июля 2008 года № 123-ФЗ «Технический регламент о требованиях пожарной безопасности», а также «Лесным кодексом» РФ.</w:t>
      </w:r>
    </w:p>
    <w:p w14:paraId="3D0DFD73" w14:textId="77777777" w:rsidR="00A75BBA" w:rsidRPr="00D947C2" w:rsidRDefault="00A75BBA" w:rsidP="00A75BBA">
      <w:pPr>
        <w:tabs>
          <w:tab w:val="left" w:pos="993"/>
          <w:tab w:val="left" w:pos="1701"/>
        </w:tabs>
        <w:autoSpaceDE w:val="0"/>
        <w:autoSpaceDN w:val="0"/>
        <w:adjustRightInd w:val="0"/>
        <w:spacing w:line="276" w:lineRule="auto"/>
        <w:ind w:firstLine="709"/>
        <w:rPr>
          <w:rFonts w:eastAsia="Times New Roman"/>
          <w:bCs/>
          <w:szCs w:val="24"/>
        </w:rPr>
      </w:pPr>
      <w:r w:rsidRPr="00D947C2">
        <w:rPr>
          <w:rFonts w:eastAsia="Times New Roman"/>
          <w:bCs/>
          <w:szCs w:val="24"/>
        </w:rPr>
        <w:t>Обеспечение средствами предупреждения и тушения лесных пожаров включает в себя:</w:t>
      </w:r>
    </w:p>
    <w:p w14:paraId="5CC0FE8A" w14:textId="77777777" w:rsidR="00A75BBA" w:rsidRPr="00D947C2" w:rsidRDefault="00A75BBA" w:rsidP="00BA09BC">
      <w:pPr>
        <w:pStyle w:val="af6"/>
        <w:numPr>
          <w:ilvl w:val="0"/>
          <w:numId w:val="106"/>
        </w:numPr>
        <w:tabs>
          <w:tab w:val="left" w:pos="0"/>
        </w:tabs>
        <w:spacing w:line="276" w:lineRule="auto"/>
        <w:ind w:left="0" w:firstLine="425"/>
        <w:rPr>
          <w:rFonts w:eastAsia="Times New Roman"/>
          <w:bCs/>
          <w:szCs w:val="24"/>
        </w:rPr>
      </w:pPr>
      <w:r w:rsidRPr="00D947C2">
        <w:rPr>
          <w:rFonts w:eastAsia="Times New Roman"/>
          <w:bCs/>
          <w:szCs w:val="24"/>
        </w:rPr>
        <w:t>приобретение противопожарного снаряжения и инвентаря;</w:t>
      </w:r>
    </w:p>
    <w:p w14:paraId="72F1E532" w14:textId="77777777" w:rsidR="00A75BBA" w:rsidRPr="00D947C2" w:rsidRDefault="00A75BBA" w:rsidP="00BA09BC">
      <w:pPr>
        <w:pStyle w:val="af6"/>
        <w:numPr>
          <w:ilvl w:val="0"/>
          <w:numId w:val="106"/>
        </w:numPr>
        <w:tabs>
          <w:tab w:val="left" w:pos="0"/>
        </w:tabs>
        <w:spacing w:line="276" w:lineRule="auto"/>
        <w:ind w:left="0" w:firstLine="425"/>
        <w:rPr>
          <w:rFonts w:eastAsia="Times New Roman"/>
          <w:bCs/>
          <w:szCs w:val="24"/>
        </w:rPr>
      </w:pPr>
      <w:r w:rsidRPr="00D947C2">
        <w:rPr>
          <w:rFonts w:eastAsia="Times New Roman"/>
          <w:bCs/>
          <w:szCs w:val="24"/>
        </w:rPr>
        <w:t>содержание пожарной техники и оборудования, систем связи и оповещения;</w:t>
      </w:r>
    </w:p>
    <w:p w14:paraId="44F2B30A" w14:textId="77777777" w:rsidR="00A75BBA" w:rsidRPr="00D947C2" w:rsidRDefault="00A75BBA" w:rsidP="00BA09BC">
      <w:pPr>
        <w:pStyle w:val="af6"/>
        <w:numPr>
          <w:ilvl w:val="0"/>
          <w:numId w:val="106"/>
        </w:numPr>
        <w:tabs>
          <w:tab w:val="left" w:pos="0"/>
        </w:tabs>
        <w:spacing w:line="276" w:lineRule="auto"/>
        <w:ind w:left="0" w:firstLine="425"/>
        <w:rPr>
          <w:rFonts w:eastAsia="Times New Roman"/>
          <w:bCs/>
          <w:szCs w:val="24"/>
        </w:rPr>
      </w:pPr>
      <w:r w:rsidRPr="00D947C2">
        <w:rPr>
          <w:rFonts w:eastAsia="Times New Roman"/>
          <w:bCs/>
          <w:szCs w:val="24"/>
        </w:rPr>
        <w:t>создание резерва пожарной техники и оборудования, противопожарного снаряжения и инвентаря, а также горюче-смазочных материалов;</w:t>
      </w:r>
    </w:p>
    <w:p w14:paraId="2DCB547C" w14:textId="77777777" w:rsidR="00A75BBA" w:rsidRPr="00D947C2" w:rsidRDefault="00A75BBA" w:rsidP="00BA09BC">
      <w:pPr>
        <w:pStyle w:val="af6"/>
        <w:numPr>
          <w:ilvl w:val="0"/>
          <w:numId w:val="109"/>
        </w:numPr>
        <w:autoSpaceDE w:val="0"/>
        <w:autoSpaceDN w:val="0"/>
        <w:adjustRightInd w:val="0"/>
        <w:spacing w:line="276" w:lineRule="auto"/>
        <w:ind w:left="0" w:firstLine="425"/>
        <w:rPr>
          <w:rFonts w:eastAsia="Times New Roman"/>
          <w:bCs/>
          <w:szCs w:val="24"/>
        </w:rPr>
      </w:pPr>
      <w:r w:rsidRPr="00D947C2">
        <w:rPr>
          <w:rFonts w:eastAsia="Times New Roman"/>
          <w:bCs/>
          <w:szCs w:val="24"/>
        </w:rPr>
        <w:t>нормативы противопожарного обустройства лесов устанавливаются уполномоченным федеральным органом исполнительной власти;</w:t>
      </w:r>
    </w:p>
    <w:p w14:paraId="6C74E852" w14:textId="0322A6DA" w:rsidR="00A75BBA" w:rsidRPr="00D947C2" w:rsidRDefault="00A75BBA" w:rsidP="00BA09BC">
      <w:pPr>
        <w:pStyle w:val="af6"/>
        <w:numPr>
          <w:ilvl w:val="0"/>
          <w:numId w:val="109"/>
        </w:numPr>
        <w:tabs>
          <w:tab w:val="left" w:pos="0"/>
        </w:tabs>
        <w:autoSpaceDE w:val="0"/>
        <w:autoSpaceDN w:val="0"/>
        <w:adjustRightInd w:val="0"/>
        <w:spacing w:line="276" w:lineRule="auto"/>
        <w:ind w:left="0" w:firstLine="425"/>
        <w:rPr>
          <w:rFonts w:eastAsia="Times New Roman"/>
          <w:bCs/>
          <w:szCs w:val="24"/>
        </w:rPr>
      </w:pPr>
      <w:r w:rsidRPr="00D947C2">
        <w:rPr>
          <w:rFonts w:eastAsia="Times New Roman"/>
          <w:bCs/>
          <w:szCs w:val="24"/>
        </w:rPr>
        <w:t xml:space="preserve">виды средств предупреждения и тушения лесных пожаров, нормативы обеспеченности данными средствами лиц, использующих леса, </w:t>
      </w:r>
      <w:r w:rsidRPr="001462F4">
        <w:rPr>
          <w:szCs w:val="24"/>
        </w:rPr>
        <w:t>нормы</w:t>
      </w:r>
      <w:r w:rsidRPr="00D947C2">
        <w:rPr>
          <w:rFonts w:eastAsia="Times New Roman"/>
          <w:bCs/>
          <w:szCs w:val="24"/>
        </w:rPr>
        <w:t xml:space="preserve"> наличия средств предупреждения и тушения лесных пожаров при использовании лесов определяются уполномоченным федеральным органом исполнительной власти.</w:t>
      </w:r>
    </w:p>
    <w:p w14:paraId="5C01725F" w14:textId="77777777" w:rsidR="00A75BBA" w:rsidRPr="00D947C2" w:rsidRDefault="00A75BBA" w:rsidP="00A75BBA">
      <w:pPr>
        <w:spacing w:line="276" w:lineRule="auto"/>
        <w:ind w:firstLine="709"/>
        <w:rPr>
          <w:szCs w:val="24"/>
        </w:rPr>
      </w:pPr>
      <w:r w:rsidRPr="00D947C2">
        <w:rPr>
          <w:szCs w:val="24"/>
        </w:rPr>
        <w:t>Согласно СНиП 2.07.01-89* «Градостроительство. Планировка и застройка городских и сельских поселений»:</w:t>
      </w:r>
    </w:p>
    <w:p w14:paraId="3E8D8599" w14:textId="77777777" w:rsidR="00A75BBA" w:rsidRPr="00D947C2" w:rsidRDefault="00A75BBA" w:rsidP="00BA09BC">
      <w:pPr>
        <w:numPr>
          <w:ilvl w:val="0"/>
          <w:numId w:val="110"/>
        </w:numPr>
        <w:tabs>
          <w:tab w:val="clear" w:pos="720"/>
          <w:tab w:val="left" w:pos="0"/>
        </w:tabs>
        <w:autoSpaceDE w:val="0"/>
        <w:autoSpaceDN w:val="0"/>
        <w:adjustRightInd w:val="0"/>
        <w:spacing w:line="276" w:lineRule="auto"/>
        <w:ind w:left="0" w:firstLine="425"/>
        <w:rPr>
          <w:szCs w:val="24"/>
          <w:lang w:eastAsia="ru-RU"/>
        </w:rPr>
      </w:pPr>
      <w:r w:rsidRPr="00D947C2">
        <w:rPr>
          <w:szCs w:val="24"/>
          <w:lang w:eastAsia="ru-RU"/>
        </w:rPr>
        <w:t>Расстояния от границ застройки сельских поселений до лесных массивов должны быть не менее 50 м;</w:t>
      </w:r>
    </w:p>
    <w:p w14:paraId="564B0550" w14:textId="77777777" w:rsidR="00A75BBA" w:rsidRPr="00D947C2" w:rsidRDefault="00A75BBA" w:rsidP="00BA09BC">
      <w:pPr>
        <w:numPr>
          <w:ilvl w:val="0"/>
          <w:numId w:val="110"/>
        </w:numPr>
        <w:tabs>
          <w:tab w:val="clear" w:pos="720"/>
          <w:tab w:val="left" w:pos="0"/>
        </w:tabs>
        <w:autoSpaceDE w:val="0"/>
        <w:autoSpaceDN w:val="0"/>
        <w:adjustRightInd w:val="0"/>
        <w:spacing w:line="276" w:lineRule="auto"/>
        <w:ind w:left="0" w:firstLine="425"/>
        <w:rPr>
          <w:szCs w:val="24"/>
          <w:lang w:eastAsia="ru-RU"/>
        </w:rPr>
      </w:pPr>
      <w:r w:rsidRPr="00D947C2">
        <w:rPr>
          <w:szCs w:val="24"/>
          <w:lang w:eastAsia="ru-RU"/>
        </w:rPr>
        <w:t>В сельских поселениях для районов одно – двухэтажной индивидуальной застройки с приусадебными участками расстояние от границ приусадебных участков до лесных массивов допускается уменьшать, но принимать не менее 15 м.</w:t>
      </w:r>
    </w:p>
    <w:p w14:paraId="1717B9E3" w14:textId="77777777" w:rsidR="00A75BBA" w:rsidRPr="00D947C2" w:rsidRDefault="00A75BBA" w:rsidP="00A75BBA">
      <w:pPr>
        <w:autoSpaceDE w:val="0"/>
        <w:autoSpaceDN w:val="0"/>
        <w:adjustRightInd w:val="0"/>
        <w:spacing w:line="276" w:lineRule="auto"/>
        <w:ind w:firstLine="709"/>
        <w:rPr>
          <w:szCs w:val="24"/>
        </w:rPr>
      </w:pPr>
      <w:r w:rsidRPr="00D947C2">
        <w:rPr>
          <w:szCs w:val="24"/>
        </w:rPr>
        <w:t>Согласно статье 69 Федерального закона от 22.07.08 № 123-ФЗ «Технический регламент о требованиях пожарной безопасности», противопожарные расстояния между зданиями, сооружениями и лесничествами (лесопарками):</w:t>
      </w:r>
    </w:p>
    <w:p w14:paraId="0442FB8E" w14:textId="77777777" w:rsidR="00A75BBA" w:rsidRPr="00D947C2" w:rsidRDefault="00A75BBA" w:rsidP="00A75BBA">
      <w:pPr>
        <w:autoSpaceDE w:val="0"/>
        <w:autoSpaceDN w:val="0"/>
        <w:adjustRightInd w:val="0"/>
        <w:spacing w:line="276" w:lineRule="auto"/>
        <w:ind w:firstLine="709"/>
        <w:rPr>
          <w:szCs w:val="24"/>
        </w:rPr>
      </w:pPr>
      <w:r w:rsidRPr="00D947C2">
        <w:rPr>
          <w:szCs w:val="24"/>
        </w:rPr>
        <w:t>Противопожарные расстояния должны обеспечивать нераспространение пожара:</w:t>
      </w:r>
    </w:p>
    <w:p w14:paraId="18B93202" w14:textId="77777777" w:rsidR="00A75BBA" w:rsidRPr="00D947C2" w:rsidRDefault="00A75BBA" w:rsidP="00BA09BC">
      <w:pPr>
        <w:pStyle w:val="af6"/>
        <w:numPr>
          <w:ilvl w:val="0"/>
          <w:numId w:val="111"/>
        </w:numPr>
        <w:tabs>
          <w:tab w:val="left" w:pos="0"/>
        </w:tabs>
        <w:autoSpaceDE w:val="0"/>
        <w:autoSpaceDN w:val="0"/>
        <w:adjustRightInd w:val="0"/>
        <w:spacing w:line="276" w:lineRule="auto"/>
        <w:ind w:left="0" w:firstLine="425"/>
        <w:rPr>
          <w:szCs w:val="24"/>
        </w:rPr>
      </w:pPr>
      <w:r w:rsidRPr="00D947C2">
        <w:rPr>
          <w:szCs w:val="24"/>
        </w:rPr>
        <w:t>от лесных насаждений в лесничествах (лесопарках) до зданий и сооружений, расположенных:</w:t>
      </w:r>
    </w:p>
    <w:p w14:paraId="13C02BC7" w14:textId="77777777" w:rsidR="00A75BBA" w:rsidRPr="00D947C2" w:rsidRDefault="00A75BBA" w:rsidP="00BA09BC">
      <w:pPr>
        <w:pStyle w:val="af6"/>
        <w:numPr>
          <w:ilvl w:val="0"/>
          <w:numId w:val="112"/>
        </w:numPr>
        <w:tabs>
          <w:tab w:val="left" w:pos="0"/>
          <w:tab w:val="left" w:pos="851"/>
        </w:tabs>
        <w:autoSpaceDE w:val="0"/>
        <w:autoSpaceDN w:val="0"/>
        <w:adjustRightInd w:val="0"/>
        <w:spacing w:line="276" w:lineRule="auto"/>
        <w:ind w:left="0" w:firstLine="567"/>
        <w:rPr>
          <w:szCs w:val="24"/>
        </w:rPr>
      </w:pPr>
      <w:r w:rsidRPr="00D947C2">
        <w:rPr>
          <w:szCs w:val="24"/>
        </w:rPr>
        <w:t>вне территорий лесничеств (лесопарков);</w:t>
      </w:r>
    </w:p>
    <w:p w14:paraId="4E5C3BD9" w14:textId="77777777" w:rsidR="00A75BBA" w:rsidRPr="00D947C2" w:rsidRDefault="00A75BBA" w:rsidP="00BA09BC">
      <w:pPr>
        <w:pStyle w:val="af6"/>
        <w:numPr>
          <w:ilvl w:val="0"/>
          <w:numId w:val="112"/>
        </w:numPr>
        <w:tabs>
          <w:tab w:val="left" w:pos="0"/>
          <w:tab w:val="left" w:pos="851"/>
        </w:tabs>
        <w:autoSpaceDE w:val="0"/>
        <w:autoSpaceDN w:val="0"/>
        <w:adjustRightInd w:val="0"/>
        <w:spacing w:line="276" w:lineRule="auto"/>
        <w:ind w:left="0" w:firstLine="567"/>
        <w:rPr>
          <w:szCs w:val="24"/>
        </w:rPr>
      </w:pPr>
      <w:r w:rsidRPr="00D947C2">
        <w:rPr>
          <w:szCs w:val="24"/>
        </w:rPr>
        <w:t>на территориях лесничеств (лесопарков);</w:t>
      </w:r>
    </w:p>
    <w:p w14:paraId="4370C368" w14:textId="77777777" w:rsidR="00A75BBA" w:rsidRPr="00D947C2" w:rsidRDefault="00A75BBA" w:rsidP="00BA09BC">
      <w:pPr>
        <w:pStyle w:val="af6"/>
        <w:numPr>
          <w:ilvl w:val="0"/>
          <w:numId w:val="111"/>
        </w:numPr>
        <w:tabs>
          <w:tab w:val="left" w:pos="0"/>
        </w:tabs>
        <w:autoSpaceDE w:val="0"/>
        <w:autoSpaceDN w:val="0"/>
        <w:adjustRightInd w:val="0"/>
        <w:spacing w:line="276" w:lineRule="auto"/>
        <w:ind w:left="0" w:firstLine="425"/>
        <w:rPr>
          <w:szCs w:val="24"/>
        </w:rPr>
      </w:pPr>
      <w:r w:rsidRPr="00D947C2">
        <w:rPr>
          <w:szCs w:val="24"/>
        </w:rPr>
        <w:t>от лесных насаждений вне лесничеств (лесопарков) до зданий и сооружений;</w:t>
      </w:r>
    </w:p>
    <w:p w14:paraId="580542DF" w14:textId="77777777" w:rsidR="00A75BBA" w:rsidRPr="00D947C2" w:rsidRDefault="00A75BBA" w:rsidP="00BA09BC">
      <w:pPr>
        <w:pStyle w:val="af6"/>
        <w:numPr>
          <w:ilvl w:val="0"/>
          <w:numId w:val="111"/>
        </w:numPr>
        <w:tabs>
          <w:tab w:val="left" w:pos="0"/>
        </w:tabs>
        <w:autoSpaceDE w:val="0"/>
        <w:autoSpaceDN w:val="0"/>
        <w:adjustRightInd w:val="0"/>
        <w:spacing w:line="276" w:lineRule="auto"/>
        <w:ind w:left="0" w:firstLine="425"/>
        <w:rPr>
          <w:iCs/>
          <w:szCs w:val="24"/>
          <w:lang w:eastAsia="ru-RU"/>
        </w:rPr>
      </w:pPr>
      <w:r w:rsidRPr="00D947C2">
        <w:rPr>
          <w:iCs/>
          <w:szCs w:val="24"/>
          <w:lang w:eastAsia="ru-RU"/>
        </w:rPr>
        <w:t>противопожарные расстояния от критически важных для национальной безопасности Российской Федерации объектов до границ лесных насаждений в лесничествах (лесопарках) должны составлять не менее 100 метров, если иное не установлено законодательством Российской Федерации.</w:t>
      </w:r>
    </w:p>
    <w:p w14:paraId="5CE359E6" w14:textId="77777777" w:rsidR="00A75BBA" w:rsidRPr="00353A64" w:rsidRDefault="00A75BBA" w:rsidP="00A75BBA">
      <w:pPr>
        <w:widowControl w:val="0"/>
        <w:autoSpaceDE w:val="0"/>
        <w:autoSpaceDN w:val="0"/>
        <w:adjustRightInd w:val="0"/>
        <w:spacing w:line="276" w:lineRule="auto"/>
        <w:ind w:firstLine="709"/>
        <w:rPr>
          <w:rFonts w:eastAsia="Times New Roman"/>
          <w:b/>
          <w:bCs/>
          <w:szCs w:val="24"/>
        </w:rPr>
      </w:pPr>
      <w:r w:rsidRPr="00353A64">
        <w:rPr>
          <w:rFonts w:eastAsia="Times New Roman"/>
          <w:b/>
          <w:bCs/>
          <w:szCs w:val="24"/>
        </w:rPr>
        <w:t>Общие требования пожарной безопасности в населенных пунктах</w:t>
      </w:r>
    </w:p>
    <w:p w14:paraId="18FCB42F" w14:textId="77777777" w:rsidR="00A75BBA" w:rsidRPr="00D947C2" w:rsidRDefault="00A75BBA" w:rsidP="00A75BBA">
      <w:pPr>
        <w:widowControl w:val="0"/>
        <w:autoSpaceDE w:val="0"/>
        <w:spacing w:line="276" w:lineRule="auto"/>
        <w:ind w:firstLine="709"/>
        <w:rPr>
          <w:rStyle w:val="FontStyle12"/>
        </w:rPr>
      </w:pPr>
      <w:r w:rsidRPr="00D947C2">
        <w:rPr>
          <w:szCs w:val="24"/>
        </w:rPr>
        <w:t xml:space="preserve">При проектировании планировочной структуры и внутриквартальной транспортной сети следует руководствоваться требованиями статьи 4 СП 4.13.10.2013 «Системы противопожарной защиты. Ограничение распространения пожара на объектах защиты. Требования к объемно-планировочным и конструктивным решениям» (утв. Приказом МЧС России от 24.04.2013 </w:t>
      </w:r>
      <w:r w:rsidRPr="00D947C2">
        <w:rPr>
          <w:szCs w:val="24"/>
        </w:rPr>
        <w:br/>
        <w:t>№ 288)</w:t>
      </w:r>
      <w:r w:rsidRPr="00D947C2">
        <w:rPr>
          <w:rStyle w:val="FontStyle12"/>
        </w:rPr>
        <w:t>:</w:t>
      </w:r>
    </w:p>
    <w:p w14:paraId="31992A92" w14:textId="3B8A70F8" w:rsidR="00A75BBA" w:rsidRDefault="00A75BBA" w:rsidP="00A75BBA">
      <w:pPr>
        <w:suppressAutoHyphens/>
        <w:spacing w:line="276" w:lineRule="auto"/>
        <w:ind w:firstLine="709"/>
        <w:rPr>
          <w:szCs w:val="24"/>
        </w:rPr>
      </w:pPr>
      <w:r w:rsidRPr="00D947C2">
        <w:rPr>
          <w:szCs w:val="24"/>
        </w:rPr>
        <w:t>«Противопожарные расстояния между жилыми и общественными зданиями, а также между жилыми, общественными зданиями и вспомогательными зданиями и сооружениями производственного, складского и технического назначения (за исключением объектов нефтегазовой индустрии, автостоянок грузовых автомобилей, специализированных складов, расходных складов горючего для энергообъектов и т.п.) в зависимости от степени огнестойкости и класса их конструктивной пожарной опасности принимаю</w:t>
      </w:r>
      <w:r>
        <w:rPr>
          <w:szCs w:val="24"/>
        </w:rPr>
        <w:t xml:space="preserve">тся в соответствии с </w:t>
      </w:r>
      <w:r>
        <w:rPr>
          <w:szCs w:val="24"/>
        </w:rPr>
        <w:br/>
        <w:t>таблицей 2.11.1</w:t>
      </w:r>
      <w:r w:rsidR="00C7594B">
        <w:rPr>
          <w:szCs w:val="24"/>
        </w:rPr>
        <w:t>4</w:t>
      </w:r>
      <w:r w:rsidRPr="00D947C2">
        <w:rPr>
          <w:szCs w:val="24"/>
        </w:rPr>
        <w:t>.</w:t>
      </w:r>
    </w:p>
    <w:p w14:paraId="5C02DF0E" w14:textId="6D74A664" w:rsidR="00A75BBA" w:rsidRPr="00D947C2" w:rsidRDefault="00A75BBA" w:rsidP="00A75BBA">
      <w:pPr>
        <w:suppressAutoHyphens/>
        <w:spacing w:line="276" w:lineRule="auto"/>
        <w:ind w:firstLine="709"/>
        <w:jc w:val="right"/>
        <w:rPr>
          <w:szCs w:val="24"/>
        </w:rPr>
      </w:pPr>
      <w:r>
        <w:rPr>
          <w:szCs w:val="24"/>
        </w:rPr>
        <w:t>Таблица 2.11.1</w:t>
      </w:r>
      <w:r w:rsidR="00C7594B">
        <w:rPr>
          <w:szCs w:val="24"/>
        </w:rPr>
        <w:t>4</w:t>
      </w:r>
    </w:p>
    <w:p w14:paraId="753408E1" w14:textId="77777777" w:rsidR="00A75BBA" w:rsidRPr="00F96BDD" w:rsidRDefault="00A75BBA" w:rsidP="00A75BBA">
      <w:pPr>
        <w:suppressAutoHyphens/>
        <w:spacing w:line="276" w:lineRule="auto"/>
        <w:jc w:val="center"/>
        <w:rPr>
          <w:szCs w:val="24"/>
        </w:rPr>
      </w:pPr>
      <w:r w:rsidRPr="00F96BDD">
        <w:rPr>
          <w:szCs w:val="24"/>
        </w:rPr>
        <w:t>Зависимости от степени огнестойкости и класса их конструктивной пожарной опасности</w:t>
      </w:r>
    </w:p>
    <w:tbl>
      <w:tblPr>
        <w:tblW w:w="5000" w:type="pct"/>
        <w:tblBorders>
          <w:top w:val="single" w:sz="4" w:space="0" w:color="000000"/>
          <w:left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445"/>
        <w:gridCol w:w="2132"/>
        <w:gridCol w:w="1370"/>
        <w:gridCol w:w="1370"/>
        <w:gridCol w:w="1370"/>
        <w:gridCol w:w="1223"/>
      </w:tblGrid>
      <w:tr w:rsidR="00A75BBA" w:rsidRPr="00F96BDD" w14:paraId="1F0DB26F" w14:textId="77777777" w:rsidTr="00A75BBA">
        <w:trPr>
          <w:tblHeader/>
        </w:trPr>
        <w:tc>
          <w:tcPr>
            <w:tcW w:w="1234" w:type="pct"/>
            <w:vMerge w:val="restart"/>
            <w:shd w:val="clear" w:color="auto" w:fill="auto"/>
            <w:vAlign w:val="center"/>
          </w:tcPr>
          <w:p w14:paraId="6845960C" w14:textId="77777777" w:rsidR="00A75BBA" w:rsidRPr="00F96BDD" w:rsidRDefault="00A75BBA" w:rsidP="00A75BBA">
            <w:pPr>
              <w:pStyle w:val="af6"/>
              <w:tabs>
                <w:tab w:val="left" w:pos="993"/>
              </w:tabs>
              <w:autoSpaceDE w:val="0"/>
              <w:autoSpaceDN w:val="0"/>
              <w:adjustRightInd w:val="0"/>
              <w:spacing w:line="240" w:lineRule="auto"/>
              <w:ind w:left="0"/>
              <w:jc w:val="center"/>
              <w:rPr>
                <w:b/>
                <w:sz w:val="20"/>
                <w:szCs w:val="20"/>
              </w:rPr>
            </w:pPr>
            <w:r w:rsidRPr="00F96BDD">
              <w:rPr>
                <w:b/>
                <w:sz w:val="20"/>
                <w:szCs w:val="20"/>
              </w:rPr>
              <w:t>Степень огнестойкости здания</w:t>
            </w:r>
          </w:p>
        </w:tc>
        <w:tc>
          <w:tcPr>
            <w:tcW w:w="1076" w:type="pct"/>
            <w:vMerge w:val="restart"/>
            <w:shd w:val="clear" w:color="auto" w:fill="auto"/>
            <w:vAlign w:val="center"/>
          </w:tcPr>
          <w:p w14:paraId="509A435E" w14:textId="77777777" w:rsidR="00A75BBA" w:rsidRPr="00F96BDD" w:rsidRDefault="00A75BBA" w:rsidP="00A75BBA">
            <w:pPr>
              <w:pStyle w:val="af6"/>
              <w:tabs>
                <w:tab w:val="left" w:pos="993"/>
              </w:tabs>
              <w:autoSpaceDE w:val="0"/>
              <w:autoSpaceDN w:val="0"/>
              <w:adjustRightInd w:val="0"/>
              <w:spacing w:line="240" w:lineRule="auto"/>
              <w:ind w:left="0"/>
              <w:jc w:val="center"/>
              <w:rPr>
                <w:b/>
                <w:sz w:val="20"/>
                <w:szCs w:val="20"/>
              </w:rPr>
            </w:pPr>
            <w:r w:rsidRPr="00F96BDD">
              <w:rPr>
                <w:b/>
                <w:sz w:val="20"/>
                <w:szCs w:val="20"/>
              </w:rPr>
              <w:t>Класс конструктивной пожарной опасности</w:t>
            </w:r>
          </w:p>
        </w:tc>
        <w:tc>
          <w:tcPr>
            <w:tcW w:w="2691" w:type="pct"/>
            <w:gridSpan w:val="4"/>
            <w:shd w:val="clear" w:color="auto" w:fill="auto"/>
            <w:vAlign w:val="center"/>
          </w:tcPr>
          <w:p w14:paraId="49175466" w14:textId="77777777" w:rsidR="00A75BBA" w:rsidRPr="00F96BDD" w:rsidRDefault="00A75BBA" w:rsidP="00A75BBA">
            <w:pPr>
              <w:pStyle w:val="af6"/>
              <w:tabs>
                <w:tab w:val="left" w:pos="993"/>
              </w:tabs>
              <w:autoSpaceDE w:val="0"/>
              <w:autoSpaceDN w:val="0"/>
              <w:adjustRightInd w:val="0"/>
              <w:spacing w:line="240" w:lineRule="auto"/>
              <w:ind w:left="0"/>
              <w:jc w:val="center"/>
              <w:rPr>
                <w:b/>
                <w:sz w:val="20"/>
                <w:szCs w:val="20"/>
              </w:rPr>
            </w:pPr>
            <w:r w:rsidRPr="00F96BDD">
              <w:rPr>
                <w:b/>
                <w:sz w:val="20"/>
                <w:szCs w:val="20"/>
              </w:rPr>
              <w:t>Минимальные расстояния при степени огнестойкости и классе конструктивной пожарной опасности жилых и общественных зданий, м</w:t>
            </w:r>
          </w:p>
        </w:tc>
      </w:tr>
      <w:tr w:rsidR="00A75BBA" w:rsidRPr="00F96BDD" w14:paraId="6448F21B" w14:textId="77777777" w:rsidTr="00A75BBA">
        <w:trPr>
          <w:tblHeader/>
        </w:trPr>
        <w:tc>
          <w:tcPr>
            <w:tcW w:w="1234" w:type="pct"/>
            <w:vMerge/>
            <w:shd w:val="clear" w:color="auto" w:fill="auto"/>
            <w:vAlign w:val="center"/>
          </w:tcPr>
          <w:p w14:paraId="6B831CF2" w14:textId="77777777" w:rsidR="00A75BBA" w:rsidRPr="00F96BDD" w:rsidRDefault="00A75BBA" w:rsidP="00A75BBA">
            <w:pPr>
              <w:pStyle w:val="af6"/>
              <w:tabs>
                <w:tab w:val="left" w:pos="993"/>
              </w:tabs>
              <w:autoSpaceDE w:val="0"/>
              <w:autoSpaceDN w:val="0"/>
              <w:adjustRightInd w:val="0"/>
              <w:spacing w:line="240" w:lineRule="auto"/>
              <w:ind w:left="0"/>
              <w:jc w:val="center"/>
              <w:rPr>
                <w:b/>
                <w:sz w:val="20"/>
                <w:szCs w:val="20"/>
              </w:rPr>
            </w:pPr>
          </w:p>
        </w:tc>
        <w:tc>
          <w:tcPr>
            <w:tcW w:w="1076" w:type="pct"/>
            <w:vMerge/>
            <w:shd w:val="clear" w:color="auto" w:fill="auto"/>
            <w:vAlign w:val="center"/>
          </w:tcPr>
          <w:p w14:paraId="1FFA5AD7" w14:textId="77777777" w:rsidR="00A75BBA" w:rsidRPr="00F96BDD" w:rsidRDefault="00A75BBA" w:rsidP="00A75BBA">
            <w:pPr>
              <w:pStyle w:val="af6"/>
              <w:tabs>
                <w:tab w:val="left" w:pos="993"/>
              </w:tabs>
              <w:autoSpaceDE w:val="0"/>
              <w:autoSpaceDN w:val="0"/>
              <w:adjustRightInd w:val="0"/>
              <w:spacing w:line="240" w:lineRule="auto"/>
              <w:ind w:left="0"/>
              <w:jc w:val="center"/>
              <w:rPr>
                <w:b/>
                <w:sz w:val="20"/>
                <w:szCs w:val="20"/>
              </w:rPr>
            </w:pPr>
          </w:p>
        </w:tc>
        <w:tc>
          <w:tcPr>
            <w:tcW w:w="691" w:type="pct"/>
            <w:shd w:val="clear" w:color="auto" w:fill="auto"/>
            <w:vAlign w:val="center"/>
          </w:tcPr>
          <w:p w14:paraId="627BA55F" w14:textId="77777777" w:rsidR="00A75BBA" w:rsidRPr="00F96BDD" w:rsidRDefault="00A75BBA" w:rsidP="00A75BBA">
            <w:pPr>
              <w:pStyle w:val="af6"/>
              <w:tabs>
                <w:tab w:val="left" w:pos="993"/>
              </w:tabs>
              <w:autoSpaceDE w:val="0"/>
              <w:autoSpaceDN w:val="0"/>
              <w:adjustRightInd w:val="0"/>
              <w:spacing w:line="240" w:lineRule="auto"/>
              <w:ind w:left="0"/>
              <w:jc w:val="center"/>
              <w:rPr>
                <w:b/>
                <w:sz w:val="20"/>
                <w:szCs w:val="20"/>
                <w:lang w:val="en-US"/>
              </w:rPr>
            </w:pPr>
            <w:r w:rsidRPr="00F96BDD">
              <w:rPr>
                <w:b/>
                <w:sz w:val="20"/>
                <w:szCs w:val="20"/>
                <w:lang w:val="en-US"/>
              </w:rPr>
              <w:t>I, II, III</w:t>
            </w:r>
          </w:p>
          <w:p w14:paraId="3C84215A" w14:textId="77777777" w:rsidR="00A75BBA" w:rsidRPr="00F96BDD" w:rsidRDefault="00A75BBA" w:rsidP="00A75BBA">
            <w:pPr>
              <w:pStyle w:val="af6"/>
              <w:tabs>
                <w:tab w:val="left" w:pos="993"/>
              </w:tabs>
              <w:autoSpaceDE w:val="0"/>
              <w:autoSpaceDN w:val="0"/>
              <w:adjustRightInd w:val="0"/>
              <w:spacing w:line="240" w:lineRule="auto"/>
              <w:ind w:left="0"/>
              <w:jc w:val="center"/>
              <w:rPr>
                <w:b/>
                <w:sz w:val="20"/>
                <w:szCs w:val="20"/>
                <w:lang w:val="en-US"/>
              </w:rPr>
            </w:pPr>
            <w:r w:rsidRPr="00F96BDD">
              <w:rPr>
                <w:b/>
                <w:sz w:val="20"/>
                <w:szCs w:val="20"/>
                <w:lang w:val="en-US"/>
              </w:rPr>
              <w:t>C0</w:t>
            </w:r>
          </w:p>
        </w:tc>
        <w:tc>
          <w:tcPr>
            <w:tcW w:w="691" w:type="pct"/>
            <w:shd w:val="clear" w:color="auto" w:fill="auto"/>
            <w:vAlign w:val="center"/>
          </w:tcPr>
          <w:p w14:paraId="34004C7E" w14:textId="77777777" w:rsidR="00A75BBA" w:rsidRPr="00F96BDD" w:rsidRDefault="00A75BBA" w:rsidP="00A75BBA">
            <w:pPr>
              <w:pStyle w:val="af6"/>
              <w:tabs>
                <w:tab w:val="left" w:pos="993"/>
              </w:tabs>
              <w:autoSpaceDE w:val="0"/>
              <w:autoSpaceDN w:val="0"/>
              <w:adjustRightInd w:val="0"/>
              <w:spacing w:line="240" w:lineRule="auto"/>
              <w:ind w:left="0"/>
              <w:jc w:val="center"/>
              <w:rPr>
                <w:b/>
                <w:sz w:val="20"/>
                <w:szCs w:val="20"/>
                <w:lang w:val="en-US"/>
              </w:rPr>
            </w:pPr>
            <w:r w:rsidRPr="00F96BDD">
              <w:rPr>
                <w:b/>
                <w:sz w:val="20"/>
                <w:szCs w:val="20"/>
                <w:lang w:val="en-US"/>
              </w:rPr>
              <w:t>II, III</w:t>
            </w:r>
          </w:p>
          <w:p w14:paraId="0A834C9A" w14:textId="77777777" w:rsidR="00A75BBA" w:rsidRPr="00F96BDD" w:rsidRDefault="00A75BBA" w:rsidP="00A75BBA">
            <w:pPr>
              <w:pStyle w:val="af6"/>
              <w:tabs>
                <w:tab w:val="left" w:pos="993"/>
              </w:tabs>
              <w:autoSpaceDE w:val="0"/>
              <w:autoSpaceDN w:val="0"/>
              <w:adjustRightInd w:val="0"/>
              <w:spacing w:line="240" w:lineRule="auto"/>
              <w:ind w:left="0"/>
              <w:jc w:val="center"/>
              <w:rPr>
                <w:b/>
                <w:sz w:val="20"/>
                <w:szCs w:val="20"/>
              </w:rPr>
            </w:pPr>
            <w:r w:rsidRPr="00F96BDD">
              <w:rPr>
                <w:b/>
                <w:sz w:val="20"/>
                <w:szCs w:val="20"/>
                <w:lang w:val="en-US"/>
              </w:rPr>
              <w:t>C1</w:t>
            </w:r>
          </w:p>
        </w:tc>
        <w:tc>
          <w:tcPr>
            <w:tcW w:w="691" w:type="pct"/>
            <w:shd w:val="clear" w:color="auto" w:fill="auto"/>
            <w:vAlign w:val="center"/>
          </w:tcPr>
          <w:p w14:paraId="6A1E66B7" w14:textId="77777777" w:rsidR="00A75BBA" w:rsidRPr="00F96BDD" w:rsidRDefault="00A75BBA" w:rsidP="00A75BBA">
            <w:pPr>
              <w:pStyle w:val="af6"/>
              <w:tabs>
                <w:tab w:val="left" w:pos="993"/>
              </w:tabs>
              <w:autoSpaceDE w:val="0"/>
              <w:autoSpaceDN w:val="0"/>
              <w:adjustRightInd w:val="0"/>
              <w:spacing w:line="240" w:lineRule="auto"/>
              <w:ind w:left="0"/>
              <w:jc w:val="center"/>
              <w:rPr>
                <w:b/>
                <w:sz w:val="20"/>
                <w:szCs w:val="20"/>
                <w:lang w:val="en-US"/>
              </w:rPr>
            </w:pPr>
            <w:r w:rsidRPr="00F96BDD">
              <w:rPr>
                <w:b/>
                <w:sz w:val="20"/>
                <w:szCs w:val="20"/>
                <w:lang w:val="en-US"/>
              </w:rPr>
              <w:t xml:space="preserve">IV </w:t>
            </w:r>
          </w:p>
          <w:p w14:paraId="2B577238" w14:textId="77777777" w:rsidR="00A75BBA" w:rsidRPr="00F96BDD" w:rsidRDefault="00A75BBA" w:rsidP="00A75BBA">
            <w:pPr>
              <w:pStyle w:val="af6"/>
              <w:tabs>
                <w:tab w:val="left" w:pos="993"/>
              </w:tabs>
              <w:autoSpaceDE w:val="0"/>
              <w:autoSpaceDN w:val="0"/>
              <w:adjustRightInd w:val="0"/>
              <w:spacing w:line="240" w:lineRule="auto"/>
              <w:ind w:left="0"/>
              <w:jc w:val="center"/>
              <w:rPr>
                <w:b/>
                <w:sz w:val="20"/>
                <w:szCs w:val="20"/>
                <w:lang w:val="en-US"/>
              </w:rPr>
            </w:pPr>
            <w:r w:rsidRPr="00F96BDD">
              <w:rPr>
                <w:b/>
                <w:sz w:val="20"/>
                <w:szCs w:val="20"/>
                <w:lang w:val="en-US"/>
              </w:rPr>
              <w:t>C0, C1</w:t>
            </w:r>
          </w:p>
        </w:tc>
        <w:tc>
          <w:tcPr>
            <w:tcW w:w="617" w:type="pct"/>
            <w:shd w:val="clear" w:color="auto" w:fill="auto"/>
            <w:vAlign w:val="center"/>
          </w:tcPr>
          <w:p w14:paraId="54C58BDC" w14:textId="77777777" w:rsidR="00A75BBA" w:rsidRPr="00F96BDD" w:rsidRDefault="00A75BBA" w:rsidP="00A75BBA">
            <w:pPr>
              <w:pStyle w:val="af6"/>
              <w:tabs>
                <w:tab w:val="left" w:pos="993"/>
              </w:tabs>
              <w:autoSpaceDE w:val="0"/>
              <w:autoSpaceDN w:val="0"/>
              <w:adjustRightInd w:val="0"/>
              <w:spacing w:line="240" w:lineRule="auto"/>
              <w:ind w:left="0"/>
              <w:jc w:val="center"/>
              <w:rPr>
                <w:b/>
                <w:sz w:val="20"/>
                <w:szCs w:val="20"/>
                <w:lang w:val="en-US"/>
              </w:rPr>
            </w:pPr>
            <w:r w:rsidRPr="00F96BDD">
              <w:rPr>
                <w:b/>
                <w:sz w:val="20"/>
                <w:szCs w:val="20"/>
                <w:lang w:val="en-US"/>
              </w:rPr>
              <w:t>IV, V</w:t>
            </w:r>
          </w:p>
          <w:p w14:paraId="399355A2" w14:textId="77777777" w:rsidR="00A75BBA" w:rsidRPr="00F96BDD" w:rsidRDefault="00A75BBA" w:rsidP="00A75BBA">
            <w:pPr>
              <w:pStyle w:val="af6"/>
              <w:tabs>
                <w:tab w:val="left" w:pos="993"/>
              </w:tabs>
              <w:autoSpaceDE w:val="0"/>
              <w:autoSpaceDN w:val="0"/>
              <w:adjustRightInd w:val="0"/>
              <w:spacing w:line="240" w:lineRule="auto"/>
              <w:ind w:left="0"/>
              <w:jc w:val="center"/>
              <w:rPr>
                <w:b/>
                <w:sz w:val="20"/>
                <w:szCs w:val="20"/>
                <w:lang w:val="en-US"/>
              </w:rPr>
            </w:pPr>
            <w:r w:rsidRPr="00F96BDD">
              <w:rPr>
                <w:b/>
                <w:sz w:val="20"/>
                <w:szCs w:val="20"/>
                <w:lang w:val="en-US"/>
              </w:rPr>
              <w:t>C2, C3</w:t>
            </w:r>
          </w:p>
        </w:tc>
      </w:tr>
    </w:tbl>
    <w:p w14:paraId="5D7CCFDF" w14:textId="77777777" w:rsidR="00A75BBA" w:rsidRPr="00F96BDD" w:rsidRDefault="00A75BBA" w:rsidP="00A75BBA">
      <w:pPr>
        <w:pStyle w:val="af6"/>
        <w:tabs>
          <w:tab w:val="left" w:pos="993"/>
        </w:tabs>
        <w:autoSpaceDE w:val="0"/>
        <w:autoSpaceDN w:val="0"/>
        <w:adjustRightInd w:val="0"/>
        <w:spacing w:line="14" w:lineRule="auto"/>
        <w:rPr>
          <w:sz w:val="20"/>
          <w:szCs w:val="20"/>
        </w:rPr>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445"/>
        <w:gridCol w:w="2132"/>
        <w:gridCol w:w="1370"/>
        <w:gridCol w:w="1370"/>
        <w:gridCol w:w="1370"/>
        <w:gridCol w:w="1223"/>
      </w:tblGrid>
      <w:tr w:rsidR="00A75BBA" w:rsidRPr="00F96BDD" w14:paraId="537076CB" w14:textId="77777777" w:rsidTr="00A75BBA">
        <w:trPr>
          <w:tblHeader/>
        </w:trPr>
        <w:tc>
          <w:tcPr>
            <w:tcW w:w="1234" w:type="pct"/>
            <w:shd w:val="clear" w:color="auto" w:fill="auto"/>
            <w:vAlign w:val="center"/>
          </w:tcPr>
          <w:p w14:paraId="183F8497" w14:textId="77777777" w:rsidR="00A75BBA" w:rsidRPr="00F96BDD" w:rsidRDefault="00A75BBA" w:rsidP="00A75BBA">
            <w:pPr>
              <w:pStyle w:val="af6"/>
              <w:tabs>
                <w:tab w:val="left" w:pos="993"/>
              </w:tabs>
              <w:autoSpaceDE w:val="0"/>
              <w:autoSpaceDN w:val="0"/>
              <w:adjustRightInd w:val="0"/>
              <w:spacing w:line="240" w:lineRule="auto"/>
              <w:ind w:left="0"/>
              <w:jc w:val="center"/>
              <w:rPr>
                <w:b/>
                <w:sz w:val="20"/>
                <w:szCs w:val="20"/>
              </w:rPr>
            </w:pPr>
            <w:r w:rsidRPr="00F96BDD">
              <w:rPr>
                <w:b/>
                <w:sz w:val="20"/>
                <w:szCs w:val="20"/>
              </w:rPr>
              <w:t>1</w:t>
            </w:r>
          </w:p>
        </w:tc>
        <w:tc>
          <w:tcPr>
            <w:tcW w:w="1076" w:type="pct"/>
            <w:shd w:val="clear" w:color="auto" w:fill="auto"/>
            <w:vAlign w:val="center"/>
          </w:tcPr>
          <w:p w14:paraId="57CE61E1" w14:textId="77777777" w:rsidR="00A75BBA" w:rsidRPr="00F96BDD" w:rsidRDefault="00A75BBA" w:rsidP="00A75BBA">
            <w:pPr>
              <w:pStyle w:val="af6"/>
              <w:tabs>
                <w:tab w:val="left" w:pos="993"/>
              </w:tabs>
              <w:autoSpaceDE w:val="0"/>
              <w:autoSpaceDN w:val="0"/>
              <w:adjustRightInd w:val="0"/>
              <w:spacing w:line="240" w:lineRule="auto"/>
              <w:ind w:left="0"/>
              <w:jc w:val="center"/>
              <w:rPr>
                <w:b/>
                <w:sz w:val="20"/>
                <w:szCs w:val="20"/>
              </w:rPr>
            </w:pPr>
            <w:r w:rsidRPr="00F96BDD">
              <w:rPr>
                <w:b/>
                <w:sz w:val="20"/>
                <w:szCs w:val="20"/>
              </w:rPr>
              <w:t>2</w:t>
            </w:r>
          </w:p>
        </w:tc>
        <w:tc>
          <w:tcPr>
            <w:tcW w:w="691" w:type="pct"/>
            <w:shd w:val="clear" w:color="auto" w:fill="auto"/>
            <w:vAlign w:val="center"/>
          </w:tcPr>
          <w:p w14:paraId="238DEA74" w14:textId="77777777" w:rsidR="00A75BBA" w:rsidRPr="00F96BDD" w:rsidRDefault="00A75BBA" w:rsidP="00A75BBA">
            <w:pPr>
              <w:pStyle w:val="af6"/>
              <w:tabs>
                <w:tab w:val="left" w:pos="993"/>
              </w:tabs>
              <w:autoSpaceDE w:val="0"/>
              <w:autoSpaceDN w:val="0"/>
              <w:adjustRightInd w:val="0"/>
              <w:spacing w:line="240" w:lineRule="auto"/>
              <w:ind w:left="0"/>
              <w:jc w:val="center"/>
              <w:rPr>
                <w:b/>
                <w:sz w:val="20"/>
                <w:szCs w:val="20"/>
              </w:rPr>
            </w:pPr>
            <w:r w:rsidRPr="00F96BDD">
              <w:rPr>
                <w:b/>
                <w:sz w:val="20"/>
                <w:szCs w:val="20"/>
              </w:rPr>
              <w:t>3</w:t>
            </w:r>
          </w:p>
        </w:tc>
        <w:tc>
          <w:tcPr>
            <w:tcW w:w="691" w:type="pct"/>
            <w:shd w:val="clear" w:color="auto" w:fill="auto"/>
            <w:vAlign w:val="center"/>
          </w:tcPr>
          <w:p w14:paraId="16682555" w14:textId="77777777" w:rsidR="00A75BBA" w:rsidRPr="00F96BDD" w:rsidRDefault="00A75BBA" w:rsidP="00A75BBA">
            <w:pPr>
              <w:pStyle w:val="af6"/>
              <w:tabs>
                <w:tab w:val="left" w:pos="993"/>
              </w:tabs>
              <w:autoSpaceDE w:val="0"/>
              <w:autoSpaceDN w:val="0"/>
              <w:adjustRightInd w:val="0"/>
              <w:spacing w:line="240" w:lineRule="auto"/>
              <w:ind w:left="0"/>
              <w:jc w:val="center"/>
              <w:rPr>
                <w:b/>
                <w:sz w:val="20"/>
                <w:szCs w:val="20"/>
              </w:rPr>
            </w:pPr>
            <w:r w:rsidRPr="00F96BDD">
              <w:rPr>
                <w:b/>
                <w:sz w:val="20"/>
                <w:szCs w:val="20"/>
              </w:rPr>
              <w:t>4</w:t>
            </w:r>
          </w:p>
        </w:tc>
        <w:tc>
          <w:tcPr>
            <w:tcW w:w="691" w:type="pct"/>
            <w:shd w:val="clear" w:color="auto" w:fill="auto"/>
            <w:vAlign w:val="center"/>
          </w:tcPr>
          <w:p w14:paraId="346CE268" w14:textId="77777777" w:rsidR="00A75BBA" w:rsidRPr="00F96BDD" w:rsidRDefault="00A75BBA" w:rsidP="00A75BBA">
            <w:pPr>
              <w:pStyle w:val="af6"/>
              <w:tabs>
                <w:tab w:val="left" w:pos="993"/>
              </w:tabs>
              <w:autoSpaceDE w:val="0"/>
              <w:autoSpaceDN w:val="0"/>
              <w:adjustRightInd w:val="0"/>
              <w:spacing w:line="240" w:lineRule="auto"/>
              <w:ind w:left="0"/>
              <w:jc w:val="center"/>
              <w:rPr>
                <w:b/>
                <w:sz w:val="20"/>
                <w:szCs w:val="20"/>
              </w:rPr>
            </w:pPr>
            <w:r w:rsidRPr="00F96BDD">
              <w:rPr>
                <w:b/>
                <w:sz w:val="20"/>
                <w:szCs w:val="20"/>
              </w:rPr>
              <w:t>5</w:t>
            </w:r>
          </w:p>
        </w:tc>
        <w:tc>
          <w:tcPr>
            <w:tcW w:w="617" w:type="pct"/>
            <w:shd w:val="clear" w:color="auto" w:fill="auto"/>
            <w:vAlign w:val="center"/>
          </w:tcPr>
          <w:p w14:paraId="50366FEB" w14:textId="77777777" w:rsidR="00A75BBA" w:rsidRPr="00F96BDD" w:rsidRDefault="00A75BBA" w:rsidP="00A75BBA">
            <w:pPr>
              <w:pStyle w:val="af6"/>
              <w:tabs>
                <w:tab w:val="left" w:pos="993"/>
              </w:tabs>
              <w:autoSpaceDE w:val="0"/>
              <w:autoSpaceDN w:val="0"/>
              <w:adjustRightInd w:val="0"/>
              <w:spacing w:line="240" w:lineRule="auto"/>
              <w:ind w:left="0"/>
              <w:jc w:val="center"/>
              <w:rPr>
                <w:b/>
                <w:sz w:val="20"/>
                <w:szCs w:val="20"/>
              </w:rPr>
            </w:pPr>
            <w:r w:rsidRPr="00F96BDD">
              <w:rPr>
                <w:b/>
                <w:sz w:val="20"/>
                <w:szCs w:val="20"/>
              </w:rPr>
              <w:t>6</w:t>
            </w:r>
          </w:p>
        </w:tc>
      </w:tr>
      <w:tr w:rsidR="00A75BBA" w:rsidRPr="00F96BDD" w14:paraId="798FAE27" w14:textId="77777777" w:rsidTr="00A75BBA">
        <w:tc>
          <w:tcPr>
            <w:tcW w:w="5000" w:type="pct"/>
            <w:gridSpan w:val="6"/>
            <w:shd w:val="clear" w:color="auto" w:fill="auto"/>
          </w:tcPr>
          <w:p w14:paraId="1C8A1D38" w14:textId="77777777" w:rsidR="00A75BBA" w:rsidRPr="00353A64" w:rsidRDefault="00A75BBA" w:rsidP="00A75BBA">
            <w:pPr>
              <w:pStyle w:val="af6"/>
              <w:tabs>
                <w:tab w:val="left" w:pos="993"/>
              </w:tabs>
              <w:autoSpaceDE w:val="0"/>
              <w:autoSpaceDN w:val="0"/>
              <w:adjustRightInd w:val="0"/>
              <w:spacing w:line="240" w:lineRule="auto"/>
              <w:ind w:left="0"/>
              <w:jc w:val="center"/>
              <w:rPr>
                <w:b/>
                <w:sz w:val="20"/>
                <w:szCs w:val="20"/>
              </w:rPr>
            </w:pPr>
            <w:r w:rsidRPr="00353A64">
              <w:rPr>
                <w:b/>
                <w:sz w:val="20"/>
                <w:szCs w:val="20"/>
              </w:rPr>
              <w:t>Жилые и общественные</w:t>
            </w:r>
          </w:p>
        </w:tc>
      </w:tr>
      <w:tr w:rsidR="00A75BBA" w:rsidRPr="00F96BDD" w14:paraId="613F68F1" w14:textId="77777777" w:rsidTr="00A75BBA">
        <w:tc>
          <w:tcPr>
            <w:tcW w:w="1234" w:type="pct"/>
            <w:shd w:val="clear" w:color="auto" w:fill="auto"/>
          </w:tcPr>
          <w:p w14:paraId="181912F2" w14:textId="77777777" w:rsidR="00A75BBA" w:rsidRPr="00F96BDD" w:rsidRDefault="00A75BBA" w:rsidP="00A75BBA">
            <w:pPr>
              <w:pStyle w:val="af6"/>
              <w:tabs>
                <w:tab w:val="left" w:pos="954"/>
              </w:tabs>
              <w:autoSpaceDE w:val="0"/>
              <w:autoSpaceDN w:val="0"/>
              <w:adjustRightInd w:val="0"/>
              <w:spacing w:line="240" w:lineRule="auto"/>
              <w:ind w:left="0"/>
              <w:jc w:val="center"/>
              <w:rPr>
                <w:sz w:val="20"/>
                <w:szCs w:val="20"/>
              </w:rPr>
            </w:pPr>
            <w:r w:rsidRPr="00F96BDD">
              <w:rPr>
                <w:sz w:val="20"/>
                <w:szCs w:val="20"/>
                <w:lang w:val="en-US"/>
              </w:rPr>
              <w:t>I, II, III</w:t>
            </w:r>
          </w:p>
        </w:tc>
        <w:tc>
          <w:tcPr>
            <w:tcW w:w="1076" w:type="pct"/>
            <w:shd w:val="clear" w:color="auto" w:fill="auto"/>
          </w:tcPr>
          <w:p w14:paraId="14F87C4C" w14:textId="77777777" w:rsidR="00A75BBA" w:rsidRPr="00F96BDD" w:rsidRDefault="00A75BBA" w:rsidP="00A75BBA">
            <w:pPr>
              <w:pStyle w:val="af6"/>
              <w:tabs>
                <w:tab w:val="left" w:pos="993"/>
              </w:tabs>
              <w:autoSpaceDE w:val="0"/>
              <w:autoSpaceDN w:val="0"/>
              <w:adjustRightInd w:val="0"/>
              <w:spacing w:line="240" w:lineRule="auto"/>
              <w:ind w:left="0"/>
              <w:jc w:val="center"/>
              <w:rPr>
                <w:sz w:val="20"/>
                <w:szCs w:val="20"/>
              </w:rPr>
            </w:pPr>
            <w:r w:rsidRPr="00F96BDD">
              <w:rPr>
                <w:sz w:val="20"/>
                <w:szCs w:val="20"/>
              </w:rPr>
              <w:t>С</w:t>
            </w:r>
          </w:p>
        </w:tc>
        <w:tc>
          <w:tcPr>
            <w:tcW w:w="691" w:type="pct"/>
            <w:shd w:val="clear" w:color="auto" w:fill="auto"/>
          </w:tcPr>
          <w:p w14:paraId="1BC533CC" w14:textId="77777777" w:rsidR="00A75BBA" w:rsidRPr="00F96BDD" w:rsidRDefault="00A75BBA" w:rsidP="00A75BBA">
            <w:pPr>
              <w:pStyle w:val="af6"/>
              <w:tabs>
                <w:tab w:val="left" w:pos="993"/>
              </w:tabs>
              <w:autoSpaceDE w:val="0"/>
              <w:autoSpaceDN w:val="0"/>
              <w:adjustRightInd w:val="0"/>
              <w:spacing w:line="240" w:lineRule="auto"/>
              <w:ind w:left="0"/>
              <w:jc w:val="center"/>
              <w:rPr>
                <w:sz w:val="20"/>
                <w:szCs w:val="20"/>
              </w:rPr>
            </w:pPr>
            <w:r w:rsidRPr="00F96BDD">
              <w:rPr>
                <w:sz w:val="20"/>
                <w:szCs w:val="20"/>
              </w:rPr>
              <w:t>6</w:t>
            </w:r>
          </w:p>
        </w:tc>
        <w:tc>
          <w:tcPr>
            <w:tcW w:w="691" w:type="pct"/>
            <w:shd w:val="clear" w:color="auto" w:fill="auto"/>
          </w:tcPr>
          <w:p w14:paraId="7760D7D2" w14:textId="77777777" w:rsidR="00A75BBA" w:rsidRPr="00F96BDD" w:rsidRDefault="00A75BBA" w:rsidP="00A75BBA">
            <w:pPr>
              <w:pStyle w:val="af6"/>
              <w:tabs>
                <w:tab w:val="left" w:pos="993"/>
              </w:tabs>
              <w:autoSpaceDE w:val="0"/>
              <w:autoSpaceDN w:val="0"/>
              <w:adjustRightInd w:val="0"/>
              <w:spacing w:line="240" w:lineRule="auto"/>
              <w:ind w:left="0"/>
              <w:jc w:val="center"/>
              <w:rPr>
                <w:sz w:val="20"/>
                <w:szCs w:val="20"/>
              </w:rPr>
            </w:pPr>
            <w:r w:rsidRPr="00F96BDD">
              <w:rPr>
                <w:sz w:val="20"/>
                <w:szCs w:val="20"/>
              </w:rPr>
              <w:t>8</w:t>
            </w:r>
          </w:p>
        </w:tc>
        <w:tc>
          <w:tcPr>
            <w:tcW w:w="691" w:type="pct"/>
            <w:shd w:val="clear" w:color="auto" w:fill="auto"/>
          </w:tcPr>
          <w:p w14:paraId="594494C4" w14:textId="77777777" w:rsidR="00A75BBA" w:rsidRPr="00F96BDD" w:rsidRDefault="00A75BBA" w:rsidP="00A75BBA">
            <w:pPr>
              <w:pStyle w:val="af6"/>
              <w:tabs>
                <w:tab w:val="left" w:pos="993"/>
              </w:tabs>
              <w:autoSpaceDE w:val="0"/>
              <w:autoSpaceDN w:val="0"/>
              <w:adjustRightInd w:val="0"/>
              <w:spacing w:line="240" w:lineRule="auto"/>
              <w:ind w:left="0"/>
              <w:jc w:val="center"/>
              <w:rPr>
                <w:sz w:val="20"/>
                <w:szCs w:val="20"/>
              </w:rPr>
            </w:pPr>
            <w:r w:rsidRPr="00F96BDD">
              <w:rPr>
                <w:sz w:val="20"/>
                <w:szCs w:val="20"/>
              </w:rPr>
              <w:t>8</w:t>
            </w:r>
          </w:p>
        </w:tc>
        <w:tc>
          <w:tcPr>
            <w:tcW w:w="617" w:type="pct"/>
            <w:shd w:val="clear" w:color="auto" w:fill="auto"/>
          </w:tcPr>
          <w:p w14:paraId="370BF83F" w14:textId="77777777" w:rsidR="00A75BBA" w:rsidRPr="00F96BDD" w:rsidRDefault="00A75BBA" w:rsidP="00A75BBA">
            <w:pPr>
              <w:pStyle w:val="af6"/>
              <w:tabs>
                <w:tab w:val="left" w:pos="993"/>
              </w:tabs>
              <w:autoSpaceDE w:val="0"/>
              <w:autoSpaceDN w:val="0"/>
              <w:adjustRightInd w:val="0"/>
              <w:spacing w:line="240" w:lineRule="auto"/>
              <w:ind w:left="0"/>
              <w:jc w:val="center"/>
              <w:rPr>
                <w:sz w:val="20"/>
                <w:szCs w:val="20"/>
              </w:rPr>
            </w:pPr>
            <w:r w:rsidRPr="00F96BDD">
              <w:rPr>
                <w:sz w:val="20"/>
                <w:szCs w:val="20"/>
              </w:rPr>
              <w:t>10</w:t>
            </w:r>
          </w:p>
        </w:tc>
      </w:tr>
      <w:tr w:rsidR="00A75BBA" w:rsidRPr="00F96BDD" w14:paraId="60AFBD48" w14:textId="77777777" w:rsidTr="00A75BBA">
        <w:tc>
          <w:tcPr>
            <w:tcW w:w="1234" w:type="pct"/>
            <w:shd w:val="clear" w:color="auto" w:fill="auto"/>
          </w:tcPr>
          <w:p w14:paraId="58A9E082" w14:textId="77777777" w:rsidR="00A75BBA" w:rsidRPr="00F96BDD" w:rsidRDefault="00A75BBA" w:rsidP="00A75BBA">
            <w:pPr>
              <w:pStyle w:val="af6"/>
              <w:tabs>
                <w:tab w:val="left" w:pos="993"/>
              </w:tabs>
              <w:autoSpaceDE w:val="0"/>
              <w:autoSpaceDN w:val="0"/>
              <w:adjustRightInd w:val="0"/>
              <w:spacing w:line="240" w:lineRule="auto"/>
              <w:ind w:left="0"/>
              <w:jc w:val="center"/>
              <w:rPr>
                <w:sz w:val="20"/>
                <w:szCs w:val="20"/>
              </w:rPr>
            </w:pPr>
            <w:r w:rsidRPr="00F96BDD">
              <w:rPr>
                <w:sz w:val="20"/>
                <w:szCs w:val="20"/>
                <w:lang w:val="en-US"/>
              </w:rPr>
              <w:t>II, III</w:t>
            </w:r>
          </w:p>
        </w:tc>
        <w:tc>
          <w:tcPr>
            <w:tcW w:w="1076" w:type="pct"/>
            <w:shd w:val="clear" w:color="auto" w:fill="auto"/>
          </w:tcPr>
          <w:p w14:paraId="0816B7D7" w14:textId="77777777" w:rsidR="00A75BBA" w:rsidRPr="00F96BDD" w:rsidRDefault="00A75BBA" w:rsidP="00A75BBA">
            <w:pPr>
              <w:pStyle w:val="af6"/>
              <w:tabs>
                <w:tab w:val="left" w:pos="993"/>
              </w:tabs>
              <w:autoSpaceDE w:val="0"/>
              <w:autoSpaceDN w:val="0"/>
              <w:adjustRightInd w:val="0"/>
              <w:spacing w:line="240" w:lineRule="auto"/>
              <w:ind w:left="0"/>
              <w:jc w:val="center"/>
              <w:rPr>
                <w:sz w:val="20"/>
                <w:szCs w:val="20"/>
              </w:rPr>
            </w:pPr>
            <w:r w:rsidRPr="00F96BDD">
              <w:rPr>
                <w:sz w:val="20"/>
                <w:szCs w:val="20"/>
              </w:rPr>
              <w:t>С1</w:t>
            </w:r>
          </w:p>
        </w:tc>
        <w:tc>
          <w:tcPr>
            <w:tcW w:w="691" w:type="pct"/>
            <w:shd w:val="clear" w:color="auto" w:fill="auto"/>
          </w:tcPr>
          <w:p w14:paraId="6A977A0F" w14:textId="77777777" w:rsidR="00A75BBA" w:rsidRPr="00F96BDD" w:rsidRDefault="00A75BBA" w:rsidP="00A75BBA">
            <w:pPr>
              <w:pStyle w:val="af6"/>
              <w:tabs>
                <w:tab w:val="left" w:pos="993"/>
              </w:tabs>
              <w:autoSpaceDE w:val="0"/>
              <w:autoSpaceDN w:val="0"/>
              <w:adjustRightInd w:val="0"/>
              <w:spacing w:line="240" w:lineRule="auto"/>
              <w:ind w:left="0"/>
              <w:jc w:val="center"/>
              <w:rPr>
                <w:sz w:val="20"/>
                <w:szCs w:val="20"/>
              </w:rPr>
            </w:pPr>
            <w:r w:rsidRPr="00F96BDD">
              <w:rPr>
                <w:sz w:val="20"/>
                <w:szCs w:val="20"/>
              </w:rPr>
              <w:t>8</w:t>
            </w:r>
          </w:p>
        </w:tc>
        <w:tc>
          <w:tcPr>
            <w:tcW w:w="691" w:type="pct"/>
            <w:shd w:val="clear" w:color="auto" w:fill="auto"/>
          </w:tcPr>
          <w:p w14:paraId="5032922D" w14:textId="77777777" w:rsidR="00A75BBA" w:rsidRPr="00F96BDD" w:rsidRDefault="00A75BBA" w:rsidP="00A75BBA">
            <w:pPr>
              <w:pStyle w:val="af6"/>
              <w:tabs>
                <w:tab w:val="left" w:pos="993"/>
              </w:tabs>
              <w:autoSpaceDE w:val="0"/>
              <w:autoSpaceDN w:val="0"/>
              <w:adjustRightInd w:val="0"/>
              <w:spacing w:line="240" w:lineRule="auto"/>
              <w:ind w:left="0"/>
              <w:jc w:val="center"/>
              <w:rPr>
                <w:sz w:val="20"/>
                <w:szCs w:val="20"/>
              </w:rPr>
            </w:pPr>
            <w:r w:rsidRPr="00F96BDD">
              <w:rPr>
                <w:sz w:val="20"/>
                <w:szCs w:val="20"/>
              </w:rPr>
              <w:t>10</w:t>
            </w:r>
          </w:p>
        </w:tc>
        <w:tc>
          <w:tcPr>
            <w:tcW w:w="691" w:type="pct"/>
            <w:shd w:val="clear" w:color="auto" w:fill="auto"/>
          </w:tcPr>
          <w:p w14:paraId="3F1EA46F" w14:textId="77777777" w:rsidR="00A75BBA" w:rsidRPr="00F96BDD" w:rsidRDefault="00A75BBA" w:rsidP="00A75BBA">
            <w:pPr>
              <w:pStyle w:val="af6"/>
              <w:tabs>
                <w:tab w:val="left" w:pos="993"/>
              </w:tabs>
              <w:autoSpaceDE w:val="0"/>
              <w:autoSpaceDN w:val="0"/>
              <w:adjustRightInd w:val="0"/>
              <w:spacing w:line="240" w:lineRule="auto"/>
              <w:ind w:left="0"/>
              <w:jc w:val="center"/>
              <w:rPr>
                <w:sz w:val="20"/>
                <w:szCs w:val="20"/>
              </w:rPr>
            </w:pPr>
            <w:r w:rsidRPr="00F96BDD">
              <w:rPr>
                <w:sz w:val="20"/>
                <w:szCs w:val="20"/>
              </w:rPr>
              <w:t>10</w:t>
            </w:r>
          </w:p>
        </w:tc>
        <w:tc>
          <w:tcPr>
            <w:tcW w:w="617" w:type="pct"/>
            <w:shd w:val="clear" w:color="auto" w:fill="auto"/>
          </w:tcPr>
          <w:p w14:paraId="1597193C" w14:textId="77777777" w:rsidR="00A75BBA" w:rsidRPr="00F96BDD" w:rsidRDefault="00A75BBA" w:rsidP="00A75BBA">
            <w:pPr>
              <w:pStyle w:val="af6"/>
              <w:tabs>
                <w:tab w:val="left" w:pos="993"/>
              </w:tabs>
              <w:autoSpaceDE w:val="0"/>
              <w:autoSpaceDN w:val="0"/>
              <w:adjustRightInd w:val="0"/>
              <w:spacing w:line="240" w:lineRule="auto"/>
              <w:ind w:left="0"/>
              <w:jc w:val="center"/>
              <w:rPr>
                <w:sz w:val="20"/>
                <w:szCs w:val="20"/>
              </w:rPr>
            </w:pPr>
            <w:r w:rsidRPr="00F96BDD">
              <w:rPr>
                <w:sz w:val="20"/>
                <w:szCs w:val="20"/>
              </w:rPr>
              <w:t>12</w:t>
            </w:r>
          </w:p>
        </w:tc>
      </w:tr>
      <w:tr w:rsidR="00A75BBA" w:rsidRPr="00F96BDD" w14:paraId="3031FC60" w14:textId="77777777" w:rsidTr="00A75BBA">
        <w:tc>
          <w:tcPr>
            <w:tcW w:w="1234" w:type="pct"/>
            <w:shd w:val="clear" w:color="auto" w:fill="auto"/>
          </w:tcPr>
          <w:p w14:paraId="50FD4C9F" w14:textId="77777777" w:rsidR="00A75BBA" w:rsidRPr="00F96BDD" w:rsidRDefault="00A75BBA" w:rsidP="00A75BBA">
            <w:pPr>
              <w:pStyle w:val="af6"/>
              <w:tabs>
                <w:tab w:val="left" w:pos="993"/>
              </w:tabs>
              <w:autoSpaceDE w:val="0"/>
              <w:autoSpaceDN w:val="0"/>
              <w:adjustRightInd w:val="0"/>
              <w:spacing w:line="240" w:lineRule="auto"/>
              <w:ind w:left="0"/>
              <w:jc w:val="center"/>
              <w:rPr>
                <w:sz w:val="20"/>
                <w:szCs w:val="20"/>
              </w:rPr>
            </w:pPr>
            <w:r w:rsidRPr="00F96BDD">
              <w:rPr>
                <w:sz w:val="20"/>
                <w:szCs w:val="20"/>
                <w:lang w:val="en-US"/>
              </w:rPr>
              <w:t>IV</w:t>
            </w:r>
          </w:p>
        </w:tc>
        <w:tc>
          <w:tcPr>
            <w:tcW w:w="1076" w:type="pct"/>
            <w:shd w:val="clear" w:color="auto" w:fill="auto"/>
          </w:tcPr>
          <w:p w14:paraId="207144F5" w14:textId="77777777" w:rsidR="00A75BBA" w:rsidRPr="00F96BDD" w:rsidRDefault="00A75BBA" w:rsidP="00A75BBA">
            <w:pPr>
              <w:pStyle w:val="af6"/>
              <w:tabs>
                <w:tab w:val="left" w:pos="993"/>
              </w:tabs>
              <w:autoSpaceDE w:val="0"/>
              <w:autoSpaceDN w:val="0"/>
              <w:adjustRightInd w:val="0"/>
              <w:spacing w:line="240" w:lineRule="auto"/>
              <w:ind w:left="0"/>
              <w:jc w:val="center"/>
              <w:rPr>
                <w:sz w:val="20"/>
                <w:szCs w:val="20"/>
              </w:rPr>
            </w:pPr>
            <w:r w:rsidRPr="00F96BDD">
              <w:rPr>
                <w:sz w:val="20"/>
                <w:szCs w:val="20"/>
              </w:rPr>
              <w:t>С0, С1</w:t>
            </w:r>
          </w:p>
        </w:tc>
        <w:tc>
          <w:tcPr>
            <w:tcW w:w="691" w:type="pct"/>
            <w:shd w:val="clear" w:color="auto" w:fill="auto"/>
          </w:tcPr>
          <w:p w14:paraId="346F32A3" w14:textId="77777777" w:rsidR="00A75BBA" w:rsidRPr="00F96BDD" w:rsidRDefault="00A75BBA" w:rsidP="00A75BBA">
            <w:pPr>
              <w:pStyle w:val="af6"/>
              <w:tabs>
                <w:tab w:val="left" w:pos="993"/>
              </w:tabs>
              <w:autoSpaceDE w:val="0"/>
              <w:autoSpaceDN w:val="0"/>
              <w:adjustRightInd w:val="0"/>
              <w:spacing w:line="240" w:lineRule="auto"/>
              <w:ind w:left="0"/>
              <w:jc w:val="center"/>
              <w:rPr>
                <w:sz w:val="20"/>
                <w:szCs w:val="20"/>
              </w:rPr>
            </w:pPr>
            <w:r w:rsidRPr="00F96BDD">
              <w:rPr>
                <w:sz w:val="20"/>
                <w:szCs w:val="20"/>
              </w:rPr>
              <w:t>8</w:t>
            </w:r>
          </w:p>
        </w:tc>
        <w:tc>
          <w:tcPr>
            <w:tcW w:w="691" w:type="pct"/>
            <w:shd w:val="clear" w:color="auto" w:fill="auto"/>
          </w:tcPr>
          <w:p w14:paraId="28F66392" w14:textId="77777777" w:rsidR="00A75BBA" w:rsidRPr="00F96BDD" w:rsidRDefault="00A75BBA" w:rsidP="00A75BBA">
            <w:pPr>
              <w:pStyle w:val="af6"/>
              <w:tabs>
                <w:tab w:val="left" w:pos="993"/>
              </w:tabs>
              <w:autoSpaceDE w:val="0"/>
              <w:autoSpaceDN w:val="0"/>
              <w:adjustRightInd w:val="0"/>
              <w:spacing w:line="240" w:lineRule="auto"/>
              <w:ind w:left="0"/>
              <w:jc w:val="center"/>
              <w:rPr>
                <w:sz w:val="20"/>
                <w:szCs w:val="20"/>
              </w:rPr>
            </w:pPr>
            <w:r w:rsidRPr="00F96BDD">
              <w:rPr>
                <w:sz w:val="20"/>
                <w:szCs w:val="20"/>
              </w:rPr>
              <w:t>10</w:t>
            </w:r>
          </w:p>
        </w:tc>
        <w:tc>
          <w:tcPr>
            <w:tcW w:w="691" w:type="pct"/>
            <w:shd w:val="clear" w:color="auto" w:fill="auto"/>
          </w:tcPr>
          <w:p w14:paraId="0F568F0A" w14:textId="77777777" w:rsidR="00A75BBA" w:rsidRPr="00F96BDD" w:rsidRDefault="00A75BBA" w:rsidP="00A75BBA">
            <w:pPr>
              <w:pStyle w:val="af6"/>
              <w:tabs>
                <w:tab w:val="left" w:pos="993"/>
              </w:tabs>
              <w:autoSpaceDE w:val="0"/>
              <w:autoSpaceDN w:val="0"/>
              <w:adjustRightInd w:val="0"/>
              <w:spacing w:line="240" w:lineRule="auto"/>
              <w:ind w:left="0"/>
              <w:jc w:val="center"/>
              <w:rPr>
                <w:sz w:val="20"/>
                <w:szCs w:val="20"/>
              </w:rPr>
            </w:pPr>
            <w:r w:rsidRPr="00F96BDD">
              <w:rPr>
                <w:sz w:val="20"/>
                <w:szCs w:val="20"/>
              </w:rPr>
              <w:t>10</w:t>
            </w:r>
          </w:p>
        </w:tc>
        <w:tc>
          <w:tcPr>
            <w:tcW w:w="617" w:type="pct"/>
            <w:shd w:val="clear" w:color="auto" w:fill="auto"/>
          </w:tcPr>
          <w:p w14:paraId="06BA328D" w14:textId="77777777" w:rsidR="00A75BBA" w:rsidRPr="00F96BDD" w:rsidRDefault="00A75BBA" w:rsidP="00A75BBA">
            <w:pPr>
              <w:pStyle w:val="af6"/>
              <w:tabs>
                <w:tab w:val="left" w:pos="993"/>
              </w:tabs>
              <w:autoSpaceDE w:val="0"/>
              <w:autoSpaceDN w:val="0"/>
              <w:adjustRightInd w:val="0"/>
              <w:spacing w:line="240" w:lineRule="auto"/>
              <w:ind w:left="0"/>
              <w:jc w:val="center"/>
              <w:rPr>
                <w:sz w:val="20"/>
                <w:szCs w:val="20"/>
              </w:rPr>
            </w:pPr>
            <w:r w:rsidRPr="00F96BDD">
              <w:rPr>
                <w:sz w:val="20"/>
                <w:szCs w:val="20"/>
              </w:rPr>
              <w:t>12</w:t>
            </w:r>
          </w:p>
        </w:tc>
      </w:tr>
      <w:tr w:rsidR="00A75BBA" w:rsidRPr="00F96BDD" w14:paraId="293D5EA0" w14:textId="77777777" w:rsidTr="00A75BBA">
        <w:tc>
          <w:tcPr>
            <w:tcW w:w="1234" w:type="pct"/>
            <w:shd w:val="clear" w:color="auto" w:fill="auto"/>
          </w:tcPr>
          <w:p w14:paraId="08ABCEB6" w14:textId="77777777" w:rsidR="00A75BBA" w:rsidRPr="00F96BDD" w:rsidRDefault="00A75BBA" w:rsidP="00A75BBA">
            <w:pPr>
              <w:pStyle w:val="af6"/>
              <w:tabs>
                <w:tab w:val="left" w:pos="993"/>
              </w:tabs>
              <w:autoSpaceDE w:val="0"/>
              <w:autoSpaceDN w:val="0"/>
              <w:adjustRightInd w:val="0"/>
              <w:spacing w:line="240" w:lineRule="auto"/>
              <w:ind w:left="0"/>
              <w:jc w:val="center"/>
              <w:rPr>
                <w:sz w:val="20"/>
                <w:szCs w:val="20"/>
              </w:rPr>
            </w:pPr>
            <w:r w:rsidRPr="00F96BDD">
              <w:rPr>
                <w:sz w:val="20"/>
                <w:szCs w:val="20"/>
                <w:lang w:val="en-US"/>
              </w:rPr>
              <w:t>IV, V</w:t>
            </w:r>
          </w:p>
        </w:tc>
        <w:tc>
          <w:tcPr>
            <w:tcW w:w="1076" w:type="pct"/>
            <w:shd w:val="clear" w:color="auto" w:fill="auto"/>
          </w:tcPr>
          <w:p w14:paraId="4225DBCE" w14:textId="77777777" w:rsidR="00A75BBA" w:rsidRPr="00F96BDD" w:rsidRDefault="00A75BBA" w:rsidP="00A75BBA">
            <w:pPr>
              <w:pStyle w:val="af6"/>
              <w:tabs>
                <w:tab w:val="left" w:pos="993"/>
              </w:tabs>
              <w:autoSpaceDE w:val="0"/>
              <w:autoSpaceDN w:val="0"/>
              <w:adjustRightInd w:val="0"/>
              <w:spacing w:line="240" w:lineRule="auto"/>
              <w:ind w:left="0"/>
              <w:jc w:val="center"/>
              <w:rPr>
                <w:sz w:val="20"/>
                <w:szCs w:val="20"/>
              </w:rPr>
            </w:pPr>
            <w:r w:rsidRPr="00F96BDD">
              <w:rPr>
                <w:sz w:val="20"/>
                <w:szCs w:val="20"/>
              </w:rPr>
              <w:t>С2, С3</w:t>
            </w:r>
          </w:p>
        </w:tc>
        <w:tc>
          <w:tcPr>
            <w:tcW w:w="691" w:type="pct"/>
            <w:shd w:val="clear" w:color="auto" w:fill="auto"/>
          </w:tcPr>
          <w:p w14:paraId="416E56D0" w14:textId="77777777" w:rsidR="00A75BBA" w:rsidRPr="00F96BDD" w:rsidRDefault="00A75BBA" w:rsidP="00A75BBA">
            <w:pPr>
              <w:pStyle w:val="af6"/>
              <w:tabs>
                <w:tab w:val="left" w:pos="993"/>
              </w:tabs>
              <w:autoSpaceDE w:val="0"/>
              <w:autoSpaceDN w:val="0"/>
              <w:adjustRightInd w:val="0"/>
              <w:spacing w:line="240" w:lineRule="auto"/>
              <w:ind w:left="0"/>
              <w:jc w:val="center"/>
              <w:rPr>
                <w:sz w:val="20"/>
                <w:szCs w:val="20"/>
              </w:rPr>
            </w:pPr>
            <w:r w:rsidRPr="00F96BDD">
              <w:rPr>
                <w:sz w:val="20"/>
                <w:szCs w:val="20"/>
              </w:rPr>
              <w:t>10</w:t>
            </w:r>
          </w:p>
        </w:tc>
        <w:tc>
          <w:tcPr>
            <w:tcW w:w="691" w:type="pct"/>
            <w:shd w:val="clear" w:color="auto" w:fill="auto"/>
          </w:tcPr>
          <w:p w14:paraId="41052F65" w14:textId="77777777" w:rsidR="00A75BBA" w:rsidRPr="00F96BDD" w:rsidRDefault="00A75BBA" w:rsidP="00A75BBA">
            <w:pPr>
              <w:pStyle w:val="af6"/>
              <w:tabs>
                <w:tab w:val="left" w:pos="993"/>
              </w:tabs>
              <w:autoSpaceDE w:val="0"/>
              <w:autoSpaceDN w:val="0"/>
              <w:adjustRightInd w:val="0"/>
              <w:spacing w:line="240" w:lineRule="auto"/>
              <w:ind w:left="0"/>
              <w:jc w:val="center"/>
              <w:rPr>
                <w:sz w:val="20"/>
                <w:szCs w:val="20"/>
              </w:rPr>
            </w:pPr>
            <w:r w:rsidRPr="00F96BDD">
              <w:rPr>
                <w:sz w:val="20"/>
                <w:szCs w:val="20"/>
              </w:rPr>
              <w:t>12</w:t>
            </w:r>
          </w:p>
        </w:tc>
        <w:tc>
          <w:tcPr>
            <w:tcW w:w="691" w:type="pct"/>
            <w:shd w:val="clear" w:color="auto" w:fill="auto"/>
          </w:tcPr>
          <w:p w14:paraId="7EF81A9E" w14:textId="77777777" w:rsidR="00A75BBA" w:rsidRPr="00F96BDD" w:rsidRDefault="00A75BBA" w:rsidP="00A75BBA">
            <w:pPr>
              <w:pStyle w:val="af6"/>
              <w:tabs>
                <w:tab w:val="left" w:pos="993"/>
              </w:tabs>
              <w:autoSpaceDE w:val="0"/>
              <w:autoSpaceDN w:val="0"/>
              <w:adjustRightInd w:val="0"/>
              <w:spacing w:line="240" w:lineRule="auto"/>
              <w:ind w:left="0"/>
              <w:jc w:val="center"/>
              <w:rPr>
                <w:sz w:val="20"/>
                <w:szCs w:val="20"/>
              </w:rPr>
            </w:pPr>
            <w:r w:rsidRPr="00F96BDD">
              <w:rPr>
                <w:sz w:val="20"/>
                <w:szCs w:val="20"/>
              </w:rPr>
              <w:t>12</w:t>
            </w:r>
          </w:p>
        </w:tc>
        <w:tc>
          <w:tcPr>
            <w:tcW w:w="617" w:type="pct"/>
            <w:shd w:val="clear" w:color="auto" w:fill="auto"/>
          </w:tcPr>
          <w:p w14:paraId="0F2212F1" w14:textId="77777777" w:rsidR="00A75BBA" w:rsidRPr="00F96BDD" w:rsidRDefault="00A75BBA" w:rsidP="00A75BBA">
            <w:pPr>
              <w:pStyle w:val="af6"/>
              <w:tabs>
                <w:tab w:val="left" w:pos="993"/>
              </w:tabs>
              <w:autoSpaceDE w:val="0"/>
              <w:autoSpaceDN w:val="0"/>
              <w:adjustRightInd w:val="0"/>
              <w:spacing w:line="240" w:lineRule="auto"/>
              <w:ind w:left="0"/>
              <w:jc w:val="center"/>
              <w:rPr>
                <w:sz w:val="20"/>
                <w:szCs w:val="20"/>
              </w:rPr>
            </w:pPr>
            <w:r w:rsidRPr="00F96BDD">
              <w:rPr>
                <w:sz w:val="20"/>
                <w:szCs w:val="20"/>
              </w:rPr>
              <w:t>12</w:t>
            </w:r>
          </w:p>
        </w:tc>
      </w:tr>
      <w:tr w:rsidR="00A75BBA" w:rsidRPr="00F96BDD" w14:paraId="3DA20B1F" w14:textId="77777777" w:rsidTr="00A75BBA">
        <w:tc>
          <w:tcPr>
            <w:tcW w:w="5000" w:type="pct"/>
            <w:gridSpan w:val="6"/>
            <w:shd w:val="clear" w:color="auto" w:fill="auto"/>
          </w:tcPr>
          <w:p w14:paraId="3263E702" w14:textId="77777777" w:rsidR="00A75BBA" w:rsidRPr="00353A64" w:rsidRDefault="00A75BBA" w:rsidP="00A75BBA">
            <w:pPr>
              <w:pStyle w:val="af6"/>
              <w:tabs>
                <w:tab w:val="left" w:pos="993"/>
              </w:tabs>
              <w:autoSpaceDE w:val="0"/>
              <w:autoSpaceDN w:val="0"/>
              <w:adjustRightInd w:val="0"/>
              <w:spacing w:line="240" w:lineRule="auto"/>
              <w:ind w:left="0"/>
              <w:jc w:val="center"/>
              <w:rPr>
                <w:b/>
                <w:sz w:val="20"/>
                <w:szCs w:val="20"/>
              </w:rPr>
            </w:pPr>
            <w:r w:rsidRPr="00353A64">
              <w:rPr>
                <w:b/>
                <w:sz w:val="20"/>
                <w:szCs w:val="20"/>
              </w:rPr>
              <w:t>Производственные и складские</w:t>
            </w:r>
          </w:p>
        </w:tc>
      </w:tr>
      <w:tr w:rsidR="00A75BBA" w:rsidRPr="00F96BDD" w14:paraId="35E345EA" w14:textId="77777777" w:rsidTr="00A75BBA">
        <w:tc>
          <w:tcPr>
            <w:tcW w:w="1234" w:type="pct"/>
            <w:shd w:val="clear" w:color="auto" w:fill="auto"/>
          </w:tcPr>
          <w:p w14:paraId="0C918479" w14:textId="77777777" w:rsidR="00A75BBA" w:rsidRPr="00F96BDD" w:rsidRDefault="00A75BBA" w:rsidP="00A75BBA">
            <w:pPr>
              <w:pStyle w:val="af6"/>
              <w:tabs>
                <w:tab w:val="left" w:pos="954"/>
              </w:tabs>
              <w:autoSpaceDE w:val="0"/>
              <w:autoSpaceDN w:val="0"/>
              <w:adjustRightInd w:val="0"/>
              <w:spacing w:line="240" w:lineRule="auto"/>
              <w:ind w:left="0"/>
              <w:jc w:val="center"/>
              <w:rPr>
                <w:sz w:val="20"/>
                <w:szCs w:val="20"/>
              </w:rPr>
            </w:pPr>
            <w:r w:rsidRPr="00F96BDD">
              <w:rPr>
                <w:sz w:val="20"/>
                <w:szCs w:val="20"/>
                <w:lang w:val="en-US"/>
              </w:rPr>
              <w:t>I, II, III</w:t>
            </w:r>
          </w:p>
        </w:tc>
        <w:tc>
          <w:tcPr>
            <w:tcW w:w="1076" w:type="pct"/>
            <w:shd w:val="clear" w:color="auto" w:fill="auto"/>
          </w:tcPr>
          <w:p w14:paraId="4593D220" w14:textId="77777777" w:rsidR="00A75BBA" w:rsidRPr="00F96BDD" w:rsidRDefault="00A75BBA" w:rsidP="00A75BBA">
            <w:pPr>
              <w:pStyle w:val="af6"/>
              <w:tabs>
                <w:tab w:val="left" w:pos="993"/>
              </w:tabs>
              <w:autoSpaceDE w:val="0"/>
              <w:autoSpaceDN w:val="0"/>
              <w:adjustRightInd w:val="0"/>
              <w:spacing w:line="240" w:lineRule="auto"/>
              <w:ind w:left="0"/>
              <w:jc w:val="center"/>
              <w:rPr>
                <w:sz w:val="20"/>
                <w:szCs w:val="20"/>
              </w:rPr>
            </w:pPr>
            <w:r w:rsidRPr="00F96BDD">
              <w:rPr>
                <w:sz w:val="20"/>
                <w:szCs w:val="20"/>
              </w:rPr>
              <w:t>С</w:t>
            </w:r>
          </w:p>
        </w:tc>
        <w:tc>
          <w:tcPr>
            <w:tcW w:w="691" w:type="pct"/>
            <w:shd w:val="clear" w:color="auto" w:fill="auto"/>
          </w:tcPr>
          <w:p w14:paraId="52F0E9FE" w14:textId="77777777" w:rsidR="00A75BBA" w:rsidRPr="00F96BDD" w:rsidRDefault="00A75BBA" w:rsidP="00A75BBA">
            <w:pPr>
              <w:pStyle w:val="af6"/>
              <w:tabs>
                <w:tab w:val="left" w:pos="993"/>
              </w:tabs>
              <w:autoSpaceDE w:val="0"/>
              <w:autoSpaceDN w:val="0"/>
              <w:adjustRightInd w:val="0"/>
              <w:spacing w:line="240" w:lineRule="auto"/>
              <w:ind w:left="0"/>
              <w:jc w:val="center"/>
              <w:rPr>
                <w:sz w:val="20"/>
                <w:szCs w:val="20"/>
              </w:rPr>
            </w:pPr>
            <w:r w:rsidRPr="00F96BDD">
              <w:rPr>
                <w:sz w:val="20"/>
                <w:szCs w:val="20"/>
              </w:rPr>
              <w:t>10</w:t>
            </w:r>
          </w:p>
        </w:tc>
        <w:tc>
          <w:tcPr>
            <w:tcW w:w="691" w:type="pct"/>
            <w:shd w:val="clear" w:color="auto" w:fill="auto"/>
          </w:tcPr>
          <w:p w14:paraId="7F4DA357" w14:textId="77777777" w:rsidR="00A75BBA" w:rsidRPr="00F96BDD" w:rsidRDefault="00A75BBA" w:rsidP="00A75BBA">
            <w:pPr>
              <w:pStyle w:val="af6"/>
              <w:tabs>
                <w:tab w:val="left" w:pos="993"/>
              </w:tabs>
              <w:autoSpaceDE w:val="0"/>
              <w:autoSpaceDN w:val="0"/>
              <w:adjustRightInd w:val="0"/>
              <w:spacing w:line="240" w:lineRule="auto"/>
              <w:ind w:left="0"/>
              <w:jc w:val="center"/>
              <w:rPr>
                <w:sz w:val="20"/>
                <w:szCs w:val="20"/>
              </w:rPr>
            </w:pPr>
            <w:r w:rsidRPr="00F96BDD">
              <w:rPr>
                <w:sz w:val="20"/>
                <w:szCs w:val="20"/>
              </w:rPr>
              <w:t>12</w:t>
            </w:r>
          </w:p>
        </w:tc>
        <w:tc>
          <w:tcPr>
            <w:tcW w:w="691" w:type="pct"/>
            <w:shd w:val="clear" w:color="auto" w:fill="auto"/>
          </w:tcPr>
          <w:p w14:paraId="60803A4A" w14:textId="77777777" w:rsidR="00A75BBA" w:rsidRPr="00F96BDD" w:rsidRDefault="00A75BBA" w:rsidP="00A75BBA">
            <w:pPr>
              <w:pStyle w:val="af6"/>
              <w:tabs>
                <w:tab w:val="left" w:pos="993"/>
              </w:tabs>
              <w:autoSpaceDE w:val="0"/>
              <w:autoSpaceDN w:val="0"/>
              <w:adjustRightInd w:val="0"/>
              <w:spacing w:line="240" w:lineRule="auto"/>
              <w:ind w:left="0"/>
              <w:jc w:val="center"/>
              <w:rPr>
                <w:sz w:val="20"/>
                <w:szCs w:val="20"/>
              </w:rPr>
            </w:pPr>
            <w:r w:rsidRPr="00F96BDD">
              <w:rPr>
                <w:sz w:val="20"/>
                <w:szCs w:val="20"/>
              </w:rPr>
              <w:t>12</w:t>
            </w:r>
          </w:p>
        </w:tc>
        <w:tc>
          <w:tcPr>
            <w:tcW w:w="617" w:type="pct"/>
            <w:shd w:val="clear" w:color="auto" w:fill="auto"/>
          </w:tcPr>
          <w:p w14:paraId="32490220" w14:textId="77777777" w:rsidR="00A75BBA" w:rsidRPr="00F96BDD" w:rsidRDefault="00A75BBA" w:rsidP="00A75BBA">
            <w:pPr>
              <w:pStyle w:val="af6"/>
              <w:tabs>
                <w:tab w:val="left" w:pos="993"/>
              </w:tabs>
              <w:autoSpaceDE w:val="0"/>
              <w:autoSpaceDN w:val="0"/>
              <w:adjustRightInd w:val="0"/>
              <w:spacing w:line="240" w:lineRule="auto"/>
              <w:ind w:left="0"/>
              <w:jc w:val="center"/>
              <w:rPr>
                <w:sz w:val="20"/>
                <w:szCs w:val="20"/>
              </w:rPr>
            </w:pPr>
            <w:r w:rsidRPr="00F96BDD">
              <w:rPr>
                <w:sz w:val="20"/>
                <w:szCs w:val="20"/>
              </w:rPr>
              <w:t>12</w:t>
            </w:r>
          </w:p>
        </w:tc>
      </w:tr>
      <w:tr w:rsidR="00A75BBA" w:rsidRPr="00F96BDD" w14:paraId="3EAB6464" w14:textId="77777777" w:rsidTr="00A75BBA">
        <w:tc>
          <w:tcPr>
            <w:tcW w:w="1234" w:type="pct"/>
            <w:shd w:val="clear" w:color="auto" w:fill="auto"/>
          </w:tcPr>
          <w:p w14:paraId="6AFDF600" w14:textId="77777777" w:rsidR="00A75BBA" w:rsidRPr="00F96BDD" w:rsidRDefault="00A75BBA" w:rsidP="00A75BBA">
            <w:pPr>
              <w:pStyle w:val="af6"/>
              <w:tabs>
                <w:tab w:val="left" w:pos="993"/>
              </w:tabs>
              <w:autoSpaceDE w:val="0"/>
              <w:autoSpaceDN w:val="0"/>
              <w:adjustRightInd w:val="0"/>
              <w:spacing w:line="240" w:lineRule="auto"/>
              <w:ind w:left="0"/>
              <w:jc w:val="center"/>
              <w:rPr>
                <w:sz w:val="20"/>
                <w:szCs w:val="20"/>
              </w:rPr>
            </w:pPr>
            <w:r w:rsidRPr="00F96BDD">
              <w:rPr>
                <w:sz w:val="20"/>
                <w:szCs w:val="20"/>
                <w:lang w:val="en-US"/>
              </w:rPr>
              <w:t>II, III</w:t>
            </w:r>
          </w:p>
        </w:tc>
        <w:tc>
          <w:tcPr>
            <w:tcW w:w="1076" w:type="pct"/>
            <w:shd w:val="clear" w:color="auto" w:fill="auto"/>
          </w:tcPr>
          <w:p w14:paraId="2BD34F98" w14:textId="77777777" w:rsidR="00A75BBA" w:rsidRPr="00F96BDD" w:rsidRDefault="00A75BBA" w:rsidP="00A75BBA">
            <w:pPr>
              <w:pStyle w:val="af6"/>
              <w:tabs>
                <w:tab w:val="left" w:pos="993"/>
              </w:tabs>
              <w:autoSpaceDE w:val="0"/>
              <w:autoSpaceDN w:val="0"/>
              <w:adjustRightInd w:val="0"/>
              <w:spacing w:line="240" w:lineRule="auto"/>
              <w:ind w:left="0"/>
              <w:jc w:val="center"/>
              <w:rPr>
                <w:sz w:val="20"/>
                <w:szCs w:val="20"/>
              </w:rPr>
            </w:pPr>
            <w:r w:rsidRPr="00F96BDD">
              <w:rPr>
                <w:sz w:val="20"/>
                <w:szCs w:val="20"/>
              </w:rPr>
              <w:t>С1</w:t>
            </w:r>
          </w:p>
        </w:tc>
        <w:tc>
          <w:tcPr>
            <w:tcW w:w="691" w:type="pct"/>
            <w:shd w:val="clear" w:color="auto" w:fill="auto"/>
          </w:tcPr>
          <w:p w14:paraId="64A13BC7" w14:textId="77777777" w:rsidR="00A75BBA" w:rsidRPr="00F96BDD" w:rsidRDefault="00A75BBA" w:rsidP="00A75BBA">
            <w:pPr>
              <w:pStyle w:val="af6"/>
              <w:tabs>
                <w:tab w:val="left" w:pos="993"/>
              </w:tabs>
              <w:autoSpaceDE w:val="0"/>
              <w:autoSpaceDN w:val="0"/>
              <w:adjustRightInd w:val="0"/>
              <w:spacing w:line="240" w:lineRule="auto"/>
              <w:ind w:left="0"/>
              <w:jc w:val="center"/>
              <w:rPr>
                <w:sz w:val="20"/>
                <w:szCs w:val="20"/>
              </w:rPr>
            </w:pPr>
            <w:r w:rsidRPr="00F96BDD">
              <w:rPr>
                <w:sz w:val="20"/>
                <w:szCs w:val="20"/>
              </w:rPr>
              <w:t>12</w:t>
            </w:r>
          </w:p>
        </w:tc>
        <w:tc>
          <w:tcPr>
            <w:tcW w:w="691" w:type="pct"/>
            <w:shd w:val="clear" w:color="auto" w:fill="auto"/>
          </w:tcPr>
          <w:p w14:paraId="187F3F06" w14:textId="77777777" w:rsidR="00A75BBA" w:rsidRPr="00F96BDD" w:rsidRDefault="00A75BBA" w:rsidP="00A75BBA">
            <w:pPr>
              <w:pStyle w:val="af6"/>
              <w:tabs>
                <w:tab w:val="left" w:pos="993"/>
              </w:tabs>
              <w:autoSpaceDE w:val="0"/>
              <w:autoSpaceDN w:val="0"/>
              <w:adjustRightInd w:val="0"/>
              <w:spacing w:line="240" w:lineRule="auto"/>
              <w:ind w:left="0"/>
              <w:jc w:val="center"/>
              <w:rPr>
                <w:sz w:val="20"/>
                <w:szCs w:val="20"/>
              </w:rPr>
            </w:pPr>
            <w:r w:rsidRPr="00F96BDD">
              <w:rPr>
                <w:sz w:val="20"/>
                <w:szCs w:val="20"/>
              </w:rPr>
              <w:t>12</w:t>
            </w:r>
          </w:p>
        </w:tc>
        <w:tc>
          <w:tcPr>
            <w:tcW w:w="691" w:type="pct"/>
            <w:shd w:val="clear" w:color="auto" w:fill="auto"/>
          </w:tcPr>
          <w:p w14:paraId="64A19B13" w14:textId="77777777" w:rsidR="00A75BBA" w:rsidRPr="00F96BDD" w:rsidRDefault="00A75BBA" w:rsidP="00A75BBA">
            <w:pPr>
              <w:pStyle w:val="af6"/>
              <w:tabs>
                <w:tab w:val="left" w:pos="993"/>
              </w:tabs>
              <w:autoSpaceDE w:val="0"/>
              <w:autoSpaceDN w:val="0"/>
              <w:adjustRightInd w:val="0"/>
              <w:spacing w:line="240" w:lineRule="auto"/>
              <w:ind w:left="0"/>
              <w:jc w:val="center"/>
              <w:rPr>
                <w:sz w:val="20"/>
                <w:szCs w:val="20"/>
              </w:rPr>
            </w:pPr>
            <w:r w:rsidRPr="00F96BDD">
              <w:rPr>
                <w:sz w:val="20"/>
                <w:szCs w:val="20"/>
              </w:rPr>
              <w:t>12</w:t>
            </w:r>
          </w:p>
        </w:tc>
        <w:tc>
          <w:tcPr>
            <w:tcW w:w="617" w:type="pct"/>
            <w:shd w:val="clear" w:color="auto" w:fill="auto"/>
          </w:tcPr>
          <w:p w14:paraId="26C71633" w14:textId="77777777" w:rsidR="00A75BBA" w:rsidRPr="00F96BDD" w:rsidRDefault="00A75BBA" w:rsidP="00A75BBA">
            <w:pPr>
              <w:pStyle w:val="af6"/>
              <w:tabs>
                <w:tab w:val="left" w:pos="993"/>
              </w:tabs>
              <w:autoSpaceDE w:val="0"/>
              <w:autoSpaceDN w:val="0"/>
              <w:adjustRightInd w:val="0"/>
              <w:spacing w:line="240" w:lineRule="auto"/>
              <w:ind w:left="0"/>
              <w:jc w:val="center"/>
              <w:rPr>
                <w:sz w:val="20"/>
                <w:szCs w:val="20"/>
              </w:rPr>
            </w:pPr>
            <w:r w:rsidRPr="00F96BDD">
              <w:rPr>
                <w:sz w:val="20"/>
                <w:szCs w:val="20"/>
              </w:rPr>
              <w:t>12</w:t>
            </w:r>
          </w:p>
        </w:tc>
      </w:tr>
      <w:tr w:rsidR="00A75BBA" w:rsidRPr="00F96BDD" w14:paraId="52CA3BB9" w14:textId="77777777" w:rsidTr="00A75BBA">
        <w:tc>
          <w:tcPr>
            <w:tcW w:w="1234" w:type="pct"/>
            <w:shd w:val="clear" w:color="auto" w:fill="auto"/>
          </w:tcPr>
          <w:p w14:paraId="50371D34" w14:textId="77777777" w:rsidR="00A75BBA" w:rsidRPr="00F96BDD" w:rsidRDefault="00A75BBA" w:rsidP="00A75BBA">
            <w:pPr>
              <w:pStyle w:val="af6"/>
              <w:tabs>
                <w:tab w:val="left" w:pos="993"/>
              </w:tabs>
              <w:autoSpaceDE w:val="0"/>
              <w:autoSpaceDN w:val="0"/>
              <w:adjustRightInd w:val="0"/>
              <w:spacing w:line="240" w:lineRule="auto"/>
              <w:ind w:left="0"/>
              <w:jc w:val="center"/>
              <w:rPr>
                <w:sz w:val="20"/>
                <w:szCs w:val="20"/>
              </w:rPr>
            </w:pPr>
            <w:r w:rsidRPr="00F96BDD">
              <w:rPr>
                <w:sz w:val="20"/>
                <w:szCs w:val="20"/>
                <w:lang w:val="en-US"/>
              </w:rPr>
              <w:t>IV</w:t>
            </w:r>
          </w:p>
        </w:tc>
        <w:tc>
          <w:tcPr>
            <w:tcW w:w="1076" w:type="pct"/>
            <w:shd w:val="clear" w:color="auto" w:fill="auto"/>
          </w:tcPr>
          <w:p w14:paraId="6D683BAA" w14:textId="77777777" w:rsidR="00A75BBA" w:rsidRPr="00F96BDD" w:rsidRDefault="00A75BBA" w:rsidP="00A75BBA">
            <w:pPr>
              <w:pStyle w:val="af6"/>
              <w:tabs>
                <w:tab w:val="left" w:pos="993"/>
              </w:tabs>
              <w:autoSpaceDE w:val="0"/>
              <w:autoSpaceDN w:val="0"/>
              <w:adjustRightInd w:val="0"/>
              <w:spacing w:line="240" w:lineRule="auto"/>
              <w:ind w:left="0"/>
              <w:jc w:val="center"/>
              <w:rPr>
                <w:sz w:val="20"/>
                <w:szCs w:val="20"/>
              </w:rPr>
            </w:pPr>
            <w:r w:rsidRPr="00F96BDD">
              <w:rPr>
                <w:sz w:val="20"/>
                <w:szCs w:val="20"/>
              </w:rPr>
              <w:t>С0, С1</w:t>
            </w:r>
          </w:p>
        </w:tc>
        <w:tc>
          <w:tcPr>
            <w:tcW w:w="691" w:type="pct"/>
            <w:shd w:val="clear" w:color="auto" w:fill="auto"/>
          </w:tcPr>
          <w:p w14:paraId="52C5D88D" w14:textId="77777777" w:rsidR="00A75BBA" w:rsidRPr="00F96BDD" w:rsidRDefault="00A75BBA" w:rsidP="00A75BBA">
            <w:pPr>
              <w:pStyle w:val="af6"/>
              <w:tabs>
                <w:tab w:val="left" w:pos="993"/>
              </w:tabs>
              <w:autoSpaceDE w:val="0"/>
              <w:autoSpaceDN w:val="0"/>
              <w:adjustRightInd w:val="0"/>
              <w:spacing w:line="240" w:lineRule="auto"/>
              <w:ind w:left="0"/>
              <w:jc w:val="center"/>
              <w:rPr>
                <w:sz w:val="20"/>
                <w:szCs w:val="20"/>
              </w:rPr>
            </w:pPr>
            <w:r w:rsidRPr="00F96BDD">
              <w:rPr>
                <w:sz w:val="20"/>
                <w:szCs w:val="20"/>
              </w:rPr>
              <w:t>12</w:t>
            </w:r>
          </w:p>
        </w:tc>
        <w:tc>
          <w:tcPr>
            <w:tcW w:w="691" w:type="pct"/>
            <w:shd w:val="clear" w:color="auto" w:fill="auto"/>
          </w:tcPr>
          <w:p w14:paraId="0B11735D" w14:textId="77777777" w:rsidR="00A75BBA" w:rsidRPr="00F96BDD" w:rsidRDefault="00A75BBA" w:rsidP="00A75BBA">
            <w:pPr>
              <w:pStyle w:val="af6"/>
              <w:tabs>
                <w:tab w:val="left" w:pos="993"/>
              </w:tabs>
              <w:autoSpaceDE w:val="0"/>
              <w:autoSpaceDN w:val="0"/>
              <w:adjustRightInd w:val="0"/>
              <w:spacing w:line="240" w:lineRule="auto"/>
              <w:ind w:left="0"/>
              <w:jc w:val="center"/>
              <w:rPr>
                <w:sz w:val="20"/>
                <w:szCs w:val="20"/>
              </w:rPr>
            </w:pPr>
            <w:r w:rsidRPr="00F96BDD">
              <w:rPr>
                <w:sz w:val="20"/>
                <w:szCs w:val="20"/>
              </w:rPr>
              <w:t>12</w:t>
            </w:r>
          </w:p>
        </w:tc>
        <w:tc>
          <w:tcPr>
            <w:tcW w:w="691" w:type="pct"/>
            <w:shd w:val="clear" w:color="auto" w:fill="auto"/>
          </w:tcPr>
          <w:p w14:paraId="37837DF8" w14:textId="77777777" w:rsidR="00A75BBA" w:rsidRPr="00F96BDD" w:rsidRDefault="00A75BBA" w:rsidP="00A75BBA">
            <w:pPr>
              <w:pStyle w:val="af6"/>
              <w:tabs>
                <w:tab w:val="left" w:pos="993"/>
              </w:tabs>
              <w:autoSpaceDE w:val="0"/>
              <w:autoSpaceDN w:val="0"/>
              <w:adjustRightInd w:val="0"/>
              <w:spacing w:line="240" w:lineRule="auto"/>
              <w:ind w:left="0"/>
              <w:jc w:val="center"/>
              <w:rPr>
                <w:sz w:val="20"/>
                <w:szCs w:val="20"/>
              </w:rPr>
            </w:pPr>
            <w:r w:rsidRPr="00F96BDD">
              <w:rPr>
                <w:sz w:val="20"/>
                <w:szCs w:val="20"/>
              </w:rPr>
              <w:t>12</w:t>
            </w:r>
          </w:p>
        </w:tc>
        <w:tc>
          <w:tcPr>
            <w:tcW w:w="617" w:type="pct"/>
            <w:shd w:val="clear" w:color="auto" w:fill="auto"/>
          </w:tcPr>
          <w:p w14:paraId="4A845C00" w14:textId="77777777" w:rsidR="00A75BBA" w:rsidRPr="00F96BDD" w:rsidRDefault="00A75BBA" w:rsidP="00A75BBA">
            <w:pPr>
              <w:pStyle w:val="af6"/>
              <w:tabs>
                <w:tab w:val="left" w:pos="993"/>
              </w:tabs>
              <w:autoSpaceDE w:val="0"/>
              <w:autoSpaceDN w:val="0"/>
              <w:adjustRightInd w:val="0"/>
              <w:spacing w:line="240" w:lineRule="auto"/>
              <w:ind w:left="0"/>
              <w:jc w:val="center"/>
              <w:rPr>
                <w:sz w:val="20"/>
                <w:szCs w:val="20"/>
              </w:rPr>
            </w:pPr>
            <w:r w:rsidRPr="00F96BDD">
              <w:rPr>
                <w:sz w:val="20"/>
                <w:szCs w:val="20"/>
              </w:rPr>
              <w:t>15</w:t>
            </w:r>
          </w:p>
        </w:tc>
      </w:tr>
      <w:tr w:rsidR="00A75BBA" w:rsidRPr="00F96BDD" w14:paraId="55511093" w14:textId="77777777" w:rsidTr="00A75BBA">
        <w:tc>
          <w:tcPr>
            <w:tcW w:w="1234" w:type="pct"/>
            <w:shd w:val="clear" w:color="auto" w:fill="auto"/>
          </w:tcPr>
          <w:p w14:paraId="33620C3D" w14:textId="77777777" w:rsidR="00A75BBA" w:rsidRPr="00F96BDD" w:rsidRDefault="00A75BBA" w:rsidP="00A75BBA">
            <w:pPr>
              <w:pStyle w:val="af6"/>
              <w:tabs>
                <w:tab w:val="left" w:pos="993"/>
              </w:tabs>
              <w:autoSpaceDE w:val="0"/>
              <w:autoSpaceDN w:val="0"/>
              <w:adjustRightInd w:val="0"/>
              <w:spacing w:line="240" w:lineRule="auto"/>
              <w:ind w:left="0"/>
              <w:jc w:val="center"/>
              <w:rPr>
                <w:sz w:val="20"/>
                <w:szCs w:val="20"/>
              </w:rPr>
            </w:pPr>
            <w:r w:rsidRPr="00F96BDD">
              <w:rPr>
                <w:sz w:val="20"/>
                <w:szCs w:val="20"/>
                <w:lang w:val="en-US"/>
              </w:rPr>
              <w:t>IV, V</w:t>
            </w:r>
          </w:p>
        </w:tc>
        <w:tc>
          <w:tcPr>
            <w:tcW w:w="1076" w:type="pct"/>
            <w:shd w:val="clear" w:color="auto" w:fill="auto"/>
          </w:tcPr>
          <w:p w14:paraId="537C4671" w14:textId="77777777" w:rsidR="00A75BBA" w:rsidRPr="00F96BDD" w:rsidRDefault="00A75BBA" w:rsidP="00A75BBA">
            <w:pPr>
              <w:pStyle w:val="af6"/>
              <w:tabs>
                <w:tab w:val="left" w:pos="993"/>
              </w:tabs>
              <w:autoSpaceDE w:val="0"/>
              <w:autoSpaceDN w:val="0"/>
              <w:adjustRightInd w:val="0"/>
              <w:spacing w:line="240" w:lineRule="auto"/>
              <w:ind w:left="0"/>
              <w:jc w:val="center"/>
              <w:rPr>
                <w:sz w:val="20"/>
                <w:szCs w:val="20"/>
              </w:rPr>
            </w:pPr>
            <w:r w:rsidRPr="00F96BDD">
              <w:rPr>
                <w:sz w:val="20"/>
                <w:szCs w:val="20"/>
              </w:rPr>
              <w:t>С2, С3</w:t>
            </w:r>
          </w:p>
        </w:tc>
        <w:tc>
          <w:tcPr>
            <w:tcW w:w="691" w:type="pct"/>
            <w:shd w:val="clear" w:color="auto" w:fill="auto"/>
          </w:tcPr>
          <w:p w14:paraId="61A7456D" w14:textId="77777777" w:rsidR="00A75BBA" w:rsidRPr="00F96BDD" w:rsidRDefault="00A75BBA" w:rsidP="00A75BBA">
            <w:pPr>
              <w:pStyle w:val="af6"/>
              <w:tabs>
                <w:tab w:val="left" w:pos="993"/>
              </w:tabs>
              <w:autoSpaceDE w:val="0"/>
              <w:autoSpaceDN w:val="0"/>
              <w:adjustRightInd w:val="0"/>
              <w:spacing w:line="240" w:lineRule="auto"/>
              <w:ind w:left="0"/>
              <w:jc w:val="center"/>
              <w:rPr>
                <w:sz w:val="20"/>
                <w:szCs w:val="20"/>
              </w:rPr>
            </w:pPr>
            <w:r w:rsidRPr="00F96BDD">
              <w:rPr>
                <w:sz w:val="20"/>
                <w:szCs w:val="20"/>
              </w:rPr>
              <w:t>15</w:t>
            </w:r>
          </w:p>
        </w:tc>
        <w:tc>
          <w:tcPr>
            <w:tcW w:w="691" w:type="pct"/>
            <w:shd w:val="clear" w:color="auto" w:fill="auto"/>
          </w:tcPr>
          <w:p w14:paraId="691F4169" w14:textId="77777777" w:rsidR="00A75BBA" w:rsidRPr="00F96BDD" w:rsidRDefault="00A75BBA" w:rsidP="00A75BBA">
            <w:pPr>
              <w:pStyle w:val="af6"/>
              <w:tabs>
                <w:tab w:val="left" w:pos="993"/>
              </w:tabs>
              <w:autoSpaceDE w:val="0"/>
              <w:autoSpaceDN w:val="0"/>
              <w:adjustRightInd w:val="0"/>
              <w:spacing w:line="240" w:lineRule="auto"/>
              <w:ind w:left="0"/>
              <w:jc w:val="center"/>
              <w:rPr>
                <w:sz w:val="20"/>
                <w:szCs w:val="20"/>
              </w:rPr>
            </w:pPr>
            <w:r w:rsidRPr="00F96BDD">
              <w:rPr>
                <w:sz w:val="20"/>
                <w:szCs w:val="20"/>
              </w:rPr>
              <w:t>15</w:t>
            </w:r>
          </w:p>
        </w:tc>
        <w:tc>
          <w:tcPr>
            <w:tcW w:w="691" w:type="pct"/>
            <w:shd w:val="clear" w:color="auto" w:fill="auto"/>
          </w:tcPr>
          <w:p w14:paraId="6F1D38AD" w14:textId="77777777" w:rsidR="00A75BBA" w:rsidRPr="00F96BDD" w:rsidRDefault="00A75BBA" w:rsidP="00A75BBA">
            <w:pPr>
              <w:pStyle w:val="af6"/>
              <w:tabs>
                <w:tab w:val="left" w:pos="993"/>
              </w:tabs>
              <w:autoSpaceDE w:val="0"/>
              <w:autoSpaceDN w:val="0"/>
              <w:adjustRightInd w:val="0"/>
              <w:spacing w:line="240" w:lineRule="auto"/>
              <w:ind w:left="0"/>
              <w:jc w:val="center"/>
              <w:rPr>
                <w:sz w:val="20"/>
                <w:szCs w:val="20"/>
              </w:rPr>
            </w:pPr>
            <w:r w:rsidRPr="00F96BDD">
              <w:rPr>
                <w:sz w:val="20"/>
                <w:szCs w:val="20"/>
              </w:rPr>
              <w:t>15</w:t>
            </w:r>
          </w:p>
        </w:tc>
        <w:tc>
          <w:tcPr>
            <w:tcW w:w="617" w:type="pct"/>
            <w:shd w:val="clear" w:color="auto" w:fill="auto"/>
          </w:tcPr>
          <w:p w14:paraId="4F143564" w14:textId="77777777" w:rsidR="00A75BBA" w:rsidRPr="00F96BDD" w:rsidRDefault="00A75BBA" w:rsidP="00A75BBA">
            <w:pPr>
              <w:pStyle w:val="af6"/>
              <w:tabs>
                <w:tab w:val="left" w:pos="993"/>
              </w:tabs>
              <w:autoSpaceDE w:val="0"/>
              <w:autoSpaceDN w:val="0"/>
              <w:adjustRightInd w:val="0"/>
              <w:spacing w:line="240" w:lineRule="auto"/>
              <w:ind w:left="0"/>
              <w:jc w:val="center"/>
              <w:rPr>
                <w:sz w:val="20"/>
                <w:szCs w:val="20"/>
              </w:rPr>
            </w:pPr>
            <w:r w:rsidRPr="00F96BDD">
              <w:rPr>
                <w:sz w:val="20"/>
                <w:szCs w:val="20"/>
              </w:rPr>
              <w:t>18</w:t>
            </w:r>
          </w:p>
        </w:tc>
      </w:tr>
    </w:tbl>
    <w:p w14:paraId="21F5A9AD" w14:textId="77777777" w:rsidR="00A75BBA" w:rsidRPr="00F96BDD" w:rsidRDefault="00A75BBA" w:rsidP="00BA09BC">
      <w:pPr>
        <w:pStyle w:val="af6"/>
        <w:widowControl w:val="0"/>
        <w:numPr>
          <w:ilvl w:val="0"/>
          <w:numId w:val="131"/>
        </w:numPr>
        <w:tabs>
          <w:tab w:val="left" w:pos="851"/>
        </w:tabs>
        <w:autoSpaceDE w:val="0"/>
        <w:spacing w:before="120" w:line="276" w:lineRule="auto"/>
        <w:ind w:left="0" w:firstLine="425"/>
        <w:rPr>
          <w:szCs w:val="24"/>
        </w:rPr>
      </w:pPr>
      <w:r w:rsidRPr="00F96BDD">
        <w:rPr>
          <w:szCs w:val="24"/>
        </w:rPr>
        <w:t>Противопожарные расстояния между зданиями, сооружениями определяются как расстояния между наружными стенами или другими конструкциями зданий и сооружений. При наличии выступающих более чем на 1 м конструкций зданий и сооружений, выполненных из горючих материалов, следует принимать расстояния между этими конструкциями;</w:t>
      </w:r>
    </w:p>
    <w:p w14:paraId="687B1641" w14:textId="77777777" w:rsidR="00A75BBA" w:rsidRPr="00F96BDD" w:rsidRDefault="00A75BBA" w:rsidP="00BA09BC">
      <w:pPr>
        <w:pStyle w:val="af6"/>
        <w:numPr>
          <w:ilvl w:val="0"/>
          <w:numId w:val="131"/>
        </w:numPr>
        <w:tabs>
          <w:tab w:val="left" w:pos="851"/>
        </w:tabs>
        <w:autoSpaceDE w:val="0"/>
        <w:autoSpaceDN w:val="0"/>
        <w:adjustRightInd w:val="0"/>
        <w:spacing w:line="276" w:lineRule="auto"/>
        <w:ind w:left="0" w:firstLine="426"/>
        <w:rPr>
          <w:szCs w:val="24"/>
        </w:rPr>
      </w:pPr>
      <w:r w:rsidRPr="00F96BDD">
        <w:rPr>
          <w:szCs w:val="24"/>
        </w:rPr>
        <w:t>Противопожарные расстояния между стенами зданий, сооружений без оконных проемов допускается уменьшать на 20 % при условии устройства кровли из негорючих материалов, за исключением зданий IV и V степеней огнестойкости и зданий классов конструктивной пожарной опасности С2 и С3;</w:t>
      </w:r>
    </w:p>
    <w:p w14:paraId="5511B598" w14:textId="77777777" w:rsidR="00A75BBA" w:rsidRPr="00F96BDD" w:rsidRDefault="00A75BBA" w:rsidP="00BA09BC">
      <w:pPr>
        <w:pStyle w:val="af6"/>
        <w:numPr>
          <w:ilvl w:val="0"/>
          <w:numId w:val="131"/>
        </w:numPr>
        <w:tabs>
          <w:tab w:val="left" w:pos="851"/>
        </w:tabs>
        <w:autoSpaceDE w:val="0"/>
        <w:autoSpaceDN w:val="0"/>
        <w:adjustRightInd w:val="0"/>
        <w:spacing w:line="276" w:lineRule="auto"/>
        <w:ind w:left="0" w:firstLine="426"/>
        <w:rPr>
          <w:szCs w:val="24"/>
        </w:rPr>
      </w:pPr>
      <w:r w:rsidRPr="00F96BDD">
        <w:rPr>
          <w:szCs w:val="24"/>
        </w:rPr>
        <w:t xml:space="preserve">Противопожарные расстояния между зданиями, сооружениями I и II степеней огнестойкости класса конструктивной пожарной опасности С0 допускается уменьшать на </w:t>
      </w:r>
      <w:r w:rsidRPr="00F96BDD">
        <w:rPr>
          <w:szCs w:val="24"/>
        </w:rPr>
        <w:br/>
        <w:t>50 % при оборудовании каждого из зданий и сооружений автоматическими установками пожаротушения;</w:t>
      </w:r>
    </w:p>
    <w:p w14:paraId="23707D55" w14:textId="77777777" w:rsidR="00A75BBA" w:rsidRPr="00F96BDD" w:rsidRDefault="00A75BBA" w:rsidP="00BA09BC">
      <w:pPr>
        <w:pStyle w:val="af6"/>
        <w:numPr>
          <w:ilvl w:val="0"/>
          <w:numId w:val="131"/>
        </w:numPr>
        <w:tabs>
          <w:tab w:val="left" w:pos="851"/>
        </w:tabs>
        <w:autoSpaceDE w:val="0"/>
        <w:autoSpaceDN w:val="0"/>
        <w:adjustRightInd w:val="0"/>
        <w:spacing w:line="276" w:lineRule="auto"/>
        <w:ind w:left="0" w:firstLine="426"/>
        <w:rPr>
          <w:szCs w:val="24"/>
        </w:rPr>
      </w:pPr>
      <w:r w:rsidRPr="00F96BDD">
        <w:rPr>
          <w:szCs w:val="24"/>
        </w:rPr>
        <w:t>В районах с сейсмичностью 9 и выше баллов противопожарные расстояния между жилыми зданиями, а также между жилыми и общественными зданиями IV и V степеней огнестойкости следует увеличивать на 20 %;</w:t>
      </w:r>
    </w:p>
    <w:p w14:paraId="2D84FC0C" w14:textId="77777777" w:rsidR="00A75BBA" w:rsidRPr="00F96BDD" w:rsidRDefault="00A75BBA" w:rsidP="00BA09BC">
      <w:pPr>
        <w:pStyle w:val="af6"/>
        <w:numPr>
          <w:ilvl w:val="0"/>
          <w:numId w:val="131"/>
        </w:numPr>
        <w:tabs>
          <w:tab w:val="left" w:pos="851"/>
        </w:tabs>
        <w:autoSpaceDE w:val="0"/>
        <w:autoSpaceDN w:val="0"/>
        <w:adjustRightInd w:val="0"/>
        <w:spacing w:line="276" w:lineRule="auto"/>
        <w:ind w:left="0" w:firstLine="426"/>
        <w:rPr>
          <w:szCs w:val="24"/>
        </w:rPr>
      </w:pPr>
      <w:r w:rsidRPr="00F96BDD">
        <w:rPr>
          <w:szCs w:val="24"/>
        </w:rPr>
        <w:t>Противопожарные расстояния от зданий и сооружений до объектов защиты IV и V степеней огнестойкости в береговой полосе шириной 100 км или до ближайшего горного хребта в климатических подрайонах IБ, IГ, IIА и IIБ следует увеличивать на 25 %;</w:t>
      </w:r>
    </w:p>
    <w:p w14:paraId="61C62DDA" w14:textId="77777777" w:rsidR="00A75BBA" w:rsidRPr="00F96BDD" w:rsidRDefault="00A75BBA" w:rsidP="00BA09BC">
      <w:pPr>
        <w:pStyle w:val="af6"/>
        <w:numPr>
          <w:ilvl w:val="0"/>
          <w:numId w:val="131"/>
        </w:numPr>
        <w:tabs>
          <w:tab w:val="left" w:pos="851"/>
        </w:tabs>
        <w:autoSpaceDE w:val="0"/>
        <w:autoSpaceDN w:val="0"/>
        <w:adjustRightInd w:val="0"/>
        <w:spacing w:line="276" w:lineRule="auto"/>
        <w:ind w:left="0" w:firstLine="426"/>
        <w:rPr>
          <w:szCs w:val="24"/>
        </w:rPr>
      </w:pPr>
      <w:r w:rsidRPr="00F96BDD">
        <w:rPr>
          <w:szCs w:val="24"/>
        </w:rPr>
        <w:t>Противопожарные расстояния между жилыми зданиями IV и V степеней огнестойкости в климатических подрайонах IА, IБ, IГ, IД и IIА следует увеличивать на 50 %;</w:t>
      </w:r>
    </w:p>
    <w:p w14:paraId="0AD9E7B4" w14:textId="77777777" w:rsidR="00A75BBA" w:rsidRPr="00F96BDD" w:rsidRDefault="00A75BBA" w:rsidP="00BA09BC">
      <w:pPr>
        <w:pStyle w:val="af6"/>
        <w:numPr>
          <w:ilvl w:val="0"/>
          <w:numId w:val="131"/>
        </w:numPr>
        <w:tabs>
          <w:tab w:val="left" w:pos="851"/>
        </w:tabs>
        <w:autoSpaceDE w:val="0"/>
        <w:autoSpaceDN w:val="0"/>
        <w:adjustRightInd w:val="0"/>
        <w:spacing w:line="276" w:lineRule="auto"/>
        <w:ind w:left="0" w:firstLine="426"/>
        <w:rPr>
          <w:szCs w:val="24"/>
        </w:rPr>
      </w:pPr>
      <w:r w:rsidRPr="00F96BDD">
        <w:rPr>
          <w:szCs w:val="24"/>
        </w:rPr>
        <w:t>Для двухэтажных зданий, сооружений каркасной и щитовой конструкции V степени огнестойкости, а также указанных объектов защиты с кровлей из горючих материалов противопожарные расстояния следует увеличивать на 20 %;</w:t>
      </w:r>
    </w:p>
    <w:p w14:paraId="649AA042" w14:textId="77777777" w:rsidR="00A75BBA" w:rsidRPr="00F96BDD" w:rsidRDefault="00A75BBA" w:rsidP="00BA09BC">
      <w:pPr>
        <w:pStyle w:val="af6"/>
        <w:numPr>
          <w:ilvl w:val="0"/>
          <w:numId w:val="131"/>
        </w:numPr>
        <w:tabs>
          <w:tab w:val="left" w:pos="851"/>
        </w:tabs>
        <w:autoSpaceDE w:val="0"/>
        <w:autoSpaceDN w:val="0"/>
        <w:adjustRightInd w:val="0"/>
        <w:spacing w:line="276" w:lineRule="auto"/>
        <w:ind w:left="0" w:firstLine="426"/>
        <w:rPr>
          <w:szCs w:val="24"/>
        </w:rPr>
      </w:pPr>
      <w:r w:rsidRPr="00F96BDD">
        <w:rPr>
          <w:szCs w:val="24"/>
        </w:rPr>
        <w:t>Противопожарные расстояния между жилыми и общественными зданиями, сооружениями I, II и III степеней огнестойкости не нормируются (при условии обеспечения требуемых проездов и подъездов для пожарной техники), если стена более высокого или широкого объекта защиты, обращенная к соседнему объекту защиты, является противопожарной 1-го типа;</w:t>
      </w:r>
    </w:p>
    <w:p w14:paraId="1B02E2D7" w14:textId="1983893E" w:rsidR="00A75BBA" w:rsidRPr="00F96BDD" w:rsidRDefault="00A75BBA" w:rsidP="00BA09BC">
      <w:pPr>
        <w:pStyle w:val="af6"/>
        <w:numPr>
          <w:ilvl w:val="0"/>
          <w:numId w:val="131"/>
        </w:numPr>
        <w:tabs>
          <w:tab w:val="left" w:pos="851"/>
        </w:tabs>
        <w:autoSpaceDE w:val="0"/>
        <w:autoSpaceDN w:val="0"/>
        <w:adjustRightInd w:val="0"/>
        <w:spacing w:line="276" w:lineRule="auto"/>
        <w:ind w:left="0" w:firstLine="426"/>
        <w:rPr>
          <w:szCs w:val="24"/>
        </w:rPr>
      </w:pPr>
      <w:r w:rsidRPr="00F96BDD">
        <w:rPr>
          <w:szCs w:val="24"/>
        </w:rPr>
        <w:t xml:space="preserve">Противопожарные расстояния между общественными зданиями и сооружениями не нормируются (при условии обеспечения требуемых проездов и подъездов для пожарной техники) при суммарной площади в пределах периметра застройки, не превышающей допустимую площадь этажа в пределах пожарного отсека, принимаемую по </w:t>
      </w:r>
      <w:r w:rsidRPr="001462F4">
        <w:rPr>
          <w:szCs w:val="24"/>
        </w:rPr>
        <w:t>СП 2.13130</w:t>
      </w:r>
      <w:r w:rsidRPr="00F96BDD">
        <w:rPr>
          <w:szCs w:val="24"/>
        </w:rPr>
        <w:t xml:space="preserve"> для здания или сооружения с минимальными значениями допустимой площади, и худшими показателями степени огнестойкости и класса конструктивной пожарной опасности;</w:t>
      </w:r>
    </w:p>
    <w:p w14:paraId="58C503EE" w14:textId="11B96235" w:rsidR="00A75BBA" w:rsidRPr="00F96BDD" w:rsidRDefault="00A75BBA" w:rsidP="00BA09BC">
      <w:pPr>
        <w:pStyle w:val="af6"/>
        <w:numPr>
          <w:ilvl w:val="0"/>
          <w:numId w:val="131"/>
        </w:numPr>
        <w:tabs>
          <w:tab w:val="left" w:pos="851"/>
        </w:tabs>
        <w:autoSpaceDE w:val="0"/>
        <w:autoSpaceDN w:val="0"/>
        <w:adjustRightInd w:val="0"/>
        <w:spacing w:line="276" w:lineRule="auto"/>
        <w:ind w:left="0" w:firstLine="426"/>
        <w:rPr>
          <w:szCs w:val="24"/>
        </w:rPr>
      </w:pPr>
      <w:r w:rsidRPr="00F96BDD">
        <w:rPr>
          <w:szCs w:val="24"/>
        </w:rPr>
        <w:t xml:space="preserve">Противопожарные расстояния от хозяйственных построек, расположенных на одном садовом, дачном или приусадебном земельном участке, до жилых домов соседних земельных участков, а также между жилыми домами соседних земельных участков следует принимать в соответствии с </w:t>
      </w:r>
      <w:r w:rsidRPr="001462F4">
        <w:rPr>
          <w:szCs w:val="24"/>
        </w:rPr>
        <w:t>таблицей 1</w:t>
      </w:r>
      <w:r w:rsidRPr="00F96BDD">
        <w:rPr>
          <w:szCs w:val="24"/>
        </w:rPr>
        <w:t>;</w:t>
      </w:r>
    </w:p>
    <w:p w14:paraId="1934B9A6" w14:textId="77777777" w:rsidR="00A75BBA" w:rsidRPr="00F96BDD" w:rsidRDefault="00A75BBA" w:rsidP="00BA09BC">
      <w:pPr>
        <w:pStyle w:val="af6"/>
        <w:numPr>
          <w:ilvl w:val="0"/>
          <w:numId w:val="131"/>
        </w:numPr>
        <w:tabs>
          <w:tab w:val="left" w:pos="851"/>
        </w:tabs>
        <w:autoSpaceDE w:val="0"/>
        <w:autoSpaceDN w:val="0"/>
        <w:adjustRightInd w:val="0"/>
        <w:spacing w:line="276" w:lineRule="auto"/>
        <w:ind w:left="0" w:firstLine="426"/>
        <w:rPr>
          <w:szCs w:val="24"/>
        </w:rPr>
      </w:pPr>
      <w:r w:rsidRPr="00F96BDD">
        <w:rPr>
          <w:szCs w:val="24"/>
        </w:rPr>
        <w:t>Противопожарные расстояния между жилым домом и хозяйственными постройками, а также между хозяйственными постройками в пределах одного садового, дачного или приусадебного земельного участка не нормируются;</w:t>
      </w:r>
    </w:p>
    <w:p w14:paraId="16C2D645" w14:textId="6B74B4BC" w:rsidR="00A75BBA" w:rsidRPr="00F96BDD" w:rsidRDefault="00A75BBA" w:rsidP="00BA09BC">
      <w:pPr>
        <w:pStyle w:val="af6"/>
        <w:numPr>
          <w:ilvl w:val="0"/>
          <w:numId w:val="131"/>
        </w:numPr>
        <w:tabs>
          <w:tab w:val="left" w:pos="851"/>
        </w:tabs>
        <w:autoSpaceDE w:val="0"/>
        <w:autoSpaceDN w:val="0"/>
        <w:adjustRightInd w:val="0"/>
        <w:spacing w:line="276" w:lineRule="auto"/>
        <w:ind w:left="0" w:firstLine="426"/>
        <w:rPr>
          <w:szCs w:val="24"/>
        </w:rPr>
      </w:pPr>
      <w:r w:rsidRPr="00F96BDD">
        <w:rPr>
          <w:szCs w:val="24"/>
        </w:rPr>
        <w:t xml:space="preserve">Допускается группировать и блокировать жилые дома на 2-х соседних земельных участках при однорядной застройке и на 4-х соседних садовых земельных участках при двухрядной застройке. При этом противопожарные расстояния между жилыми строениями или жилыми домами в каждой группе не нормируются, а минимальные расстояния между крайними жилыми строениями или жилыми домами групп домов следует принимать в соответствии с </w:t>
      </w:r>
      <w:r w:rsidRPr="001462F4">
        <w:rPr>
          <w:szCs w:val="24"/>
        </w:rPr>
        <w:t>таблицей 1</w:t>
      </w:r>
      <w:r w:rsidRPr="00F96BDD">
        <w:rPr>
          <w:szCs w:val="24"/>
        </w:rPr>
        <w:t>;</w:t>
      </w:r>
    </w:p>
    <w:p w14:paraId="4BA2DB0D" w14:textId="77777777" w:rsidR="00A75BBA" w:rsidRPr="00F96BDD" w:rsidRDefault="00A75BBA" w:rsidP="00BA09BC">
      <w:pPr>
        <w:pStyle w:val="af6"/>
        <w:numPr>
          <w:ilvl w:val="0"/>
          <w:numId w:val="131"/>
        </w:numPr>
        <w:tabs>
          <w:tab w:val="left" w:pos="851"/>
        </w:tabs>
        <w:autoSpaceDE w:val="0"/>
        <w:autoSpaceDN w:val="0"/>
        <w:adjustRightInd w:val="0"/>
        <w:spacing w:line="276" w:lineRule="auto"/>
        <w:ind w:left="0" w:firstLine="426"/>
        <w:rPr>
          <w:szCs w:val="24"/>
        </w:rPr>
      </w:pPr>
      <w:r w:rsidRPr="00F96BDD">
        <w:rPr>
          <w:szCs w:val="24"/>
        </w:rPr>
        <w:t>Расстояния между хозяйственными постройками (сараями, гаражами), расположенными вне территории садовых, дачных или приусадебных земельных участков, не нормируются при условии, если площадь застройки сблокированных хозяйственных построек не превышает 800 м</w:t>
      </w:r>
      <w:r w:rsidRPr="00F96BDD">
        <w:rPr>
          <w:szCs w:val="24"/>
          <w:vertAlign w:val="superscript"/>
        </w:rPr>
        <w:t>2</w:t>
      </w:r>
      <w:r w:rsidRPr="00F96BDD">
        <w:rPr>
          <w:szCs w:val="24"/>
        </w:rPr>
        <w:t>. Расстояния между группами сблокированных хозяйственных построек следует принимать по таблице 1;</w:t>
      </w:r>
    </w:p>
    <w:p w14:paraId="41BA4E3A" w14:textId="77777777" w:rsidR="00A75BBA" w:rsidRPr="00353A64" w:rsidRDefault="00A75BBA" w:rsidP="00BA09BC">
      <w:pPr>
        <w:pStyle w:val="af6"/>
        <w:numPr>
          <w:ilvl w:val="0"/>
          <w:numId w:val="131"/>
        </w:numPr>
        <w:tabs>
          <w:tab w:val="left" w:pos="851"/>
        </w:tabs>
        <w:autoSpaceDE w:val="0"/>
        <w:autoSpaceDN w:val="0"/>
        <w:adjustRightInd w:val="0"/>
        <w:spacing w:line="276" w:lineRule="auto"/>
        <w:ind w:left="0" w:firstLine="426"/>
        <w:rPr>
          <w:rFonts w:eastAsia="Times New Roman"/>
          <w:b/>
          <w:bCs/>
          <w:i/>
          <w:szCs w:val="24"/>
          <w:u w:val="single"/>
        </w:rPr>
      </w:pPr>
      <w:r w:rsidRPr="00F96BDD">
        <w:rPr>
          <w:szCs w:val="24"/>
        </w:rPr>
        <w:t>Противопожарные расстояния от границ застройки городских поселений до лесных насаждений в лесничествах (лесопарках) должны быть не менее 50 м, а от границ застройки городских и сельских поселений с одно-, двухэтажной индивидуальной застройкой, а также от домов и хозяйственных построек на территории садовых, дачных и приусадебных земельных участков до лесных насаждений в лесничествах (лесопарках) – не м</w:t>
      </w:r>
      <w:r>
        <w:rPr>
          <w:szCs w:val="24"/>
        </w:rPr>
        <w:t>енее 30 м</w:t>
      </w:r>
      <w:r w:rsidRPr="00F96BDD">
        <w:rPr>
          <w:szCs w:val="24"/>
        </w:rPr>
        <w:t>.</w:t>
      </w:r>
    </w:p>
    <w:p w14:paraId="2357CC02" w14:textId="77777777" w:rsidR="00A75BBA" w:rsidRPr="00353A64" w:rsidRDefault="00A75BBA" w:rsidP="00A75BBA">
      <w:pPr>
        <w:autoSpaceDE w:val="0"/>
        <w:autoSpaceDN w:val="0"/>
        <w:adjustRightInd w:val="0"/>
        <w:spacing w:line="276" w:lineRule="auto"/>
        <w:ind w:firstLine="709"/>
        <w:rPr>
          <w:rFonts w:eastAsia="Times New Roman"/>
          <w:b/>
          <w:bCs/>
          <w:szCs w:val="24"/>
        </w:rPr>
      </w:pPr>
      <w:r w:rsidRPr="00353A64">
        <w:rPr>
          <w:rFonts w:eastAsia="Times New Roman"/>
          <w:b/>
          <w:bCs/>
          <w:szCs w:val="24"/>
        </w:rPr>
        <w:t xml:space="preserve"> Сигнальные цвета и знаки пожарной безопасности</w:t>
      </w:r>
    </w:p>
    <w:p w14:paraId="7A3A2065" w14:textId="77777777" w:rsidR="00A75BBA" w:rsidRPr="00F96BDD" w:rsidRDefault="00A75BBA" w:rsidP="00A75BBA">
      <w:pPr>
        <w:autoSpaceDE w:val="0"/>
        <w:autoSpaceDN w:val="0"/>
        <w:adjustRightInd w:val="0"/>
        <w:spacing w:line="276" w:lineRule="auto"/>
        <w:ind w:firstLine="709"/>
        <w:rPr>
          <w:szCs w:val="24"/>
        </w:rPr>
      </w:pPr>
      <w:r w:rsidRPr="00F96BDD">
        <w:rPr>
          <w:szCs w:val="24"/>
        </w:rPr>
        <w:t>На территории муниципального образования должны применяться сигнальные цвета и знаки пожарной безопасности. Выдержка из НПБ 160-97 Нормы пожарной безопасности «Цвета сигнальные. Нормы пожарной безопасности. Виды, размеры, общие технические требования».</w:t>
      </w:r>
    </w:p>
    <w:p w14:paraId="22F9C153" w14:textId="77777777" w:rsidR="00A75BBA" w:rsidRPr="00F96BDD" w:rsidRDefault="00A75BBA" w:rsidP="00A75BBA">
      <w:pPr>
        <w:autoSpaceDE w:val="0"/>
        <w:autoSpaceDN w:val="0"/>
        <w:adjustRightInd w:val="0"/>
        <w:spacing w:line="276" w:lineRule="auto"/>
        <w:ind w:firstLine="709"/>
        <w:rPr>
          <w:szCs w:val="24"/>
        </w:rPr>
      </w:pPr>
      <w:r w:rsidRPr="00F96BDD">
        <w:rPr>
          <w:szCs w:val="24"/>
        </w:rPr>
        <w:t>«Сигнальные цвета следует использовать для:</w:t>
      </w:r>
    </w:p>
    <w:p w14:paraId="627A3FBA" w14:textId="77777777" w:rsidR="00A75BBA" w:rsidRPr="00F96BDD" w:rsidRDefault="00A75BBA" w:rsidP="00BA09BC">
      <w:pPr>
        <w:numPr>
          <w:ilvl w:val="0"/>
          <w:numId w:val="129"/>
        </w:numPr>
        <w:tabs>
          <w:tab w:val="clear" w:pos="720"/>
        </w:tabs>
        <w:autoSpaceDE w:val="0"/>
        <w:autoSpaceDN w:val="0"/>
        <w:adjustRightInd w:val="0"/>
        <w:spacing w:line="276" w:lineRule="auto"/>
        <w:ind w:left="0" w:firstLine="426"/>
        <w:rPr>
          <w:szCs w:val="24"/>
        </w:rPr>
      </w:pPr>
      <w:r w:rsidRPr="00F96BDD">
        <w:rPr>
          <w:szCs w:val="24"/>
        </w:rPr>
        <w:t>внешнего оформления знаков пожарной безопасности;</w:t>
      </w:r>
    </w:p>
    <w:p w14:paraId="06EBB3B7" w14:textId="77777777" w:rsidR="00A75BBA" w:rsidRPr="00F96BDD" w:rsidRDefault="00A75BBA" w:rsidP="00BA09BC">
      <w:pPr>
        <w:numPr>
          <w:ilvl w:val="0"/>
          <w:numId w:val="129"/>
        </w:numPr>
        <w:autoSpaceDE w:val="0"/>
        <w:autoSpaceDN w:val="0"/>
        <w:adjustRightInd w:val="0"/>
        <w:spacing w:line="276" w:lineRule="auto"/>
        <w:ind w:left="0" w:firstLine="425"/>
        <w:rPr>
          <w:szCs w:val="24"/>
        </w:rPr>
      </w:pPr>
      <w:r w:rsidRPr="00F96BDD">
        <w:rPr>
          <w:szCs w:val="24"/>
        </w:rPr>
        <w:t>обозначения мест размещения пожарной техники, мест нахождения кнопок ручного пуска установок пожарной автоматики, систем противодымной защиты, мест нахождения средств индивидуальной защиты, самоспасания и т.п.;</w:t>
      </w:r>
    </w:p>
    <w:p w14:paraId="1B5A3199" w14:textId="77777777" w:rsidR="00A75BBA" w:rsidRPr="00F96BDD" w:rsidRDefault="00A75BBA" w:rsidP="00BA09BC">
      <w:pPr>
        <w:numPr>
          <w:ilvl w:val="0"/>
          <w:numId w:val="129"/>
        </w:numPr>
        <w:autoSpaceDE w:val="0"/>
        <w:autoSpaceDN w:val="0"/>
        <w:adjustRightInd w:val="0"/>
        <w:spacing w:line="276" w:lineRule="auto"/>
        <w:ind w:left="0" w:firstLine="425"/>
        <w:rPr>
          <w:szCs w:val="24"/>
        </w:rPr>
      </w:pPr>
      <w:r w:rsidRPr="00F96BDD">
        <w:rPr>
          <w:szCs w:val="24"/>
        </w:rPr>
        <w:t>обозначения путей эвакуации, а также границ зон путей эвакуации, которые не допускается загромождать или использовать для складирования».</w:t>
      </w:r>
    </w:p>
    <w:p w14:paraId="6E2D844F" w14:textId="77777777" w:rsidR="00A75BBA" w:rsidRPr="00F96BDD" w:rsidRDefault="00A75BBA" w:rsidP="00A75BBA">
      <w:pPr>
        <w:autoSpaceDE w:val="0"/>
        <w:autoSpaceDN w:val="0"/>
        <w:adjustRightInd w:val="0"/>
        <w:spacing w:line="276" w:lineRule="auto"/>
        <w:ind w:firstLine="709"/>
        <w:rPr>
          <w:szCs w:val="24"/>
        </w:rPr>
      </w:pPr>
      <w:r w:rsidRPr="00F96BDD">
        <w:rPr>
          <w:szCs w:val="24"/>
        </w:rPr>
        <w:t>«Знаки пожарной безопасности следует размещать:</w:t>
      </w:r>
    </w:p>
    <w:p w14:paraId="6339C0B6" w14:textId="77777777" w:rsidR="00A75BBA" w:rsidRPr="00F96BDD" w:rsidRDefault="00A75BBA" w:rsidP="00BA09BC">
      <w:pPr>
        <w:pStyle w:val="af6"/>
        <w:numPr>
          <w:ilvl w:val="0"/>
          <w:numId w:val="113"/>
        </w:numPr>
        <w:tabs>
          <w:tab w:val="left" w:pos="0"/>
          <w:tab w:val="left" w:pos="709"/>
        </w:tabs>
        <w:autoSpaceDE w:val="0"/>
        <w:autoSpaceDN w:val="0"/>
        <w:adjustRightInd w:val="0"/>
        <w:spacing w:line="276" w:lineRule="auto"/>
        <w:ind w:left="0" w:firstLine="426"/>
        <w:rPr>
          <w:szCs w:val="24"/>
        </w:rPr>
      </w:pPr>
      <w:r w:rsidRPr="00F96BDD">
        <w:rPr>
          <w:szCs w:val="24"/>
        </w:rPr>
        <w:t>на территориях предприятий (в зданиях, сооружениях и на других объектах), в помещениях, а также на рабочих местах и участках производства работ (услуг);</w:t>
      </w:r>
    </w:p>
    <w:p w14:paraId="39A2E341" w14:textId="77777777" w:rsidR="00A75BBA" w:rsidRPr="00F96BDD" w:rsidRDefault="00A75BBA" w:rsidP="00BA09BC">
      <w:pPr>
        <w:pStyle w:val="af6"/>
        <w:numPr>
          <w:ilvl w:val="0"/>
          <w:numId w:val="113"/>
        </w:numPr>
        <w:tabs>
          <w:tab w:val="left" w:pos="0"/>
          <w:tab w:val="left" w:pos="709"/>
        </w:tabs>
        <w:autoSpaceDE w:val="0"/>
        <w:autoSpaceDN w:val="0"/>
        <w:adjustRightInd w:val="0"/>
        <w:spacing w:line="276" w:lineRule="auto"/>
        <w:ind w:left="0" w:firstLine="426"/>
        <w:rPr>
          <w:szCs w:val="24"/>
        </w:rPr>
      </w:pPr>
      <w:r w:rsidRPr="00F96BDD">
        <w:rPr>
          <w:szCs w:val="24"/>
        </w:rPr>
        <w:t>в зонах селитебной застройки;</w:t>
      </w:r>
    </w:p>
    <w:p w14:paraId="38F505FC" w14:textId="77777777" w:rsidR="00A75BBA" w:rsidRPr="00F96BDD" w:rsidRDefault="00A75BBA" w:rsidP="00BA09BC">
      <w:pPr>
        <w:pStyle w:val="af6"/>
        <w:numPr>
          <w:ilvl w:val="0"/>
          <w:numId w:val="113"/>
        </w:numPr>
        <w:tabs>
          <w:tab w:val="left" w:pos="0"/>
          <w:tab w:val="left" w:pos="709"/>
        </w:tabs>
        <w:autoSpaceDE w:val="0"/>
        <w:autoSpaceDN w:val="0"/>
        <w:adjustRightInd w:val="0"/>
        <w:spacing w:line="276" w:lineRule="auto"/>
        <w:ind w:left="0" w:firstLine="426"/>
        <w:rPr>
          <w:szCs w:val="24"/>
        </w:rPr>
      </w:pPr>
      <w:r w:rsidRPr="00F96BDD">
        <w:rPr>
          <w:szCs w:val="24"/>
        </w:rPr>
        <w:t>в интерьерах средств транспорта и т.п.».</w:t>
      </w:r>
    </w:p>
    <w:p w14:paraId="2AF3786E" w14:textId="77777777" w:rsidR="00A75BBA" w:rsidRPr="00F96BDD" w:rsidRDefault="00A75BBA" w:rsidP="00A75BBA">
      <w:pPr>
        <w:autoSpaceDE w:val="0"/>
        <w:autoSpaceDN w:val="0"/>
        <w:adjustRightInd w:val="0"/>
        <w:spacing w:line="276" w:lineRule="auto"/>
        <w:ind w:firstLine="709"/>
        <w:rPr>
          <w:szCs w:val="24"/>
        </w:rPr>
      </w:pPr>
      <w:r w:rsidRPr="00F96BDD">
        <w:rPr>
          <w:szCs w:val="24"/>
        </w:rPr>
        <w:t>«На участках (в зонах), временно отнесенных к пожароопасным, следует устанавливать переносные знаки пожарной безопасности, которые должны убираться по мере того, как отпадает необходимость в их применении».</w:t>
      </w:r>
    </w:p>
    <w:p w14:paraId="595FCC4E" w14:textId="77777777" w:rsidR="00A75BBA" w:rsidRPr="00F96BDD" w:rsidRDefault="00A75BBA" w:rsidP="00A75BBA">
      <w:pPr>
        <w:autoSpaceDE w:val="0"/>
        <w:autoSpaceDN w:val="0"/>
        <w:adjustRightInd w:val="0"/>
        <w:spacing w:line="276" w:lineRule="auto"/>
        <w:ind w:firstLine="709"/>
        <w:rPr>
          <w:iCs/>
          <w:szCs w:val="24"/>
        </w:rPr>
      </w:pPr>
      <w:r w:rsidRPr="00F96BDD">
        <w:rPr>
          <w:szCs w:val="24"/>
        </w:rPr>
        <w:t>«</w:t>
      </w:r>
      <w:r w:rsidRPr="00F96BDD">
        <w:rPr>
          <w:iCs/>
          <w:szCs w:val="24"/>
        </w:rPr>
        <w:t>При выборе места установки знака необходимо соблюдение следующих требований:</w:t>
      </w:r>
    </w:p>
    <w:p w14:paraId="4B2DBCF4" w14:textId="77777777" w:rsidR="00A75BBA" w:rsidRPr="00591C69" w:rsidRDefault="00A75BBA" w:rsidP="00BA09BC">
      <w:pPr>
        <w:pStyle w:val="af6"/>
        <w:numPr>
          <w:ilvl w:val="0"/>
          <w:numId w:val="132"/>
        </w:numPr>
        <w:autoSpaceDE w:val="0"/>
        <w:autoSpaceDN w:val="0"/>
        <w:adjustRightInd w:val="0"/>
        <w:spacing w:line="276" w:lineRule="auto"/>
        <w:ind w:left="0" w:firstLine="426"/>
        <w:rPr>
          <w:iCs/>
          <w:szCs w:val="24"/>
        </w:rPr>
      </w:pPr>
      <w:r w:rsidRPr="00591C69">
        <w:rPr>
          <w:iCs/>
          <w:szCs w:val="24"/>
        </w:rPr>
        <w:t>знак должен быть хорошо виден, его восприятию не должны мешать цвет окружающего фона, посторонние предметы или яркостный контраст при искусственном или естественном освещении;</w:t>
      </w:r>
    </w:p>
    <w:p w14:paraId="34B6B6B5" w14:textId="77777777" w:rsidR="00A75BBA" w:rsidRPr="00591C69" w:rsidRDefault="00A75BBA" w:rsidP="00BA09BC">
      <w:pPr>
        <w:pStyle w:val="af6"/>
        <w:numPr>
          <w:ilvl w:val="0"/>
          <w:numId w:val="132"/>
        </w:numPr>
        <w:autoSpaceDE w:val="0"/>
        <w:autoSpaceDN w:val="0"/>
        <w:adjustRightInd w:val="0"/>
        <w:spacing w:line="276" w:lineRule="auto"/>
        <w:ind w:left="0" w:firstLine="426"/>
        <w:rPr>
          <w:iCs/>
          <w:szCs w:val="24"/>
        </w:rPr>
      </w:pPr>
      <w:r w:rsidRPr="00591C69">
        <w:rPr>
          <w:iCs/>
          <w:szCs w:val="24"/>
        </w:rPr>
        <w:t>знак должен находиться в пределах поля зрения при условиях наиболее естественного (привычного) зрительного восприятия окружающей среды;</w:t>
      </w:r>
    </w:p>
    <w:p w14:paraId="608BFDF7" w14:textId="77777777" w:rsidR="00A75BBA" w:rsidRPr="00F96BDD" w:rsidRDefault="00A75BBA" w:rsidP="00BA09BC">
      <w:pPr>
        <w:numPr>
          <w:ilvl w:val="0"/>
          <w:numId w:val="132"/>
        </w:numPr>
        <w:autoSpaceDE w:val="0"/>
        <w:autoSpaceDN w:val="0"/>
        <w:adjustRightInd w:val="0"/>
        <w:spacing w:line="276" w:lineRule="auto"/>
        <w:ind w:left="0" w:firstLine="426"/>
        <w:rPr>
          <w:iCs/>
          <w:szCs w:val="24"/>
        </w:rPr>
      </w:pPr>
      <w:r w:rsidRPr="00F96BDD">
        <w:rPr>
          <w:iCs/>
          <w:szCs w:val="24"/>
        </w:rPr>
        <w:t xml:space="preserve">расстояние между одноименными знаками, указывающими местонахождение эвакуационного выхода или пожарно-технической </w:t>
      </w:r>
      <w:r>
        <w:rPr>
          <w:iCs/>
          <w:szCs w:val="24"/>
        </w:rPr>
        <w:t xml:space="preserve">продукции, не должно превышать </w:t>
      </w:r>
      <w:r w:rsidRPr="00F96BDD">
        <w:rPr>
          <w:iCs/>
          <w:szCs w:val="24"/>
        </w:rPr>
        <w:t>60 м;</w:t>
      </w:r>
    </w:p>
    <w:p w14:paraId="759AE01E" w14:textId="77777777" w:rsidR="00A75BBA" w:rsidRPr="00F96BDD" w:rsidRDefault="00A75BBA" w:rsidP="00BA09BC">
      <w:pPr>
        <w:numPr>
          <w:ilvl w:val="0"/>
          <w:numId w:val="132"/>
        </w:numPr>
        <w:autoSpaceDE w:val="0"/>
        <w:autoSpaceDN w:val="0"/>
        <w:adjustRightInd w:val="0"/>
        <w:spacing w:line="276" w:lineRule="auto"/>
        <w:ind w:left="0" w:firstLine="426"/>
        <w:rPr>
          <w:iCs/>
          <w:szCs w:val="24"/>
        </w:rPr>
      </w:pPr>
      <w:r w:rsidRPr="00F96BDD">
        <w:rPr>
          <w:iCs/>
          <w:szCs w:val="24"/>
        </w:rPr>
        <w:t>знак должен располагаться в непосредственной близости от объекта, к которому он относится.</w:t>
      </w:r>
    </w:p>
    <w:p w14:paraId="5194D49C" w14:textId="5460BCE9" w:rsidR="00A75BBA" w:rsidRPr="00F96BDD" w:rsidRDefault="00A75BBA" w:rsidP="00A75BBA">
      <w:pPr>
        <w:tabs>
          <w:tab w:val="num" w:pos="993"/>
        </w:tabs>
        <w:autoSpaceDE w:val="0"/>
        <w:autoSpaceDN w:val="0"/>
        <w:adjustRightInd w:val="0"/>
        <w:spacing w:line="276" w:lineRule="auto"/>
        <w:ind w:firstLine="709"/>
        <w:rPr>
          <w:iCs/>
          <w:szCs w:val="24"/>
          <w:lang w:eastAsia="ru-RU"/>
        </w:rPr>
      </w:pPr>
      <w:r w:rsidRPr="00F96BDD">
        <w:rPr>
          <w:iCs/>
          <w:szCs w:val="24"/>
          <w:lang w:eastAsia="ru-RU"/>
        </w:rPr>
        <w:t>В качестве сигнальных цветов должны использоваться красный, желтый, синий и зеленый, для усиления зрительного восприятия которых должны применяться контрастные цвета – черный и белый в соответствии с т</w:t>
      </w:r>
      <w:r>
        <w:rPr>
          <w:iCs/>
          <w:szCs w:val="24"/>
          <w:lang w:eastAsia="ru-RU"/>
        </w:rPr>
        <w:t xml:space="preserve">аблицей </w:t>
      </w:r>
      <w:r w:rsidR="00C7594B">
        <w:rPr>
          <w:iCs/>
          <w:szCs w:val="24"/>
          <w:lang w:eastAsia="ru-RU"/>
        </w:rPr>
        <w:t>2.</w:t>
      </w:r>
      <w:r>
        <w:rPr>
          <w:iCs/>
          <w:szCs w:val="24"/>
          <w:lang w:eastAsia="ru-RU"/>
        </w:rPr>
        <w:t>11.</w:t>
      </w:r>
      <w:r w:rsidR="00C7594B">
        <w:rPr>
          <w:iCs/>
          <w:szCs w:val="24"/>
          <w:lang w:eastAsia="ru-RU"/>
        </w:rPr>
        <w:t>15</w:t>
      </w:r>
      <w:r w:rsidRPr="00F96BDD">
        <w:rPr>
          <w:iCs/>
          <w:szCs w:val="24"/>
          <w:lang w:eastAsia="ru-RU"/>
        </w:rPr>
        <w:t>.</w:t>
      </w:r>
    </w:p>
    <w:p w14:paraId="55AD4C4C" w14:textId="1931AD10" w:rsidR="00A75BBA" w:rsidRPr="00F96BDD" w:rsidRDefault="00A75BBA" w:rsidP="00A75BBA">
      <w:pPr>
        <w:tabs>
          <w:tab w:val="num" w:pos="993"/>
        </w:tabs>
        <w:autoSpaceDE w:val="0"/>
        <w:autoSpaceDN w:val="0"/>
        <w:adjustRightInd w:val="0"/>
        <w:spacing w:line="276" w:lineRule="auto"/>
        <w:ind w:firstLine="709"/>
        <w:jc w:val="right"/>
        <w:rPr>
          <w:rFonts w:eastAsia="Times New Roman"/>
          <w:szCs w:val="24"/>
        </w:rPr>
      </w:pPr>
      <w:r>
        <w:rPr>
          <w:rFonts w:eastAsia="Times New Roman"/>
          <w:szCs w:val="24"/>
        </w:rPr>
        <w:t>Таблица 2.11.</w:t>
      </w:r>
      <w:r w:rsidR="00C7594B">
        <w:rPr>
          <w:rFonts w:eastAsia="Times New Roman"/>
          <w:szCs w:val="24"/>
        </w:rPr>
        <w:t>15</w:t>
      </w:r>
    </w:p>
    <w:p w14:paraId="7454E176" w14:textId="77777777" w:rsidR="00A75BBA" w:rsidRPr="00F96BDD" w:rsidRDefault="00A75BBA" w:rsidP="00A75BBA">
      <w:pPr>
        <w:tabs>
          <w:tab w:val="num" w:pos="993"/>
        </w:tabs>
        <w:autoSpaceDE w:val="0"/>
        <w:autoSpaceDN w:val="0"/>
        <w:adjustRightInd w:val="0"/>
        <w:spacing w:line="276" w:lineRule="auto"/>
        <w:jc w:val="center"/>
        <w:rPr>
          <w:rFonts w:eastAsia="Times New Roman"/>
          <w:szCs w:val="24"/>
        </w:rPr>
      </w:pPr>
      <w:r w:rsidRPr="00F96BDD">
        <w:rPr>
          <w:rFonts w:eastAsia="Times New Roman"/>
          <w:szCs w:val="24"/>
        </w:rPr>
        <w:t>Сигнальные цвета</w:t>
      </w:r>
    </w:p>
    <w:tbl>
      <w:tblPr>
        <w:tblW w:w="5000" w:type="pct"/>
        <w:tblBorders>
          <w:top w:val="single" w:sz="4" w:space="0" w:color="auto"/>
          <w:left w:val="single" w:sz="4" w:space="0" w:color="auto"/>
          <w:right w:val="single" w:sz="4" w:space="0" w:color="auto"/>
          <w:insideH w:val="single" w:sz="4" w:space="0" w:color="auto"/>
          <w:insideV w:val="single" w:sz="4" w:space="0" w:color="auto"/>
        </w:tblBorders>
        <w:tblCellMar>
          <w:top w:w="75" w:type="dxa"/>
          <w:left w:w="40" w:type="dxa"/>
          <w:bottom w:w="75" w:type="dxa"/>
          <w:right w:w="40" w:type="dxa"/>
        </w:tblCellMar>
        <w:tblLook w:val="04A0" w:firstRow="1" w:lastRow="0" w:firstColumn="1" w:lastColumn="0" w:noHBand="0" w:noVBand="1"/>
      </w:tblPr>
      <w:tblGrid>
        <w:gridCol w:w="1435"/>
        <w:gridCol w:w="3017"/>
        <w:gridCol w:w="3591"/>
        <w:gridCol w:w="1867"/>
      </w:tblGrid>
      <w:tr w:rsidR="00A75BBA" w:rsidRPr="00F96BDD" w14:paraId="1314698E" w14:textId="77777777" w:rsidTr="00A75BBA">
        <w:trPr>
          <w:trHeight w:val="20"/>
          <w:tblHeader/>
        </w:trPr>
        <w:tc>
          <w:tcPr>
            <w:tcW w:w="724" w:type="pct"/>
            <w:vAlign w:val="center"/>
            <w:hideMark/>
          </w:tcPr>
          <w:p w14:paraId="775A749C" w14:textId="77777777" w:rsidR="00A75BBA" w:rsidRPr="00F96BDD" w:rsidRDefault="00A75BBA" w:rsidP="00A75BBA">
            <w:pPr>
              <w:autoSpaceDE w:val="0"/>
              <w:autoSpaceDN w:val="0"/>
              <w:adjustRightInd w:val="0"/>
              <w:spacing w:line="240" w:lineRule="auto"/>
              <w:jc w:val="center"/>
              <w:rPr>
                <w:b/>
                <w:sz w:val="20"/>
                <w:szCs w:val="20"/>
                <w:lang w:eastAsia="ru-RU"/>
              </w:rPr>
            </w:pPr>
            <w:r w:rsidRPr="00F96BDD">
              <w:rPr>
                <w:b/>
                <w:sz w:val="20"/>
                <w:szCs w:val="20"/>
                <w:lang w:eastAsia="ru-RU"/>
              </w:rPr>
              <w:t>Сигнальный цвет</w:t>
            </w:r>
          </w:p>
        </w:tc>
        <w:tc>
          <w:tcPr>
            <w:tcW w:w="1522" w:type="pct"/>
            <w:vAlign w:val="center"/>
            <w:hideMark/>
          </w:tcPr>
          <w:p w14:paraId="6438718A" w14:textId="77777777" w:rsidR="00A75BBA" w:rsidRPr="00F96BDD" w:rsidRDefault="00A75BBA" w:rsidP="00A75BBA">
            <w:pPr>
              <w:autoSpaceDE w:val="0"/>
              <w:autoSpaceDN w:val="0"/>
              <w:adjustRightInd w:val="0"/>
              <w:spacing w:line="240" w:lineRule="auto"/>
              <w:jc w:val="center"/>
              <w:rPr>
                <w:b/>
                <w:sz w:val="20"/>
                <w:szCs w:val="20"/>
                <w:lang w:eastAsia="ru-RU"/>
              </w:rPr>
            </w:pPr>
            <w:r w:rsidRPr="00F96BDD">
              <w:rPr>
                <w:b/>
                <w:sz w:val="20"/>
                <w:szCs w:val="20"/>
                <w:lang w:eastAsia="ru-RU"/>
              </w:rPr>
              <w:t>Смысловое значение сигнального цвета</w:t>
            </w:r>
          </w:p>
        </w:tc>
        <w:tc>
          <w:tcPr>
            <w:tcW w:w="1812" w:type="pct"/>
            <w:vAlign w:val="center"/>
            <w:hideMark/>
          </w:tcPr>
          <w:p w14:paraId="6468B87C" w14:textId="77777777" w:rsidR="00A75BBA" w:rsidRPr="00F96BDD" w:rsidRDefault="00A75BBA" w:rsidP="00A75BBA">
            <w:pPr>
              <w:autoSpaceDE w:val="0"/>
              <w:autoSpaceDN w:val="0"/>
              <w:adjustRightInd w:val="0"/>
              <w:spacing w:line="240" w:lineRule="auto"/>
              <w:jc w:val="center"/>
              <w:rPr>
                <w:b/>
                <w:sz w:val="20"/>
                <w:szCs w:val="20"/>
                <w:lang w:eastAsia="ru-RU"/>
              </w:rPr>
            </w:pPr>
            <w:r w:rsidRPr="00F96BDD">
              <w:rPr>
                <w:b/>
                <w:sz w:val="20"/>
                <w:szCs w:val="20"/>
                <w:lang w:eastAsia="ru-RU"/>
              </w:rPr>
              <w:t>Номер образца (эталона) цвета по картотеке образцов (эталонов) цвета лакокрасочных материалов</w:t>
            </w:r>
          </w:p>
        </w:tc>
        <w:tc>
          <w:tcPr>
            <w:tcW w:w="942" w:type="pct"/>
            <w:vAlign w:val="center"/>
            <w:hideMark/>
          </w:tcPr>
          <w:p w14:paraId="207A68D5" w14:textId="77777777" w:rsidR="00A75BBA" w:rsidRPr="00F96BDD" w:rsidRDefault="00A75BBA" w:rsidP="00A75BBA">
            <w:pPr>
              <w:autoSpaceDE w:val="0"/>
              <w:autoSpaceDN w:val="0"/>
              <w:adjustRightInd w:val="0"/>
              <w:spacing w:line="240" w:lineRule="auto"/>
              <w:jc w:val="center"/>
              <w:rPr>
                <w:b/>
                <w:sz w:val="20"/>
                <w:szCs w:val="20"/>
                <w:lang w:eastAsia="ru-RU"/>
              </w:rPr>
            </w:pPr>
            <w:r w:rsidRPr="00F96BDD">
              <w:rPr>
                <w:b/>
                <w:sz w:val="20"/>
                <w:szCs w:val="20"/>
                <w:lang w:eastAsia="ru-RU"/>
              </w:rPr>
              <w:t>Контрастный цвет</w:t>
            </w:r>
          </w:p>
        </w:tc>
      </w:tr>
    </w:tbl>
    <w:p w14:paraId="11222C94" w14:textId="77777777" w:rsidR="00A75BBA" w:rsidRPr="00F96BDD" w:rsidRDefault="00A75BBA" w:rsidP="00A75BBA">
      <w:pPr>
        <w:tabs>
          <w:tab w:val="num" w:pos="993"/>
        </w:tabs>
        <w:autoSpaceDE w:val="0"/>
        <w:autoSpaceDN w:val="0"/>
        <w:adjustRightInd w:val="0"/>
        <w:spacing w:line="14" w:lineRule="auto"/>
        <w:jc w:val="center"/>
        <w:rPr>
          <w:rFonts w:eastAsia="Times New Roman"/>
          <w:sz w:val="20"/>
          <w:szCs w:val="2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75" w:type="dxa"/>
          <w:left w:w="40" w:type="dxa"/>
          <w:bottom w:w="75" w:type="dxa"/>
          <w:right w:w="40" w:type="dxa"/>
        </w:tblCellMar>
        <w:tblLook w:val="04A0" w:firstRow="1" w:lastRow="0" w:firstColumn="1" w:lastColumn="0" w:noHBand="0" w:noVBand="1"/>
      </w:tblPr>
      <w:tblGrid>
        <w:gridCol w:w="1435"/>
        <w:gridCol w:w="3017"/>
        <w:gridCol w:w="3591"/>
        <w:gridCol w:w="1867"/>
      </w:tblGrid>
      <w:tr w:rsidR="00A75BBA" w:rsidRPr="00F96BDD" w14:paraId="5F150931" w14:textId="77777777" w:rsidTr="00A75BBA">
        <w:trPr>
          <w:trHeight w:val="20"/>
          <w:tblHeader/>
        </w:trPr>
        <w:tc>
          <w:tcPr>
            <w:tcW w:w="724" w:type="pct"/>
          </w:tcPr>
          <w:p w14:paraId="6714E1E3" w14:textId="77777777" w:rsidR="00A75BBA" w:rsidRPr="00F96BDD" w:rsidRDefault="00A75BBA" w:rsidP="00A75BBA">
            <w:pPr>
              <w:spacing w:line="240" w:lineRule="auto"/>
              <w:jc w:val="center"/>
              <w:rPr>
                <w:b/>
                <w:sz w:val="20"/>
                <w:szCs w:val="20"/>
              </w:rPr>
            </w:pPr>
            <w:r w:rsidRPr="00F96BDD">
              <w:rPr>
                <w:b/>
                <w:sz w:val="20"/>
                <w:szCs w:val="20"/>
              </w:rPr>
              <w:t>1</w:t>
            </w:r>
          </w:p>
        </w:tc>
        <w:tc>
          <w:tcPr>
            <w:tcW w:w="1522" w:type="pct"/>
          </w:tcPr>
          <w:p w14:paraId="272A9D2E" w14:textId="77777777" w:rsidR="00A75BBA" w:rsidRPr="00F96BDD" w:rsidRDefault="00A75BBA" w:rsidP="00A75BBA">
            <w:pPr>
              <w:spacing w:line="240" w:lineRule="auto"/>
              <w:jc w:val="center"/>
              <w:rPr>
                <w:b/>
                <w:sz w:val="20"/>
                <w:szCs w:val="20"/>
              </w:rPr>
            </w:pPr>
            <w:r w:rsidRPr="00F96BDD">
              <w:rPr>
                <w:b/>
                <w:sz w:val="20"/>
                <w:szCs w:val="20"/>
              </w:rPr>
              <w:t>2</w:t>
            </w:r>
          </w:p>
        </w:tc>
        <w:tc>
          <w:tcPr>
            <w:tcW w:w="1812" w:type="pct"/>
          </w:tcPr>
          <w:p w14:paraId="28DCADC7" w14:textId="77777777" w:rsidR="00A75BBA" w:rsidRPr="00F96BDD" w:rsidRDefault="00A75BBA" w:rsidP="00A75BBA">
            <w:pPr>
              <w:spacing w:line="240" w:lineRule="auto"/>
              <w:jc w:val="center"/>
              <w:rPr>
                <w:b/>
                <w:sz w:val="20"/>
                <w:szCs w:val="20"/>
              </w:rPr>
            </w:pPr>
            <w:r w:rsidRPr="00F96BDD">
              <w:rPr>
                <w:b/>
                <w:sz w:val="20"/>
                <w:szCs w:val="20"/>
              </w:rPr>
              <w:t>3</w:t>
            </w:r>
          </w:p>
        </w:tc>
        <w:tc>
          <w:tcPr>
            <w:tcW w:w="942" w:type="pct"/>
          </w:tcPr>
          <w:p w14:paraId="35036A62" w14:textId="77777777" w:rsidR="00A75BBA" w:rsidRPr="00F96BDD" w:rsidRDefault="00A75BBA" w:rsidP="00A75BBA">
            <w:pPr>
              <w:spacing w:line="240" w:lineRule="auto"/>
              <w:jc w:val="center"/>
              <w:rPr>
                <w:b/>
                <w:sz w:val="20"/>
                <w:szCs w:val="20"/>
              </w:rPr>
            </w:pPr>
            <w:r w:rsidRPr="00F96BDD">
              <w:rPr>
                <w:b/>
                <w:sz w:val="20"/>
                <w:szCs w:val="20"/>
              </w:rPr>
              <w:t>4</w:t>
            </w:r>
          </w:p>
        </w:tc>
      </w:tr>
      <w:tr w:rsidR="00A75BBA" w:rsidRPr="00F96BDD" w14:paraId="1F765185" w14:textId="77777777" w:rsidTr="00A75BBA">
        <w:trPr>
          <w:trHeight w:val="20"/>
        </w:trPr>
        <w:tc>
          <w:tcPr>
            <w:tcW w:w="724" w:type="pct"/>
            <w:hideMark/>
          </w:tcPr>
          <w:p w14:paraId="450E839A" w14:textId="77777777" w:rsidR="00A75BBA" w:rsidRPr="00F96BDD" w:rsidRDefault="00A75BBA" w:rsidP="00A75BBA">
            <w:pPr>
              <w:autoSpaceDE w:val="0"/>
              <w:autoSpaceDN w:val="0"/>
              <w:adjustRightInd w:val="0"/>
              <w:spacing w:line="240" w:lineRule="auto"/>
              <w:jc w:val="left"/>
              <w:rPr>
                <w:sz w:val="20"/>
                <w:szCs w:val="20"/>
                <w:lang w:eastAsia="ru-RU"/>
              </w:rPr>
            </w:pPr>
            <w:r w:rsidRPr="00F96BDD">
              <w:rPr>
                <w:sz w:val="20"/>
                <w:szCs w:val="20"/>
                <w:lang w:eastAsia="ru-RU"/>
              </w:rPr>
              <w:t>Красный</w:t>
            </w:r>
          </w:p>
        </w:tc>
        <w:tc>
          <w:tcPr>
            <w:tcW w:w="1522" w:type="pct"/>
            <w:hideMark/>
          </w:tcPr>
          <w:p w14:paraId="58DB8CE0" w14:textId="77777777" w:rsidR="00A75BBA" w:rsidRPr="00F96BDD" w:rsidRDefault="00A75BBA" w:rsidP="00A75BBA">
            <w:pPr>
              <w:autoSpaceDE w:val="0"/>
              <w:autoSpaceDN w:val="0"/>
              <w:adjustRightInd w:val="0"/>
              <w:spacing w:line="240" w:lineRule="auto"/>
              <w:jc w:val="left"/>
              <w:rPr>
                <w:sz w:val="20"/>
                <w:szCs w:val="20"/>
                <w:lang w:eastAsia="ru-RU"/>
              </w:rPr>
            </w:pPr>
            <w:r w:rsidRPr="00F96BDD">
              <w:rPr>
                <w:sz w:val="20"/>
                <w:szCs w:val="20"/>
                <w:lang w:eastAsia="ru-RU"/>
              </w:rPr>
              <w:t>Запрещение, непосредственная опасность, пожарная опасность</w:t>
            </w:r>
          </w:p>
        </w:tc>
        <w:tc>
          <w:tcPr>
            <w:tcW w:w="1812" w:type="pct"/>
            <w:hideMark/>
          </w:tcPr>
          <w:p w14:paraId="79B856B9" w14:textId="77777777" w:rsidR="00A75BBA" w:rsidRPr="00F96BDD" w:rsidRDefault="00A75BBA" w:rsidP="00A75BBA">
            <w:pPr>
              <w:autoSpaceDE w:val="0"/>
              <w:autoSpaceDN w:val="0"/>
              <w:adjustRightInd w:val="0"/>
              <w:spacing w:line="240" w:lineRule="auto"/>
              <w:jc w:val="center"/>
              <w:rPr>
                <w:sz w:val="20"/>
                <w:szCs w:val="20"/>
                <w:lang w:eastAsia="ru-RU"/>
              </w:rPr>
            </w:pPr>
            <w:r w:rsidRPr="00F96BDD">
              <w:rPr>
                <w:sz w:val="20"/>
                <w:szCs w:val="20"/>
                <w:lang w:eastAsia="ru-RU"/>
              </w:rPr>
              <w:t>6, 7, 9, 10, 11, 19,</w:t>
            </w:r>
          </w:p>
          <w:p w14:paraId="2FE3DFE2" w14:textId="77777777" w:rsidR="00A75BBA" w:rsidRPr="00F96BDD" w:rsidRDefault="00A75BBA" w:rsidP="00A75BBA">
            <w:pPr>
              <w:autoSpaceDE w:val="0"/>
              <w:autoSpaceDN w:val="0"/>
              <w:adjustRightInd w:val="0"/>
              <w:spacing w:line="240" w:lineRule="auto"/>
              <w:jc w:val="center"/>
              <w:rPr>
                <w:sz w:val="20"/>
                <w:szCs w:val="20"/>
                <w:lang w:eastAsia="ru-RU"/>
              </w:rPr>
            </w:pPr>
            <w:r w:rsidRPr="00F96BDD">
              <w:rPr>
                <w:sz w:val="20"/>
                <w:szCs w:val="20"/>
                <w:lang w:eastAsia="ru-RU"/>
              </w:rPr>
              <w:t>37, 43, 62</w:t>
            </w:r>
          </w:p>
        </w:tc>
        <w:tc>
          <w:tcPr>
            <w:tcW w:w="942" w:type="pct"/>
            <w:hideMark/>
          </w:tcPr>
          <w:p w14:paraId="5410B180" w14:textId="77777777" w:rsidR="00A75BBA" w:rsidRPr="00F96BDD" w:rsidRDefault="00A75BBA" w:rsidP="00A75BBA">
            <w:pPr>
              <w:autoSpaceDE w:val="0"/>
              <w:autoSpaceDN w:val="0"/>
              <w:adjustRightInd w:val="0"/>
              <w:spacing w:line="240" w:lineRule="auto"/>
              <w:jc w:val="left"/>
              <w:rPr>
                <w:sz w:val="20"/>
                <w:szCs w:val="20"/>
                <w:lang w:eastAsia="ru-RU"/>
              </w:rPr>
            </w:pPr>
            <w:r w:rsidRPr="00F96BDD">
              <w:rPr>
                <w:sz w:val="20"/>
                <w:szCs w:val="20"/>
                <w:lang w:eastAsia="ru-RU"/>
              </w:rPr>
              <w:t>Белый</w:t>
            </w:r>
          </w:p>
        </w:tc>
      </w:tr>
      <w:tr w:rsidR="00A75BBA" w:rsidRPr="00F96BDD" w14:paraId="195B9378" w14:textId="77777777" w:rsidTr="00A75BBA">
        <w:trPr>
          <w:trHeight w:val="20"/>
        </w:trPr>
        <w:tc>
          <w:tcPr>
            <w:tcW w:w="724" w:type="pct"/>
            <w:hideMark/>
          </w:tcPr>
          <w:p w14:paraId="192222E0" w14:textId="77777777" w:rsidR="00A75BBA" w:rsidRPr="00F96BDD" w:rsidRDefault="00A75BBA" w:rsidP="00A75BBA">
            <w:pPr>
              <w:autoSpaceDE w:val="0"/>
              <w:autoSpaceDN w:val="0"/>
              <w:adjustRightInd w:val="0"/>
              <w:spacing w:line="240" w:lineRule="auto"/>
              <w:jc w:val="left"/>
              <w:rPr>
                <w:sz w:val="20"/>
                <w:szCs w:val="20"/>
                <w:lang w:eastAsia="ru-RU"/>
              </w:rPr>
            </w:pPr>
            <w:r w:rsidRPr="00F96BDD">
              <w:rPr>
                <w:sz w:val="20"/>
                <w:szCs w:val="20"/>
                <w:lang w:eastAsia="ru-RU"/>
              </w:rPr>
              <w:t>Желтый</w:t>
            </w:r>
          </w:p>
        </w:tc>
        <w:tc>
          <w:tcPr>
            <w:tcW w:w="1522" w:type="pct"/>
            <w:hideMark/>
          </w:tcPr>
          <w:p w14:paraId="4DA0B0C2" w14:textId="77777777" w:rsidR="00A75BBA" w:rsidRPr="00F96BDD" w:rsidRDefault="00A75BBA" w:rsidP="00A75BBA">
            <w:pPr>
              <w:autoSpaceDE w:val="0"/>
              <w:autoSpaceDN w:val="0"/>
              <w:adjustRightInd w:val="0"/>
              <w:spacing w:line="240" w:lineRule="auto"/>
              <w:jc w:val="left"/>
              <w:rPr>
                <w:sz w:val="20"/>
                <w:szCs w:val="20"/>
                <w:lang w:eastAsia="ru-RU"/>
              </w:rPr>
            </w:pPr>
            <w:r w:rsidRPr="00F96BDD">
              <w:rPr>
                <w:sz w:val="20"/>
                <w:szCs w:val="20"/>
                <w:lang w:eastAsia="ru-RU"/>
              </w:rPr>
              <w:t>Предупреждение,</w:t>
            </w:r>
          </w:p>
          <w:p w14:paraId="28A9E3F6" w14:textId="77777777" w:rsidR="00A75BBA" w:rsidRPr="00F96BDD" w:rsidRDefault="00A75BBA" w:rsidP="00A75BBA">
            <w:pPr>
              <w:autoSpaceDE w:val="0"/>
              <w:autoSpaceDN w:val="0"/>
              <w:adjustRightInd w:val="0"/>
              <w:spacing w:line="240" w:lineRule="auto"/>
              <w:jc w:val="left"/>
              <w:rPr>
                <w:sz w:val="20"/>
                <w:szCs w:val="20"/>
                <w:lang w:eastAsia="ru-RU"/>
              </w:rPr>
            </w:pPr>
            <w:r w:rsidRPr="00F96BDD">
              <w:rPr>
                <w:sz w:val="20"/>
                <w:szCs w:val="20"/>
                <w:lang w:eastAsia="ru-RU"/>
              </w:rPr>
              <w:t>возможная опасность</w:t>
            </w:r>
          </w:p>
        </w:tc>
        <w:tc>
          <w:tcPr>
            <w:tcW w:w="1812" w:type="pct"/>
            <w:hideMark/>
          </w:tcPr>
          <w:p w14:paraId="189B13E9" w14:textId="77777777" w:rsidR="00A75BBA" w:rsidRPr="00F96BDD" w:rsidRDefault="00A75BBA" w:rsidP="00A75BBA">
            <w:pPr>
              <w:autoSpaceDE w:val="0"/>
              <w:autoSpaceDN w:val="0"/>
              <w:adjustRightInd w:val="0"/>
              <w:spacing w:line="240" w:lineRule="auto"/>
              <w:jc w:val="center"/>
              <w:rPr>
                <w:sz w:val="20"/>
                <w:szCs w:val="20"/>
                <w:lang w:eastAsia="ru-RU"/>
              </w:rPr>
            </w:pPr>
            <w:r w:rsidRPr="00F96BDD">
              <w:rPr>
                <w:sz w:val="20"/>
                <w:szCs w:val="20"/>
                <w:lang w:eastAsia="ru-RU"/>
              </w:rPr>
              <w:t>216, 218, 220, 221,</w:t>
            </w:r>
          </w:p>
          <w:p w14:paraId="10578653" w14:textId="77777777" w:rsidR="00A75BBA" w:rsidRPr="00F96BDD" w:rsidRDefault="00A75BBA" w:rsidP="00A75BBA">
            <w:pPr>
              <w:autoSpaceDE w:val="0"/>
              <w:autoSpaceDN w:val="0"/>
              <w:adjustRightInd w:val="0"/>
              <w:spacing w:line="240" w:lineRule="auto"/>
              <w:jc w:val="center"/>
              <w:rPr>
                <w:sz w:val="20"/>
                <w:szCs w:val="20"/>
                <w:lang w:eastAsia="ru-RU"/>
              </w:rPr>
            </w:pPr>
            <w:r w:rsidRPr="00F96BDD">
              <w:rPr>
                <w:sz w:val="20"/>
                <w:szCs w:val="20"/>
                <w:lang w:eastAsia="ru-RU"/>
              </w:rPr>
              <w:t>254, 255, 285, 286, 287</w:t>
            </w:r>
          </w:p>
        </w:tc>
        <w:tc>
          <w:tcPr>
            <w:tcW w:w="942" w:type="pct"/>
            <w:hideMark/>
          </w:tcPr>
          <w:p w14:paraId="08C8C5DE" w14:textId="77777777" w:rsidR="00A75BBA" w:rsidRPr="00F96BDD" w:rsidRDefault="00A75BBA" w:rsidP="00A75BBA">
            <w:pPr>
              <w:autoSpaceDE w:val="0"/>
              <w:autoSpaceDN w:val="0"/>
              <w:adjustRightInd w:val="0"/>
              <w:spacing w:line="240" w:lineRule="auto"/>
              <w:jc w:val="left"/>
              <w:rPr>
                <w:sz w:val="20"/>
                <w:szCs w:val="20"/>
                <w:lang w:eastAsia="ru-RU"/>
              </w:rPr>
            </w:pPr>
            <w:r w:rsidRPr="00F96BDD">
              <w:rPr>
                <w:sz w:val="20"/>
                <w:szCs w:val="20"/>
                <w:lang w:eastAsia="ru-RU"/>
              </w:rPr>
              <w:t>Черный</w:t>
            </w:r>
          </w:p>
        </w:tc>
      </w:tr>
      <w:tr w:rsidR="00A75BBA" w:rsidRPr="00F96BDD" w14:paraId="1BFD01B0" w14:textId="77777777" w:rsidTr="00A75BBA">
        <w:trPr>
          <w:trHeight w:val="20"/>
        </w:trPr>
        <w:tc>
          <w:tcPr>
            <w:tcW w:w="724" w:type="pct"/>
            <w:hideMark/>
          </w:tcPr>
          <w:p w14:paraId="69351073" w14:textId="77777777" w:rsidR="00A75BBA" w:rsidRPr="00F96BDD" w:rsidRDefault="00A75BBA" w:rsidP="00A75BBA">
            <w:pPr>
              <w:autoSpaceDE w:val="0"/>
              <w:autoSpaceDN w:val="0"/>
              <w:adjustRightInd w:val="0"/>
              <w:spacing w:line="240" w:lineRule="auto"/>
              <w:jc w:val="left"/>
              <w:rPr>
                <w:sz w:val="20"/>
                <w:szCs w:val="20"/>
                <w:lang w:eastAsia="ru-RU"/>
              </w:rPr>
            </w:pPr>
            <w:r w:rsidRPr="00F96BDD">
              <w:rPr>
                <w:sz w:val="20"/>
                <w:szCs w:val="20"/>
                <w:lang w:eastAsia="ru-RU"/>
              </w:rPr>
              <w:t>Синий</w:t>
            </w:r>
          </w:p>
        </w:tc>
        <w:tc>
          <w:tcPr>
            <w:tcW w:w="1522" w:type="pct"/>
            <w:hideMark/>
          </w:tcPr>
          <w:p w14:paraId="33C4EBE9" w14:textId="77777777" w:rsidR="00A75BBA" w:rsidRPr="00F96BDD" w:rsidRDefault="00A75BBA" w:rsidP="00A75BBA">
            <w:pPr>
              <w:autoSpaceDE w:val="0"/>
              <w:autoSpaceDN w:val="0"/>
              <w:adjustRightInd w:val="0"/>
              <w:spacing w:line="240" w:lineRule="auto"/>
              <w:jc w:val="left"/>
              <w:rPr>
                <w:sz w:val="20"/>
                <w:szCs w:val="20"/>
                <w:lang w:eastAsia="ru-RU"/>
              </w:rPr>
            </w:pPr>
            <w:r w:rsidRPr="00F96BDD">
              <w:rPr>
                <w:sz w:val="20"/>
                <w:szCs w:val="20"/>
                <w:lang w:eastAsia="ru-RU"/>
              </w:rPr>
              <w:t>Предписание</w:t>
            </w:r>
          </w:p>
        </w:tc>
        <w:tc>
          <w:tcPr>
            <w:tcW w:w="1812" w:type="pct"/>
            <w:hideMark/>
          </w:tcPr>
          <w:p w14:paraId="249B2535" w14:textId="77777777" w:rsidR="00A75BBA" w:rsidRPr="00F96BDD" w:rsidRDefault="00A75BBA" w:rsidP="00A75BBA">
            <w:pPr>
              <w:autoSpaceDE w:val="0"/>
              <w:autoSpaceDN w:val="0"/>
              <w:adjustRightInd w:val="0"/>
              <w:spacing w:line="240" w:lineRule="auto"/>
              <w:jc w:val="center"/>
              <w:rPr>
                <w:sz w:val="20"/>
                <w:szCs w:val="20"/>
                <w:lang w:eastAsia="ru-RU"/>
              </w:rPr>
            </w:pPr>
            <w:r w:rsidRPr="00F96BDD">
              <w:rPr>
                <w:sz w:val="20"/>
                <w:szCs w:val="20"/>
                <w:lang w:eastAsia="ru-RU"/>
              </w:rPr>
              <w:t>408, 409, 423, 424,</w:t>
            </w:r>
          </w:p>
          <w:p w14:paraId="6EEF3ABE" w14:textId="77777777" w:rsidR="00A75BBA" w:rsidRPr="00F96BDD" w:rsidRDefault="00A75BBA" w:rsidP="00A75BBA">
            <w:pPr>
              <w:autoSpaceDE w:val="0"/>
              <w:autoSpaceDN w:val="0"/>
              <w:adjustRightInd w:val="0"/>
              <w:spacing w:line="240" w:lineRule="auto"/>
              <w:jc w:val="center"/>
              <w:rPr>
                <w:sz w:val="20"/>
                <w:szCs w:val="20"/>
                <w:lang w:eastAsia="ru-RU"/>
              </w:rPr>
            </w:pPr>
            <w:r w:rsidRPr="00F96BDD">
              <w:rPr>
                <w:sz w:val="20"/>
                <w:szCs w:val="20"/>
                <w:lang w:eastAsia="ru-RU"/>
              </w:rPr>
              <w:t>449, 450, 474, 485, 486</w:t>
            </w:r>
          </w:p>
        </w:tc>
        <w:tc>
          <w:tcPr>
            <w:tcW w:w="942" w:type="pct"/>
            <w:hideMark/>
          </w:tcPr>
          <w:p w14:paraId="6AAD78B7" w14:textId="77777777" w:rsidR="00A75BBA" w:rsidRPr="00F96BDD" w:rsidRDefault="00A75BBA" w:rsidP="00A75BBA">
            <w:pPr>
              <w:autoSpaceDE w:val="0"/>
              <w:autoSpaceDN w:val="0"/>
              <w:adjustRightInd w:val="0"/>
              <w:spacing w:line="240" w:lineRule="auto"/>
              <w:jc w:val="left"/>
              <w:rPr>
                <w:sz w:val="20"/>
                <w:szCs w:val="20"/>
                <w:lang w:eastAsia="ru-RU"/>
              </w:rPr>
            </w:pPr>
            <w:r w:rsidRPr="00F96BDD">
              <w:rPr>
                <w:sz w:val="20"/>
                <w:szCs w:val="20"/>
                <w:lang w:eastAsia="ru-RU"/>
              </w:rPr>
              <w:t>Белый</w:t>
            </w:r>
          </w:p>
        </w:tc>
      </w:tr>
      <w:tr w:rsidR="00A75BBA" w:rsidRPr="00F96BDD" w14:paraId="2303A729" w14:textId="77777777" w:rsidTr="00A75BBA">
        <w:trPr>
          <w:trHeight w:val="20"/>
        </w:trPr>
        <w:tc>
          <w:tcPr>
            <w:tcW w:w="724" w:type="pct"/>
            <w:hideMark/>
          </w:tcPr>
          <w:p w14:paraId="5436846B" w14:textId="77777777" w:rsidR="00A75BBA" w:rsidRPr="00F96BDD" w:rsidRDefault="00A75BBA" w:rsidP="00A75BBA">
            <w:pPr>
              <w:autoSpaceDE w:val="0"/>
              <w:autoSpaceDN w:val="0"/>
              <w:adjustRightInd w:val="0"/>
              <w:spacing w:line="240" w:lineRule="auto"/>
              <w:jc w:val="left"/>
              <w:rPr>
                <w:sz w:val="20"/>
                <w:szCs w:val="20"/>
                <w:lang w:eastAsia="ru-RU"/>
              </w:rPr>
            </w:pPr>
            <w:r w:rsidRPr="00F96BDD">
              <w:rPr>
                <w:sz w:val="20"/>
                <w:szCs w:val="20"/>
                <w:lang w:eastAsia="ru-RU"/>
              </w:rPr>
              <w:t>Зеленый</w:t>
            </w:r>
          </w:p>
        </w:tc>
        <w:tc>
          <w:tcPr>
            <w:tcW w:w="1522" w:type="pct"/>
            <w:hideMark/>
          </w:tcPr>
          <w:p w14:paraId="4A82E1A6" w14:textId="77777777" w:rsidR="00A75BBA" w:rsidRPr="00F96BDD" w:rsidRDefault="00A75BBA" w:rsidP="00A75BBA">
            <w:pPr>
              <w:autoSpaceDE w:val="0"/>
              <w:autoSpaceDN w:val="0"/>
              <w:adjustRightInd w:val="0"/>
              <w:spacing w:line="240" w:lineRule="auto"/>
              <w:jc w:val="left"/>
              <w:rPr>
                <w:sz w:val="20"/>
                <w:szCs w:val="20"/>
                <w:lang w:eastAsia="ru-RU"/>
              </w:rPr>
            </w:pPr>
            <w:r w:rsidRPr="00F96BDD">
              <w:rPr>
                <w:sz w:val="20"/>
                <w:szCs w:val="20"/>
                <w:lang w:eastAsia="ru-RU"/>
              </w:rPr>
              <w:t>Безопасность</w:t>
            </w:r>
          </w:p>
          <w:p w14:paraId="1A1782E9" w14:textId="77777777" w:rsidR="00A75BBA" w:rsidRPr="00F96BDD" w:rsidRDefault="00A75BBA" w:rsidP="00A75BBA">
            <w:pPr>
              <w:autoSpaceDE w:val="0"/>
              <w:autoSpaceDN w:val="0"/>
              <w:adjustRightInd w:val="0"/>
              <w:spacing w:line="240" w:lineRule="auto"/>
              <w:jc w:val="left"/>
              <w:rPr>
                <w:sz w:val="20"/>
                <w:szCs w:val="20"/>
                <w:lang w:eastAsia="ru-RU"/>
              </w:rPr>
            </w:pPr>
            <w:r w:rsidRPr="00F96BDD">
              <w:rPr>
                <w:sz w:val="20"/>
                <w:szCs w:val="20"/>
                <w:lang w:eastAsia="ru-RU"/>
              </w:rPr>
              <w:t>обозначение путей эвакуации и эвакуационных (запасных)выходов</w:t>
            </w:r>
          </w:p>
        </w:tc>
        <w:tc>
          <w:tcPr>
            <w:tcW w:w="1812" w:type="pct"/>
            <w:hideMark/>
          </w:tcPr>
          <w:p w14:paraId="1305E3D0" w14:textId="77777777" w:rsidR="00A75BBA" w:rsidRPr="00F96BDD" w:rsidRDefault="00A75BBA" w:rsidP="00A75BBA">
            <w:pPr>
              <w:autoSpaceDE w:val="0"/>
              <w:autoSpaceDN w:val="0"/>
              <w:adjustRightInd w:val="0"/>
              <w:spacing w:line="240" w:lineRule="auto"/>
              <w:jc w:val="center"/>
              <w:rPr>
                <w:sz w:val="20"/>
                <w:szCs w:val="20"/>
                <w:lang w:eastAsia="ru-RU"/>
              </w:rPr>
            </w:pPr>
            <w:r w:rsidRPr="00F96BDD">
              <w:rPr>
                <w:sz w:val="20"/>
                <w:szCs w:val="20"/>
                <w:lang w:eastAsia="ru-RU"/>
              </w:rPr>
              <w:t>324, 325, 329, 385</w:t>
            </w:r>
          </w:p>
        </w:tc>
        <w:tc>
          <w:tcPr>
            <w:tcW w:w="942" w:type="pct"/>
            <w:hideMark/>
          </w:tcPr>
          <w:p w14:paraId="64015AC2" w14:textId="77777777" w:rsidR="00A75BBA" w:rsidRPr="00F96BDD" w:rsidRDefault="00A75BBA" w:rsidP="00A75BBA">
            <w:pPr>
              <w:autoSpaceDE w:val="0"/>
              <w:autoSpaceDN w:val="0"/>
              <w:adjustRightInd w:val="0"/>
              <w:spacing w:line="240" w:lineRule="auto"/>
              <w:jc w:val="left"/>
              <w:rPr>
                <w:sz w:val="20"/>
                <w:szCs w:val="20"/>
                <w:lang w:eastAsia="ru-RU"/>
              </w:rPr>
            </w:pPr>
            <w:r w:rsidRPr="00F96BDD">
              <w:rPr>
                <w:sz w:val="20"/>
                <w:szCs w:val="20"/>
                <w:lang w:eastAsia="ru-RU"/>
              </w:rPr>
              <w:t>Белый фосфоресцирующий</w:t>
            </w:r>
          </w:p>
        </w:tc>
      </w:tr>
    </w:tbl>
    <w:p w14:paraId="5E308BD6" w14:textId="77777777" w:rsidR="00A75BBA" w:rsidRPr="00F96BDD" w:rsidRDefault="00A75BBA" w:rsidP="00A75BBA">
      <w:pPr>
        <w:spacing w:before="120" w:line="276" w:lineRule="auto"/>
        <w:ind w:firstLine="709"/>
        <w:rPr>
          <w:szCs w:val="24"/>
        </w:rPr>
      </w:pPr>
      <w:r w:rsidRPr="00F96BDD">
        <w:rPr>
          <w:szCs w:val="24"/>
        </w:rPr>
        <w:t>В соответствии с Федеральным законом от 22.07.2008 г. № 123-ФЗ «Технический регламент о требованиях пожарной безопасности» планировка и застройка территорий поселений должны осуществляться в соответствии с генеральными планами поселений, учитывающими требования пожарной безопасности, установленные настоящим Федеральным законом. Пожарная безопасность сельских поселений обеспечивается в рамках реализации мер пожарной безопасности соответствующими органами государственной власти, органами местного самоуправления.</w:t>
      </w:r>
      <w:r>
        <w:rPr>
          <w:szCs w:val="24"/>
        </w:rPr>
        <w:t xml:space="preserve"> </w:t>
      </w:r>
    </w:p>
    <w:p w14:paraId="07717693" w14:textId="351DB164" w:rsidR="00A75BBA" w:rsidRPr="00F96BDD" w:rsidRDefault="00A75BBA" w:rsidP="00A75BBA">
      <w:pPr>
        <w:widowControl w:val="0"/>
        <w:autoSpaceDE w:val="0"/>
        <w:autoSpaceDN w:val="0"/>
        <w:adjustRightInd w:val="0"/>
        <w:spacing w:line="276" w:lineRule="auto"/>
        <w:ind w:firstLine="709"/>
        <w:rPr>
          <w:rFonts w:eastAsia="Times New Roman"/>
          <w:szCs w:val="24"/>
        </w:rPr>
      </w:pPr>
      <w:r w:rsidRPr="00F96BDD">
        <w:rPr>
          <w:rFonts w:eastAsia="Times New Roman"/>
          <w:szCs w:val="24"/>
        </w:rPr>
        <w:t>Перечень пожарных депо</w:t>
      </w:r>
      <w:r>
        <w:rPr>
          <w:rFonts w:eastAsia="Times New Roman"/>
          <w:szCs w:val="24"/>
        </w:rPr>
        <w:t xml:space="preserve"> и пожарных частей, действующих на территории Нерчинского р</w:t>
      </w:r>
      <w:r w:rsidR="00C7594B">
        <w:rPr>
          <w:rFonts w:eastAsia="Times New Roman"/>
          <w:szCs w:val="24"/>
        </w:rPr>
        <w:t>айона приведен в таблице 2.11.16</w:t>
      </w:r>
      <w:r w:rsidRPr="00F96BDD">
        <w:rPr>
          <w:rFonts w:eastAsia="Times New Roman"/>
          <w:szCs w:val="24"/>
        </w:rPr>
        <w:t>.</w:t>
      </w:r>
    </w:p>
    <w:p w14:paraId="26DE931C" w14:textId="451098DF" w:rsidR="00A75BBA" w:rsidRPr="00F96BDD" w:rsidRDefault="00C7594B" w:rsidP="00A75BBA">
      <w:pPr>
        <w:spacing w:line="276" w:lineRule="auto"/>
        <w:jc w:val="right"/>
        <w:rPr>
          <w:rFonts w:eastAsia="Times New Roman"/>
          <w:szCs w:val="24"/>
        </w:rPr>
      </w:pPr>
      <w:r>
        <w:rPr>
          <w:rFonts w:eastAsia="Times New Roman"/>
          <w:szCs w:val="24"/>
        </w:rPr>
        <w:t>Таблица 2.11.16</w:t>
      </w:r>
    </w:p>
    <w:p w14:paraId="43BE6B5E" w14:textId="77777777" w:rsidR="00A75BBA" w:rsidRPr="0027720E" w:rsidRDefault="00A75BBA" w:rsidP="00A75BBA">
      <w:pPr>
        <w:widowControl w:val="0"/>
        <w:autoSpaceDE w:val="0"/>
        <w:autoSpaceDN w:val="0"/>
        <w:adjustRightInd w:val="0"/>
        <w:spacing w:line="276" w:lineRule="auto"/>
        <w:jc w:val="center"/>
        <w:rPr>
          <w:rFonts w:eastAsia="Times New Roman"/>
          <w:szCs w:val="24"/>
        </w:rPr>
      </w:pPr>
      <w:r w:rsidRPr="00F96BDD">
        <w:rPr>
          <w:rFonts w:eastAsia="Times New Roman"/>
          <w:szCs w:val="24"/>
        </w:rPr>
        <w:t>Перечень пожарных частей</w:t>
      </w:r>
      <w:r>
        <w:rPr>
          <w:rFonts w:eastAsia="Times New Roman"/>
          <w:szCs w:val="24"/>
        </w:rPr>
        <w:t>, пожарных депо</w:t>
      </w:r>
    </w:p>
    <w:tbl>
      <w:tblPr>
        <w:tblW w:w="5000" w:type="pct"/>
        <w:tblBorders>
          <w:top w:val="single" w:sz="4" w:space="0" w:color="auto"/>
          <w:left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7"/>
        <w:gridCol w:w="1806"/>
        <w:gridCol w:w="1597"/>
        <w:gridCol w:w="2293"/>
        <w:gridCol w:w="2517"/>
      </w:tblGrid>
      <w:tr w:rsidR="00A75BBA" w:rsidRPr="00B124A9" w14:paraId="48EF7ADD" w14:textId="77777777" w:rsidTr="00A75BBA">
        <w:trPr>
          <w:trHeight w:val="20"/>
          <w:tblHeader/>
        </w:trPr>
        <w:tc>
          <w:tcPr>
            <w:tcW w:w="856" w:type="pct"/>
            <w:shd w:val="clear" w:color="auto" w:fill="auto"/>
            <w:vAlign w:val="center"/>
          </w:tcPr>
          <w:p w14:paraId="7B29D8F3" w14:textId="77777777" w:rsidR="00A75BBA" w:rsidRPr="00410155" w:rsidRDefault="00A75BBA" w:rsidP="00A75BBA">
            <w:pPr>
              <w:spacing w:line="240" w:lineRule="auto"/>
              <w:jc w:val="center"/>
              <w:rPr>
                <w:b/>
                <w:sz w:val="20"/>
                <w:szCs w:val="20"/>
              </w:rPr>
            </w:pPr>
            <w:r w:rsidRPr="00410155">
              <w:rPr>
                <w:b/>
                <w:sz w:val="20"/>
                <w:szCs w:val="20"/>
              </w:rPr>
              <w:t>Наименование объекта</w:t>
            </w:r>
          </w:p>
        </w:tc>
        <w:tc>
          <w:tcPr>
            <w:tcW w:w="911" w:type="pct"/>
            <w:shd w:val="clear" w:color="auto" w:fill="auto"/>
            <w:vAlign w:val="center"/>
          </w:tcPr>
          <w:p w14:paraId="0F74E063" w14:textId="77777777" w:rsidR="00A75BBA" w:rsidRPr="00410155" w:rsidRDefault="00A75BBA" w:rsidP="00A75BBA">
            <w:pPr>
              <w:spacing w:line="240" w:lineRule="auto"/>
              <w:jc w:val="center"/>
              <w:rPr>
                <w:b/>
                <w:sz w:val="20"/>
                <w:szCs w:val="20"/>
              </w:rPr>
            </w:pPr>
            <w:r w:rsidRPr="00410155">
              <w:rPr>
                <w:b/>
                <w:sz w:val="20"/>
                <w:szCs w:val="20"/>
              </w:rPr>
              <w:t>Адрес объекта</w:t>
            </w:r>
          </w:p>
        </w:tc>
        <w:tc>
          <w:tcPr>
            <w:tcW w:w="806" w:type="pct"/>
            <w:shd w:val="clear" w:color="auto" w:fill="auto"/>
            <w:vAlign w:val="center"/>
          </w:tcPr>
          <w:p w14:paraId="11D0DE0E" w14:textId="77777777" w:rsidR="00A75BBA" w:rsidRPr="00410155" w:rsidRDefault="00A75BBA" w:rsidP="00A75BBA">
            <w:pPr>
              <w:spacing w:line="240" w:lineRule="auto"/>
              <w:jc w:val="center"/>
              <w:rPr>
                <w:b/>
                <w:sz w:val="20"/>
                <w:szCs w:val="20"/>
              </w:rPr>
            </w:pPr>
            <w:r w:rsidRPr="00410155">
              <w:rPr>
                <w:b/>
                <w:sz w:val="20"/>
                <w:szCs w:val="20"/>
              </w:rPr>
              <w:t>Форма собственности (федеральная, региональная, местная, частная)</w:t>
            </w:r>
          </w:p>
        </w:tc>
        <w:tc>
          <w:tcPr>
            <w:tcW w:w="1157" w:type="pct"/>
            <w:shd w:val="clear" w:color="auto" w:fill="auto"/>
            <w:vAlign w:val="center"/>
          </w:tcPr>
          <w:p w14:paraId="14E37962" w14:textId="77777777" w:rsidR="00A75BBA" w:rsidRPr="00410155" w:rsidRDefault="00A75BBA" w:rsidP="00A75BBA">
            <w:pPr>
              <w:spacing w:line="240" w:lineRule="auto"/>
              <w:jc w:val="center"/>
              <w:rPr>
                <w:b/>
                <w:sz w:val="20"/>
                <w:szCs w:val="20"/>
              </w:rPr>
            </w:pPr>
            <w:r w:rsidRPr="00410155">
              <w:rPr>
                <w:b/>
                <w:sz w:val="20"/>
                <w:szCs w:val="20"/>
              </w:rPr>
              <w:t>Год ввода, состояние</w:t>
            </w:r>
          </w:p>
          <w:p w14:paraId="75B46436" w14:textId="77777777" w:rsidR="00A75BBA" w:rsidRPr="00410155" w:rsidRDefault="00A75BBA" w:rsidP="00A75BBA">
            <w:pPr>
              <w:spacing w:line="240" w:lineRule="auto"/>
              <w:jc w:val="center"/>
              <w:rPr>
                <w:b/>
                <w:sz w:val="20"/>
                <w:szCs w:val="20"/>
              </w:rPr>
            </w:pPr>
            <w:r w:rsidRPr="00410155">
              <w:rPr>
                <w:b/>
                <w:sz w:val="20"/>
                <w:szCs w:val="20"/>
              </w:rPr>
              <w:t>(</w:t>
            </w:r>
            <w:r w:rsidRPr="00410155">
              <w:rPr>
                <w:b/>
                <w:sz w:val="20"/>
                <w:szCs w:val="20"/>
              </w:rPr>
              <w:sym w:font="Symbol" w:char="F025"/>
            </w:r>
            <w:r w:rsidRPr="00410155">
              <w:rPr>
                <w:b/>
                <w:sz w:val="20"/>
                <w:szCs w:val="20"/>
              </w:rPr>
              <w:t xml:space="preserve"> износа)</w:t>
            </w:r>
          </w:p>
        </w:tc>
        <w:tc>
          <w:tcPr>
            <w:tcW w:w="1270" w:type="pct"/>
            <w:vAlign w:val="center"/>
          </w:tcPr>
          <w:p w14:paraId="247573FD" w14:textId="77777777" w:rsidR="00A75BBA" w:rsidRPr="00410155" w:rsidRDefault="00A75BBA" w:rsidP="00A75BBA">
            <w:pPr>
              <w:spacing w:line="240" w:lineRule="auto"/>
              <w:jc w:val="center"/>
              <w:rPr>
                <w:b/>
                <w:sz w:val="20"/>
                <w:szCs w:val="20"/>
              </w:rPr>
            </w:pPr>
            <w:r w:rsidRPr="00410155">
              <w:rPr>
                <w:b/>
                <w:sz w:val="20"/>
                <w:szCs w:val="20"/>
              </w:rPr>
              <w:t>Численность личного состава, количество машин и состав спец. техники</w:t>
            </w:r>
          </w:p>
        </w:tc>
      </w:tr>
    </w:tbl>
    <w:p w14:paraId="264954D7" w14:textId="77777777" w:rsidR="00A75BBA" w:rsidRDefault="00A75BBA" w:rsidP="00A75BBA">
      <w:pPr>
        <w:spacing w:line="14" w:lineRule="auto"/>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7"/>
        <w:gridCol w:w="1806"/>
        <w:gridCol w:w="1597"/>
        <w:gridCol w:w="2293"/>
        <w:gridCol w:w="2517"/>
      </w:tblGrid>
      <w:tr w:rsidR="00A75BBA" w:rsidRPr="00B124A9" w14:paraId="386C9B75" w14:textId="77777777" w:rsidTr="00A75BBA">
        <w:trPr>
          <w:trHeight w:val="20"/>
          <w:tblHeader/>
        </w:trPr>
        <w:tc>
          <w:tcPr>
            <w:tcW w:w="856" w:type="pct"/>
            <w:shd w:val="clear" w:color="auto" w:fill="auto"/>
            <w:vAlign w:val="center"/>
          </w:tcPr>
          <w:p w14:paraId="66488CCD" w14:textId="77777777" w:rsidR="00A75BBA" w:rsidRPr="00B124A9" w:rsidRDefault="00A75BBA" w:rsidP="00A75BBA">
            <w:pPr>
              <w:spacing w:line="240" w:lineRule="auto"/>
              <w:jc w:val="center"/>
              <w:rPr>
                <w:b/>
                <w:sz w:val="20"/>
                <w:szCs w:val="20"/>
              </w:rPr>
            </w:pPr>
            <w:r w:rsidRPr="00B124A9">
              <w:rPr>
                <w:b/>
                <w:sz w:val="20"/>
                <w:szCs w:val="20"/>
              </w:rPr>
              <w:t>1</w:t>
            </w:r>
          </w:p>
        </w:tc>
        <w:tc>
          <w:tcPr>
            <w:tcW w:w="911" w:type="pct"/>
            <w:shd w:val="clear" w:color="auto" w:fill="auto"/>
            <w:vAlign w:val="center"/>
          </w:tcPr>
          <w:p w14:paraId="084E865E" w14:textId="77777777" w:rsidR="00A75BBA" w:rsidRPr="00B124A9" w:rsidRDefault="00A75BBA" w:rsidP="00A75BBA">
            <w:pPr>
              <w:spacing w:line="240" w:lineRule="auto"/>
              <w:jc w:val="center"/>
              <w:rPr>
                <w:b/>
                <w:sz w:val="20"/>
                <w:szCs w:val="20"/>
              </w:rPr>
            </w:pPr>
            <w:r w:rsidRPr="00B124A9">
              <w:rPr>
                <w:b/>
                <w:sz w:val="20"/>
                <w:szCs w:val="20"/>
              </w:rPr>
              <w:t>2</w:t>
            </w:r>
          </w:p>
        </w:tc>
        <w:tc>
          <w:tcPr>
            <w:tcW w:w="806" w:type="pct"/>
            <w:shd w:val="clear" w:color="auto" w:fill="auto"/>
            <w:vAlign w:val="center"/>
          </w:tcPr>
          <w:p w14:paraId="47857B38" w14:textId="77777777" w:rsidR="00A75BBA" w:rsidRPr="00B124A9" w:rsidRDefault="00A75BBA" w:rsidP="00A75BBA">
            <w:pPr>
              <w:spacing w:line="240" w:lineRule="auto"/>
              <w:jc w:val="center"/>
              <w:rPr>
                <w:b/>
                <w:sz w:val="20"/>
                <w:szCs w:val="20"/>
              </w:rPr>
            </w:pPr>
            <w:r w:rsidRPr="00B124A9">
              <w:rPr>
                <w:b/>
                <w:sz w:val="20"/>
                <w:szCs w:val="20"/>
              </w:rPr>
              <w:t>3</w:t>
            </w:r>
          </w:p>
        </w:tc>
        <w:tc>
          <w:tcPr>
            <w:tcW w:w="1157" w:type="pct"/>
            <w:shd w:val="clear" w:color="auto" w:fill="auto"/>
            <w:vAlign w:val="center"/>
          </w:tcPr>
          <w:p w14:paraId="66D50096" w14:textId="77777777" w:rsidR="00A75BBA" w:rsidRPr="00B124A9" w:rsidRDefault="00A75BBA" w:rsidP="00A75BBA">
            <w:pPr>
              <w:spacing w:line="240" w:lineRule="auto"/>
              <w:jc w:val="center"/>
              <w:rPr>
                <w:b/>
                <w:sz w:val="20"/>
                <w:szCs w:val="20"/>
              </w:rPr>
            </w:pPr>
            <w:r w:rsidRPr="00B124A9">
              <w:rPr>
                <w:b/>
                <w:sz w:val="20"/>
                <w:szCs w:val="20"/>
              </w:rPr>
              <w:t>4</w:t>
            </w:r>
          </w:p>
        </w:tc>
        <w:tc>
          <w:tcPr>
            <w:tcW w:w="1270" w:type="pct"/>
          </w:tcPr>
          <w:p w14:paraId="14847441" w14:textId="77777777" w:rsidR="00A75BBA" w:rsidRPr="00B124A9" w:rsidRDefault="00A75BBA" w:rsidP="00A75BBA">
            <w:pPr>
              <w:spacing w:line="240" w:lineRule="auto"/>
              <w:jc w:val="center"/>
              <w:rPr>
                <w:b/>
                <w:sz w:val="20"/>
                <w:szCs w:val="20"/>
              </w:rPr>
            </w:pPr>
            <w:r>
              <w:rPr>
                <w:b/>
                <w:sz w:val="20"/>
                <w:szCs w:val="20"/>
              </w:rPr>
              <w:t>5</w:t>
            </w:r>
          </w:p>
        </w:tc>
      </w:tr>
      <w:tr w:rsidR="00A75BBA" w:rsidRPr="00B124A9" w14:paraId="3CF73CB5" w14:textId="77777777" w:rsidTr="00A75BBA">
        <w:trPr>
          <w:trHeight w:val="20"/>
          <w:tblHeader/>
        </w:trPr>
        <w:tc>
          <w:tcPr>
            <w:tcW w:w="856" w:type="pct"/>
            <w:shd w:val="clear" w:color="auto" w:fill="auto"/>
          </w:tcPr>
          <w:p w14:paraId="3994BA09" w14:textId="77777777" w:rsidR="00A75BBA" w:rsidRPr="00B124A9" w:rsidRDefault="00A75BBA" w:rsidP="00A75BBA">
            <w:pPr>
              <w:spacing w:line="240" w:lineRule="auto"/>
              <w:jc w:val="left"/>
              <w:rPr>
                <w:sz w:val="20"/>
                <w:szCs w:val="20"/>
              </w:rPr>
            </w:pPr>
            <w:r w:rsidRPr="00B124A9">
              <w:rPr>
                <w:sz w:val="20"/>
                <w:szCs w:val="20"/>
              </w:rPr>
              <w:t>ПСЧ-26 ФГКУ отряд ФПС</w:t>
            </w:r>
            <w:r>
              <w:rPr>
                <w:sz w:val="20"/>
                <w:szCs w:val="20"/>
              </w:rPr>
              <w:t xml:space="preserve"> </w:t>
            </w:r>
            <w:r>
              <w:rPr>
                <w:sz w:val="20"/>
                <w:szCs w:val="20"/>
              </w:rPr>
              <w:br/>
              <w:t>«3 отряд</w:t>
            </w:r>
            <w:r w:rsidRPr="00B124A9">
              <w:rPr>
                <w:sz w:val="20"/>
                <w:szCs w:val="20"/>
              </w:rPr>
              <w:t xml:space="preserve"> по Забайкальскому краю»</w:t>
            </w:r>
          </w:p>
        </w:tc>
        <w:tc>
          <w:tcPr>
            <w:tcW w:w="911" w:type="pct"/>
            <w:shd w:val="clear" w:color="auto" w:fill="auto"/>
          </w:tcPr>
          <w:p w14:paraId="19B1BFA4" w14:textId="77777777" w:rsidR="00A75BBA" w:rsidRPr="00B124A9" w:rsidRDefault="00A75BBA" w:rsidP="00A75BBA">
            <w:pPr>
              <w:spacing w:line="240" w:lineRule="auto"/>
              <w:jc w:val="left"/>
              <w:rPr>
                <w:sz w:val="20"/>
                <w:szCs w:val="20"/>
              </w:rPr>
            </w:pPr>
            <w:r w:rsidRPr="00B124A9">
              <w:rPr>
                <w:sz w:val="20"/>
                <w:szCs w:val="20"/>
              </w:rPr>
              <w:t xml:space="preserve">г. Нерчинск, </w:t>
            </w:r>
            <w:r>
              <w:rPr>
                <w:sz w:val="20"/>
                <w:szCs w:val="20"/>
              </w:rPr>
              <w:br/>
            </w:r>
            <w:r w:rsidRPr="00B124A9">
              <w:rPr>
                <w:sz w:val="20"/>
                <w:szCs w:val="20"/>
              </w:rPr>
              <w:t>ул. Советская</w:t>
            </w:r>
            <w:r>
              <w:rPr>
                <w:sz w:val="20"/>
                <w:szCs w:val="20"/>
              </w:rPr>
              <w:t>,</w:t>
            </w:r>
            <w:r w:rsidRPr="00B124A9">
              <w:rPr>
                <w:sz w:val="20"/>
                <w:szCs w:val="20"/>
              </w:rPr>
              <w:t xml:space="preserve"> 52</w:t>
            </w:r>
          </w:p>
        </w:tc>
        <w:tc>
          <w:tcPr>
            <w:tcW w:w="806" w:type="pct"/>
            <w:shd w:val="clear" w:color="auto" w:fill="auto"/>
          </w:tcPr>
          <w:p w14:paraId="5311BE49" w14:textId="77777777" w:rsidR="00A75BBA" w:rsidRPr="0071177B" w:rsidRDefault="00A75BBA" w:rsidP="00A75BBA">
            <w:pPr>
              <w:spacing w:line="240" w:lineRule="auto"/>
              <w:jc w:val="left"/>
              <w:rPr>
                <w:sz w:val="20"/>
                <w:szCs w:val="20"/>
              </w:rPr>
            </w:pPr>
            <w:r w:rsidRPr="0071177B">
              <w:rPr>
                <w:sz w:val="20"/>
                <w:szCs w:val="20"/>
              </w:rPr>
              <w:t xml:space="preserve">Муниципальная собственность в безвозмездном пользовании у ФГКУ </w:t>
            </w:r>
          </w:p>
          <w:p w14:paraId="6ABDC9D6" w14:textId="77777777" w:rsidR="00A75BBA" w:rsidRPr="0071177B" w:rsidRDefault="00A75BBA" w:rsidP="00A75BBA">
            <w:pPr>
              <w:spacing w:line="240" w:lineRule="auto"/>
              <w:jc w:val="left"/>
              <w:rPr>
                <w:sz w:val="20"/>
                <w:szCs w:val="20"/>
              </w:rPr>
            </w:pPr>
            <w:r w:rsidRPr="0071177B">
              <w:rPr>
                <w:sz w:val="20"/>
                <w:szCs w:val="20"/>
              </w:rPr>
              <w:t>«3 отряд ФПС по Забайкальскому краю»</w:t>
            </w:r>
          </w:p>
        </w:tc>
        <w:tc>
          <w:tcPr>
            <w:tcW w:w="1157" w:type="pct"/>
            <w:shd w:val="clear" w:color="auto" w:fill="auto"/>
          </w:tcPr>
          <w:p w14:paraId="0DF51659" w14:textId="77777777" w:rsidR="00A75BBA" w:rsidRPr="0071177B" w:rsidRDefault="00A75BBA" w:rsidP="00A75BBA">
            <w:pPr>
              <w:spacing w:line="240" w:lineRule="auto"/>
              <w:jc w:val="left"/>
              <w:rPr>
                <w:sz w:val="20"/>
                <w:szCs w:val="20"/>
              </w:rPr>
            </w:pPr>
            <w:r w:rsidRPr="0071177B">
              <w:rPr>
                <w:sz w:val="20"/>
                <w:szCs w:val="20"/>
              </w:rPr>
              <w:t>В соответствии с техническим паспортом здания год ввода до 1894 года, 61</w:t>
            </w:r>
            <w:r>
              <w:rPr>
                <w:sz w:val="20"/>
                <w:szCs w:val="20"/>
              </w:rPr>
              <w:t xml:space="preserve"> </w:t>
            </w:r>
            <w:r w:rsidRPr="0071177B">
              <w:rPr>
                <w:sz w:val="20"/>
                <w:szCs w:val="20"/>
              </w:rPr>
              <w:t>% износа</w:t>
            </w:r>
          </w:p>
        </w:tc>
        <w:tc>
          <w:tcPr>
            <w:tcW w:w="1270" w:type="pct"/>
          </w:tcPr>
          <w:p w14:paraId="0E6714A0" w14:textId="77777777" w:rsidR="00A75BBA" w:rsidRPr="00B124A9" w:rsidRDefault="00A75BBA" w:rsidP="00A75BBA">
            <w:pPr>
              <w:spacing w:line="240" w:lineRule="auto"/>
              <w:jc w:val="left"/>
              <w:rPr>
                <w:sz w:val="20"/>
                <w:szCs w:val="20"/>
              </w:rPr>
            </w:pPr>
            <w:r w:rsidRPr="00B124A9">
              <w:rPr>
                <w:sz w:val="20"/>
                <w:szCs w:val="20"/>
              </w:rPr>
              <w:t xml:space="preserve">Штатная численность </w:t>
            </w:r>
            <w:r>
              <w:rPr>
                <w:sz w:val="20"/>
                <w:szCs w:val="20"/>
              </w:rPr>
              <w:br/>
            </w:r>
            <w:r w:rsidRPr="00B124A9">
              <w:rPr>
                <w:sz w:val="20"/>
                <w:szCs w:val="20"/>
              </w:rPr>
              <w:t xml:space="preserve">47 человек, списочная численность 46 человек. </w:t>
            </w:r>
          </w:p>
          <w:p w14:paraId="238EEBC2" w14:textId="77777777" w:rsidR="00A75BBA" w:rsidRPr="00B124A9" w:rsidRDefault="00A75BBA" w:rsidP="00A75BBA">
            <w:pPr>
              <w:spacing w:line="240" w:lineRule="auto"/>
              <w:jc w:val="left"/>
              <w:rPr>
                <w:sz w:val="20"/>
                <w:szCs w:val="20"/>
              </w:rPr>
            </w:pPr>
            <w:r>
              <w:rPr>
                <w:sz w:val="20"/>
                <w:szCs w:val="20"/>
              </w:rPr>
              <w:t>ЗИЛ 130 АЦ-40 63Б</w:t>
            </w:r>
            <w:r w:rsidRPr="00B124A9">
              <w:rPr>
                <w:sz w:val="20"/>
                <w:szCs w:val="20"/>
              </w:rPr>
              <w:t xml:space="preserve">-2 единицы технически исправны, </w:t>
            </w:r>
            <w:r>
              <w:rPr>
                <w:sz w:val="20"/>
                <w:szCs w:val="20"/>
              </w:rPr>
              <w:br/>
              <w:t xml:space="preserve">Зил131АЦ-40 137 А – </w:t>
            </w:r>
            <w:r w:rsidRPr="00B124A9">
              <w:rPr>
                <w:sz w:val="20"/>
                <w:szCs w:val="20"/>
              </w:rPr>
              <w:t xml:space="preserve">1единица, технически исправна, Ваз </w:t>
            </w:r>
            <w:r>
              <w:rPr>
                <w:sz w:val="20"/>
                <w:szCs w:val="20"/>
              </w:rPr>
              <w:t>21214 «Нива» – 1единица, технически исправна</w:t>
            </w:r>
          </w:p>
        </w:tc>
      </w:tr>
      <w:tr w:rsidR="00A75BBA" w:rsidRPr="00B124A9" w14:paraId="2C4850C9" w14:textId="77777777" w:rsidTr="00A75BBA">
        <w:trPr>
          <w:trHeight w:val="20"/>
        </w:trPr>
        <w:tc>
          <w:tcPr>
            <w:tcW w:w="856" w:type="pct"/>
            <w:shd w:val="clear" w:color="auto" w:fill="auto"/>
          </w:tcPr>
          <w:p w14:paraId="73E0AD50" w14:textId="77777777" w:rsidR="00A75BBA" w:rsidRPr="00B124A9" w:rsidRDefault="00A75BBA" w:rsidP="00A75BBA">
            <w:pPr>
              <w:spacing w:line="240" w:lineRule="auto"/>
              <w:jc w:val="left"/>
              <w:rPr>
                <w:sz w:val="20"/>
                <w:szCs w:val="20"/>
              </w:rPr>
            </w:pPr>
            <w:r w:rsidRPr="00B124A9">
              <w:rPr>
                <w:sz w:val="20"/>
                <w:szCs w:val="20"/>
              </w:rPr>
              <w:t xml:space="preserve">ВПО ФКУ ИК-1 УФСИН России по Забайкальскому краю </w:t>
            </w:r>
          </w:p>
        </w:tc>
        <w:tc>
          <w:tcPr>
            <w:tcW w:w="911" w:type="pct"/>
            <w:shd w:val="clear" w:color="auto" w:fill="auto"/>
          </w:tcPr>
          <w:p w14:paraId="0D65D3CC" w14:textId="77777777" w:rsidR="00A75BBA" w:rsidRPr="00B124A9" w:rsidRDefault="00A75BBA" w:rsidP="00A75BBA">
            <w:pPr>
              <w:spacing w:line="240" w:lineRule="auto"/>
              <w:jc w:val="left"/>
              <w:rPr>
                <w:sz w:val="20"/>
                <w:szCs w:val="20"/>
              </w:rPr>
            </w:pPr>
            <w:r w:rsidRPr="00B124A9">
              <w:rPr>
                <w:sz w:val="20"/>
                <w:szCs w:val="20"/>
              </w:rPr>
              <w:t xml:space="preserve">г. Нерчинск, </w:t>
            </w:r>
            <w:r>
              <w:rPr>
                <w:sz w:val="20"/>
                <w:szCs w:val="20"/>
              </w:rPr>
              <w:br/>
            </w:r>
            <w:r w:rsidRPr="00B124A9">
              <w:rPr>
                <w:sz w:val="20"/>
                <w:szCs w:val="20"/>
              </w:rPr>
              <w:t>ул. Шилкинская</w:t>
            </w:r>
            <w:r>
              <w:rPr>
                <w:sz w:val="20"/>
                <w:szCs w:val="20"/>
              </w:rPr>
              <w:t>,</w:t>
            </w:r>
            <w:r w:rsidRPr="00B124A9">
              <w:rPr>
                <w:sz w:val="20"/>
                <w:szCs w:val="20"/>
              </w:rPr>
              <w:t xml:space="preserve"> 2</w:t>
            </w:r>
          </w:p>
        </w:tc>
        <w:tc>
          <w:tcPr>
            <w:tcW w:w="806" w:type="pct"/>
            <w:shd w:val="clear" w:color="auto" w:fill="auto"/>
          </w:tcPr>
          <w:p w14:paraId="167AE4CC" w14:textId="77777777" w:rsidR="00A75BBA" w:rsidRPr="0071177B" w:rsidRDefault="00A75BBA" w:rsidP="00A75BBA">
            <w:pPr>
              <w:spacing w:line="240" w:lineRule="auto"/>
              <w:jc w:val="left"/>
              <w:rPr>
                <w:sz w:val="20"/>
                <w:szCs w:val="20"/>
              </w:rPr>
            </w:pPr>
            <w:r w:rsidRPr="0071177B">
              <w:rPr>
                <w:sz w:val="20"/>
                <w:szCs w:val="20"/>
              </w:rPr>
              <w:t>Федеральная</w:t>
            </w:r>
          </w:p>
        </w:tc>
        <w:tc>
          <w:tcPr>
            <w:tcW w:w="1157" w:type="pct"/>
            <w:shd w:val="clear" w:color="auto" w:fill="auto"/>
          </w:tcPr>
          <w:p w14:paraId="03A8159E" w14:textId="77777777" w:rsidR="00A75BBA" w:rsidRPr="0071177B" w:rsidRDefault="00A75BBA" w:rsidP="00A75BBA">
            <w:pPr>
              <w:spacing w:line="240" w:lineRule="auto"/>
              <w:jc w:val="left"/>
              <w:rPr>
                <w:sz w:val="20"/>
                <w:szCs w:val="20"/>
              </w:rPr>
            </w:pPr>
            <w:r w:rsidRPr="0071177B">
              <w:rPr>
                <w:sz w:val="20"/>
                <w:szCs w:val="20"/>
              </w:rPr>
              <w:t>1936 год, 40</w:t>
            </w:r>
            <w:r>
              <w:rPr>
                <w:sz w:val="20"/>
                <w:szCs w:val="20"/>
              </w:rPr>
              <w:t xml:space="preserve"> </w:t>
            </w:r>
            <w:r w:rsidRPr="0071177B">
              <w:rPr>
                <w:sz w:val="20"/>
                <w:szCs w:val="20"/>
              </w:rPr>
              <w:t>%</w:t>
            </w:r>
            <w:r>
              <w:rPr>
                <w:sz w:val="20"/>
                <w:szCs w:val="20"/>
              </w:rPr>
              <w:t xml:space="preserve"> износа</w:t>
            </w:r>
          </w:p>
        </w:tc>
        <w:tc>
          <w:tcPr>
            <w:tcW w:w="1270" w:type="pct"/>
          </w:tcPr>
          <w:p w14:paraId="62520804" w14:textId="77777777" w:rsidR="00A75BBA" w:rsidRPr="00B124A9" w:rsidRDefault="00A75BBA" w:rsidP="00A75BBA">
            <w:pPr>
              <w:spacing w:line="240" w:lineRule="auto"/>
              <w:jc w:val="left"/>
              <w:rPr>
                <w:sz w:val="20"/>
                <w:szCs w:val="20"/>
              </w:rPr>
            </w:pPr>
            <w:r w:rsidRPr="00B124A9">
              <w:rPr>
                <w:sz w:val="20"/>
                <w:szCs w:val="20"/>
              </w:rPr>
              <w:t xml:space="preserve">Штатная численность </w:t>
            </w:r>
            <w:r>
              <w:rPr>
                <w:sz w:val="20"/>
                <w:szCs w:val="20"/>
              </w:rPr>
              <w:br/>
            </w:r>
            <w:r w:rsidRPr="00B124A9">
              <w:rPr>
                <w:sz w:val="20"/>
                <w:szCs w:val="20"/>
              </w:rPr>
              <w:t xml:space="preserve">7 человек, списочная численность 7 человек. </w:t>
            </w:r>
          </w:p>
          <w:p w14:paraId="000A7572" w14:textId="77777777" w:rsidR="00A75BBA" w:rsidRPr="00B124A9" w:rsidRDefault="00A75BBA" w:rsidP="00A75BBA">
            <w:pPr>
              <w:spacing w:line="240" w:lineRule="auto"/>
              <w:jc w:val="left"/>
              <w:rPr>
                <w:sz w:val="20"/>
                <w:szCs w:val="20"/>
              </w:rPr>
            </w:pPr>
            <w:r>
              <w:rPr>
                <w:sz w:val="20"/>
                <w:szCs w:val="20"/>
              </w:rPr>
              <w:t xml:space="preserve">ЗИЛ 133 Г2 АЦ-40 – </w:t>
            </w:r>
            <w:r>
              <w:rPr>
                <w:sz w:val="20"/>
                <w:szCs w:val="20"/>
              </w:rPr>
              <w:br/>
            </w:r>
            <w:r w:rsidRPr="00B124A9">
              <w:rPr>
                <w:sz w:val="20"/>
                <w:szCs w:val="20"/>
              </w:rPr>
              <w:t>1 единица технически исправна</w:t>
            </w:r>
          </w:p>
        </w:tc>
      </w:tr>
    </w:tbl>
    <w:p w14:paraId="6D4FF59A" w14:textId="3A36F5AC" w:rsidR="00A75BBA" w:rsidRDefault="00A75BBA" w:rsidP="00A75BBA">
      <w:pPr>
        <w:widowControl w:val="0"/>
        <w:autoSpaceDE w:val="0"/>
        <w:spacing w:before="120" w:line="276" w:lineRule="auto"/>
        <w:ind w:firstLine="709"/>
        <w:rPr>
          <w:szCs w:val="24"/>
        </w:rPr>
      </w:pPr>
      <w:r>
        <w:rPr>
          <w:szCs w:val="24"/>
        </w:rPr>
        <w:t>Сведения о подразделениях первого эшелона, по тушению лесных пожаров на территории Нерчинского ра</w:t>
      </w:r>
      <w:r w:rsidR="00C7594B">
        <w:rPr>
          <w:szCs w:val="24"/>
        </w:rPr>
        <w:t>йона приведены в таблице 2.11.17</w:t>
      </w:r>
      <w:r>
        <w:rPr>
          <w:szCs w:val="24"/>
        </w:rPr>
        <w:t>.</w:t>
      </w:r>
    </w:p>
    <w:p w14:paraId="2F8E0078" w14:textId="44BDF7C9" w:rsidR="00A75BBA" w:rsidRPr="00F96BDD" w:rsidRDefault="00C7594B" w:rsidP="00A75BBA">
      <w:pPr>
        <w:spacing w:line="276" w:lineRule="auto"/>
        <w:jc w:val="right"/>
        <w:rPr>
          <w:rFonts w:eastAsia="Times New Roman"/>
          <w:szCs w:val="24"/>
        </w:rPr>
      </w:pPr>
      <w:r>
        <w:rPr>
          <w:rFonts w:eastAsia="Times New Roman"/>
          <w:szCs w:val="24"/>
        </w:rPr>
        <w:t>Таблица 2.11.17</w:t>
      </w:r>
    </w:p>
    <w:p w14:paraId="75B4C83E" w14:textId="77777777" w:rsidR="00A75BBA" w:rsidRPr="00F96BDD" w:rsidRDefault="00A75BBA" w:rsidP="00A75BBA">
      <w:pPr>
        <w:widowControl w:val="0"/>
        <w:autoSpaceDE w:val="0"/>
        <w:autoSpaceDN w:val="0"/>
        <w:adjustRightInd w:val="0"/>
        <w:spacing w:line="276" w:lineRule="auto"/>
        <w:jc w:val="center"/>
        <w:rPr>
          <w:rFonts w:eastAsia="Times New Roman"/>
          <w:szCs w:val="24"/>
        </w:rPr>
      </w:pPr>
      <w:r>
        <w:rPr>
          <w:rFonts w:eastAsia="Times New Roman"/>
          <w:szCs w:val="24"/>
        </w:rPr>
        <w:t>Подразделения 1 эшелона по тушению лесных пожаров</w:t>
      </w:r>
    </w:p>
    <w:tbl>
      <w:tblPr>
        <w:tblStyle w:val="af9"/>
        <w:tblW w:w="5000" w:type="pct"/>
        <w:tblBorders>
          <w:bottom w:val="none" w:sz="0" w:space="0" w:color="auto"/>
        </w:tblBorders>
        <w:tblLook w:val="04A0" w:firstRow="1" w:lastRow="0" w:firstColumn="1" w:lastColumn="0" w:noHBand="0" w:noVBand="1"/>
      </w:tblPr>
      <w:tblGrid>
        <w:gridCol w:w="563"/>
        <w:gridCol w:w="3685"/>
        <w:gridCol w:w="2410"/>
        <w:gridCol w:w="3252"/>
      </w:tblGrid>
      <w:tr w:rsidR="00A75BBA" w:rsidRPr="00E97FDC" w14:paraId="233FB1A4" w14:textId="77777777" w:rsidTr="00A75BBA">
        <w:trPr>
          <w:trHeight w:val="510"/>
        </w:trPr>
        <w:tc>
          <w:tcPr>
            <w:tcW w:w="284" w:type="pct"/>
            <w:noWrap/>
            <w:vAlign w:val="center"/>
            <w:hideMark/>
          </w:tcPr>
          <w:p w14:paraId="3372EBC2" w14:textId="77777777" w:rsidR="00A75BBA" w:rsidRPr="00E97FDC" w:rsidRDefault="00A75BBA" w:rsidP="00A75BBA">
            <w:pPr>
              <w:spacing w:line="240" w:lineRule="auto"/>
              <w:jc w:val="center"/>
              <w:rPr>
                <w:b/>
                <w:bCs/>
                <w:sz w:val="20"/>
              </w:rPr>
            </w:pPr>
            <w:r w:rsidRPr="00E97FDC">
              <w:rPr>
                <w:b/>
                <w:bCs/>
                <w:sz w:val="20"/>
              </w:rPr>
              <w:t xml:space="preserve">№ </w:t>
            </w:r>
          </w:p>
        </w:tc>
        <w:tc>
          <w:tcPr>
            <w:tcW w:w="1859" w:type="pct"/>
            <w:vAlign w:val="center"/>
            <w:hideMark/>
          </w:tcPr>
          <w:p w14:paraId="5ACB476B" w14:textId="77777777" w:rsidR="00A75BBA" w:rsidRPr="00E97FDC" w:rsidRDefault="00A75BBA" w:rsidP="00A75BBA">
            <w:pPr>
              <w:spacing w:line="240" w:lineRule="auto"/>
              <w:jc w:val="center"/>
              <w:rPr>
                <w:b/>
                <w:bCs/>
                <w:sz w:val="20"/>
              </w:rPr>
            </w:pPr>
            <w:r w:rsidRPr="00E97FDC">
              <w:rPr>
                <w:b/>
                <w:bCs/>
                <w:sz w:val="20"/>
              </w:rPr>
              <w:t>Н</w:t>
            </w:r>
            <w:r>
              <w:rPr>
                <w:b/>
                <w:bCs/>
                <w:sz w:val="20"/>
              </w:rPr>
              <w:t xml:space="preserve">аименование </w:t>
            </w:r>
            <w:r w:rsidRPr="00E97FDC">
              <w:rPr>
                <w:b/>
                <w:bCs/>
                <w:sz w:val="20"/>
              </w:rPr>
              <w:t>подразделения</w:t>
            </w:r>
          </w:p>
        </w:tc>
        <w:tc>
          <w:tcPr>
            <w:tcW w:w="1216" w:type="pct"/>
            <w:noWrap/>
            <w:vAlign w:val="center"/>
            <w:hideMark/>
          </w:tcPr>
          <w:p w14:paraId="437FBAD3" w14:textId="77777777" w:rsidR="00A75BBA" w:rsidRPr="00E97FDC" w:rsidRDefault="00A75BBA" w:rsidP="00A75BBA">
            <w:pPr>
              <w:spacing w:line="240" w:lineRule="auto"/>
              <w:jc w:val="center"/>
              <w:rPr>
                <w:b/>
                <w:bCs/>
                <w:sz w:val="20"/>
              </w:rPr>
            </w:pPr>
            <w:r w:rsidRPr="00E97FDC">
              <w:rPr>
                <w:b/>
                <w:bCs/>
                <w:sz w:val="20"/>
              </w:rPr>
              <w:t>Место дислокации</w:t>
            </w:r>
          </w:p>
        </w:tc>
        <w:tc>
          <w:tcPr>
            <w:tcW w:w="1641" w:type="pct"/>
            <w:vAlign w:val="center"/>
            <w:hideMark/>
          </w:tcPr>
          <w:p w14:paraId="162EFA29" w14:textId="77777777" w:rsidR="00A75BBA" w:rsidRPr="00E97FDC" w:rsidRDefault="00A75BBA" w:rsidP="00A75BBA">
            <w:pPr>
              <w:spacing w:line="240" w:lineRule="auto"/>
              <w:jc w:val="center"/>
              <w:rPr>
                <w:b/>
                <w:bCs/>
                <w:sz w:val="20"/>
              </w:rPr>
            </w:pPr>
            <w:r>
              <w:rPr>
                <w:b/>
                <w:bCs/>
                <w:sz w:val="20"/>
              </w:rPr>
              <w:t xml:space="preserve">Количество </w:t>
            </w:r>
            <w:r w:rsidRPr="00E97FDC">
              <w:rPr>
                <w:b/>
                <w:bCs/>
                <w:sz w:val="20"/>
              </w:rPr>
              <w:t>личного состава</w:t>
            </w:r>
          </w:p>
        </w:tc>
      </w:tr>
    </w:tbl>
    <w:p w14:paraId="5D8EA3A3" w14:textId="77777777" w:rsidR="00A75BBA" w:rsidRPr="00715B5C" w:rsidRDefault="00A75BBA" w:rsidP="00A75BBA">
      <w:pPr>
        <w:spacing w:line="240" w:lineRule="auto"/>
        <w:rPr>
          <w:sz w:val="2"/>
          <w:szCs w:val="2"/>
        </w:rPr>
      </w:pPr>
    </w:p>
    <w:tbl>
      <w:tblPr>
        <w:tblStyle w:val="af9"/>
        <w:tblW w:w="5000" w:type="pct"/>
        <w:tblLayout w:type="fixed"/>
        <w:tblLook w:val="04A0" w:firstRow="1" w:lastRow="0" w:firstColumn="1" w:lastColumn="0" w:noHBand="0" w:noVBand="1"/>
      </w:tblPr>
      <w:tblGrid>
        <w:gridCol w:w="563"/>
        <w:gridCol w:w="3685"/>
        <w:gridCol w:w="2410"/>
        <w:gridCol w:w="3252"/>
      </w:tblGrid>
      <w:tr w:rsidR="00A75BBA" w:rsidRPr="00E97FDC" w14:paraId="31AFAA95" w14:textId="77777777" w:rsidTr="00A75BBA">
        <w:trPr>
          <w:trHeight w:val="300"/>
          <w:tblHeader/>
        </w:trPr>
        <w:tc>
          <w:tcPr>
            <w:tcW w:w="284" w:type="pct"/>
            <w:noWrap/>
          </w:tcPr>
          <w:p w14:paraId="442893DC" w14:textId="77777777" w:rsidR="00A75BBA" w:rsidRPr="00715B5C" w:rsidRDefault="00A75BBA" w:rsidP="00A75BBA">
            <w:pPr>
              <w:spacing w:line="240" w:lineRule="auto"/>
              <w:jc w:val="center"/>
              <w:rPr>
                <w:b/>
                <w:sz w:val="20"/>
              </w:rPr>
            </w:pPr>
            <w:r w:rsidRPr="00715B5C">
              <w:rPr>
                <w:b/>
                <w:sz w:val="20"/>
              </w:rPr>
              <w:t>1</w:t>
            </w:r>
          </w:p>
        </w:tc>
        <w:tc>
          <w:tcPr>
            <w:tcW w:w="1859" w:type="pct"/>
            <w:noWrap/>
          </w:tcPr>
          <w:p w14:paraId="63BD2B1F" w14:textId="77777777" w:rsidR="00A75BBA" w:rsidRPr="00715B5C" w:rsidRDefault="00A75BBA" w:rsidP="00A75BBA">
            <w:pPr>
              <w:spacing w:line="240" w:lineRule="auto"/>
              <w:jc w:val="center"/>
              <w:rPr>
                <w:b/>
                <w:sz w:val="20"/>
              </w:rPr>
            </w:pPr>
            <w:r w:rsidRPr="00715B5C">
              <w:rPr>
                <w:b/>
                <w:sz w:val="20"/>
              </w:rPr>
              <w:t>2</w:t>
            </w:r>
          </w:p>
        </w:tc>
        <w:tc>
          <w:tcPr>
            <w:tcW w:w="1216" w:type="pct"/>
            <w:noWrap/>
          </w:tcPr>
          <w:p w14:paraId="6B2C3A0C" w14:textId="77777777" w:rsidR="00A75BBA" w:rsidRPr="00715B5C" w:rsidRDefault="00A75BBA" w:rsidP="00A75BBA">
            <w:pPr>
              <w:spacing w:line="240" w:lineRule="auto"/>
              <w:jc w:val="center"/>
              <w:rPr>
                <w:b/>
                <w:sz w:val="20"/>
              </w:rPr>
            </w:pPr>
            <w:r w:rsidRPr="00715B5C">
              <w:rPr>
                <w:b/>
                <w:sz w:val="20"/>
              </w:rPr>
              <w:t>3</w:t>
            </w:r>
          </w:p>
        </w:tc>
        <w:tc>
          <w:tcPr>
            <w:tcW w:w="1641" w:type="pct"/>
            <w:noWrap/>
          </w:tcPr>
          <w:p w14:paraId="1ABBCCE2" w14:textId="77777777" w:rsidR="00A75BBA" w:rsidRPr="00715B5C" w:rsidRDefault="00A75BBA" w:rsidP="00A75BBA">
            <w:pPr>
              <w:spacing w:line="240" w:lineRule="auto"/>
              <w:jc w:val="center"/>
              <w:rPr>
                <w:b/>
                <w:sz w:val="20"/>
              </w:rPr>
            </w:pPr>
            <w:r w:rsidRPr="00715B5C">
              <w:rPr>
                <w:b/>
                <w:sz w:val="20"/>
              </w:rPr>
              <w:t>4</w:t>
            </w:r>
          </w:p>
        </w:tc>
      </w:tr>
      <w:tr w:rsidR="00A75BBA" w:rsidRPr="00E97FDC" w14:paraId="1F15E2C4" w14:textId="77777777" w:rsidTr="00A75BBA">
        <w:trPr>
          <w:trHeight w:val="300"/>
        </w:trPr>
        <w:tc>
          <w:tcPr>
            <w:tcW w:w="284" w:type="pct"/>
            <w:noWrap/>
            <w:hideMark/>
          </w:tcPr>
          <w:p w14:paraId="3B2FDD9C" w14:textId="77777777" w:rsidR="00A75BBA" w:rsidRPr="00E97FDC" w:rsidRDefault="00A75BBA" w:rsidP="00A75BBA">
            <w:pPr>
              <w:spacing w:line="240" w:lineRule="auto"/>
              <w:jc w:val="center"/>
              <w:rPr>
                <w:sz w:val="20"/>
              </w:rPr>
            </w:pPr>
            <w:r w:rsidRPr="00E97FDC">
              <w:rPr>
                <w:sz w:val="20"/>
              </w:rPr>
              <w:t>1</w:t>
            </w:r>
          </w:p>
        </w:tc>
        <w:tc>
          <w:tcPr>
            <w:tcW w:w="1859" w:type="pct"/>
            <w:noWrap/>
            <w:hideMark/>
          </w:tcPr>
          <w:p w14:paraId="36558E74" w14:textId="77777777" w:rsidR="00A75BBA" w:rsidRPr="00E97FDC" w:rsidRDefault="00A75BBA" w:rsidP="00A75BBA">
            <w:pPr>
              <w:spacing w:line="240" w:lineRule="auto"/>
              <w:jc w:val="left"/>
              <w:rPr>
                <w:sz w:val="20"/>
              </w:rPr>
            </w:pPr>
            <w:r w:rsidRPr="00715B5C">
              <w:rPr>
                <w:sz w:val="20"/>
              </w:rPr>
              <w:t xml:space="preserve">Нерчинское авиаотделение </w:t>
            </w:r>
            <w:r>
              <w:rPr>
                <w:sz w:val="20"/>
              </w:rPr>
              <w:br/>
            </w:r>
            <w:r w:rsidRPr="00715B5C">
              <w:rPr>
                <w:sz w:val="20"/>
              </w:rPr>
              <w:t>КГУ «Читинская авиабаза»</w:t>
            </w:r>
          </w:p>
        </w:tc>
        <w:tc>
          <w:tcPr>
            <w:tcW w:w="1216" w:type="pct"/>
            <w:noWrap/>
          </w:tcPr>
          <w:p w14:paraId="0B46B762" w14:textId="77777777" w:rsidR="00A75BBA" w:rsidRPr="00E97FDC" w:rsidRDefault="00A75BBA" w:rsidP="00A75BBA">
            <w:pPr>
              <w:spacing w:line="240" w:lineRule="auto"/>
              <w:rPr>
                <w:sz w:val="20"/>
              </w:rPr>
            </w:pPr>
            <w:r>
              <w:rPr>
                <w:sz w:val="20"/>
              </w:rPr>
              <w:t>г. Нерчинск</w:t>
            </w:r>
          </w:p>
        </w:tc>
        <w:tc>
          <w:tcPr>
            <w:tcW w:w="1641" w:type="pct"/>
            <w:noWrap/>
            <w:hideMark/>
          </w:tcPr>
          <w:p w14:paraId="32F5E9C4" w14:textId="166F6FDE" w:rsidR="00A75BBA" w:rsidRPr="00E97FDC" w:rsidRDefault="00A75BBA" w:rsidP="00A75BBA">
            <w:pPr>
              <w:spacing w:line="240" w:lineRule="auto"/>
              <w:jc w:val="left"/>
              <w:rPr>
                <w:sz w:val="20"/>
              </w:rPr>
            </w:pPr>
            <w:r>
              <w:rPr>
                <w:sz w:val="20"/>
              </w:rPr>
              <w:t>14</w:t>
            </w:r>
            <w:r w:rsidR="00C61AF7">
              <w:rPr>
                <w:sz w:val="20"/>
              </w:rPr>
              <w:t xml:space="preserve"> человек</w:t>
            </w:r>
          </w:p>
        </w:tc>
      </w:tr>
      <w:tr w:rsidR="00A75BBA" w:rsidRPr="00E97FDC" w14:paraId="3B4F104B" w14:textId="77777777" w:rsidTr="00A75BBA">
        <w:trPr>
          <w:trHeight w:val="300"/>
        </w:trPr>
        <w:tc>
          <w:tcPr>
            <w:tcW w:w="284" w:type="pct"/>
            <w:noWrap/>
            <w:hideMark/>
          </w:tcPr>
          <w:p w14:paraId="25A93586" w14:textId="77777777" w:rsidR="00A75BBA" w:rsidRPr="00E97FDC" w:rsidRDefault="00A75BBA" w:rsidP="00A75BBA">
            <w:pPr>
              <w:spacing w:line="240" w:lineRule="auto"/>
              <w:jc w:val="center"/>
              <w:rPr>
                <w:sz w:val="20"/>
              </w:rPr>
            </w:pPr>
            <w:r w:rsidRPr="00E97FDC">
              <w:rPr>
                <w:sz w:val="20"/>
              </w:rPr>
              <w:t>2</w:t>
            </w:r>
          </w:p>
        </w:tc>
        <w:tc>
          <w:tcPr>
            <w:tcW w:w="1859" w:type="pct"/>
            <w:noWrap/>
            <w:hideMark/>
          </w:tcPr>
          <w:p w14:paraId="6777119F" w14:textId="77777777" w:rsidR="00A75BBA" w:rsidRPr="00E97FDC" w:rsidRDefault="00A75BBA" w:rsidP="00A75BBA">
            <w:pPr>
              <w:spacing w:line="240" w:lineRule="auto"/>
              <w:jc w:val="left"/>
              <w:rPr>
                <w:sz w:val="20"/>
              </w:rPr>
            </w:pPr>
            <w:r w:rsidRPr="00715B5C">
              <w:rPr>
                <w:sz w:val="20"/>
              </w:rPr>
              <w:t>ГУ «Противопожарная служба Забайкальского края»</w:t>
            </w:r>
          </w:p>
        </w:tc>
        <w:tc>
          <w:tcPr>
            <w:tcW w:w="1216" w:type="pct"/>
            <w:noWrap/>
          </w:tcPr>
          <w:p w14:paraId="5DEBE696" w14:textId="77777777" w:rsidR="00A75BBA" w:rsidRPr="00E97FDC" w:rsidRDefault="00A75BBA" w:rsidP="00A75BBA">
            <w:pPr>
              <w:spacing w:line="240" w:lineRule="auto"/>
              <w:rPr>
                <w:sz w:val="20"/>
              </w:rPr>
            </w:pPr>
            <w:r>
              <w:rPr>
                <w:sz w:val="20"/>
              </w:rPr>
              <w:t>Забайкальский край</w:t>
            </w:r>
          </w:p>
        </w:tc>
        <w:tc>
          <w:tcPr>
            <w:tcW w:w="1641" w:type="pct"/>
            <w:noWrap/>
            <w:hideMark/>
          </w:tcPr>
          <w:p w14:paraId="3DFA02ED" w14:textId="77777777" w:rsidR="00A75BBA" w:rsidRPr="00E97FDC" w:rsidRDefault="00A75BBA" w:rsidP="00A75BBA">
            <w:pPr>
              <w:spacing w:line="240" w:lineRule="auto"/>
              <w:jc w:val="left"/>
              <w:rPr>
                <w:sz w:val="20"/>
              </w:rPr>
            </w:pPr>
            <w:r w:rsidRPr="00715B5C">
              <w:rPr>
                <w:sz w:val="20"/>
              </w:rPr>
              <w:t>По заявке Нерчинского отдела Государственной лесной службы Забайкальского края</w:t>
            </w:r>
          </w:p>
        </w:tc>
      </w:tr>
      <w:tr w:rsidR="00A75BBA" w:rsidRPr="00E97FDC" w14:paraId="378AB5D0" w14:textId="77777777" w:rsidTr="00A75BBA">
        <w:trPr>
          <w:trHeight w:val="300"/>
        </w:trPr>
        <w:tc>
          <w:tcPr>
            <w:tcW w:w="284" w:type="pct"/>
            <w:noWrap/>
            <w:hideMark/>
          </w:tcPr>
          <w:p w14:paraId="6330F10C" w14:textId="77777777" w:rsidR="00A75BBA" w:rsidRPr="00E97FDC" w:rsidRDefault="00A75BBA" w:rsidP="00A75BBA">
            <w:pPr>
              <w:spacing w:line="240" w:lineRule="auto"/>
              <w:jc w:val="center"/>
              <w:rPr>
                <w:sz w:val="20"/>
              </w:rPr>
            </w:pPr>
            <w:r w:rsidRPr="00E97FDC">
              <w:rPr>
                <w:sz w:val="20"/>
              </w:rPr>
              <w:t>3</w:t>
            </w:r>
          </w:p>
        </w:tc>
        <w:tc>
          <w:tcPr>
            <w:tcW w:w="1859" w:type="pct"/>
            <w:noWrap/>
            <w:hideMark/>
          </w:tcPr>
          <w:p w14:paraId="679C5776" w14:textId="77777777" w:rsidR="00A75BBA" w:rsidRPr="00E97FDC" w:rsidRDefault="00A75BBA" w:rsidP="00A75BBA">
            <w:pPr>
              <w:spacing w:line="240" w:lineRule="auto"/>
              <w:rPr>
                <w:sz w:val="20"/>
              </w:rPr>
            </w:pPr>
            <w:r w:rsidRPr="00715B5C">
              <w:rPr>
                <w:sz w:val="20"/>
              </w:rPr>
              <w:t>КГАУ «Нерчинский лес»</w:t>
            </w:r>
          </w:p>
        </w:tc>
        <w:tc>
          <w:tcPr>
            <w:tcW w:w="1216" w:type="pct"/>
            <w:noWrap/>
          </w:tcPr>
          <w:p w14:paraId="73D43E9A" w14:textId="77777777" w:rsidR="00A75BBA" w:rsidRPr="00E97FDC" w:rsidRDefault="00A75BBA" w:rsidP="00A75BBA">
            <w:pPr>
              <w:spacing w:line="240" w:lineRule="auto"/>
              <w:rPr>
                <w:sz w:val="20"/>
              </w:rPr>
            </w:pPr>
            <w:r>
              <w:rPr>
                <w:sz w:val="20"/>
              </w:rPr>
              <w:t>г. Нерчинск</w:t>
            </w:r>
          </w:p>
        </w:tc>
        <w:tc>
          <w:tcPr>
            <w:tcW w:w="1641" w:type="pct"/>
            <w:noWrap/>
            <w:hideMark/>
          </w:tcPr>
          <w:p w14:paraId="30729A00" w14:textId="002E4600" w:rsidR="00A75BBA" w:rsidRPr="00E97FDC" w:rsidRDefault="00A75BBA" w:rsidP="00A75BBA">
            <w:pPr>
              <w:spacing w:line="240" w:lineRule="auto"/>
              <w:jc w:val="left"/>
              <w:rPr>
                <w:sz w:val="20"/>
              </w:rPr>
            </w:pPr>
            <w:r>
              <w:rPr>
                <w:sz w:val="20"/>
              </w:rPr>
              <w:t>16</w:t>
            </w:r>
            <w:r w:rsidR="00C61AF7">
              <w:rPr>
                <w:sz w:val="20"/>
              </w:rPr>
              <w:t xml:space="preserve"> человек</w:t>
            </w:r>
          </w:p>
        </w:tc>
      </w:tr>
    </w:tbl>
    <w:p w14:paraId="5F6DAECC" w14:textId="5A80C316" w:rsidR="00A75BBA" w:rsidRDefault="00A75BBA" w:rsidP="00A75BBA">
      <w:pPr>
        <w:widowControl w:val="0"/>
        <w:autoSpaceDE w:val="0"/>
        <w:spacing w:before="120" w:line="276" w:lineRule="auto"/>
        <w:ind w:firstLine="709"/>
        <w:rPr>
          <w:szCs w:val="24"/>
        </w:rPr>
      </w:pPr>
      <w:r>
        <w:rPr>
          <w:szCs w:val="24"/>
        </w:rPr>
        <w:t xml:space="preserve">Сведения о добровольных пожарных дружин осуществляющих свою деятельность на территории </w:t>
      </w:r>
      <w:r>
        <w:rPr>
          <w:szCs w:val="24"/>
          <w:lang w:eastAsia="ru-RU"/>
        </w:rPr>
        <w:t>Нерчинского</w:t>
      </w:r>
      <w:r w:rsidRPr="00F47D47">
        <w:rPr>
          <w:szCs w:val="24"/>
          <w:lang w:eastAsia="ru-RU"/>
        </w:rPr>
        <w:t xml:space="preserve"> район</w:t>
      </w:r>
      <w:r w:rsidR="00C7594B">
        <w:rPr>
          <w:szCs w:val="24"/>
          <w:lang w:eastAsia="ru-RU"/>
        </w:rPr>
        <w:t xml:space="preserve"> представлен в таблице 2.11.18</w:t>
      </w:r>
      <w:r w:rsidRPr="00F47D47">
        <w:rPr>
          <w:szCs w:val="24"/>
          <w:lang w:eastAsia="ru-RU"/>
        </w:rPr>
        <w:t>.</w:t>
      </w:r>
    </w:p>
    <w:p w14:paraId="0DD7B7D5" w14:textId="739AD1E6" w:rsidR="00A75BBA" w:rsidRDefault="00A75BBA" w:rsidP="00A75BBA">
      <w:pPr>
        <w:widowControl w:val="0"/>
        <w:autoSpaceDE w:val="0"/>
        <w:spacing w:line="276" w:lineRule="auto"/>
        <w:ind w:firstLine="709"/>
        <w:jc w:val="right"/>
        <w:rPr>
          <w:szCs w:val="24"/>
        </w:rPr>
      </w:pPr>
      <w:r w:rsidRPr="00F47D47">
        <w:rPr>
          <w:szCs w:val="24"/>
          <w:lang w:eastAsia="ru-RU"/>
        </w:rPr>
        <w:t xml:space="preserve">Таблица </w:t>
      </w:r>
      <w:r w:rsidR="00C7594B">
        <w:rPr>
          <w:szCs w:val="24"/>
          <w:lang w:eastAsia="ru-RU"/>
        </w:rPr>
        <w:t>2.11.18</w:t>
      </w:r>
    </w:p>
    <w:p w14:paraId="27B41330" w14:textId="261A830D" w:rsidR="00A75BBA" w:rsidRDefault="00A75BBA" w:rsidP="00A75BBA">
      <w:pPr>
        <w:spacing w:line="276" w:lineRule="auto"/>
        <w:jc w:val="center"/>
        <w:rPr>
          <w:szCs w:val="24"/>
          <w:lang w:eastAsia="ru-RU"/>
        </w:rPr>
      </w:pPr>
      <w:r w:rsidRPr="00F47D47">
        <w:rPr>
          <w:szCs w:val="24"/>
          <w:lang w:eastAsia="ru-RU"/>
        </w:rPr>
        <w:t xml:space="preserve">Сведения о </w:t>
      </w:r>
      <w:r>
        <w:rPr>
          <w:szCs w:val="24"/>
          <w:lang w:eastAsia="ru-RU"/>
        </w:rPr>
        <w:t xml:space="preserve">добровольных пожарных дружинах, </w:t>
      </w:r>
      <w:r w:rsidRPr="00F47D47">
        <w:rPr>
          <w:szCs w:val="24"/>
          <w:lang w:eastAsia="ru-RU"/>
        </w:rPr>
        <w:t>осуществляющих свою деятельность на территории</w:t>
      </w:r>
      <w:r>
        <w:rPr>
          <w:szCs w:val="24"/>
          <w:lang w:eastAsia="ru-RU"/>
        </w:rPr>
        <w:t xml:space="preserve"> </w:t>
      </w:r>
      <w:r w:rsidR="001462F4">
        <w:rPr>
          <w:szCs w:val="24"/>
          <w:lang w:eastAsia="ru-RU"/>
        </w:rPr>
        <w:t>сельского поселения</w:t>
      </w:r>
    </w:p>
    <w:tbl>
      <w:tblPr>
        <w:tblStyle w:val="af9"/>
        <w:tblW w:w="5000" w:type="pct"/>
        <w:tblBorders>
          <w:bottom w:val="none" w:sz="0" w:space="0" w:color="auto"/>
        </w:tblBorders>
        <w:tblLook w:val="04A0" w:firstRow="1" w:lastRow="0" w:firstColumn="1" w:lastColumn="0" w:noHBand="0" w:noVBand="1"/>
      </w:tblPr>
      <w:tblGrid>
        <w:gridCol w:w="1118"/>
        <w:gridCol w:w="2553"/>
        <w:gridCol w:w="3976"/>
        <w:gridCol w:w="2263"/>
      </w:tblGrid>
      <w:tr w:rsidR="00A75BBA" w:rsidRPr="00E97FDC" w14:paraId="64617613" w14:textId="77777777" w:rsidTr="00A75BBA">
        <w:trPr>
          <w:trHeight w:val="510"/>
        </w:trPr>
        <w:tc>
          <w:tcPr>
            <w:tcW w:w="564" w:type="pct"/>
            <w:noWrap/>
            <w:vAlign w:val="center"/>
            <w:hideMark/>
          </w:tcPr>
          <w:p w14:paraId="4250E3BE" w14:textId="77777777" w:rsidR="00A75BBA" w:rsidRPr="00E97FDC" w:rsidRDefault="00A75BBA" w:rsidP="00A75BBA">
            <w:pPr>
              <w:spacing w:line="240" w:lineRule="auto"/>
              <w:jc w:val="center"/>
              <w:rPr>
                <w:b/>
                <w:bCs/>
                <w:sz w:val="20"/>
              </w:rPr>
            </w:pPr>
            <w:r w:rsidRPr="00E97FDC">
              <w:rPr>
                <w:b/>
                <w:bCs/>
                <w:sz w:val="20"/>
              </w:rPr>
              <w:t xml:space="preserve">№ </w:t>
            </w:r>
          </w:p>
        </w:tc>
        <w:tc>
          <w:tcPr>
            <w:tcW w:w="1288" w:type="pct"/>
            <w:vAlign w:val="center"/>
            <w:hideMark/>
          </w:tcPr>
          <w:p w14:paraId="343DB88E" w14:textId="77777777" w:rsidR="00A75BBA" w:rsidRPr="00E97FDC" w:rsidRDefault="00A75BBA" w:rsidP="00A75BBA">
            <w:pPr>
              <w:spacing w:line="240" w:lineRule="auto"/>
              <w:jc w:val="center"/>
              <w:rPr>
                <w:b/>
                <w:bCs/>
                <w:sz w:val="20"/>
              </w:rPr>
            </w:pPr>
            <w:r w:rsidRPr="00E97FDC">
              <w:rPr>
                <w:b/>
                <w:bCs/>
                <w:sz w:val="20"/>
              </w:rPr>
              <w:t>Н</w:t>
            </w:r>
            <w:r>
              <w:rPr>
                <w:b/>
                <w:bCs/>
                <w:sz w:val="20"/>
              </w:rPr>
              <w:t xml:space="preserve">аименование </w:t>
            </w:r>
            <w:r w:rsidRPr="00E97FDC">
              <w:rPr>
                <w:b/>
                <w:bCs/>
                <w:sz w:val="20"/>
              </w:rPr>
              <w:t>подразделения</w:t>
            </w:r>
          </w:p>
        </w:tc>
        <w:tc>
          <w:tcPr>
            <w:tcW w:w="2006" w:type="pct"/>
            <w:noWrap/>
            <w:vAlign w:val="center"/>
            <w:hideMark/>
          </w:tcPr>
          <w:p w14:paraId="3EDDF2D5" w14:textId="77777777" w:rsidR="00A75BBA" w:rsidRPr="00E97FDC" w:rsidRDefault="00A75BBA" w:rsidP="00A75BBA">
            <w:pPr>
              <w:spacing w:line="240" w:lineRule="auto"/>
              <w:jc w:val="center"/>
              <w:rPr>
                <w:b/>
                <w:bCs/>
                <w:sz w:val="20"/>
              </w:rPr>
            </w:pPr>
            <w:r w:rsidRPr="00E97FDC">
              <w:rPr>
                <w:b/>
                <w:bCs/>
                <w:sz w:val="20"/>
              </w:rPr>
              <w:t>Место дислокации</w:t>
            </w:r>
          </w:p>
        </w:tc>
        <w:tc>
          <w:tcPr>
            <w:tcW w:w="1142" w:type="pct"/>
            <w:vAlign w:val="center"/>
            <w:hideMark/>
          </w:tcPr>
          <w:p w14:paraId="63B9A7A6" w14:textId="77777777" w:rsidR="00A75BBA" w:rsidRPr="00E97FDC" w:rsidRDefault="00A75BBA" w:rsidP="00A75BBA">
            <w:pPr>
              <w:spacing w:line="240" w:lineRule="auto"/>
              <w:jc w:val="center"/>
              <w:rPr>
                <w:b/>
                <w:bCs/>
                <w:sz w:val="20"/>
              </w:rPr>
            </w:pPr>
            <w:r w:rsidRPr="00E97FDC">
              <w:rPr>
                <w:b/>
                <w:bCs/>
                <w:sz w:val="20"/>
              </w:rPr>
              <w:t>Количество</w:t>
            </w:r>
            <w:r w:rsidRPr="00E97FDC">
              <w:rPr>
                <w:b/>
                <w:bCs/>
                <w:sz w:val="20"/>
              </w:rPr>
              <w:br/>
              <w:t>личного состава</w:t>
            </w:r>
          </w:p>
        </w:tc>
      </w:tr>
    </w:tbl>
    <w:p w14:paraId="09FBB0E4" w14:textId="77777777" w:rsidR="00A75BBA" w:rsidRPr="00715B5C" w:rsidRDefault="00A75BBA" w:rsidP="00A75BBA">
      <w:pPr>
        <w:spacing w:line="240" w:lineRule="auto"/>
        <w:rPr>
          <w:sz w:val="2"/>
          <w:szCs w:val="2"/>
        </w:rPr>
      </w:pPr>
    </w:p>
    <w:tbl>
      <w:tblPr>
        <w:tblStyle w:val="af9"/>
        <w:tblW w:w="5000" w:type="pct"/>
        <w:tblLook w:val="04A0" w:firstRow="1" w:lastRow="0" w:firstColumn="1" w:lastColumn="0" w:noHBand="0" w:noVBand="1"/>
      </w:tblPr>
      <w:tblGrid>
        <w:gridCol w:w="1118"/>
        <w:gridCol w:w="2553"/>
        <w:gridCol w:w="3976"/>
        <w:gridCol w:w="2263"/>
      </w:tblGrid>
      <w:tr w:rsidR="00A75BBA" w:rsidRPr="00E97FDC" w14:paraId="4C0E9BC4" w14:textId="77777777" w:rsidTr="00A75BBA">
        <w:trPr>
          <w:trHeight w:val="300"/>
          <w:tblHeader/>
        </w:trPr>
        <w:tc>
          <w:tcPr>
            <w:tcW w:w="564" w:type="pct"/>
            <w:noWrap/>
          </w:tcPr>
          <w:p w14:paraId="17BDC338" w14:textId="77777777" w:rsidR="00A75BBA" w:rsidRPr="00715B5C" w:rsidRDefault="00A75BBA" w:rsidP="00A75BBA">
            <w:pPr>
              <w:spacing w:line="240" w:lineRule="auto"/>
              <w:jc w:val="center"/>
              <w:rPr>
                <w:b/>
                <w:sz w:val="20"/>
              </w:rPr>
            </w:pPr>
            <w:r w:rsidRPr="00715B5C">
              <w:rPr>
                <w:b/>
                <w:sz w:val="20"/>
              </w:rPr>
              <w:t>1</w:t>
            </w:r>
          </w:p>
        </w:tc>
        <w:tc>
          <w:tcPr>
            <w:tcW w:w="1288" w:type="pct"/>
            <w:noWrap/>
          </w:tcPr>
          <w:p w14:paraId="65F6EB25" w14:textId="77777777" w:rsidR="00A75BBA" w:rsidRPr="00715B5C" w:rsidRDefault="00A75BBA" w:rsidP="00A75BBA">
            <w:pPr>
              <w:spacing w:line="240" w:lineRule="auto"/>
              <w:jc w:val="center"/>
              <w:rPr>
                <w:b/>
                <w:sz w:val="20"/>
              </w:rPr>
            </w:pPr>
            <w:r w:rsidRPr="00715B5C">
              <w:rPr>
                <w:b/>
                <w:sz w:val="20"/>
              </w:rPr>
              <w:t>2</w:t>
            </w:r>
          </w:p>
        </w:tc>
        <w:tc>
          <w:tcPr>
            <w:tcW w:w="2006" w:type="pct"/>
            <w:noWrap/>
          </w:tcPr>
          <w:p w14:paraId="4CA7E64C" w14:textId="77777777" w:rsidR="00A75BBA" w:rsidRPr="00715B5C" w:rsidRDefault="00A75BBA" w:rsidP="00A75BBA">
            <w:pPr>
              <w:spacing w:line="240" w:lineRule="auto"/>
              <w:jc w:val="center"/>
              <w:rPr>
                <w:b/>
                <w:sz w:val="20"/>
              </w:rPr>
            </w:pPr>
            <w:r w:rsidRPr="00715B5C">
              <w:rPr>
                <w:b/>
                <w:sz w:val="20"/>
              </w:rPr>
              <w:t>3</w:t>
            </w:r>
          </w:p>
        </w:tc>
        <w:tc>
          <w:tcPr>
            <w:tcW w:w="1142" w:type="pct"/>
            <w:noWrap/>
          </w:tcPr>
          <w:p w14:paraId="603AD51D" w14:textId="77777777" w:rsidR="00A75BBA" w:rsidRPr="00715B5C" w:rsidRDefault="00A75BBA" w:rsidP="00A75BBA">
            <w:pPr>
              <w:spacing w:line="240" w:lineRule="auto"/>
              <w:jc w:val="center"/>
              <w:rPr>
                <w:b/>
                <w:sz w:val="20"/>
              </w:rPr>
            </w:pPr>
            <w:r w:rsidRPr="00715B5C">
              <w:rPr>
                <w:b/>
                <w:sz w:val="20"/>
              </w:rPr>
              <w:t>4</w:t>
            </w:r>
          </w:p>
        </w:tc>
      </w:tr>
      <w:tr w:rsidR="00A75BBA" w:rsidRPr="00E97FDC" w14:paraId="19A5DB3E" w14:textId="77777777" w:rsidTr="00A75BBA">
        <w:trPr>
          <w:trHeight w:val="300"/>
        </w:trPr>
        <w:tc>
          <w:tcPr>
            <w:tcW w:w="564" w:type="pct"/>
            <w:noWrap/>
            <w:hideMark/>
          </w:tcPr>
          <w:p w14:paraId="544EB631" w14:textId="7585D120" w:rsidR="00A75BBA" w:rsidRPr="00E97FDC" w:rsidRDefault="00C61AF7" w:rsidP="00A75BBA">
            <w:pPr>
              <w:spacing w:line="240" w:lineRule="auto"/>
              <w:jc w:val="center"/>
              <w:rPr>
                <w:sz w:val="20"/>
              </w:rPr>
            </w:pPr>
            <w:r>
              <w:rPr>
                <w:sz w:val="20"/>
              </w:rPr>
              <w:t>1</w:t>
            </w:r>
          </w:p>
        </w:tc>
        <w:tc>
          <w:tcPr>
            <w:tcW w:w="1288" w:type="pct"/>
            <w:noWrap/>
            <w:hideMark/>
          </w:tcPr>
          <w:p w14:paraId="6AB05615" w14:textId="77777777" w:rsidR="00A75BBA" w:rsidRPr="00E97FDC" w:rsidRDefault="00A75BBA" w:rsidP="00A75BBA">
            <w:pPr>
              <w:spacing w:line="240" w:lineRule="auto"/>
              <w:rPr>
                <w:sz w:val="20"/>
              </w:rPr>
            </w:pPr>
            <w:r w:rsidRPr="00E97FDC">
              <w:rPr>
                <w:sz w:val="20"/>
              </w:rPr>
              <w:t>ДПД</w:t>
            </w:r>
          </w:p>
        </w:tc>
        <w:tc>
          <w:tcPr>
            <w:tcW w:w="2006" w:type="pct"/>
            <w:noWrap/>
            <w:hideMark/>
          </w:tcPr>
          <w:p w14:paraId="09E34D22" w14:textId="5E20B2DD" w:rsidR="00A75BBA" w:rsidRPr="00E97FDC" w:rsidRDefault="00A75BBA" w:rsidP="00A75BBA">
            <w:pPr>
              <w:spacing w:line="240" w:lineRule="auto"/>
              <w:rPr>
                <w:sz w:val="20"/>
              </w:rPr>
            </w:pPr>
            <w:r>
              <w:rPr>
                <w:sz w:val="20"/>
              </w:rPr>
              <w:t>с.п.</w:t>
            </w:r>
            <w:r w:rsidRPr="00E97FDC">
              <w:rPr>
                <w:sz w:val="20"/>
              </w:rPr>
              <w:t xml:space="preserve"> «</w:t>
            </w:r>
            <w:r w:rsidR="00F778C2">
              <w:rPr>
                <w:sz w:val="20"/>
              </w:rPr>
              <w:t>Кумакинское</w:t>
            </w:r>
            <w:r w:rsidRPr="00E97FDC">
              <w:rPr>
                <w:sz w:val="20"/>
              </w:rPr>
              <w:t>»</w:t>
            </w:r>
          </w:p>
        </w:tc>
        <w:tc>
          <w:tcPr>
            <w:tcW w:w="1142" w:type="pct"/>
            <w:noWrap/>
            <w:hideMark/>
          </w:tcPr>
          <w:p w14:paraId="7012BB3C" w14:textId="59933405" w:rsidR="00A75BBA" w:rsidRPr="00E97FDC" w:rsidRDefault="00C61AF7" w:rsidP="00A75BBA">
            <w:pPr>
              <w:spacing w:line="240" w:lineRule="auto"/>
              <w:jc w:val="left"/>
              <w:rPr>
                <w:sz w:val="20"/>
              </w:rPr>
            </w:pPr>
            <w:r>
              <w:rPr>
                <w:sz w:val="20"/>
              </w:rPr>
              <w:t>15 человек</w:t>
            </w:r>
          </w:p>
        </w:tc>
      </w:tr>
    </w:tbl>
    <w:p w14:paraId="31043E21" w14:textId="77777777" w:rsidR="00A75BBA" w:rsidRDefault="00A75BBA" w:rsidP="00A75BBA">
      <w:pPr>
        <w:widowControl w:val="0"/>
        <w:autoSpaceDE w:val="0"/>
        <w:spacing w:before="120" w:line="276" w:lineRule="auto"/>
        <w:ind w:firstLine="709"/>
        <w:rPr>
          <w:szCs w:val="24"/>
        </w:rPr>
      </w:pPr>
      <w:r>
        <w:rPr>
          <w:szCs w:val="24"/>
        </w:rPr>
        <w:t>Сведения об искусственных пожарных водоемах на территории Нерчинского района приведены в таблице</w:t>
      </w:r>
      <w:r>
        <w:rPr>
          <w:szCs w:val="24"/>
          <w:lang w:eastAsia="ru-RU"/>
        </w:rPr>
        <w:t xml:space="preserve"> 2.11.24</w:t>
      </w:r>
      <w:r w:rsidRPr="00F47D47">
        <w:rPr>
          <w:szCs w:val="24"/>
          <w:lang w:eastAsia="ru-RU"/>
        </w:rPr>
        <w:t>.</w:t>
      </w:r>
    </w:p>
    <w:p w14:paraId="16B0FB02" w14:textId="058BA80F" w:rsidR="00A75BBA" w:rsidRDefault="00A75BBA" w:rsidP="00A75BBA">
      <w:pPr>
        <w:widowControl w:val="0"/>
        <w:autoSpaceDE w:val="0"/>
        <w:spacing w:before="120" w:line="276" w:lineRule="auto"/>
        <w:ind w:firstLine="709"/>
        <w:rPr>
          <w:szCs w:val="24"/>
        </w:rPr>
      </w:pPr>
      <w:r>
        <w:rPr>
          <w:szCs w:val="24"/>
        </w:rPr>
        <w:t>Сведения о естественных пожарных водоемах, местоположении водонапорных башен, водокачек и пожарных резервуаров, которые могут быть использованы при тушении пожаров на территории Нерчинского района приведены в таблице</w:t>
      </w:r>
      <w:r>
        <w:rPr>
          <w:szCs w:val="24"/>
          <w:lang w:eastAsia="ru-RU"/>
        </w:rPr>
        <w:t xml:space="preserve"> </w:t>
      </w:r>
      <w:r w:rsidR="00AD20CD">
        <w:rPr>
          <w:szCs w:val="24"/>
          <w:lang w:eastAsia="ru-RU"/>
        </w:rPr>
        <w:t>2.</w:t>
      </w:r>
      <w:r w:rsidR="00C7594B">
        <w:rPr>
          <w:szCs w:val="24"/>
          <w:lang w:eastAsia="ru-RU"/>
        </w:rPr>
        <w:t>11.19</w:t>
      </w:r>
      <w:r w:rsidRPr="00F47D47">
        <w:rPr>
          <w:szCs w:val="24"/>
          <w:lang w:eastAsia="ru-RU"/>
        </w:rPr>
        <w:t>.</w:t>
      </w:r>
    </w:p>
    <w:p w14:paraId="1E9A416A" w14:textId="76613A72" w:rsidR="00A75BBA" w:rsidRDefault="00A75BBA" w:rsidP="00A75BBA">
      <w:pPr>
        <w:widowControl w:val="0"/>
        <w:autoSpaceDE w:val="0"/>
        <w:spacing w:line="276" w:lineRule="auto"/>
        <w:ind w:firstLine="709"/>
        <w:jc w:val="right"/>
        <w:rPr>
          <w:szCs w:val="24"/>
        </w:rPr>
      </w:pPr>
      <w:r w:rsidRPr="00F47D47">
        <w:rPr>
          <w:szCs w:val="24"/>
          <w:lang w:eastAsia="ru-RU"/>
        </w:rPr>
        <w:t xml:space="preserve">Таблица </w:t>
      </w:r>
      <w:r w:rsidR="00C7594B">
        <w:rPr>
          <w:szCs w:val="24"/>
          <w:lang w:eastAsia="ru-RU"/>
        </w:rPr>
        <w:t>2.11.19</w:t>
      </w:r>
    </w:p>
    <w:p w14:paraId="1ECC3023" w14:textId="77777777" w:rsidR="00A75BBA" w:rsidRDefault="00A75BBA" w:rsidP="00A75BBA">
      <w:pPr>
        <w:spacing w:line="276" w:lineRule="auto"/>
        <w:jc w:val="center"/>
        <w:rPr>
          <w:szCs w:val="24"/>
          <w:lang w:eastAsia="ru-RU"/>
        </w:rPr>
      </w:pPr>
      <w:r w:rsidRPr="00F47D47">
        <w:rPr>
          <w:szCs w:val="24"/>
          <w:lang w:eastAsia="ru-RU"/>
        </w:rPr>
        <w:t>Сведения</w:t>
      </w:r>
      <w:r>
        <w:rPr>
          <w:szCs w:val="24"/>
          <w:lang w:eastAsia="ru-RU"/>
        </w:rPr>
        <w:t xml:space="preserve"> о местоположении</w:t>
      </w:r>
      <w:r w:rsidRPr="00F47D47">
        <w:rPr>
          <w:szCs w:val="24"/>
          <w:lang w:eastAsia="ru-RU"/>
        </w:rPr>
        <w:t xml:space="preserve"> </w:t>
      </w:r>
      <w:r>
        <w:rPr>
          <w:szCs w:val="24"/>
          <w:lang w:eastAsia="ru-RU"/>
        </w:rPr>
        <w:t>естественных</w:t>
      </w:r>
      <w:r w:rsidRPr="00F47D47">
        <w:rPr>
          <w:szCs w:val="24"/>
          <w:lang w:eastAsia="ru-RU"/>
        </w:rPr>
        <w:t xml:space="preserve"> </w:t>
      </w:r>
      <w:r>
        <w:rPr>
          <w:szCs w:val="24"/>
          <w:lang w:eastAsia="ru-RU"/>
        </w:rPr>
        <w:t>пожарных водоемов</w:t>
      </w:r>
    </w:p>
    <w:tbl>
      <w:tblPr>
        <w:tblW w:w="5000" w:type="pct"/>
        <w:tblBorders>
          <w:top w:val="single" w:sz="4" w:space="0" w:color="auto"/>
          <w:left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81"/>
        <w:gridCol w:w="1416"/>
        <w:gridCol w:w="1422"/>
        <w:gridCol w:w="1619"/>
        <w:gridCol w:w="1746"/>
        <w:gridCol w:w="1726"/>
      </w:tblGrid>
      <w:tr w:rsidR="00A75BBA" w:rsidRPr="00AE273E" w14:paraId="1A187501" w14:textId="77777777" w:rsidTr="00A75BBA">
        <w:trPr>
          <w:trHeight w:val="765"/>
        </w:trPr>
        <w:tc>
          <w:tcPr>
            <w:tcW w:w="999" w:type="pct"/>
            <w:shd w:val="clear" w:color="auto" w:fill="auto"/>
            <w:vAlign w:val="center"/>
            <w:hideMark/>
          </w:tcPr>
          <w:p w14:paraId="1A5F8423" w14:textId="77777777" w:rsidR="00A75BBA" w:rsidRPr="00AE273E" w:rsidRDefault="00A75BBA" w:rsidP="00A75BBA">
            <w:pPr>
              <w:spacing w:line="240" w:lineRule="auto"/>
              <w:jc w:val="center"/>
              <w:rPr>
                <w:rFonts w:eastAsia="Times New Roman"/>
                <w:b/>
                <w:color w:val="000000"/>
                <w:sz w:val="20"/>
                <w:szCs w:val="20"/>
                <w:lang w:eastAsia="ru-RU"/>
              </w:rPr>
            </w:pPr>
            <w:r>
              <w:rPr>
                <w:rFonts w:eastAsia="Times New Roman"/>
                <w:b/>
                <w:color w:val="000000"/>
                <w:sz w:val="20"/>
                <w:szCs w:val="20"/>
                <w:lang w:eastAsia="ru-RU"/>
              </w:rPr>
              <w:t xml:space="preserve">Наименование </w:t>
            </w:r>
            <w:r w:rsidRPr="00AE273E">
              <w:rPr>
                <w:rFonts w:eastAsia="Times New Roman"/>
                <w:b/>
                <w:color w:val="000000"/>
                <w:sz w:val="20"/>
                <w:szCs w:val="20"/>
                <w:lang w:eastAsia="ru-RU"/>
              </w:rPr>
              <w:t>муниципального образования</w:t>
            </w:r>
          </w:p>
        </w:tc>
        <w:tc>
          <w:tcPr>
            <w:tcW w:w="714" w:type="pct"/>
            <w:shd w:val="clear" w:color="auto" w:fill="auto"/>
            <w:noWrap/>
            <w:vAlign w:val="center"/>
            <w:hideMark/>
          </w:tcPr>
          <w:p w14:paraId="5D5CE8E3" w14:textId="77777777" w:rsidR="00A75BBA" w:rsidRPr="00AE273E" w:rsidRDefault="00A75BBA" w:rsidP="00A75BBA">
            <w:pPr>
              <w:spacing w:line="240" w:lineRule="auto"/>
              <w:jc w:val="center"/>
              <w:rPr>
                <w:rFonts w:eastAsia="Times New Roman"/>
                <w:b/>
                <w:color w:val="000000"/>
                <w:sz w:val="20"/>
                <w:szCs w:val="20"/>
                <w:lang w:eastAsia="ru-RU"/>
              </w:rPr>
            </w:pPr>
            <w:r w:rsidRPr="00AE273E">
              <w:rPr>
                <w:rFonts w:eastAsia="Times New Roman"/>
                <w:b/>
                <w:color w:val="000000"/>
                <w:sz w:val="20"/>
                <w:szCs w:val="20"/>
                <w:lang w:eastAsia="ru-RU"/>
              </w:rPr>
              <w:t>Населенный пункт</w:t>
            </w:r>
          </w:p>
        </w:tc>
        <w:tc>
          <w:tcPr>
            <w:tcW w:w="717" w:type="pct"/>
            <w:shd w:val="clear" w:color="auto" w:fill="auto"/>
            <w:vAlign w:val="center"/>
            <w:hideMark/>
          </w:tcPr>
          <w:p w14:paraId="505F32D1" w14:textId="77777777" w:rsidR="00A75BBA" w:rsidRPr="00AE273E" w:rsidRDefault="00A75BBA" w:rsidP="00A75BBA">
            <w:pPr>
              <w:spacing w:line="240" w:lineRule="auto"/>
              <w:jc w:val="center"/>
              <w:rPr>
                <w:rFonts w:eastAsia="Times New Roman"/>
                <w:b/>
                <w:color w:val="000000"/>
                <w:sz w:val="20"/>
                <w:szCs w:val="20"/>
                <w:lang w:eastAsia="ru-RU"/>
              </w:rPr>
            </w:pPr>
            <w:r w:rsidRPr="00AE273E">
              <w:rPr>
                <w:rFonts w:eastAsia="Times New Roman"/>
                <w:b/>
                <w:color w:val="000000"/>
                <w:sz w:val="20"/>
                <w:szCs w:val="20"/>
                <w:lang w:eastAsia="ru-RU"/>
              </w:rPr>
              <w:t xml:space="preserve">Естественный </w:t>
            </w:r>
            <w:r w:rsidRPr="00AE273E">
              <w:rPr>
                <w:rFonts w:eastAsia="Times New Roman"/>
                <w:b/>
                <w:color w:val="000000"/>
                <w:sz w:val="20"/>
                <w:szCs w:val="20"/>
                <w:lang w:eastAsia="ru-RU"/>
              </w:rPr>
              <w:br/>
              <w:t>пожарный водоем</w:t>
            </w:r>
          </w:p>
        </w:tc>
        <w:tc>
          <w:tcPr>
            <w:tcW w:w="817" w:type="pct"/>
            <w:shd w:val="clear" w:color="auto" w:fill="auto"/>
            <w:vAlign w:val="center"/>
            <w:hideMark/>
          </w:tcPr>
          <w:p w14:paraId="6F2D5A68" w14:textId="77777777" w:rsidR="00A75BBA" w:rsidRPr="00AE273E" w:rsidRDefault="00A75BBA" w:rsidP="00A75BBA">
            <w:pPr>
              <w:spacing w:line="240" w:lineRule="auto"/>
              <w:jc w:val="center"/>
              <w:rPr>
                <w:rFonts w:eastAsia="Times New Roman"/>
                <w:b/>
                <w:color w:val="000000"/>
                <w:sz w:val="20"/>
                <w:szCs w:val="20"/>
                <w:lang w:eastAsia="ru-RU"/>
              </w:rPr>
            </w:pPr>
            <w:r w:rsidRPr="00AE273E">
              <w:rPr>
                <w:rFonts w:eastAsia="Times New Roman"/>
                <w:b/>
                <w:color w:val="000000"/>
                <w:sz w:val="20"/>
                <w:szCs w:val="20"/>
                <w:lang w:eastAsia="ru-RU"/>
              </w:rPr>
              <w:t>Ме</w:t>
            </w:r>
            <w:r>
              <w:rPr>
                <w:rFonts w:eastAsia="Times New Roman"/>
                <w:b/>
                <w:color w:val="000000"/>
                <w:sz w:val="20"/>
                <w:szCs w:val="20"/>
                <w:lang w:eastAsia="ru-RU"/>
              </w:rPr>
              <w:t>стоположение водонапорных башен</w:t>
            </w:r>
          </w:p>
        </w:tc>
        <w:tc>
          <w:tcPr>
            <w:tcW w:w="881" w:type="pct"/>
            <w:shd w:val="clear" w:color="auto" w:fill="auto"/>
            <w:vAlign w:val="center"/>
            <w:hideMark/>
          </w:tcPr>
          <w:p w14:paraId="39F249DC" w14:textId="77777777" w:rsidR="00A75BBA" w:rsidRPr="00AE273E" w:rsidRDefault="00A75BBA" w:rsidP="00A75BBA">
            <w:pPr>
              <w:spacing w:line="240" w:lineRule="auto"/>
              <w:jc w:val="center"/>
              <w:rPr>
                <w:rFonts w:eastAsia="Times New Roman"/>
                <w:b/>
                <w:color w:val="000000"/>
                <w:sz w:val="20"/>
                <w:szCs w:val="20"/>
                <w:lang w:eastAsia="ru-RU"/>
              </w:rPr>
            </w:pPr>
            <w:r>
              <w:rPr>
                <w:rFonts w:eastAsia="Times New Roman"/>
                <w:b/>
                <w:color w:val="000000"/>
                <w:sz w:val="20"/>
                <w:szCs w:val="20"/>
                <w:lang w:eastAsia="ru-RU"/>
              </w:rPr>
              <w:t xml:space="preserve">Местоположение </w:t>
            </w:r>
            <w:r w:rsidRPr="00AE273E">
              <w:rPr>
                <w:rFonts w:eastAsia="Times New Roman"/>
                <w:b/>
                <w:color w:val="000000"/>
                <w:sz w:val="20"/>
                <w:szCs w:val="20"/>
                <w:lang w:eastAsia="ru-RU"/>
              </w:rPr>
              <w:t>водокачек</w:t>
            </w:r>
          </w:p>
        </w:tc>
        <w:tc>
          <w:tcPr>
            <w:tcW w:w="871" w:type="pct"/>
            <w:shd w:val="clear" w:color="auto" w:fill="auto"/>
            <w:vAlign w:val="center"/>
            <w:hideMark/>
          </w:tcPr>
          <w:p w14:paraId="1F083CFD" w14:textId="77777777" w:rsidR="00A75BBA" w:rsidRPr="00AE273E" w:rsidRDefault="00A75BBA" w:rsidP="00A75BBA">
            <w:pPr>
              <w:spacing w:line="240" w:lineRule="auto"/>
              <w:jc w:val="center"/>
              <w:rPr>
                <w:rFonts w:eastAsia="Times New Roman"/>
                <w:b/>
                <w:color w:val="000000"/>
                <w:sz w:val="20"/>
                <w:szCs w:val="20"/>
                <w:lang w:eastAsia="ru-RU"/>
              </w:rPr>
            </w:pPr>
            <w:r w:rsidRPr="00AE273E">
              <w:rPr>
                <w:rFonts w:eastAsia="Times New Roman"/>
                <w:b/>
                <w:color w:val="000000"/>
                <w:sz w:val="20"/>
                <w:szCs w:val="20"/>
                <w:lang w:eastAsia="ru-RU"/>
              </w:rPr>
              <w:t xml:space="preserve">Местоположение </w:t>
            </w:r>
            <w:r w:rsidRPr="00AE273E">
              <w:rPr>
                <w:rFonts w:eastAsia="Times New Roman"/>
                <w:b/>
                <w:color w:val="000000"/>
                <w:sz w:val="20"/>
                <w:szCs w:val="20"/>
                <w:lang w:eastAsia="ru-RU"/>
              </w:rPr>
              <w:br/>
              <w:t>пожарных резервуаров</w:t>
            </w:r>
          </w:p>
        </w:tc>
      </w:tr>
    </w:tbl>
    <w:p w14:paraId="374D5898" w14:textId="77777777" w:rsidR="00A75BBA" w:rsidRPr="00AE273E" w:rsidRDefault="00A75BBA" w:rsidP="00A75BBA">
      <w:pPr>
        <w:spacing w:line="240" w:lineRule="auto"/>
        <w:rPr>
          <w:sz w:val="2"/>
          <w:szCs w:val="2"/>
        </w:rPr>
      </w:pPr>
    </w:p>
    <w:tbl>
      <w:tblPr>
        <w:tblW w:w="5000" w:type="pct"/>
        <w:tblLayout w:type="fixed"/>
        <w:tblCellMar>
          <w:left w:w="28" w:type="dxa"/>
          <w:right w:w="28" w:type="dxa"/>
        </w:tblCellMar>
        <w:tblLook w:val="04A0" w:firstRow="1" w:lastRow="0" w:firstColumn="1" w:lastColumn="0" w:noHBand="0" w:noVBand="1"/>
      </w:tblPr>
      <w:tblGrid>
        <w:gridCol w:w="1981"/>
        <w:gridCol w:w="1416"/>
        <w:gridCol w:w="1424"/>
        <w:gridCol w:w="1619"/>
        <w:gridCol w:w="1746"/>
        <w:gridCol w:w="1724"/>
      </w:tblGrid>
      <w:tr w:rsidR="00A75BBA" w:rsidRPr="00AE273E" w14:paraId="579356C1" w14:textId="77777777" w:rsidTr="00A75BBA">
        <w:trPr>
          <w:trHeight w:val="70"/>
          <w:tblHeader/>
        </w:trPr>
        <w:tc>
          <w:tcPr>
            <w:tcW w:w="999" w:type="pct"/>
            <w:tcBorders>
              <w:top w:val="single" w:sz="4" w:space="0" w:color="auto"/>
              <w:left w:val="single" w:sz="4" w:space="0" w:color="auto"/>
              <w:bottom w:val="single" w:sz="4" w:space="0" w:color="auto"/>
              <w:right w:val="single" w:sz="4" w:space="0" w:color="auto"/>
            </w:tcBorders>
            <w:shd w:val="clear" w:color="auto" w:fill="auto"/>
            <w:vAlign w:val="center"/>
          </w:tcPr>
          <w:p w14:paraId="2D4C7FA9" w14:textId="77777777" w:rsidR="00A75BBA" w:rsidRPr="00AE273E" w:rsidRDefault="00A75BBA" w:rsidP="00A75BBA">
            <w:pPr>
              <w:spacing w:line="240" w:lineRule="auto"/>
              <w:jc w:val="center"/>
              <w:rPr>
                <w:rFonts w:eastAsia="Times New Roman"/>
                <w:b/>
                <w:color w:val="000000"/>
                <w:sz w:val="20"/>
                <w:szCs w:val="20"/>
                <w:lang w:eastAsia="ru-RU"/>
              </w:rPr>
            </w:pPr>
            <w:r>
              <w:rPr>
                <w:rFonts w:eastAsia="Times New Roman"/>
                <w:b/>
                <w:color w:val="000000"/>
                <w:sz w:val="20"/>
                <w:szCs w:val="20"/>
                <w:lang w:eastAsia="ru-RU"/>
              </w:rPr>
              <w:t>1</w:t>
            </w:r>
          </w:p>
        </w:tc>
        <w:tc>
          <w:tcPr>
            <w:tcW w:w="714" w:type="pct"/>
            <w:tcBorders>
              <w:top w:val="single" w:sz="4" w:space="0" w:color="auto"/>
              <w:left w:val="nil"/>
              <w:bottom w:val="single" w:sz="4" w:space="0" w:color="auto"/>
              <w:right w:val="single" w:sz="4" w:space="0" w:color="auto"/>
            </w:tcBorders>
            <w:shd w:val="clear" w:color="auto" w:fill="auto"/>
            <w:noWrap/>
            <w:vAlign w:val="center"/>
          </w:tcPr>
          <w:p w14:paraId="6ACA31F6" w14:textId="77777777" w:rsidR="00A75BBA" w:rsidRPr="00AE273E" w:rsidRDefault="00A75BBA" w:rsidP="00A75BBA">
            <w:pPr>
              <w:spacing w:line="240" w:lineRule="auto"/>
              <w:jc w:val="center"/>
              <w:rPr>
                <w:rFonts w:eastAsia="Times New Roman"/>
                <w:b/>
                <w:color w:val="000000"/>
                <w:sz w:val="20"/>
                <w:szCs w:val="20"/>
                <w:lang w:eastAsia="ru-RU"/>
              </w:rPr>
            </w:pPr>
            <w:r>
              <w:rPr>
                <w:rFonts w:eastAsia="Times New Roman"/>
                <w:b/>
                <w:color w:val="000000"/>
                <w:sz w:val="20"/>
                <w:szCs w:val="20"/>
                <w:lang w:eastAsia="ru-RU"/>
              </w:rPr>
              <w:t>2</w:t>
            </w:r>
          </w:p>
        </w:tc>
        <w:tc>
          <w:tcPr>
            <w:tcW w:w="718" w:type="pct"/>
            <w:tcBorders>
              <w:top w:val="single" w:sz="4" w:space="0" w:color="auto"/>
              <w:left w:val="nil"/>
              <w:bottom w:val="single" w:sz="4" w:space="0" w:color="auto"/>
              <w:right w:val="single" w:sz="4" w:space="0" w:color="auto"/>
            </w:tcBorders>
            <w:shd w:val="clear" w:color="auto" w:fill="auto"/>
            <w:vAlign w:val="center"/>
          </w:tcPr>
          <w:p w14:paraId="69EB93B7" w14:textId="77777777" w:rsidR="00A75BBA" w:rsidRPr="00AE273E" w:rsidRDefault="00A75BBA" w:rsidP="00A75BBA">
            <w:pPr>
              <w:spacing w:line="240" w:lineRule="auto"/>
              <w:jc w:val="center"/>
              <w:rPr>
                <w:rFonts w:eastAsia="Times New Roman"/>
                <w:b/>
                <w:color w:val="000000"/>
                <w:sz w:val="20"/>
                <w:szCs w:val="20"/>
                <w:lang w:eastAsia="ru-RU"/>
              </w:rPr>
            </w:pPr>
            <w:r>
              <w:rPr>
                <w:rFonts w:eastAsia="Times New Roman"/>
                <w:b/>
                <w:color w:val="000000"/>
                <w:sz w:val="20"/>
                <w:szCs w:val="20"/>
                <w:lang w:eastAsia="ru-RU"/>
              </w:rPr>
              <w:t>3</w:t>
            </w:r>
          </w:p>
        </w:tc>
        <w:tc>
          <w:tcPr>
            <w:tcW w:w="817" w:type="pct"/>
            <w:tcBorders>
              <w:top w:val="single" w:sz="4" w:space="0" w:color="auto"/>
              <w:left w:val="nil"/>
              <w:bottom w:val="single" w:sz="4" w:space="0" w:color="auto"/>
              <w:right w:val="single" w:sz="4" w:space="0" w:color="auto"/>
            </w:tcBorders>
            <w:shd w:val="clear" w:color="auto" w:fill="auto"/>
            <w:vAlign w:val="center"/>
          </w:tcPr>
          <w:p w14:paraId="0D8EBC4F" w14:textId="77777777" w:rsidR="00A75BBA" w:rsidRPr="00AE273E" w:rsidRDefault="00A75BBA" w:rsidP="00A75BBA">
            <w:pPr>
              <w:spacing w:line="240" w:lineRule="auto"/>
              <w:jc w:val="center"/>
              <w:rPr>
                <w:rFonts w:eastAsia="Times New Roman"/>
                <w:b/>
                <w:color w:val="000000"/>
                <w:sz w:val="20"/>
                <w:szCs w:val="20"/>
                <w:lang w:eastAsia="ru-RU"/>
              </w:rPr>
            </w:pPr>
            <w:r>
              <w:rPr>
                <w:rFonts w:eastAsia="Times New Roman"/>
                <w:b/>
                <w:color w:val="000000"/>
                <w:sz w:val="20"/>
                <w:szCs w:val="20"/>
                <w:lang w:eastAsia="ru-RU"/>
              </w:rPr>
              <w:t>4</w:t>
            </w:r>
          </w:p>
        </w:tc>
        <w:tc>
          <w:tcPr>
            <w:tcW w:w="881" w:type="pct"/>
            <w:tcBorders>
              <w:top w:val="single" w:sz="4" w:space="0" w:color="auto"/>
              <w:left w:val="nil"/>
              <w:bottom w:val="single" w:sz="4" w:space="0" w:color="auto"/>
              <w:right w:val="single" w:sz="4" w:space="0" w:color="auto"/>
            </w:tcBorders>
            <w:shd w:val="clear" w:color="auto" w:fill="auto"/>
            <w:vAlign w:val="center"/>
          </w:tcPr>
          <w:p w14:paraId="37DADA99" w14:textId="77777777" w:rsidR="00A75BBA" w:rsidRPr="00AE273E" w:rsidRDefault="00A75BBA" w:rsidP="00A75BBA">
            <w:pPr>
              <w:spacing w:line="240" w:lineRule="auto"/>
              <w:jc w:val="center"/>
              <w:rPr>
                <w:rFonts w:eastAsia="Times New Roman"/>
                <w:b/>
                <w:color w:val="000000"/>
                <w:sz w:val="20"/>
                <w:szCs w:val="20"/>
                <w:lang w:eastAsia="ru-RU"/>
              </w:rPr>
            </w:pPr>
            <w:r>
              <w:rPr>
                <w:rFonts w:eastAsia="Times New Roman"/>
                <w:b/>
                <w:color w:val="000000"/>
                <w:sz w:val="20"/>
                <w:szCs w:val="20"/>
                <w:lang w:eastAsia="ru-RU"/>
              </w:rPr>
              <w:t>5</w:t>
            </w:r>
          </w:p>
        </w:tc>
        <w:tc>
          <w:tcPr>
            <w:tcW w:w="870" w:type="pct"/>
            <w:tcBorders>
              <w:top w:val="single" w:sz="4" w:space="0" w:color="auto"/>
              <w:left w:val="nil"/>
              <w:bottom w:val="single" w:sz="4" w:space="0" w:color="auto"/>
              <w:right w:val="single" w:sz="4" w:space="0" w:color="auto"/>
            </w:tcBorders>
            <w:shd w:val="clear" w:color="auto" w:fill="auto"/>
            <w:vAlign w:val="center"/>
          </w:tcPr>
          <w:p w14:paraId="6200E663" w14:textId="77777777" w:rsidR="00A75BBA" w:rsidRPr="00AE273E" w:rsidRDefault="00A75BBA" w:rsidP="00A75BBA">
            <w:pPr>
              <w:spacing w:line="240" w:lineRule="auto"/>
              <w:jc w:val="center"/>
              <w:rPr>
                <w:rFonts w:eastAsia="Times New Roman"/>
                <w:b/>
                <w:color w:val="000000"/>
                <w:sz w:val="20"/>
                <w:szCs w:val="20"/>
                <w:lang w:eastAsia="ru-RU"/>
              </w:rPr>
            </w:pPr>
            <w:r>
              <w:rPr>
                <w:rFonts w:eastAsia="Times New Roman"/>
                <w:b/>
                <w:color w:val="000000"/>
                <w:sz w:val="20"/>
                <w:szCs w:val="20"/>
                <w:lang w:eastAsia="ru-RU"/>
              </w:rPr>
              <w:t>6</w:t>
            </w:r>
          </w:p>
        </w:tc>
      </w:tr>
      <w:tr w:rsidR="00A75BBA" w:rsidRPr="00AE273E" w14:paraId="431D0975" w14:textId="77777777" w:rsidTr="00A75BBA">
        <w:trPr>
          <w:trHeight w:val="255"/>
        </w:trPr>
        <w:tc>
          <w:tcPr>
            <w:tcW w:w="999" w:type="pct"/>
            <w:vMerge w:val="restart"/>
            <w:tcBorders>
              <w:top w:val="nil"/>
              <w:left w:val="single" w:sz="4" w:space="0" w:color="auto"/>
              <w:right w:val="single" w:sz="4" w:space="0" w:color="auto"/>
            </w:tcBorders>
            <w:shd w:val="clear" w:color="auto" w:fill="auto"/>
            <w:noWrap/>
            <w:hideMark/>
          </w:tcPr>
          <w:p w14:paraId="44E7E434" w14:textId="14C88D1C" w:rsidR="00A75BBA" w:rsidRPr="00AE273E" w:rsidRDefault="00A75BBA" w:rsidP="00A75BBA">
            <w:pPr>
              <w:spacing w:line="240" w:lineRule="auto"/>
              <w:jc w:val="left"/>
              <w:rPr>
                <w:rFonts w:eastAsia="Times New Roman"/>
                <w:color w:val="000000"/>
                <w:sz w:val="20"/>
                <w:szCs w:val="20"/>
                <w:lang w:eastAsia="ru-RU"/>
              </w:rPr>
            </w:pPr>
            <w:r>
              <w:rPr>
                <w:rFonts w:eastAsia="Times New Roman"/>
                <w:color w:val="000000"/>
                <w:sz w:val="20"/>
                <w:szCs w:val="20"/>
                <w:lang w:eastAsia="ru-RU"/>
              </w:rPr>
              <w:t>с.п. «</w:t>
            </w:r>
            <w:r w:rsidR="00F778C2">
              <w:rPr>
                <w:rFonts w:eastAsia="Times New Roman"/>
                <w:color w:val="000000"/>
                <w:sz w:val="20"/>
                <w:szCs w:val="20"/>
                <w:lang w:eastAsia="ru-RU"/>
              </w:rPr>
              <w:t>Кумакинское</w:t>
            </w:r>
            <w:r>
              <w:rPr>
                <w:rFonts w:eastAsia="Times New Roman"/>
                <w:color w:val="000000"/>
                <w:sz w:val="20"/>
                <w:szCs w:val="20"/>
                <w:lang w:eastAsia="ru-RU"/>
              </w:rPr>
              <w:t>»</w:t>
            </w:r>
          </w:p>
        </w:tc>
        <w:tc>
          <w:tcPr>
            <w:tcW w:w="714" w:type="pct"/>
            <w:tcBorders>
              <w:top w:val="nil"/>
              <w:left w:val="nil"/>
              <w:bottom w:val="single" w:sz="4" w:space="0" w:color="auto"/>
              <w:right w:val="single" w:sz="4" w:space="0" w:color="auto"/>
            </w:tcBorders>
            <w:shd w:val="clear" w:color="auto" w:fill="auto"/>
            <w:noWrap/>
            <w:hideMark/>
          </w:tcPr>
          <w:p w14:paraId="0F2A792F" w14:textId="77777777" w:rsidR="00A75BBA" w:rsidRPr="00AE273E" w:rsidRDefault="00A75BBA" w:rsidP="00A75BBA">
            <w:pPr>
              <w:spacing w:line="240" w:lineRule="auto"/>
              <w:jc w:val="left"/>
              <w:rPr>
                <w:rFonts w:eastAsia="Times New Roman"/>
                <w:color w:val="000000"/>
                <w:sz w:val="20"/>
                <w:szCs w:val="20"/>
                <w:lang w:eastAsia="ru-RU"/>
              </w:rPr>
            </w:pPr>
            <w:r w:rsidRPr="00AE273E">
              <w:rPr>
                <w:rFonts w:eastAsia="Times New Roman"/>
                <w:color w:val="000000"/>
                <w:sz w:val="20"/>
                <w:szCs w:val="20"/>
                <w:lang w:eastAsia="ru-RU"/>
              </w:rPr>
              <w:t>с. Правые Кумаки</w:t>
            </w:r>
          </w:p>
        </w:tc>
        <w:tc>
          <w:tcPr>
            <w:tcW w:w="718" w:type="pct"/>
            <w:tcBorders>
              <w:top w:val="nil"/>
              <w:left w:val="nil"/>
              <w:bottom w:val="single" w:sz="4" w:space="0" w:color="auto"/>
              <w:right w:val="single" w:sz="4" w:space="0" w:color="auto"/>
            </w:tcBorders>
            <w:shd w:val="clear" w:color="auto" w:fill="auto"/>
            <w:noWrap/>
            <w:hideMark/>
          </w:tcPr>
          <w:p w14:paraId="6B77AED4" w14:textId="77777777" w:rsidR="00A75BBA" w:rsidRPr="00AE273E" w:rsidRDefault="00A75BBA" w:rsidP="00A75BBA">
            <w:pPr>
              <w:spacing w:line="240" w:lineRule="auto"/>
              <w:jc w:val="left"/>
              <w:rPr>
                <w:rFonts w:eastAsia="Times New Roman"/>
                <w:color w:val="000000"/>
                <w:sz w:val="20"/>
                <w:szCs w:val="20"/>
                <w:lang w:eastAsia="ru-RU"/>
              </w:rPr>
            </w:pPr>
            <w:r w:rsidRPr="00AE273E">
              <w:rPr>
                <w:rFonts w:eastAsia="Times New Roman"/>
                <w:color w:val="000000"/>
                <w:sz w:val="20"/>
                <w:szCs w:val="20"/>
                <w:lang w:eastAsia="ru-RU"/>
              </w:rPr>
              <w:t>р. Нерча</w:t>
            </w:r>
          </w:p>
        </w:tc>
        <w:tc>
          <w:tcPr>
            <w:tcW w:w="817" w:type="pct"/>
            <w:tcBorders>
              <w:top w:val="nil"/>
              <w:left w:val="nil"/>
              <w:bottom w:val="single" w:sz="4" w:space="0" w:color="auto"/>
              <w:right w:val="single" w:sz="4" w:space="0" w:color="auto"/>
            </w:tcBorders>
            <w:shd w:val="clear" w:color="auto" w:fill="auto"/>
            <w:noWrap/>
            <w:hideMark/>
          </w:tcPr>
          <w:p w14:paraId="697AE20A" w14:textId="77777777" w:rsidR="00A75BBA" w:rsidRPr="00AE273E" w:rsidRDefault="00A75BBA" w:rsidP="00A75BBA">
            <w:pPr>
              <w:spacing w:line="240" w:lineRule="auto"/>
              <w:jc w:val="center"/>
              <w:rPr>
                <w:rFonts w:eastAsia="Times New Roman"/>
                <w:color w:val="000000"/>
                <w:sz w:val="20"/>
                <w:szCs w:val="20"/>
                <w:lang w:eastAsia="ru-RU"/>
              </w:rPr>
            </w:pPr>
            <w:r w:rsidRPr="00AE273E">
              <w:rPr>
                <w:rFonts w:eastAsia="Times New Roman"/>
                <w:color w:val="000000"/>
                <w:sz w:val="20"/>
                <w:szCs w:val="20"/>
                <w:lang w:eastAsia="ru-RU"/>
              </w:rPr>
              <w:t>-</w:t>
            </w:r>
          </w:p>
        </w:tc>
        <w:tc>
          <w:tcPr>
            <w:tcW w:w="881" w:type="pct"/>
            <w:tcBorders>
              <w:top w:val="nil"/>
              <w:left w:val="nil"/>
              <w:bottom w:val="single" w:sz="4" w:space="0" w:color="auto"/>
              <w:right w:val="single" w:sz="4" w:space="0" w:color="auto"/>
            </w:tcBorders>
            <w:shd w:val="clear" w:color="auto" w:fill="auto"/>
            <w:noWrap/>
            <w:hideMark/>
          </w:tcPr>
          <w:p w14:paraId="2A3E908C" w14:textId="77777777" w:rsidR="00A75BBA" w:rsidRPr="00AE273E" w:rsidRDefault="00A75BBA" w:rsidP="00A75BBA">
            <w:pPr>
              <w:spacing w:line="240" w:lineRule="auto"/>
              <w:jc w:val="center"/>
              <w:rPr>
                <w:rFonts w:eastAsia="Times New Roman"/>
                <w:color w:val="000000"/>
                <w:sz w:val="20"/>
                <w:szCs w:val="20"/>
                <w:lang w:eastAsia="ru-RU"/>
              </w:rPr>
            </w:pPr>
            <w:r w:rsidRPr="00AE273E">
              <w:rPr>
                <w:rFonts w:eastAsia="Times New Roman"/>
                <w:color w:val="000000"/>
                <w:sz w:val="20"/>
                <w:szCs w:val="20"/>
                <w:lang w:eastAsia="ru-RU"/>
              </w:rPr>
              <w:t>-</w:t>
            </w:r>
          </w:p>
        </w:tc>
        <w:tc>
          <w:tcPr>
            <w:tcW w:w="870" w:type="pct"/>
            <w:tcBorders>
              <w:top w:val="nil"/>
              <w:left w:val="nil"/>
              <w:bottom w:val="single" w:sz="4" w:space="0" w:color="auto"/>
              <w:right w:val="single" w:sz="4" w:space="0" w:color="auto"/>
            </w:tcBorders>
            <w:shd w:val="clear" w:color="auto" w:fill="auto"/>
            <w:noWrap/>
            <w:hideMark/>
          </w:tcPr>
          <w:p w14:paraId="3D3C0873" w14:textId="77777777" w:rsidR="00A75BBA" w:rsidRPr="00AE273E" w:rsidRDefault="00A75BBA" w:rsidP="00A75BBA">
            <w:pPr>
              <w:spacing w:line="240" w:lineRule="auto"/>
              <w:jc w:val="center"/>
              <w:rPr>
                <w:rFonts w:eastAsia="Times New Roman"/>
                <w:color w:val="000000"/>
                <w:sz w:val="20"/>
                <w:szCs w:val="20"/>
                <w:lang w:eastAsia="ru-RU"/>
              </w:rPr>
            </w:pPr>
            <w:r w:rsidRPr="00AE273E">
              <w:rPr>
                <w:rFonts w:eastAsia="Times New Roman"/>
                <w:color w:val="000000"/>
                <w:sz w:val="20"/>
                <w:szCs w:val="20"/>
                <w:lang w:eastAsia="ru-RU"/>
              </w:rPr>
              <w:t>-</w:t>
            </w:r>
          </w:p>
        </w:tc>
      </w:tr>
      <w:tr w:rsidR="00A75BBA" w:rsidRPr="00AE273E" w14:paraId="3E41774B" w14:textId="77777777" w:rsidTr="00A75BBA">
        <w:trPr>
          <w:trHeight w:val="255"/>
        </w:trPr>
        <w:tc>
          <w:tcPr>
            <w:tcW w:w="999" w:type="pct"/>
            <w:vMerge/>
            <w:tcBorders>
              <w:left w:val="single" w:sz="4" w:space="0" w:color="auto"/>
              <w:right w:val="single" w:sz="4" w:space="0" w:color="auto"/>
            </w:tcBorders>
            <w:shd w:val="clear" w:color="auto" w:fill="auto"/>
            <w:noWrap/>
            <w:hideMark/>
          </w:tcPr>
          <w:p w14:paraId="4C0093A3" w14:textId="77777777" w:rsidR="00A75BBA" w:rsidRPr="00AE273E" w:rsidRDefault="00A75BBA" w:rsidP="00A75BBA">
            <w:pPr>
              <w:spacing w:line="240" w:lineRule="auto"/>
              <w:jc w:val="left"/>
              <w:rPr>
                <w:rFonts w:eastAsia="Times New Roman"/>
                <w:color w:val="000000"/>
                <w:sz w:val="20"/>
                <w:szCs w:val="20"/>
                <w:lang w:eastAsia="ru-RU"/>
              </w:rPr>
            </w:pPr>
          </w:p>
        </w:tc>
        <w:tc>
          <w:tcPr>
            <w:tcW w:w="714" w:type="pct"/>
            <w:tcBorders>
              <w:top w:val="nil"/>
              <w:left w:val="nil"/>
              <w:bottom w:val="single" w:sz="4" w:space="0" w:color="auto"/>
              <w:right w:val="single" w:sz="4" w:space="0" w:color="auto"/>
            </w:tcBorders>
            <w:shd w:val="clear" w:color="auto" w:fill="auto"/>
            <w:noWrap/>
            <w:hideMark/>
          </w:tcPr>
          <w:p w14:paraId="4D2CAEA7" w14:textId="77777777" w:rsidR="00A75BBA" w:rsidRPr="00AE273E" w:rsidRDefault="00A75BBA" w:rsidP="00A75BBA">
            <w:pPr>
              <w:spacing w:line="240" w:lineRule="auto"/>
              <w:jc w:val="left"/>
              <w:rPr>
                <w:rFonts w:eastAsia="Times New Roman"/>
                <w:color w:val="000000"/>
                <w:sz w:val="20"/>
                <w:szCs w:val="20"/>
                <w:lang w:eastAsia="ru-RU"/>
              </w:rPr>
            </w:pPr>
            <w:r w:rsidRPr="00AE273E">
              <w:rPr>
                <w:rFonts w:eastAsia="Times New Roman"/>
                <w:color w:val="000000"/>
                <w:sz w:val="20"/>
                <w:szCs w:val="20"/>
                <w:lang w:eastAsia="ru-RU"/>
              </w:rPr>
              <w:t>с. Левые Кумаки</w:t>
            </w:r>
          </w:p>
        </w:tc>
        <w:tc>
          <w:tcPr>
            <w:tcW w:w="718" w:type="pct"/>
            <w:tcBorders>
              <w:top w:val="nil"/>
              <w:left w:val="nil"/>
              <w:bottom w:val="single" w:sz="4" w:space="0" w:color="auto"/>
              <w:right w:val="single" w:sz="4" w:space="0" w:color="auto"/>
            </w:tcBorders>
            <w:shd w:val="clear" w:color="auto" w:fill="auto"/>
            <w:noWrap/>
            <w:hideMark/>
          </w:tcPr>
          <w:p w14:paraId="46351FB9" w14:textId="77777777" w:rsidR="00A75BBA" w:rsidRPr="00AE273E" w:rsidRDefault="00A75BBA" w:rsidP="00A75BBA">
            <w:pPr>
              <w:spacing w:line="240" w:lineRule="auto"/>
              <w:jc w:val="left"/>
              <w:rPr>
                <w:rFonts w:eastAsia="Times New Roman"/>
                <w:color w:val="000000"/>
                <w:sz w:val="20"/>
                <w:szCs w:val="20"/>
                <w:lang w:eastAsia="ru-RU"/>
              </w:rPr>
            </w:pPr>
            <w:r w:rsidRPr="00AE273E">
              <w:rPr>
                <w:rFonts w:eastAsia="Times New Roman"/>
                <w:color w:val="000000"/>
                <w:sz w:val="20"/>
                <w:szCs w:val="20"/>
                <w:lang w:eastAsia="ru-RU"/>
              </w:rPr>
              <w:t>р. Нерча</w:t>
            </w:r>
          </w:p>
        </w:tc>
        <w:tc>
          <w:tcPr>
            <w:tcW w:w="817" w:type="pct"/>
            <w:tcBorders>
              <w:top w:val="nil"/>
              <w:left w:val="nil"/>
              <w:bottom w:val="single" w:sz="4" w:space="0" w:color="auto"/>
              <w:right w:val="single" w:sz="4" w:space="0" w:color="auto"/>
            </w:tcBorders>
            <w:shd w:val="clear" w:color="auto" w:fill="auto"/>
            <w:noWrap/>
            <w:hideMark/>
          </w:tcPr>
          <w:p w14:paraId="7F0EDAFD" w14:textId="77777777" w:rsidR="00A75BBA" w:rsidRPr="00AE273E" w:rsidRDefault="00A75BBA" w:rsidP="00A75BBA">
            <w:pPr>
              <w:spacing w:line="240" w:lineRule="auto"/>
              <w:jc w:val="center"/>
              <w:rPr>
                <w:rFonts w:eastAsia="Times New Roman"/>
                <w:color w:val="000000"/>
                <w:sz w:val="20"/>
                <w:szCs w:val="20"/>
                <w:lang w:eastAsia="ru-RU"/>
              </w:rPr>
            </w:pPr>
            <w:r w:rsidRPr="00AE273E">
              <w:rPr>
                <w:rFonts w:eastAsia="Times New Roman"/>
                <w:color w:val="000000"/>
                <w:sz w:val="20"/>
                <w:szCs w:val="20"/>
                <w:lang w:eastAsia="ru-RU"/>
              </w:rPr>
              <w:t>-</w:t>
            </w:r>
          </w:p>
        </w:tc>
        <w:tc>
          <w:tcPr>
            <w:tcW w:w="881" w:type="pct"/>
            <w:tcBorders>
              <w:top w:val="nil"/>
              <w:left w:val="nil"/>
              <w:bottom w:val="single" w:sz="4" w:space="0" w:color="auto"/>
              <w:right w:val="single" w:sz="4" w:space="0" w:color="auto"/>
            </w:tcBorders>
            <w:shd w:val="clear" w:color="auto" w:fill="auto"/>
            <w:noWrap/>
            <w:hideMark/>
          </w:tcPr>
          <w:p w14:paraId="77F4137E" w14:textId="77777777" w:rsidR="00A75BBA" w:rsidRPr="00AE273E" w:rsidRDefault="00A75BBA" w:rsidP="00A75BBA">
            <w:pPr>
              <w:spacing w:line="240" w:lineRule="auto"/>
              <w:jc w:val="center"/>
              <w:rPr>
                <w:rFonts w:eastAsia="Times New Roman"/>
                <w:color w:val="000000"/>
                <w:sz w:val="20"/>
                <w:szCs w:val="20"/>
                <w:lang w:eastAsia="ru-RU"/>
              </w:rPr>
            </w:pPr>
            <w:r w:rsidRPr="00AE273E">
              <w:rPr>
                <w:rFonts w:eastAsia="Times New Roman"/>
                <w:color w:val="000000"/>
                <w:sz w:val="20"/>
                <w:szCs w:val="20"/>
                <w:lang w:eastAsia="ru-RU"/>
              </w:rPr>
              <w:t>-</w:t>
            </w:r>
          </w:p>
        </w:tc>
        <w:tc>
          <w:tcPr>
            <w:tcW w:w="870" w:type="pct"/>
            <w:tcBorders>
              <w:top w:val="nil"/>
              <w:left w:val="nil"/>
              <w:bottom w:val="single" w:sz="4" w:space="0" w:color="auto"/>
              <w:right w:val="single" w:sz="4" w:space="0" w:color="auto"/>
            </w:tcBorders>
            <w:shd w:val="clear" w:color="auto" w:fill="auto"/>
            <w:noWrap/>
            <w:hideMark/>
          </w:tcPr>
          <w:p w14:paraId="699CC514" w14:textId="77777777" w:rsidR="00A75BBA" w:rsidRPr="00AE273E" w:rsidRDefault="00A75BBA" w:rsidP="00A75BBA">
            <w:pPr>
              <w:spacing w:line="240" w:lineRule="auto"/>
              <w:jc w:val="center"/>
              <w:rPr>
                <w:rFonts w:eastAsia="Times New Roman"/>
                <w:color w:val="000000"/>
                <w:sz w:val="20"/>
                <w:szCs w:val="20"/>
                <w:lang w:eastAsia="ru-RU"/>
              </w:rPr>
            </w:pPr>
            <w:r w:rsidRPr="00AE273E">
              <w:rPr>
                <w:rFonts w:eastAsia="Times New Roman"/>
                <w:color w:val="000000"/>
                <w:sz w:val="20"/>
                <w:szCs w:val="20"/>
                <w:lang w:eastAsia="ru-RU"/>
              </w:rPr>
              <w:t>-</w:t>
            </w:r>
          </w:p>
        </w:tc>
      </w:tr>
      <w:tr w:rsidR="00A75BBA" w:rsidRPr="00AE273E" w14:paraId="26F3F075" w14:textId="77777777" w:rsidTr="00A75BBA">
        <w:trPr>
          <w:trHeight w:val="255"/>
        </w:trPr>
        <w:tc>
          <w:tcPr>
            <w:tcW w:w="999" w:type="pct"/>
            <w:vMerge/>
            <w:tcBorders>
              <w:left w:val="single" w:sz="4" w:space="0" w:color="auto"/>
              <w:bottom w:val="single" w:sz="4" w:space="0" w:color="auto"/>
              <w:right w:val="single" w:sz="4" w:space="0" w:color="auto"/>
            </w:tcBorders>
            <w:shd w:val="clear" w:color="auto" w:fill="auto"/>
            <w:noWrap/>
            <w:hideMark/>
          </w:tcPr>
          <w:p w14:paraId="708A48B7" w14:textId="77777777" w:rsidR="00A75BBA" w:rsidRPr="00AE273E" w:rsidRDefault="00A75BBA" w:rsidP="00A75BBA">
            <w:pPr>
              <w:spacing w:line="240" w:lineRule="auto"/>
              <w:jc w:val="left"/>
              <w:rPr>
                <w:rFonts w:eastAsia="Times New Roman"/>
                <w:color w:val="000000"/>
                <w:sz w:val="20"/>
                <w:szCs w:val="20"/>
                <w:lang w:eastAsia="ru-RU"/>
              </w:rPr>
            </w:pPr>
          </w:p>
        </w:tc>
        <w:tc>
          <w:tcPr>
            <w:tcW w:w="714" w:type="pct"/>
            <w:tcBorders>
              <w:top w:val="nil"/>
              <w:left w:val="nil"/>
              <w:bottom w:val="single" w:sz="4" w:space="0" w:color="auto"/>
              <w:right w:val="single" w:sz="4" w:space="0" w:color="auto"/>
            </w:tcBorders>
            <w:shd w:val="clear" w:color="auto" w:fill="auto"/>
            <w:noWrap/>
            <w:hideMark/>
          </w:tcPr>
          <w:p w14:paraId="041497D5" w14:textId="77777777" w:rsidR="00A75BBA" w:rsidRPr="00AE273E" w:rsidRDefault="00A75BBA" w:rsidP="00A75BBA">
            <w:pPr>
              <w:spacing w:line="240" w:lineRule="auto"/>
              <w:jc w:val="left"/>
              <w:rPr>
                <w:rFonts w:eastAsia="Times New Roman"/>
                <w:color w:val="000000"/>
                <w:sz w:val="20"/>
                <w:szCs w:val="20"/>
                <w:lang w:eastAsia="ru-RU"/>
              </w:rPr>
            </w:pPr>
            <w:r w:rsidRPr="00AE273E">
              <w:rPr>
                <w:rFonts w:eastAsia="Times New Roman"/>
                <w:color w:val="000000"/>
                <w:sz w:val="20"/>
                <w:szCs w:val="20"/>
                <w:lang w:eastAsia="ru-RU"/>
              </w:rPr>
              <w:t>с. Сенная</w:t>
            </w:r>
          </w:p>
        </w:tc>
        <w:tc>
          <w:tcPr>
            <w:tcW w:w="718" w:type="pct"/>
            <w:tcBorders>
              <w:top w:val="nil"/>
              <w:left w:val="nil"/>
              <w:bottom w:val="single" w:sz="4" w:space="0" w:color="auto"/>
              <w:right w:val="single" w:sz="4" w:space="0" w:color="auto"/>
            </w:tcBorders>
            <w:shd w:val="clear" w:color="auto" w:fill="auto"/>
            <w:noWrap/>
            <w:hideMark/>
          </w:tcPr>
          <w:p w14:paraId="251189E4" w14:textId="77777777" w:rsidR="00A75BBA" w:rsidRPr="00AE273E" w:rsidRDefault="00A75BBA" w:rsidP="00A75BBA">
            <w:pPr>
              <w:spacing w:line="240" w:lineRule="auto"/>
              <w:jc w:val="left"/>
              <w:rPr>
                <w:rFonts w:eastAsia="Times New Roman"/>
                <w:color w:val="000000"/>
                <w:sz w:val="20"/>
                <w:szCs w:val="20"/>
                <w:lang w:eastAsia="ru-RU"/>
              </w:rPr>
            </w:pPr>
            <w:r w:rsidRPr="00AE273E">
              <w:rPr>
                <w:rFonts w:eastAsia="Times New Roman"/>
                <w:color w:val="000000"/>
                <w:sz w:val="20"/>
                <w:szCs w:val="20"/>
                <w:lang w:eastAsia="ru-RU"/>
              </w:rPr>
              <w:t>р. Нерча</w:t>
            </w:r>
          </w:p>
        </w:tc>
        <w:tc>
          <w:tcPr>
            <w:tcW w:w="817" w:type="pct"/>
            <w:tcBorders>
              <w:top w:val="nil"/>
              <w:left w:val="nil"/>
              <w:bottom w:val="single" w:sz="4" w:space="0" w:color="auto"/>
              <w:right w:val="single" w:sz="4" w:space="0" w:color="auto"/>
            </w:tcBorders>
            <w:shd w:val="clear" w:color="auto" w:fill="auto"/>
            <w:noWrap/>
            <w:hideMark/>
          </w:tcPr>
          <w:p w14:paraId="2CE3BC8E" w14:textId="77777777" w:rsidR="00A75BBA" w:rsidRPr="00AE273E" w:rsidRDefault="00A75BBA" w:rsidP="00A75BBA">
            <w:pPr>
              <w:spacing w:line="240" w:lineRule="auto"/>
              <w:jc w:val="center"/>
              <w:rPr>
                <w:rFonts w:eastAsia="Times New Roman"/>
                <w:color w:val="000000"/>
                <w:sz w:val="20"/>
                <w:szCs w:val="20"/>
                <w:lang w:eastAsia="ru-RU"/>
              </w:rPr>
            </w:pPr>
            <w:r w:rsidRPr="00AE273E">
              <w:rPr>
                <w:rFonts w:eastAsia="Times New Roman"/>
                <w:color w:val="000000"/>
                <w:sz w:val="20"/>
                <w:szCs w:val="20"/>
                <w:lang w:eastAsia="ru-RU"/>
              </w:rPr>
              <w:t>-</w:t>
            </w:r>
          </w:p>
        </w:tc>
        <w:tc>
          <w:tcPr>
            <w:tcW w:w="881" w:type="pct"/>
            <w:tcBorders>
              <w:top w:val="nil"/>
              <w:left w:val="nil"/>
              <w:bottom w:val="single" w:sz="4" w:space="0" w:color="auto"/>
              <w:right w:val="single" w:sz="4" w:space="0" w:color="auto"/>
            </w:tcBorders>
            <w:shd w:val="clear" w:color="auto" w:fill="auto"/>
            <w:noWrap/>
            <w:hideMark/>
          </w:tcPr>
          <w:p w14:paraId="37C56D6D" w14:textId="77777777" w:rsidR="00A75BBA" w:rsidRPr="00AE273E" w:rsidRDefault="00A75BBA" w:rsidP="00A75BBA">
            <w:pPr>
              <w:spacing w:line="240" w:lineRule="auto"/>
              <w:jc w:val="center"/>
              <w:rPr>
                <w:rFonts w:eastAsia="Times New Roman"/>
                <w:color w:val="000000"/>
                <w:sz w:val="20"/>
                <w:szCs w:val="20"/>
                <w:lang w:eastAsia="ru-RU"/>
              </w:rPr>
            </w:pPr>
            <w:r w:rsidRPr="00AE273E">
              <w:rPr>
                <w:rFonts w:eastAsia="Times New Roman"/>
                <w:color w:val="000000"/>
                <w:sz w:val="20"/>
                <w:szCs w:val="20"/>
                <w:lang w:eastAsia="ru-RU"/>
              </w:rPr>
              <w:t>-</w:t>
            </w:r>
          </w:p>
        </w:tc>
        <w:tc>
          <w:tcPr>
            <w:tcW w:w="870" w:type="pct"/>
            <w:tcBorders>
              <w:top w:val="nil"/>
              <w:left w:val="nil"/>
              <w:bottom w:val="single" w:sz="4" w:space="0" w:color="auto"/>
              <w:right w:val="single" w:sz="4" w:space="0" w:color="auto"/>
            </w:tcBorders>
            <w:shd w:val="clear" w:color="auto" w:fill="auto"/>
            <w:noWrap/>
            <w:hideMark/>
          </w:tcPr>
          <w:p w14:paraId="2C03C045" w14:textId="77777777" w:rsidR="00A75BBA" w:rsidRPr="00AE273E" w:rsidRDefault="00A75BBA" w:rsidP="00A75BBA">
            <w:pPr>
              <w:spacing w:line="240" w:lineRule="auto"/>
              <w:jc w:val="center"/>
              <w:rPr>
                <w:rFonts w:eastAsia="Times New Roman"/>
                <w:color w:val="000000"/>
                <w:sz w:val="20"/>
                <w:szCs w:val="20"/>
                <w:lang w:eastAsia="ru-RU"/>
              </w:rPr>
            </w:pPr>
            <w:r w:rsidRPr="00AE273E">
              <w:rPr>
                <w:rFonts w:eastAsia="Times New Roman"/>
                <w:color w:val="000000"/>
                <w:sz w:val="20"/>
                <w:szCs w:val="20"/>
                <w:lang w:eastAsia="ru-RU"/>
              </w:rPr>
              <w:t>-</w:t>
            </w:r>
          </w:p>
        </w:tc>
      </w:tr>
    </w:tbl>
    <w:p w14:paraId="775C86BA" w14:textId="77777777" w:rsidR="00A75BBA" w:rsidRPr="0073435D" w:rsidRDefault="00A75BBA" w:rsidP="00A75BBA">
      <w:pPr>
        <w:pStyle w:val="Style2"/>
        <w:widowControl/>
        <w:spacing w:before="120" w:line="276" w:lineRule="auto"/>
        <w:ind w:firstLine="709"/>
        <w:jc w:val="both"/>
        <w:rPr>
          <w:rStyle w:val="FontStyle12"/>
        </w:rPr>
      </w:pPr>
      <w:r w:rsidRPr="0073435D">
        <w:t xml:space="preserve">Для улучшения ситуации с доступностью потенциальных объектов возгорания для пожарных машин </w:t>
      </w:r>
      <w:r w:rsidRPr="0073435D">
        <w:rPr>
          <w:rStyle w:val="FontStyle12"/>
        </w:rPr>
        <w:t>схемой территориального планирования предусматривается ряд мероприятий по развитию транспортной сети.</w:t>
      </w:r>
    </w:p>
    <w:p w14:paraId="33A97FB0" w14:textId="77777777" w:rsidR="00A75BBA" w:rsidRPr="0073435D" w:rsidRDefault="00A75BBA" w:rsidP="00A75BBA">
      <w:pPr>
        <w:widowControl w:val="0"/>
        <w:autoSpaceDE w:val="0"/>
        <w:spacing w:line="276" w:lineRule="auto"/>
        <w:ind w:firstLine="709"/>
        <w:rPr>
          <w:szCs w:val="24"/>
        </w:rPr>
      </w:pPr>
      <w:r w:rsidRPr="0073435D">
        <w:rPr>
          <w:szCs w:val="24"/>
        </w:rPr>
        <w:t>При проектировании внутриквартальной транспортной сети следует руководствоваться требованиями статьи 67 Федерального закона от 22.07.2008 г. № 123-ФЗ «Технический регламент о требованиях пожарной безопасности»</w:t>
      </w:r>
      <w:r w:rsidRPr="0073435D">
        <w:rPr>
          <w:rStyle w:val="FontStyle12"/>
        </w:rPr>
        <w:t>.</w:t>
      </w:r>
    </w:p>
    <w:p w14:paraId="08944EFE" w14:textId="77777777" w:rsidR="00A75BBA" w:rsidRPr="0073435D" w:rsidRDefault="00A75BBA" w:rsidP="00BA09BC">
      <w:pPr>
        <w:pStyle w:val="af6"/>
        <w:numPr>
          <w:ilvl w:val="0"/>
          <w:numId w:val="114"/>
        </w:numPr>
        <w:tabs>
          <w:tab w:val="left" w:pos="0"/>
        </w:tabs>
        <w:autoSpaceDE w:val="0"/>
        <w:autoSpaceDN w:val="0"/>
        <w:adjustRightInd w:val="0"/>
        <w:spacing w:line="276" w:lineRule="auto"/>
        <w:ind w:left="0" w:firstLine="425"/>
        <w:rPr>
          <w:szCs w:val="24"/>
        </w:rPr>
      </w:pPr>
      <w:r w:rsidRPr="0073435D">
        <w:rPr>
          <w:szCs w:val="24"/>
        </w:rPr>
        <w:t>«Подъезд пожарных автомобилей должен быть обеспечен:</w:t>
      </w:r>
    </w:p>
    <w:p w14:paraId="3CA727C3" w14:textId="77777777" w:rsidR="00A75BBA" w:rsidRPr="0073435D" w:rsidRDefault="00A75BBA" w:rsidP="00BA09BC">
      <w:pPr>
        <w:pStyle w:val="af6"/>
        <w:numPr>
          <w:ilvl w:val="0"/>
          <w:numId w:val="115"/>
        </w:numPr>
        <w:tabs>
          <w:tab w:val="left" w:pos="0"/>
          <w:tab w:val="left" w:pos="993"/>
        </w:tabs>
        <w:autoSpaceDE w:val="0"/>
        <w:autoSpaceDN w:val="0"/>
        <w:adjustRightInd w:val="0"/>
        <w:spacing w:line="276" w:lineRule="auto"/>
        <w:ind w:left="0" w:firstLine="567"/>
        <w:rPr>
          <w:szCs w:val="24"/>
        </w:rPr>
      </w:pPr>
      <w:r w:rsidRPr="0073435D">
        <w:rPr>
          <w:szCs w:val="24"/>
        </w:rPr>
        <w:t>с двух продольных сторон – к зданиям многоквартирных жилых домов высотой 28 и более метров (9 и более этажей), к иным зданиям для постоянного проживания и временного пребывания людей, зданиям зрелищных и культурно-просветительных учреждений, организаций по обслуживанию населения, общеобразовательных учреждений, лечебных учреждений стационарного типа, научных и проектных организаций, органов управления учреждений высотой 18 и более метров (6 и более этажей);</w:t>
      </w:r>
    </w:p>
    <w:p w14:paraId="73AD343C" w14:textId="77777777" w:rsidR="00A75BBA" w:rsidRPr="0073435D" w:rsidRDefault="00A75BBA" w:rsidP="00BA09BC">
      <w:pPr>
        <w:pStyle w:val="af6"/>
        <w:numPr>
          <w:ilvl w:val="0"/>
          <w:numId w:val="115"/>
        </w:numPr>
        <w:tabs>
          <w:tab w:val="left" w:pos="0"/>
          <w:tab w:val="left" w:pos="993"/>
        </w:tabs>
        <w:autoSpaceDE w:val="0"/>
        <w:autoSpaceDN w:val="0"/>
        <w:adjustRightInd w:val="0"/>
        <w:spacing w:line="276" w:lineRule="auto"/>
        <w:ind w:left="0" w:firstLine="567"/>
        <w:rPr>
          <w:szCs w:val="24"/>
        </w:rPr>
      </w:pPr>
      <w:r w:rsidRPr="0073435D">
        <w:rPr>
          <w:szCs w:val="24"/>
        </w:rPr>
        <w:t>со всех сторон – к односекционным зданиям многоквартирных жилых домов, общеобразовательных учреждений, детских дошкольных образовательных учреждений, лечебных учреждений со стационаром, научных и проектных организаций, органов управления учреждений;</w:t>
      </w:r>
    </w:p>
    <w:p w14:paraId="56B9DE2D" w14:textId="77777777" w:rsidR="00A75BBA" w:rsidRPr="0073435D" w:rsidRDefault="00A75BBA" w:rsidP="00BA09BC">
      <w:pPr>
        <w:pStyle w:val="af6"/>
        <w:numPr>
          <w:ilvl w:val="0"/>
          <w:numId w:val="114"/>
        </w:numPr>
        <w:tabs>
          <w:tab w:val="left" w:pos="0"/>
        </w:tabs>
        <w:autoSpaceDE w:val="0"/>
        <w:autoSpaceDN w:val="0"/>
        <w:adjustRightInd w:val="0"/>
        <w:spacing w:line="276" w:lineRule="auto"/>
        <w:ind w:left="0" w:firstLine="425"/>
        <w:rPr>
          <w:szCs w:val="24"/>
        </w:rPr>
      </w:pPr>
      <w:r w:rsidRPr="0073435D">
        <w:rPr>
          <w:szCs w:val="24"/>
        </w:rPr>
        <w:t>К зданиям, сооружениям и строениям производственных объектов по всей их длине должен быть обеспечен подъезд пожарных автомобилей:</w:t>
      </w:r>
    </w:p>
    <w:p w14:paraId="338D5245" w14:textId="77777777" w:rsidR="00A75BBA" w:rsidRPr="0073435D" w:rsidRDefault="00A75BBA" w:rsidP="00BA09BC">
      <w:pPr>
        <w:pStyle w:val="af6"/>
        <w:numPr>
          <w:ilvl w:val="0"/>
          <w:numId w:val="116"/>
        </w:numPr>
        <w:tabs>
          <w:tab w:val="left" w:pos="0"/>
          <w:tab w:val="left" w:pos="851"/>
        </w:tabs>
        <w:autoSpaceDE w:val="0"/>
        <w:autoSpaceDN w:val="0"/>
        <w:adjustRightInd w:val="0"/>
        <w:spacing w:line="276" w:lineRule="auto"/>
        <w:ind w:left="0" w:firstLine="567"/>
        <w:rPr>
          <w:szCs w:val="24"/>
        </w:rPr>
      </w:pPr>
      <w:r w:rsidRPr="0073435D">
        <w:rPr>
          <w:szCs w:val="24"/>
        </w:rPr>
        <w:t>с одной стороны – при ширине здания, сооружения или строения не более 18 метров;</w:t>
      </w:r>
    </w:p>
    <w:p w14:paraId="4F99E673" w14:textId="77777777" w:rsidR="00A75BBA" w:rsidRPr="0073435D" w:rsidRDefault="00A75BBA" w:rsidP="00BA09BC">
      <w:pPr>
        <w:pStyle w:val="af6"/>
        <w:numPr>
          <w:ilvl w:val="0"/>
          <w:numId w:val="116"/>
        </w:numPr>
        <w:tabs>
          <w:tab w:val="left" w:pos="0"/>
          <w:tab w:val="left" w:pos="851"/>
        </w:tabs>
        <w:autoSpaceDE w:val="0"/>
        <w:autoSpaceDN w:val="0"/>
        <w:adjustRightInd w:val="0"/>
        <w:spacing w:line="276" w:lineRule="auto"/>
        <w:ind w:left="0" w:firstLine="567"/>
        <w:rPr>
          <w:szCs w:val="24"/>
        </w:rPr>
      </w:pPr>
      <w:r w:rsidRPr="0073435D">
        <w:rPr>
          <w:szCs w:val="24"/>
        </w:rPr>
        <w:t>с двух сторон – при ширине здания, сооружения или строения более 18 метров, а также при устройстве замкнутых и полузамкнутых дворов;</w:t>
      </w:r>
    </w:p>
    <w:p w14:paraId="5E2AAB42" w14:textId="77777777" w:rsidR="00A75BBA" w:rsidRPr="0073435D" w:rsidRDefault="00A75BBA" w:rsidP="00BA09BC">
      <w:pPr>
        <w:pStyle w:val="af6"/>
        <w:numPr>
          <w:ilvl w:val="0"/>
          <w:numId w:val="114"/>
        </w:numPr>
        <w:tabs>
          <w:tab w:val="left" w:pos="0"/>
          <w:tab w:val="left" w:pos="426"/>
        </w:tabs>
        <w:autoSpaceDE w:val="0"/>
        <w:autoSpaceDN w:val="0"/>
        <w:adjustRightInd w:val="0"/>
        <w:spacing w:line="276" w:lineRule="auto"/>
        <w:ind w:left="0" w:firstLine="425"/>
        <w:rPr>
          <w:szCs w:val="24"/>
        </w:rPr>
      </w:pPr>
      <w:r w:rsidRPr="0073435D">
        <w:rPr>
          <w:szCs w:val="24"/>
        </w:rPr>
        <w:t>Допускается предусматривать подъезд пожарных автомобилей только с одной стороны к зданиям, сооружениям и строениям в случаях:</w:t>
      </w:r>
    </w:p>
    <w:p w14:paraId="25F8E8E2" w14:textId="77777777" w:rsidR="00A75BBA" w:rsidRPr="0073435D" w:rsidRDefault="00A75BBA" w:rsidP="00BA09BC">
      <w:pPr>
        <w:pStyle w:val="af6"/>
        <w:numPr>
          <w:ilvl w:val="0"/>
          <w:numId w:val="117"/>
        </w:numPr>
        <w:tabs>
          <w:tab w:val="left" w:pos="0"/>
          <w:tab w:val="left" w:pos="851"/>
        </w:tabs>
        <w:autoSpaceDE w:val="0"/>
        <w:autoSpaceDN w:val="0"/>
        <w:adjustRightInd w:val="0"/>
        <w:spacing w:line="276" w:lineRule="auto"/>
        <w:ind w:left="0" w:firstLine="567"/>
        <w:rPr>
          <w:szCs w:val="24"/>
        </w:rPr>
      </w:pPr>
      <w:r w:rsidRPr="0073435D">
        <w:rPr>
          <w:szCs w:val="24"/>
        </w:rPr>
        <w:t>меньшей этажности, чем указано в пункте 1 части 1 настоящей статьи;</w:t>
      </w:r>
    </w:p>
    <w:p w14:paraId="590ADAC6" w14:textId="77777777" w:rsidR="00A75BBA" w:rsidRPr="0073435D" w:rsidRDefault="00A75BBA" w:rsidP="00BA09BC">
      <w:pPr>
        <w:pStyle w:val="af6"/>
        <w:numPr>
          <w:ilvl w:val="0"/>
          <w:numId w:val="117"/>
        </w:numPr>
        <w:tabs>
          <w:tab w:val="left" w:pos="0"/>
          <w:tab w:val="left" w:pos="851"/>
        </w:tabs>
        <w:autoSpaceDE w:val="0"/>
        <w:autoSpaceDN w:val="0"/>
        <w:adjustRightInd w:val="0"/>
        <w:spacing w:line="276" w:lineRule="auto"/>
        <w:ind w:left="0" w:firstLine="567"/>
        <w:rPr>
          <w:szCs w:val="24"/>
        </w:rPr>
      </w:pPr>
      <w:r w:rsidRPr="0073435D">
        <w:rPr>
          <w:szCs w:val="24"/>
        </w:rPr>
        <w:t>двусторонней ориентации квартир или помещений;</w:t>
      </w:r>
    </w:p>
    <w:p w14:paraId="1077D25F" w14:textId="77777777" w:rsidR="00A75BBA" w:rsidRPr="0073435D" w:rsidRDefault="00A75BBA" w:rsidP="00BA09BC">
      <w:pPr>
        <w:pStyle w:val="af6"/>
        <w:numPr>
          <w:ilvl w:val="0"/>
          <w:numId w:val="117"/>
        </w:numPr>
        <w:tabs>
          <w:tab w:val="left" w:pos="0"/>
          <w:tab w:val="left" w:pos="851"/>
        </w:tabs>
        <w:autoSpaceDE w:val="0"/>
        <w:autoSpaceDN w:val="0"/>
        <w:adjustRightInd w:val="0"/>
        <w:spacing w:line="276" w:lineRule="auto"/>
        <w:ind w:left="0" w:firstLine="567"/>
        <w:rPr>
          <w:szCs w:val="24"/>
        </w:rPr>
      </w:pPr>
      <w:r w:rsidRPr="0073435D">
        <w:rPr>
          <w:szCs w:val="24"/>
        </w:rPr>
        <w:t>устройства наружных открытых лестниц, связывающих лоджии и балконы смежных этажей между собой, или лестниц 3-го типа при коридорной планировке зданий;</w:t>
      </w:r>
    </w:p>
    <w:p w14:paraId="5FCE4453" w14:textId="77777777" w:rsidR="00A75BBA" w:rsidRPr="0073435D" w:rsidRDefault="00A75BBA" w:rsidP="00BA09BC">
      <w:pPr>
        <w:pStyle w:val="af6"/>
        <w:numPr>
          <w:ilvl w:val="0"/>
          <w:numId w:val="114"/>
        </w:numPr>
        <w:tabs>
          <w:tab w:val="left" w:pos="0"/>
        </w:tabs>
        <w:autoSpaceDE w:val="0"/>
        <w:autoSpaceDN w:val="0"/>
        <w:adjustRightInd w:val="0"/>
        <w:spacing w:line="276" w:lineRule="auto"/>
        <w:ind w:left="0" w:firstLine="425"/>
        <w:rPr>
          <w:szCs w:val="24"/>
        </w:rPr>
      </w:pPr>
      <w:r w:rsidRPr="0073435D">
        <w:rPr>
          <w:szCs w:val="24"/>
        </w:rPr>
        <w:t xml:space="preserve">К зданиям с площадью застройки более 10 000 квадратных метров или шириной более </w:t>
      </w:r>
      <w:r>
        <w:rPr>
          <w:szCs w:val="24"/>
        </w:rPr>
        <w:br/>
      </w:r>
      <w:r w:rsidRPr="0073435D">
        <w:rPr>
          <w:szCs w:val="24"/>
        </w:rPr>
        <w:t>100 метров подъезд пожарных автомобилей должен быть обеспечен со всех сторон;</w:t>
      </w:r>
    </w:p>
    <w:p w14:paraId="07201EBD" w14:textId="77777777" w:rsidR="00A75BBA" w:rsidRPr="0073435D" w:rsidRDefault="00A75BBA" w:rsidP="00BA09BC">
      <w:pPr>
        <w:pStyle w:val="af6"/>
        <w:numPr>
          <w:ilvl w:val="0"/>
          <w:numId w:val="114"/>
        </w:numPr>
        <w:tabs>
          <w:tab w:val="left" w:pos="0"/>
        </w:tabs>
        <w:autoSpaceDE w:val="0"/>
        <w:autoSpaceDN w:val="0"/>
        <w:adjustRightInd w:val="0"/>
        <w:spacing w:line="276" w:lineRule="auto"/>
        <w:ind w:left="0" w:firstLine="425"/>
        <w:rPr>
          <w:szCs w:val="24"/>
        </w:rPr>
      </w:pPr>
      <w:r w:rsidRPr="0073435D">
        <w:rPr>
          <w:szCs w:val="24"/>
        </w:rPr>
        <w:t>Допускается увеличивать расстояние от края проезжей части автомобильной дороги до ближней стены производственных зданий, сооружений и строений до 60 метров при условии устройства тупиковых дорог к этим зданиям, сооружениям и строениям с площадками для разворота пожарной техники и устройством на этих площадках пожарных гидрантов. При этом расстояние от производственных зданий, сооружений и строений до площадок для разворота пожарной техники должно быть не менее 5, но не более 15 метров, а расстояние между тупиковыми дорогами должно быть не более 100 метров;</w:t>
      </w:r>
    </w:p>
    <w:p w14:paraId="7647F26D" w14:textId="77777777" w:rsidR="00A75BBA" w:rsidRPr="0073435D" w:rsidRDefault="00A75BBA" w:rsidP="00BA09BC">
      <w:pPr>
        <w:pStyle w:val="af6"/>
        <w:numPr>
          <w:ilvl w:val="0"/>
          <w:numId w:val="114"/>
        </w:numPr>
        <w:tabs>
          <w:tab w:val="left" w:pos="0"/>
        </w:tabs>
        <w:autoSpaceDE w:val="0"/>
        <w:autoSpaceDN w:val="0"/>
        <w:adjustRightInd w:val="0"/>
        <w:spacing w:line="276" w:lineRule="auto"/>
        <w:ind w:left="0" w:firstLine="425"/>
        <w:rPr>
          <w:szCs w:val="24"/>
        </w:rPr>
      </w:pPr>
      <w:r w:rsidRPr="0073435D">
        <w:rPr>
          <w:szCs w:val="24"/>
        </w:rPr>
        <w:t>Ширина проездов для пожарной техники должна составлять не менее 6 метров;</w:t>
      </w:r>
    </w:p>
    <w:p w14:paraId="412C4186" w14:textId="77777777" w:rsidR="00A75BBA" w:rsidRPr="0073435D" w:rsidRDefault="00A75BBA" w:rsidP="00BA09BC">
      <w:pPr>
        <w:pStyle w:val="af6"/>
        <w:numPr>
          <w:ilvl w:val="0"/>
          <w:numId w:val="114"/>
        </w:numPr>
        <w:tabs>
          <w:tab w:val="left" w:pos="0"/>
        </w:tabs>
        <w:autoSpaceDE w:val="0"/>
        <w:autoSpaceDN w:val="0"/>
        <w:adjustRightInd w:val="0"/>
        <w:spacing w:line="276" w:lineRule="auto"/>
        <w:ind w:left="0" w:firstLine="425"/>
        <w:rPr>
          <w:szCs w:val="24"/>
        </w:rPr>
      </w:pPr>
      <w:r w:rsidRPr="0073435D">
        <w:rPr>
          <w:szCs w:val="24"/>
        </w:rPr>
        <w:t>В общую ширину противопожарного проезда, совмещенного с основным подъездом к зданию, сооружению и строению, допускается включать тротуар, примыкающий к проезду;</w:t>
      </w:r>
    </w:p>
    <w:p w14:paraId="59DA8A52" w14:textId="77777777" w:rsidR="00A75BBA" w:rsidRPr="0073435D" w:rsidRDefault="00A75BBA" w:rsidP="00BA09BC">
      <w:pPr>
        <w:pStyle w:val="af6"/>
        <w:numPr>
          <w:ilvl w:val="0"/>
          <w:numId w:val="114"/>
        </w:numPr>
        <w:tabs>
          <w:tab w:val="left" w:pos="0"/>
        </w:tabs>
        <w:autoSpaceDE w:val="0"/>
        <w:autoSpaceDN w:val="0"/>
        <w:adjustRightInd w:val="0"/>
        <w:spacing w:line="276" w:lineRule="auto"/>
        <w:ind w:left="0" w:firstLine="425"/>
        <w:rPr>
          <w:szCs w:val="24"/>
        </w:rPr>
      </w:pPr>
      <w:r w:rsidRPr="0073435D">
        <w:rPr>
          <w:szCs w:val="24"/>
        </w:rPr>
        <w:t>Расстояние от внутреннего края подъезда до стены здания, сооружения и строения должно быть:</w:t>
      </w:r>
    </w:p>
    <w:p w14:paraId="2FF9410F" w14:textId="77777777" w:rsidR="00A75BBA" w:rsidRPr="0073435D" w:rsidRDefault="00A75BBA" w:rsidP="00BA09BC">
      <w:pPr>
        <w:pStyle w:val="af6"/>
        <w:numPr>
          <w:ilvl w:val="0"/>
          <w:numId w:val="118"/>
        </w:numPr>
        <w:tabs>
          <w:tab w:val="left" w:pos="567"/>
          <w:tab w:val="left" w:pos="851"/>
        </w:tabs>
        <w:autoSpaceDE w:val="0"/>
        <w:autoSpaceDN w:val="0"/>
        <w:adjustRightInd w:val="0"/>
        <w:spacing w:line="276" w:lineRule="auto"/>
        <w:ind w:left="0" w:firstLine="567"/>
        <w:rPr>
          <w:szCs w:val="24"/>
        </w:rPr>
      </w:pPr>
      <w:r w:rsidRPr="0073435D">
        <w:rPr>
          <w:szCs w:val="24"/>
        </w:rPr>
        <w:t>для зданий высотой не более 28 метров – не более 8 метров;</w:t>
      </w:r>
    </w:p>
    <w:p w14:paraId="0841AB0D" w14:textId="77777777" w:rsidR="00A75BBA" w:rsidRPr="0073435D" w:rsidRDefault="00A75BBA" w:rsidP="00BA09BC">
      <w:pPr>
        <w:pStyle w:val="af6"/>
        <w:numPr>
          <w:ilvl w:val="0"/>
          <w:numId w:val="118"/>
        </w:numPr>
        <w:tabs>
          <w:tab w:val="left" w:pos="567"/>
          <w:tab w:val="left" w:pos="851"/>
        </w:tabs>
        <w:autoSpaceDE w:val="0"/>
        <w:autoSpaceDN w:val="0"/>
        <w:adjustRightInd w:val="0"/>
        <w:spacing w:line="276" w:lineRule="auto"/>
        <w:ind w:left="0" w:firstLine="567"/>
        <w:rPr>
          <w:szCs w:val="24"/>
        </w:rPr>
      </w:pPr>
      <w:r w:rsidRPr="0073435D">
        <w:rPr>
          <w:szCs w:val="24"/>
        </w:rPr>
        <w:t>для зданий высотой более 28 метров – не более 16 метров;</w:t>
      </w:r>
    </w:p>
    <w:p w14:paraId="5A4BD9F4" w14:textId="77777777" w:rsidR="00A75BBA" w:rsidRPr="0073435D" w:rsidRDefault="00A75BBA" w:rsidP="00BA09BC">
      <w:pPr>
        <w:pStyle w:val="af6"/>
        <w:numPr>
          <w:ilvl w:val="0"/>
          <w:numId w:val="114"/>
        </w:numPr>
        <w:tabs>
          <w:tab w:val="left" w:pos="0"/>
        </w:tabs>
        <w:autoSpaceDE w:val="0"/>
        <w:autoSpaceDN w:val="0"/>
        <w:adjustRightInd w:val="0"/>
        <w:spacing w:line="276" w:lineRule="auto"/>
        <w:ind w:left="0" w:firstLine="426"/>
        <w:rPr>
          <w:szCs w:val="24"/>
        </w:rPr>
      </w:pPr>
      <w:r w:rsidRPr="0073435D">
        <w:rPr>
          <w:szCs w:val="24"/>
        </w:rPr>
        <w:t>Конструкция дорожной одежды проездов для пожарной техники должна быть рассчитана на нагрузку от пожарных автомобилей;</w:t>
      </w:r>
    </w:p>
    <w:p w14:paraId="2AF54361" w14:textId="77777777" w:rsidR="00A75BBA" w:rsidRPr="0073435D" w:rsidRDefault="00A75BBA" w:rsidP="00BA09BC">
      <w:pPr>
        <w:pStyle w:val="af6"/>
        <w:numPr>
          <w:ilvl w:val="0"/>
          <w:numId w:val="114"/>
        </w:numPr>
        <w:tabs>
          <w:tab w:val="left" w:pos="567"/>
        </w:tabs>
        <w:autoSpaceDE w:val="0"/>
        <w:autoSpaceDN w:val="0"/>
        <w:adjustRightInd w:val="0"/>
        <w:spacing w:line="276" w:lineRule="auto"/>
        <w:ind w:left="0" w:firstLine="284"/>
        <w:rPr>
          <w:szCs w:val="24"/>
        </w:rPr>
      </w:pPr>
      <w:r w:rsidRPr="0073435D">
        <w:rPr>
          <w:szCs w:val="24"/>
        </w:rPr>
        <w:t>В замкнутых и полузамкнутых дворах необходимо предусматривать проезды для пожарных автомобилей;</w:t>
      </w:r>
    </w:p>
    <w:p w14:paraId="1E269CA2" w14:textId="77777777" w:rsidR="00A75BBA" w:rsidRPr="0073435D" w:rsidRDefault="00A75BBA" w:rsidP="00BA09BC">
      <w:pPr>
        <w:pStyle w:val="af6"/>
        <w:numPr>
          <w:ilvl w:val="0"/>
          <w:numId w:val="114"/>
        </w:numPr>
        <w:tabs>
          <w:tab w:val="left" w:pos="567"/>
        </w:tabs>
        <w:autoSpaceDE w:val="0"/>
        <w:autoSpaceDN w:val="0"/>
        <w:adjustRightInd w:val="0"/>
        <w:spacing w:line="276" w:lineRule="auto"/>
        <w:ind w:left="0" w:firstLine="284"/>
        <w:rPr>
          <w:szCs w:val="24"/>
        </w:rPr>
      </w:pPr>
      <w:r w:rsidRPr="0073435D">
        <w:rPr>
          <w:szCs w:val="24"/>
        </w:rPr>
        <w:t xml:space="preserve">Сквозные проезды (арки) в зданиях, сооружениях и строениях должны быть шириной не менее 3,5 метра, высотой не менее 4,5 метра и располагаться не более чем через каждые </w:t>
      </w:r>
      <w:r w:rsidRPr="0073435D">
        <w:rPr>
          <w:szCs w:val="24"/>
        </w:rPr>
        <w:br/>
        <w:t>300 метров, а в реконструируемых райо</w:t>
      </w:r>
      <w:r>
        <w:rPr>
          <w:szCs w:val="24"/>
        </w:rPr>
        <w:t>нах при застройке по периметру –</w:t>
      </w:r>
      <w:r w:rsidRPr="0073435D">
        <w:rPr>
          <w:szCs w:val="24"/>
        </w:rPr>
        <w:t xml:space="preserve"> не более чем через </w:t>
      </w:r>
      <w:r w:rsidRPr="0073435D">
        <w:rPr>
          <w:szCs w:val="24"/>
        </w:rPr>
        <w:br/>
        <w:t>180 метров;</w:t>
      </w:r>
    </w:p>
    <w:p w14:paraId="4A53B5C3" w14:textId="77777777" w:rsidR="00A75BBA" w:rsidRPr="0073435D" w:rsidRDefault="00A75BBA" w:rsidP="00BA09BC">
      <w:pPr>
        <w:pStyle w:val="af6"/>
        <w:numPr>
          <w:ilvl w:val="0"/>
          <w:numId w:val="114"/>
        </w:numPr>
        <w:tabs>
          <w:tab w:val="left" w:pos="426"/>
          <w:tab w:val="left" w:pos="567"/>
        </w:tabs>
        <w:autoSpaceDE w:val="0"/>
        <w:autoSpaceDN w:val="0"/>
        <w:adjustRightInd w:val="0"/>
        <w:spacing w:line="276" w:lineRule="auto"/>
        <w:ind w:left="0" w:firstLine="284"/>
        <w:rPr>
          <w:szCs w:val="24"/>
        </w:rPr>
      </w:pPr>
      <w:r w:rsidRPr="0073435D">
        <w:rPr>
          <w:szCs w:val="24"/>
        </w:rPr>
        <w:t>В исторической застройке поселений допускается сохранять существующие размеры сквозных проездов (арок);</w:t>
      </w:r>
    </w:p>
    <w:p w14:paraId="0870DB8D" w14:textId="77777777" w:rsidR="00A75BBA" w:rsidRPr="0073435D" w:rsidRDefault="00A75BBA" w:rsidP="00BA09BC">
      <w:pPr>
        <w:pStyle w:val="af6"/>
        <w:numPr>
          <w:ilvl w:val="0"/>
          <w:numId w:val="114"/>
        </w:numPr>
        <w:tabs>
          <w:tab w:val="left" w:pos="567"/>
        </w:tabs>
        <w:autoSpaceDE w:val="0"/>
        <w:autoSpaceDN w:val="0"/>
        <w:adjustRightInd w:val="0"/>
        <w:spacing w:line="276" w:lineRule="auto"/>
        <w:ind w:left="0" w:firstLine="284"/>
        <w:rPr>
          <w:szCs w:val="24"/>
        </w:rPr>
      </w:pPr>
      <w:r w:rsidRPr="0073435D">
        <w:rPr>
          <w:szCs w:val="24"/>
        </w:rPr>
        <w:t>Тупиковые проезды должны заканчиваться площадками для разворота пожарной техники размером не менее чем 15 x 15 метров. Максимальная протяженность тупикового проезда не должна превышать 150 метров;</w:t>
      </w:r>
    </w:p>
    <w:p w14:paraId="6CA35E4D" w14:textId="77777777" w:rsidR="00A75BBA" w:rsidRPr="0073435D" w:rsidRDefault="00A75BBA" w:rsidP="00BA09BC">
      <w:pPr>
        <w:pStyle w:val="af6"/>
        <w:numPr>
          <w:ilvl w:val="0"/>
          <w:numId w:val="114"/>
        </w:numPr>
        <w:tabs>
          <w:tab w:val="left" w:pos="567"/>
        </w:tabs>
        <w:autoSpaceDE w:val="0"/>
        <w:autoSpaceDN w:val="0"/>
        <w:adjustRightInd w:val="0"/>
        <w:spacing w:line="276" w:lineRule="auto"/>
        <w:ind w:left="0" w:firstLine="284"/>
        <w:rPr>
          <w:szCs w:val="24"/>
        </w:rPr>
      </w:pPr>
      <w:r w:rsidRPr="0073435D">
        <w:rPr>
          <w:szCs w:val="24"/>
        </w:rPr>
        <w:t>Сквозные проходы через лестничные клетки в зданиях, сооружениях и строениях следует располагать на расстоянии не более 100 метров один от другого. При примыкании зданий, сооружений и строений под углом друг к другу в расчет принимается расстояние по периметру со стороны наружного водопровода с пожарными гидрантами;</w:t>
      </w:r>
    </w:p>
    <w:p w14:paraId="5265A503" w14:textId="77777777" w:rsidR="00A75BBA" w:rsidRPr="0073435D" w:rsidRDefault="00A75BBA" w:rsidP="00BA09BC">
      <w:pPr>
        <w:pStyle w:val="af6"/>
        <w:numPr>
          <w:ilvl w:val="0"/>
          <w:numId w:val="114"/>
        </w:numPr>
        <w:tabs>
          <w:tab w:val="left" w:pos="567"/>
        </w:tabs>
        <w:autoSpaceDE w:val="0"/>
        <w:autoSpaceDN w:val="0"/>
        <w:adjustRightInd w:val="0"/>
        <w:spacing w:line="276" w:lineRule="auto"/>
        <w:ind w:left="0" w:firstLine="284"/>
        <w:rPr>
          <w:szCs w:val="24"/>
        </w:rPr>
      </w:pPr>
      <w:r w:rsidRPr="0073435D">
        <w:rPr>
          <w:szCs w:val="24"/>
        </w:rPr>
        <w:t>При использовании кровли стилобата для подъезда пожарной техники конструкции стилобата должны быть рассчитаны на нагрузку от пожарных автомобилей не менее 16 тонн на ось;</w:t>
      </w:r>
    </w:p>
    <w:p w14:paraId="20783371" w14:textId="77777777" w:rsidR="00A75BBA" w:rsidRPr="0073435D" w:rsidRDefault="00A75BBA" w:rsidP="00BA09BC">
      <w:pPr>
        <w:pStyle w:val="af6"/>
        <w:numPr>
          <w:ilvl w:val="0"/>
          <w:numId w:val="114"/>
        </w:numPr>
        <w:tabs>
          <w:tab w:val="left" w:pos="567"/>
        </w:tabs>
        <w:autoSpaceDE w:val="0"/>
        <w:autoSpaceDN w:val="0"/>
        <w:adjustRightInd w:val="0"/>
        <w:spacing w:line="276" w:lineRule="auto"/>
        <w:ind w:left="0" w:firstLine="284"/>
        <w:rPr>
          <w:szCs w:val="24"/>
        </w:rPr>
      </w:pPr>
      <w:r w:rsidRPr="0073435D">
        <w:rPr>
          <w:szCs w:val="24"/>
        </w:rPr>
        <w:t>К рекам и водоемам должна быть предусмотрена возможность подъезда для забора воды пожарной техникой в соответствии с требованиями нормативных документов по пожарной безопасности;</w:t>
      </w:r>
    </w:p>
    <w:p w14:paraId="3E5A373D" w14:textId="77777777" w:rsidR="00A75BBA" w:rsidRPr="0073435D" w:rsidRDefault="00A75BBA" w:rsidP="00BA09BC">
      <w:pPr>
        <w:pStyle w:val="af6"/>
        <w:numPr>
          <w:ilvl w:val="0"/>
          <w:numId w:val="114"/>
        </w:numPr>
        <w:tabs>
          <w:tab w:val="left" w:pos="567"/>
        </w:tabs>
        <w:autoSpaceDE w:val="0"/>
        <w:autoSpaceDN w:val="0"/>
        <w:adjustRightInd w:val="0"/>
        <w:spacing w:line="276" w:lineRule="auto"/>
        <w:ind w:left="0" w:firstLine="284"/>
        <w:rPr>
          <w:szCs w:val="24"/>
        </w:rPr>
      </w:pPr>
      <w:r w:rsidRPr="0073435D">
        <w:rPr>
          <w:szCs w:val="24"/>
        </w:rPr>
        <w:t>Планировочное решение малоэтажной жилой застройки (до 3 этажей включительно) должно обеспечивать подъезд пожарной техники к зданиям, сооружениям и строениям на расстояние не более 50 метров.</w:t>
      </w:r>
    </w:p>
    <w:p w14:paraId="2605FA0D" w14:textId="77777777" w:rsidR="00A75BBA" w:rsidRDefault="00A75BBA" w:rsidP="00A75BBA">
      <w:pPr>
        <w:spacing w:line="276" w:lineRule="auto"/>
        <w:ind w:firstLine="709"/>
      </w:pPr>
      <w:r w:rsidRPr="0073435D">
        <w:t>На территории садоводческого, огороднического и дачного некоммерческого объединения граждан должен обеспечиваться подъезд пожарной техники ко всем садовым участкам, объединенным в группы, и объектам общего пользования. На территории садоводческого, огороднического и дачного некоммерческого объединения граждан ширина проезжей части улиц должна быть не менее 7 метров, проездов – не менее 3,5 метров»</w:t>
      </w:r>
      <w:r>
        <w:t>.</w:t>
      </w:r>
    </w:p>
    <w:p w14:paraId="4E5684DC" w14:textId="4AD11110" w:rsidR="00A75BBA" w:rsidRDefault="00A75BBA" w:rsidP="00A75BBA">
      <w:pPr>
        <w:widowControl w:val="0"/>
        <w:autoSpaceDE w:val="0"/>
        <w:autoSpaceDN w:val="0"/>
        <w:adjustRightInd w:val="0"/>
        <w:spacing w:line="276" w:lineRule="auto"/>
        <w:ind w:firstLine="709"/>
        <w:rPr>
          <w:rFonts w:eastAsia="Times New Roman"/>
          <w:szCs w:val="24"/>
        </w:rPr>
      </w:pPr>
      <w:r>
        <w:rPr>
          <w:rFonts w:eastAsia="Times New Roman"/>
          <w:szCs w:val="24"/>
        </w:rPr>
        <w:t xml:space="preserve"> </w:t>
      </w:r>
    </w:p>
    <w:p w14:paraId="6833D857" w14:textId="77777777" w:rsidR="00A75BBA" w:rsidRDefault="00A75BBA" w:rsidP="00A75BBA">
      <w:pPr>
        <w:widowControl w:val="0"/>
        <w:autoSpaceDE w:val="0"/>
        <w:autoSpaceDN w:val="0"/>
        <w:adjustRightInd w:val="0"/>
        <w:spacing w:line="276" w:lineRule="auto"/>
        <w:ind w:firstLine="709"/>
        <w:rPr>
          <w:rFonts w:eastAsia="Times New Roman"/>
          <w:szCs w:val="24"/>
        </w:rPr>
        <w:sectPr w:rsidR="00A75BBA" w:rsidSect="00A75BBA">
          <w:footnotePr>
            <w:pos w:val="beneathText"/>
          </w:footnotePr>
          <w:pgSz w:w="11905" w:h="16837"/>
          <w:pgMar w:top="1134" w:right="567" w:bottom="1134" w:left="1418" w:header="567" w:footer="567" w:gutter="0"/>
          <w:cols w:space="720"/>
          <w:docGrid w:linePitch="360"/>
        </w:sectPr>
      </w:pPr>
    </w:p>
    <w:p w14:paraId="127D7470" w14:textId="5E3E35AC" w:rsidR="00F73381" w:rsidRPr="001921AB" w:rsidRDefault="00F73381" w:rsidP="00AE5820">
      <w:pPr>
        <w:pStyle w:val="af6"/>
        <w:spacing w:line="276" w:lineRule="auto"/>
        <w:ind w:left="0"/>
        <w:jc w:val="left"/>
        <w:outlineLvl w:val="0"/>
        <w:rPr>
          <w:rFonts w:eastAsia="Times New Roman"/>
          <w:b/>
          <w:caps/>
          <w:sz w:val="28"/>
          <w:szCs w:val="28"/>
        </w:rPr>
      </w:pPr>
      <w:bookmarkStart w:id="263" w:name="_Toc27066555"/>
      <w:r w:rsidRPr="001921AB">
        <w:rPr>
          <w:rFonts w:eastAsia="Times New Roman"/>
          <w:b/>
          <w:caps/>
          <w:sz w:val="28"/>
          <w:szCs w:val="28"/>
        </w:rPr>
        <w:t xml:space="preserve">РАЗДЕЛ </w:t>
      </w:r>
      <w:r w:rsidR="008E71E0" w:rsidRPr="001921AB">
        <w:rPr>
          <w:rFonts w:eastAsia="Times New Roman"/>
          <w:b/>
          <w:caps/>
          <w:sz w:val="28"/>
          <w:szCs w:val="28"/>
        </w:rPr>
        <w:t>3</w:t>
      </w:r>
      <w:r w:rsidRPr="001921AB">
        <w:rPr>
          <w:rFonts w:eastAsia="Times New Roman"/>
          <w:b/>
          <w:caps/>
          <w:sz w:val="28"/>
          <w:szCs w:val="28"/>
        </w:rPr>
        <w:t xml:space="preserve">. </w:t>
      </w:r>
      <w:r w:rsidR="00B66A08" w:rsidRPr="001921AB">
        <w:rPr>
          <w:rFonts w:eastAsia="Times New Roman"/>
          <w:b/>
          <w:caps/>
          <w:sz w:val="28"/>
          <w:szCs w:val="28"/>
        </w:rPr>
        <w:t>ОБОСНОВАНИЕ ВЫБРАННОГО ВАРИАНТА РАЗМЕЩЕНИЯ ОБЪЕКТОВ МЕСТНОГО ЗНАЧЕНИЯ ПОСЕЛЕНИЯ НА ОСНОВЕ АНАЛИЗА ИСПОЛЬЗОВАНИЯ ТЕРРИТОРИЙ ПОСЕЛЕНИЯ</w:t>
      </w:r>
      <w:r w:rsidR="00523A4C" w:rsidRPr="001921AB">
        <w:rPr>
          <w:rFonts w:eastAsia="Times New Roman"/>
          <w:b/>
          <w:caps/>
          <w:sz w:val="28"/>
          <w:szCs w:val="28"/>
        </w:rPr>
        <w:t xml:space="preserve">, </w:t>
      </w:r>
      <w:r w:rsidR="00B66A08" w:rsidRPr="001921AB">
        <w:rPr>
          <w:rFonts w:eastAsia="Times New Roman"/>
          <w:b/>
          <w:caps/>
          <w:sz w:val="28"/>
          <w:szCs w:val="28"/>
        </w:rPr>
        <w:t>ВОЗМОЖНЫХ НАПРАВЛЕНИЙ РАЗВИТИЯ ЭТИХ ТЕРРИТОРИЙ И ПРОГНОЗИРУЕМЫХ ОГРАНИЧЕНИЙ ИХ ИСПОЛЬЗОВАНИЯ</w:t>
      </w:r>
      <w:bookmarkEnd w:id="263"/>
    </w:p>
    <w:p w14:paraId="1FB78A27" w14:textId="596EA841" w:rsidR="00F4417A" w:rsidRPr="001921AB" w:rsidRDefault="00F4417A" w:rsidP="004131EC">
      <w:pPr>
        <w:pStyle w:val="0212160"/>
      </w:pPr>
      <w:bookmarkStart w:id="264" w:name="_Toc27066556"/>
      <w:r w:rsidRPr="001921AB">
        <w:t>ГЛАВА 1. ПРИОРИТЕТНЫЕ НАПРАВЛЕНИЯ РАЗВИТИЯ МУНИЦИПАЛЬНОГО ОБРАЗОВАНИЯ</w:t>
      </w:r>
      <w:bookmarkEnd w:id="264"/>
    </w:p>
    <w:p w14:paraId="6CC32FAD" w14:textId="3334FA03" w:rsidR="00733F07" w:rsidRPr="00030DF5" w:rsidRDefault="00733F07" w:rsidP="00733F07">
      <w:pPr>
        <w:spacing w:line="276" w:lineRule="auto"/>
        <w:ind w:firstLine="709"/>
        <w:rPr>
          <w:szCs w:val="24"/>
        </w:rPr>
      </w:pPr>
      <w:r w:rsidRPr="00030DF5">
        <w:rPr>
          <w:szCs w:val="24"/>
        </w:rPr>
        <w:t>Имеются возможности значительного повышения масштабов и эффективности сельскохозяйственного производства на территории сельского поселения</w:t>
      </w:r>
      <w:r>
        <w:rPr>
          <w:szCs w:val="24"/>
        </w:rPr>
        <w:t xml:space="preserve"> «</w:t>
      </w:r>
      <w:r w:rsidR="00F778C2">
        <w:rPr>
          <w:szCs w:val="24"/>
        </w:rPr>
        <w:t>К</w:t>
      </w:r>
      <w:r w:rsidR="001462F4">
        <w:rPr>
          <w:szCs w:val="24"/>
        </w:rPr>
        <w:t>умакинское</w:t>
      </w:r>
      <w:r>
        <w:rPr>
          <w:szCs w:val="24"/>
        </w:rPr>
        <w:t xml:space="preserve">» </w:t>
      </w:r>
      <w:r w:rsidRPr="00030DF5">
        <w:rPr>
          <w:szCs w:val="24"/>
        </w:rPr>
        <w:t xml:space="preserve">за счет: </w:t>
      </w:r>
    </w:p>
    <w:p w14:paraId="1708F9C2" w14:textId="77777777" w:rsidR="00733F07" w:rsidRPr="00030DF5" w:rsidRDefault="00733F07" w:rsidP="00BA09BC">
      <w:pPr>
        <w:numPr>
          <w:ilvl w:val="0"/>
          <w:numId w:val="134"/>
        </w:numPr>
        <w:tabs>
          <w:tab w:val="left" w:pos="567"/>
        </w:tabs>
        <w:spacing w:line="276" w:lineRule="auto"/>
        <w:ind w:left="0" w:firstLine="426"/>
        <w:contextualSpacing/>
        <w:rPr>
          <w:szCs w:val="24"/>
        </w:rPr>
      </w:pPr>
      <w:r w:rsidRPr="00030DF5">
        <w:rPr>
          <w:szCs w:val="24"/>
        </w:rPr>
        <w:t xml:space="preserve">вовлечения в сельскохозяйственный оборот неиспользуемых с/х угодий и увеличения поголовья высокопродуктивных животных; </w:t>
      </w:r>
    </w:p>
    <w:p w14:paraId="4E624F55" w14:textId="77777777" w:rsidR="00733F07" w:rsidRPr="00030DF5" w:rsidRDefault="00733F07" w:rsidP="00BA09BC">
      <w:pPr>
        <w:numPr>
          <w:ilvl w:val="0"/>
          <w:numId w:val="134"/>
        </w:numPr>
        <w:tabs>
          <w:tab w:val="left" w:pos="567"/>
        </w:tabs>
        <w:spacing w:line="276" w:lineRule="auto"/>
        <w:ind w:left="0" w:firstLine="426"/>
        <w:contextualSpacing/>
        <w:rPr>
          <w:szCs w:val="24"/>
        </w:rPr>
      </w:pPr>
      <w:r w:rsidRPr="00030DF5">
        <w:rPr>
          <w:szCs w:val="24"/>
        </w:rPr>
        <w:t xml:space="preserve">организации переработки некоторых видов производимого в пределах сельского поселения сельскохозяйственного сырья, прежде всего молока, овощей, возможно, мяса; </w:t>
      </w:r>
    </w:p>
    <w:p w14:paraId="2C8A5123" w14:textId="77777777" w:rsidR="00733F07" w:rsidRPr="00030DF5" w:rsidRDefault="00733F07" w:rsidP="00BA09BC">
      <w:pPr>
        <w:numPr>
          <w:ilvl w:val="0"/>
          <w:numId w:val="134"/>
        </w:numPr>
        <w:tabs>
          <w:tab w:val="left" w:pos="567"/>
        </w:tabs>
        <w:spacing w:line="276" w:lineRule="auto"/>
        <w:ind w:left="0" w:firstLine="426"/>
        <w:contextualSpacing/>
        <w:rPr>
          <w:szCs w:val="24"/>
        </w:rPr>
      </w:pPr>
      <w:r w:rsidRPr="00030DF5">
        <w:rPr>
          <w:szCs w:val="24"/>
        </w:rPr>
        <w:t xml:space="preserve">создания различных форм хозяйствующих субъектов: коллективных хозяйств, фермерских хозяйств в каждом селе и в количестве, обеспечивающем полное использование имеющихся сельскохозяйственных угодий; </w:t>
      </w:r>
    </w:p>
    <w:p w14:paraId="51577CB6" w14:textId="77777777" w:rsidR="00733F07" w:rsidRPr="00030DF5" w:rsidRDefault="00733F07" w:rsidP="00BA09BC">
      <w:pPr>
        <w:numPr>
          <w:ilvl w:val="0"/>
          <w:numId w:val="134"/>
        </w:numPr>
        <w:tabs>
          <w:tab w:val="left" w:pos="567"/>
        </w:tabs>
        <w:spacing w:line="276" w:lineRule="auto"/>
        <w:ind w:left="0" w:firstLine="426"/>
        <w:contextualSpacing/>
        <w:rPr>
          <w:szCs w:val="24"/>
        </w:rPr>
      </w:pPr>
      <w:r w:rsidRPr="00030DF5">
        <w:rPr>
          <w:szCs w:val="24"/>
        </w:rPr>
        <w:t xml:space="preserve">повышения организующей роли администраций района, сельского поселения при создании коллективных хозяйств в каждом селе, хорошей организации труда в каждом хозяйствующем субъекте. </w:t>
      </w:r>
    </w:p>
    <w:p w14:paraId="291D605F" w14:textId="6706E245" w:rsidR="00733F07" w:rsidRPr="00030DF5" w:rsidRDefault="00733F07" w:rsidP="00733F07">
      <w:pPr>
        <w:spacing w:line="276" w:lineRule="auto"/>
        <w:ind w:firstLine="709"/>
        <w:rPr>
          <w:szCs w:val="24"/>
        </w:rPr>
      </w:pPr>
      <w:r w:rsidRPr="00030DF5">
        <w:rPr>
          <w:szCs w:val="24"/>
        </w:rPr>
        <w:t xml:space="preserve">Потенциальные точки роста экономики: </w:t>
      </w:r>
    </w:p>
    <w:p w14:paraId="67A37044" w14:textId="77777777" w:rsidR="00733F07" w:rsidRDefault="00733F07" w:rsidP="00BA09BC">
      <w:pPr>
        <w:numPr>
          <w:ilvl w:val="0"/>
          <w:numId w:val="134"/>
        </w:numPr>
        <w:tabs>
          <w:tab w:val="left" w:pos="567"/>
        </w:tabs>
        <w:spacing w:line="276" w:lineRule="auto"/>
        <w:ind w:left="0" w:firstLine="426"/>
        <w:contextualSpacing/>
        <w:rPr>
          <w:szCs w:val="24"/>
        </w:rPr>
      </w:pPr>
      <w:r w:rsidRPr="00030DF5">
        <w:rPr>
          <w:szCs w:val="24"/>
        </w:rPr>
        <w:t xml:space="preserve">развитие пищевых промышленных производств по переработке сельскохозяйственной продукции, в том числе развитие малых современных перерабатывающих производств в рамках сельхозпредприятий, крупных фермерских хозяйств (преимущественно в расчете на собственное сырье); </w:t>
      </w:r>
    </w:p>
    <w:p w14:paraId="0416CF73" w14:textId="678B695E" w:rsidR="00733F07" w:rsidRPr="001462F4" w:rsidRDefault="00733F07" w:rsidP="00BA09BC">
      <w:pPr>
        <w:numPr>
          <w:ilvl w:val="0"/>
          <w:numId w:val="134"/>
        </w:numPr>
        <w:tabs>
          <w:tab w:val="left" w:pos="567"/>
        </w:tabs>
        <w:spacing w:line="276" w:lineRule="auto"/>
        <w:ind w:left="0" w:firstLine="426"/>
        <w:contextualSpacing/>
        <w:rPr>
          <w:szCs w:val="24"/>
        </w:rPr>
      </w:pPr>
      <w:r w:rsidRPr="001462F4">
        <w:rPr>
          <w:szCs w:val="24"/>
        </w:rPr>
        <w:t xml:space="preserve">- </w:t>
      </w:r>
      <w:r w:rsidR="001462F4">
        <w:rPr>
          <w:szCs w:val="24"/>
        </w:rPr>
        <w:t>р</w:t>
      </w:r>
      <w:r w:rsidRPr="001462F4">
        <w:rPr>
          <w:szCs w:val="24"/>
        </w:rPr>
        <w:t xml:space="preserve">азвитие инфраструктуры (в т.ч. транспортно-транзитных звеньев, структур оптовой и розничной торговли на современном уровне, ориентированных на межрайонное сотрудничество); </w:t>
      </w:r>
    </w:p>
    <w:p w14:paraId="7A213415" w14:textId="77777777" w:rsidR="00733F07" w:rsidRPr="00030DF5" w:rsidRDefault="00733F07" w:rsidP="00BA09BC">
      <w:pPr>
        <w:numPr>
          <w:ilvl w:val="0"/>
          <w:numId w:val="134"/>
        </w:numPr>
        <w:tabs>
          <w:tab w:val="left" w:pos="567"/>
        </w:tabs>
        <w:spacing w:line="276" w:lineRule="auto"/>
        <w:ind w:left="0" w:firstLine="426"/>
        <w:contextualSpacing/>
        <w:rPr>
          <w:szCs w:val="24"/>
        </w:rPr>
      </w:pPr>
      <w:r w:rsidRPr="00030DF5">
        <w:rPr>
          <w:szCs w:val="24"/>
        </w:rPr>
        <w:t xml:space="preserve">развитие среднего и малого бизнеса, ориентированного, прежде всего на специфические возможности сельских местностей со значительным собственным ресурсным потенциалом и выгодами географического положения; </w:t>
      </w:r>
    </w:p>
    <w:p w14:paraId="66D80A81" w14:textId="77777777" w:rsidR="00733F07" w:rsidRPr="00030DF5" w:rsidRDefault="00733F07" w:rsidP="00BA09BC">
      <w:pPr>
        <w:numPr>
          <w:ilvl w:val="0"/>
          <w:numId w:val="134"/>
        </w:numPr>
        <w:tabs>
          <w:tab w:val="left" w:pos="567"/>
        </w:tabs>
        <w:spacing w:line="276" w:lineRule="auto"/>
        <w:ind w:left="0" w:firstLine="426"/>
        <w:contextualSpacing/>
        <w:rPr>
          <w:szCs w:val="24"/>
        </w:rPr>
      </w:pPr>
      <w:r w:rsidRPr="00030DF5">
        <w:rPr>
          <w:szCs w:val="24"/>
        </w:rPr>
        <w:t>более активный выход со своей продукцией (в т.ч. с экологически чистой и готовой пищевой продукцией) на рынки крупных городов области. По мере повышения благосостояния населения, спрос на экологически чистую продукцию будет только возрастать.</w:t>
      </w:r>
    </w:p>
    <w:p w14:paraId="21A58B41" w14:textId="4C895125" w:rsidR="00733F07" w:rsidRPr="00494083" w:rsidRDefault="00733F07" w:rsidP="00494083">
      <w:pPr>
        <w:spacing w:line="276" w:lineRule="auto"/>
        <w:ind w:firstLine="709"/>
        <w:rPr>
          <w:szCs w:val="24"/>
        </w:rPr>
      </w:pPr>
      <w:r w:rsidRPr="00030DF5">
        <w:rPr>
          <w:szCs w:val="24"/>
        </w:rPr>
        <w:t xml:space="preserve">При формировании потенциальных точек роста, в том числе и за счет создания новых производственных структур, следует приоритетно ориентироваться на создание, развитие тех хозяйствующих субъектов в реальном секторе экономики, которые могут обеспечивать высокую собственную доходность и высокооплачиваемые рабочие места. Наряду с приоритетным формированием таких крупных (межрайонного уровня) производственных объектов, необходимо также создать в поселении благоприятные экономико-правовые и организационные условия развития малых и средних хозяйствующих структур. Только такой подход позволит кардинально укрепить доходную часть бюджета поселения за счет собственных доходов и обеспечивать высокий уровень жизни местного населения. </w:t>
      </w:r>
    </w:p>
    <w:p w14:paraId="3AD5C395" w14:textId="77777777" w:rsidR="00285A17" w:rsidRDefault="00285A17" w:rsidP="002D7A21">
      <w:pPr>
        <w:widowControl w:val="0"/>
        <w:autoSpaceDE w:val="0"/>
        <w:autoSpaceDN w:val="0"/>
        <w:adjustRightInd w:val="0"/>
        <w:spacing w:line="276" w:lineRule="auto"/>
        <w:ind w:firstLine="709"/>
        <w:rPr>
          <w:szCs w:val="24"/>
        </w:rPr>
        <w:sectPr w:rsidR="00285A17" w:rsidSect="00C56CBA">
          <w:footerReference w:type="default" r:id="rId51"/>
          <w:pgSz w:w="11906" w:h="16838"/>
          <w:pgMar w:top="1134" w:right="567" w:bottom="1134" w:left="1418" w:header="567" w:footer="567" w:gutter="0"/>
          <w:cols w:space="720"/>
          <w:docGrid w:linePitch="326"/>
        </w:sectPr>
      </w:pPr>
    </w:p>
    <w:p w14:paraId="15019C54" w14:textId="46AEEAD0" w:rsidR="00F4417A" w:rsidRPr="003F37D8" w:rsidRDefault="00285A17" w:rsidP="004C2295">
      <w:pPr>
        <w:pStyle w:val="0212160"/>
      </w:pPr>
      <w:bookmarkStart w:id="265" w:name="_Toc27066557"/>
      <w:r w:rsidRPr="003F37D8">
        <w:t xml:space="preserve">ГЛАВА 2. </w:t>
      </w:r>
      <w:r w:rsidR="003F37D8" w:rsidRPr="003F37D8">
        <w:t>Сведения о границах населенных пунктов, входящих в состав поселения</w:t>
      </w:r>
      <w:bookmarkEnd w:id="265"/>
    </w:p>
    <w:p w14:paraId="5DC87286" w14:textId="3E546EC9" w:rsidR="00321C9E" w:rsidRDefault="00321C9E" w:rsidP="00321C9E">
      <w:pPr>
        <w:spacing w:line="300" w:lineRule="auto"/>
        <w:ind w:firstLine="709"/>
        <w:rPr>
          <w:szCs w:val="24"/>
        </w:rPr>
      </w:pPr>
      <w:r w:rsidRPr="00E94169">
        <w:rPr>
          <w:szCs w:val="24"/>
        </w:rPr>
        <w:t xml:space="preserve">Границы </w:t>
      </w:r>
      <w:r>
        <w:rPr>
          <w:szCs w:val="24"/>
        </w:rPr>
        <w:t>сельского поселения «</w:t>
      </w:r>
      <w:r w:rsidR="00F778C2">
        <w:rPr>
          <w:szCs w:val="24"/>
        </w:rPr>
        <w:t>К</w:t>
      </w:r>
      <w:r w:rsidR="001462F4">
        <w:rPr>
          <w:szCs w:val="24"/>
        </w:rPr>
        <w:t>умакинское</w:t>
      </w:r>
      <w:r>
        <w:rPr>
          <w:szCs w:val="24"/>
        </w:rPr>
        <w:t xml:space="preserve">» </w:t>
      </w:r>
      <w:r w:rsidRPr="00E94169">
        <w:rPr>
          <w:szCs w:val="24"/>
        </w:rPr>
        <w:t xml:space="preserve">установлены согласно </w:t>
      </w:r>
      <w:r w:rsidRPr="0049631A">
        <w:rPr>
          <w:szCs w:val="24"/>
        </w:rPr>
        <w:t>Закон</w:t>
      </w:r>
      <w:r>
        <w:rPr>
          <w:szCs w:val="24"/>
        </w:rPr>
        <w:t xml:space="preserve">у Забайкальского края </w:t>
      </w:r>
      <w:r w:rsidR="00C61AF7">
        <w:rPr>
          <w:szCs w:val="24"/>
        </w:rPr>
        <w:t>от 18.12.2009 года № 317-33К «</w:t>
      </w:r>
      <w:r w:rsidRPr="0049631A">
        <w:rPr>
          <w:szCs w:val="24"/>
        </w:rPr>
        <w:t>О границах</w:t>
      </w:r>
      <w:r>
        <w:rPr>
          <w:szCs w:val="24"/>
        </w:rPr>
        <w:t xml:space="preserve"> сельских и городских поселений </w:t>
      </w:r>
      <w:r w:rsidR="00C61AF7">
        <w:rPr>
          <w:szCs w:val="24"/>
        </w:rPr>
        <w:t>Забайкальского края»</w:t>
      </w:r>
      <w:r w:rsidRPr="0049631A">
        <w:rPr>
          <w:szCs w:val="24"/>
        </w:rPr>
        <w:t xml:space="preserve"> (с изменениями на 26.12.2018 г.)</w:t>
      </w:r>
      <w:r w:rsidR="00C61AF7">
        <w:rPr>
          <w:szCs w:val="24"/>
        </w:rPr>
        <w:t>.</w:t>
      </w:r>
      <w:r w:rsidRPr="00E94169">
        <w:rPr>
          <w:szCs w:val="24"/>
        </w:rPr>
        <w:t xml:space="preserve"> </w:t>
      </w:r>
    </w:p>
    <w:p w14:paraId="1EFD5E5B" w14:textId="50CD49A6" w:rsidR="001462F4" w:rsidRDefault="00321C9E" w:rsidP="003E2A07">
      <w:pPr>
        <w:spacing w:line="276" w:lineRule="auto"/>
        <w:ind w:firstLine="709"/>
        <w:rPr>
          <w:szCs w:val="24"/>
        </w:rPr>
      </w:pPr>
      <w:r w:rsidRPr="00AB03BF">
        <w:rPr>
          <w:szCs w:val="24"/>
        </w:rPr>
        <w:t xml:space="preserve">В настоящее время границы населенных пунктов </w:t>
      </w:r>
      <w:r w:rsidR="000F15D9">
        <w:rPr>
          <w:szCs w:val="24"/>
        </w:rPr>
        <w:t xml:space="preserve">с. </w:t>
      </w:r>
      <w:r w:rsidR="001462F4">
        <w:rPr>
          <w:szCs w:val="24"/>
        </w:rPr>
        <w:t>Левые Кумаки</w:t>
      </w:r>
      <w:r w:rsidR="000F15D9">
        <w:rPr>
          <w:szCs w:val="24"/>
        </w:rPr>
        <w:t xml:space="preserve">, с. </w:t>
      </w:r>
      <w:r w:rsidR="001462F4">
        <w:rPr>
          <w:szCs w:val="24"/>
        </w:rPr>
        <w:t>Правые Кумаки</w:t>
      </w:r>
      <w:r>
        <w:rPr>
          <w:szCs w:val="24"/>
        </w:rPr>
        <w:t xml:space="preserve"> и </w:t>
      </w:r>
      <w:r>
        <w:rPr>
          <w:szCs w:val="24"/>
        </w:rPr>
        <w:br/>
        <w:t xml:space="preserve">с. </w:t>
      </w:r>
      <w:r w:rsidR="001462F4">
        <w:rPr>
          <w:szCs w:val="24"/>
        </w:rPr>
        <w:t>Сенная</w:t>
      </w:r>
      <w:r w:rsidRPr="00E94169">
        <w:rPr>
          <w:szCs w:val="24"/>
        </w:rPr>
        <w:t xml:space="preserve"> </w:t>
      </w:r>
      <w:r w:rsidRPr="00AB03BF">
        <w:rPr>
          <w:szCs w:val="24"/>
        </w:rPr>
        <w:t>установлены ранее разработанным Генеральном планом</w:t>
      </w:r>
      <w:r w:rsidR="003E2A07">
        <w:rPr>
          <w:szCs w:val="24"/>
        </w:rPr>
        <w:t xml:space="preserve">, утвержденным </w:t>
      </w:r>
      <w:r w:rsidR="003E2A07" w:rsidRPr="00F940D5">
        <w:rPr>
          <w:szCs w:val="24"/>
        </w:rPr>
        <w:t>Совет</w:t>
      </w:r>
      <w:r w:rsidR="003E2A07">
        <w:rPr>
          <w:szCs w:val="24"/>
        </w:rPr>
        <w:t>ом сельского поселения «Кумакинское» от 12.07.2016 № 37</w:t>
      </w:r>
      <w:r w:rsidR="000F15D9">
        <w:rPr>
          <w:szCs w:val="24"/>
        </w:rPr>
        <w:t xml:space="preserve">. </w:t>
      </w:r>
    </w:p>
    <w:p w14:paraId="0691F102" w14:textId="451DF5FB" w:rsidR="00321C9E" w:rsidRPr="00AB03BF" w:rsidRDefault="00321C9E" w:rsidP="001462F4">
      <w:pPr>
        <w:spacing w:line="276" w:lineRule="auto"/>
        <w:ind w:firstLine="709"/>
        <w:rPr>
          <w:szCs w:val="24"/>
        </w:rPr>
      </w:pPr>
      <w:r w:rsidRPr="00AB03BF">
        <w:rPr>
          <w:szCs w:val="24"/>
        </w:rPr>
        <w:t>В связи с чем Проектом предлаг</w:t>
      </w:r>
      <w:r w:rsidR="000F15D9">
        <w:rPr>
          <w:szCs w:val="24"/>
        </w:rPr>
        <w:t>ается оставить границы населенных</w:t>
      </w:r>
      <w:r w:rsidRPr="00AB03BF">
        <w:rPr>
          <w:szCs w:val="24"/>
        </w:rPr>
        <w:t xml:space="preserve"> пункт</w:t>
      </w:r>
      <w:r w:rsidR="000F15D9">
        <w:rPr>
          <w:szCs w:val="24"/>
        </w:rPr>
        <w:t>ов</w:t>
      </w:r>
      <w:r w:rsidR="001462F4" w:rsidRPr="001462F4">
        <w:rPr>
          <w:szCs w:val="24"/>
        </w:rPr>
        <w:t xml:space="preserve"> </w:t>
      </w:r>
      <w:r w:rsidR="001462F4">
        <w:rPr>
          <w:szCs w:val="24"/>
        </w:rPr>
        <w:t>с. Левые Кумаки, с. Правые Кумаки и с. Сенная без изменений.</w:t>
      </w:r>
    </w:p>
    <w:p w14:paraId="718303A7" w14:textId="482ADEC0" w:rsidR="003E2A07" w:rsidRDefault="00321C9E" w:rsidP="00C61AF7">
      <w:pPr>
        <w:spacing w:after="160" w:line="276" w:lineRule="auto"/>
        <w:ind w:firstLine="708"/>
        <w:rPr>
          <w:szCs w:val="24"/>
        </w:rPr>
      </w:pPr>
      <w:r>
        <w:rPr>
          <w:szCs w:val="24"/>
        </w:rPr>
        <w:t>Г</w:t>
      </w:r>
      <w:r w:rsidRPr="00CB6103">
        <w:rPr>
          <w:szCs w:val="24"/>
        </w:rPr>
        <w:t xml:space="preserve">раницы населенных пунктов имеют </w:t>
      </w:r>
      <w:r w:rsidRPr="00D96591">
        <w:rPr>
          <w:szCs w:val="24"/>
        </w:rPr>
        <w:t xml:space="preserve">следующие площади: </w:t>
      </w:r>
      <w:r w:rsidR="001462F4">
        <w:rPr>
          <w:szCs w:val="24"/>
        </w:rPr>
        <w:t>с. Левые Кумаки</w:t>
      </w:r>
      <w:r w:rsidR="001462F4" w:rsidRPr="00D96591">
        <w:rPr>
          <w:szCs w:val="24"/>
        </w:rPr>
        <w:t xml:space="preserve"> </w:t>
      </w:r>
      <w:r w:rsidRPr="00D96591">
        <w:rPr>
          <w:szCs w:val="24"/>
        </w:rPr>
        <w:t>–</w:t>
      </w:r>
      <w:r w:rsidR="001462F4">
        <w:rPr>
          <w:szCs w:val="24"/>
        </w:rPr>
        <w:t xml:space="preserve"> </w:t>
      </w:r>
      <w:r w:rsidR="003E2A07">
        <w:rPr>
          <w:szCs w:val="24"/>
        </w:rPr>
        <w:t xml:space="preserve"> 63,57 </w:t>
      </w:r>
      <w:r w:rsidR="001462F4">
        <w:rPr>
          <w:szCs w:val="24"/>
        </w:rPr>
        <w:t>га</w:t>
      </w:r>
      <w:r w:rsidRPr="00D96591">
        <w:rPr>
          <w:szCs w:val="24"/>
        </w:rPr>
        <w:t>,</w:t>
      </w:r>
      <w:r w:rsidRPr="00D96591">
        <w:rPr>
          <w:szCs w:val="24"/>
        </w:rPr>
        <w:br/>
      </w:r>
      <w:r w:rsidR="001462F4">
        <w:rPr>
          <w:szCs w:val="24"/>
        </w:rPr>
        <w:t xml:space="preserve">с. Правые Кумаки </w:t>
      </w:r>
      <w:r w:rsidRPr="00D96591">
        <w:rPr>
          <w:szCs w:val="24"/>
        </w:rPr>
        <w:t>–</w:t>
      </w:r>
      <w:r w:rsidR="001462F4">
        <w:rPr>
          <w:szCs w:val="24"/>
        </w:rPr>
        <w:t xml:space="preserve"> </w:t>
      </w:r>
      <w:r w:rsidR="003E2A07">
        <w:rPr>
          <w:szCs w:val="24"/>
        </w:rPr>
        <w:t xml:space="preserve"> 71,8 га; </w:t>
      </w:r>
      <w:r w:rsidR="001462F4">
        <w:rPr>
          <w:szCs w:val="24"/>
        </w:rPr>
        <w:t xml:space="preserve">Сенная </w:t>
      </w:r>
      <w:r w:rsidR="00786939">
        <w:rPr>
          <w:szCs w:val="24"/>
        </w:rPr>
        <w:t xml:space="preserve">– </w:t>
      </w:r>
      <w:r w:rsidR="003E2A07">
        <w:rPr>
          <w:szCs w:val="24"/>
        </w:rPr>
        <w:t xml:space="preserve"> 51,23 га</w:t>
      </w:r>
      <w:r w:rsidR="00C61AF7">
        <w:rPr>
          <w:szCs w:val="24"/>
        </w:rPr>
        <w:t>.</w:t>
      </w:r>
    </w:p>
    <w:p w14:paraId="27D79466" w14:textId="4A30018C" w:rsidR="00321C9E" w:rsidRDefault="00786939" w:rsidP="00321C9E">
      <w:pPr>
        <w:spacing w:after="160" w:line="276" w:lineRule="auto"/>
        <w:ind w:firstLine="708"/>
        <w:jc w:val="left"/>
        <w:rPr>
          <w:szCs w:val="24"/>
        </w:rPr>
      </w:pPr>
      <w:r>
        <w:rPr>
          <w:szCs w:val="24"/>
        </w:rPr>
        <w:t xml:space="preserve"> </w:t>
      </w:r>
    </w:p>
    <w:p w14:paraId="6948FA31" w14:textId="580092CD" w:rsidR="003F37D8" w:rsidRPr="003F37D8" w:rsidRDefault="003F37D8" w:rsidP="00786939">
      <w:pPr>
        <w:spacing w:after="160" w:line="276" w:lineRule="auto"/>
        <w:jc w:val="left"/>
        <w:sectPr w:rsidR="003F37D8" w:rsidRPr="003F37D8" w:rsidSect="00C56CBA">
          <w:footerReference w:type="default" r:id="rId52"/>
          <w:pgSz w:w="11906" w:h="16838"/>
          <w:pgMar w:top="1134" w:right="567" w:bottom="1134" w:left="1418" w:header="567" w:footer="567" w:gutter="0"/>
          <w:cols w:space="720"/>
          <w:docGrid w:linePitch="326"/>
        </w:sectPr>
      </w:pPr>
    </w:p>
    <w:p w14:paraId="7D0B43EF" w14:textId="57216E09" w:rsidR="00F4417A" w:rsidRPr="001921AB" w:rsidRDefault="00F4417A" w:rsidP="004131EC">
      <w:pPr>
        <w:pStyle w:val="0212160"/>
      </w:pPr>
      <w:bookmarkStart w:id="266" w:name="_Toc27066558"/>
      <w:r w:rsidRPr="001921AB">
        <w:t xml:space="preserve">ГЛАВА </w:t>
      </w:r>
      <w:r w:rsidR="00285A17">
        <w:t>3</w:t>
      </w:r>
      <w:r w:rsidRPr="001921AB">
        <w:t xml:space="preserve">. ОБОСНОВАНИЕ ВЫБРАННОГО ВАРИАНТА РАЗМЕЩЕНИЯ ОБЪЕКТОВ МЕСТНОГО ЗНАЧЕНИЯ </w:t>
      </w:r>
      <w:r w:rsidR="00E4400B" w:rsidRPr="001921AB">
        <w:t>СЕЛЬ</w:t>
      </w:r>
      <w:r w:rsidRPr="001921AB">
        <w:t>ского поселения</w:t>
      </w:r>
      <w:r w:rsidR="00523A4C" w:rsidRPr="001921AB">
        <w:t>. ОЦЕНКА ВОЗМОЖНОГО ВЛИЯНИЯ ПЛАНИРУЕМЫХ ДЛЯ РАЗМЕЩЕНИЯ ОБЪЕКТОВ МЕСТНОГО ЗНАЧЕНИЯ НА КОМПЛЕКСНОЕ РАЗВИТИЕ СООТВЕТСТВУЮЩЕЙ ТЕРРИТОРИИ</w:t>
      </w:r>
      <w:bookmarkEnd w:id="266"/>
    </w:p>
    <w:p w14:paraId="343A2807" w14:textId="1B6D12B2" w:rsidR="00F4417A" w:rsidRPr="001921AB" w:rsidRDefault="00515473" w:rsidP="002D7A21">
      <w:pPr>
        <w:keepNext/>
        <w:tabs>
          <w:tab w:val="left" w:pos="1276"/>
        </w:tabs>
        <w:spacing w:before="120" w:line="276" w:lineRule="auto"/>
        <w:jc w:val="left"/>
        <w:outlineLvl w:val="2"/>
      </w:pPr>
      <w:bookmarkStart w:id="267" w:name="_Toc404855066"/>
      <w:bookmarkStart w:id="268" w:name="_Toc494115599"/>
      <w:bookmarkStart w:id="269" w:name="_Toc27066559"/>
      <w:r>
        <w:rPr>
          <w:rFonts w:eastAsia="Times New Roman"/>
          <w:b/>
          <w:iCs/>
          <w:szCs w:val="28"/>
          <w:lang w:eastAsia="ru-RU"/>
        </w:rPr>
        <w:t>3</w:t>
      </w:r>
      <w:r w:rsidR="00F4417A" w:rsidRPr="001921AB">
        <w:rPr>
          <w:rFonts w:eastAsia="Times New Roman"/>
          <w:b/>
          <w:iCs/>
          <w:szCs w:val="28"/>
          <w:lang w:eastAsia="ru-RU"/>
        </w:rPr>
        <w:t>.1 Предложения по функциональному зонированию территории</w:t>
      </w:r>
      <w:bookmarkEnd w:id="267"/>
      <w:bookmarkEnd w:id="268"/>
      <w:bookmarkEnd w:id="269"/>
    </w:p>
    <w:p w14:paraId="7D2843B3" w14:textId="2CA8F5B2" w:rsidR="00494083" w:rsidRPr="00030DF5" w:rsidRDefault="00F4417A" w:rsidP="00494083">
      <w:pPr>
        <w:pStyle w:val="affffff2"/>
        <w:spacing w:before="0" w:after="0" w:line="276" w:lineRule="auto"/>
        <w:ind w:firstLine="709"/>
      </w:pPr>
      <w:bookmarkStart w:id="270" w:name="_Toc404855068"/>
      <w:bookmarkStart w:id="271" w:name="_Toc494115601"/>
      <w:r w:rsidRPr="001921AB">
        <w:t xml:space="preserve"> </w:t>
      </w:r>
      <w:r w:rsidR="00494083" w:rsidRPr="00030DF5">
        <w:t xml:space="preserve">Функциональное зонирование сельского поселения </w:t>
      </w:r>
      <w:r w:rsidR="00494083">
        <w:t>«</w:t>
      </w:r>
      <w:r w:rsidR="00F778C2">
        <w:t>К</w:t>
      </w:r>
      <w:r w:rsidR="001462F4">
        <w:t>умакинское</w:t>
      </w:r>
      <w:r w:rsidR="00494083">
        <w:t xml:space="preserve">» </w:t>
      </w:r>
      <w:r w:rsidR="00494083" w:rsidRPr="00030DF5">
        <w:t>направлено на определение территорий для размещения всех необходимых сельских систем и объектов для создания комфортной среды и достижения оптимального баланса функциональных зон по отношению друг к другу. Задачей функционального зонирования территории сельского поселения является обеспечение гармоничного развития существующих и строительство новых объектов капитального строительства федерального, регионального и местного значения, а также преобразование эксплуатируемых и освоение новых площадок производственного назначения.</w:t>
      </w:r>
    </w:p>
    <w:p w14:paraId="0CBA1E78" w14:textId="77777777" w:rsidR="00494083" w:rsidRPr="00030DF5" w:rsidRDefault="00494083" w:rsidP="00494083">
      <w:pPr>
        <w:pStyle w:val="affffff2"/>
        <w:spacing w:before="0" w:after="0" w:line="276" w:lineRule="auto"/>
        <w:ind w:firstLine="709"/>
      </w:pPr>
      <w:r w:rsidRPr="00030DF5">
        <w:t>Функциональные зоны – зоны, для которых документами территориального планирования определены границы и функциональное назначение.</w:t>
      </w:r>
    </w:p>
    <w:p w14:paraId="4D09131B" w14:textId="0580B998" w:rsidR="00494083" w:rsidRPr="00030DF5" w:rsidRDefault="00494083" w:rsidP="00494083">
      <w:pPr>
        <w:pStyle w:val="affffff2"/>
        <w:spacing w:before="0" w:after="0" w:line="276" w:lineRule="auto"/>
        <w:ind w:firstLine="709"/>
      </w:pPr>
      <w:r w:rsidRPr="00030DF5">
        <w:rPr>
          <w:bCs/>
        </w:rPr>
        <w:t>Границы функциональных зон отображены на Карте функциональных зон поселения</w:t>
      </w:r>
      <w:r w:rsidR="00767676">
        <w:rPr>
          <w:bCs/>
        </w:rPr>
        <w:t>.</w:t>
      </w:r>
    </w:p>
    <w:p w14:paraId="7554195A" w14:textId="4FAC8BCF" w:rsidR="003A329D" w:rsidRPr="001921AB" w:rsidRDefault="00515473" w:rsidP="003A329D">
      <w:pPr>
        <w:keepNext/>
        <w:tabs>
          <w:tab w:val="left" w:pos="1276"/>
        </w:tabs>
        <w:spacing w:before="120" w:line="276" w:lineRule="auto"/>
        <w:outlineLvl w:val="2"/>
        <w:rPr>
          <w:rFonts w:eastAsia="Times New Roman"/>
          <w:b/>
          <w:iCs/>
          <w:szCs w:val="28"/>
          <w:lang w:eastAsia="ru-RU"/>
        </w:rPr>
      </w:pPr>
      <w:bookmarkStart w:id="272" w:name="_Toc170544"/>
      <w:bookmarkStart w:id="273" w:name="_Toc27066560"/>
      <w:bookmarkStart w:id="274" w:name="_Toc404855070"/>
      <w:bookmarkStart w:id="275" w:name="_Toc494115602"/>
      <w:bookmarkEnd w:id="270"/>
      <w:bookmarkEnd w:id="271"/>
      <w:r>
        <w:rPr>
          <w:rFonts w:eastAsia="Times New Roman"/>
          <w:b/>
          <w:iCs/>
          <w:szCs w:val="28"/>
          <w:lang w:eastAsia="ru-RU"/>
        </w:rPr>
        <w:t>3</w:t>
      </w:r>
      <w:r w:rsidR="003A329D" w:rsidRPr="001921AB">
        <w:rPr>
          <w:rFonts w:eastAsia="Times New Roman"/>
          <w:b/>
          <w:iCs/>
          <w:szCs w:val="28"/>
          <w:lang w:eastAsia="ru-RU"/>
        </w:rPr>
        <w:t>.2 Перечень мероприятий по охране окружающей среды</w:t>
      </w:r>
      <w:bookmarkEnd w:id="272"/>
      <w:bookmarkEnd w:id="273"/>
    </w:p>
    <w:p w14:paraId="0EFB395D" w14:textId="54167946" w:rsidR="00146FE0" w:rsidRPr="009F0860" w:rsidRDefault="00146FE0" w:rsidP="00081559">
      <w:pPr>
        <w:tabs>
          <w:tab w:val="center" w:pos="142"/>
        </w:tabs>
        <w:autoSpaceDE w:val="0"/>
        <w:autoSpaceDN w:val="0"/>
        <w:adjustRightInd w:val="0"/>
        <w:spacing w:line="276" w:lineRule="auto"/>
        <w:ind w:firstLine="709"/>
        <w:rPr>
          <w:rFonts w:eastAsiaTheme="minorHAnsi"/>
          <w:bCs/>
          <w:szCs w:val="24"/>
        </w:rPr>
      </w:pPr>
      <w:r w:rsidRPr="009F0860">
        <w:rPr>
          <w:color w:val="000000"/>
          <w:szCs w:val="24"/>
        </w:rPr>
        <w:t xml:space="preserve">В целях решения задач охраны окружающей среды в Проекте предлагаются следующие </w:t>
      </w:r>
      <w:r w:rsidRPr="009F0860">
        <w:rPr>
          <w:rFonts w:eastAsiaTheme="minorHAnsi"/>
          <w:bCs/>
          <w:szCs w:val="24"/>
        </w:rPr>
        <w:t>мероприятия:</w:t>
      </w:r>
    </w:p>
    <w:p w14:paraId="56D46286" w14:textId="65B617CB" w:rsidR="00146FE0" w:rsidRPr="009F0860" w:rsidRDefault="00146FE0" w:rsidP="00081559">
      <w:pPr>
        <w:pStyle w:val="af6"/>
        <w:numPr>
          <w:ilvl w:val="0"/>
          <w:numId w:val="147"/>
        </w:numPr>
        <w:tabs>
          <w:tab w:val="center" w:pos="142"/>
        </w:tabs>
        <w:autoSpaceDE w:val="0"/>
        <w:autoSpaceDN w:val="0"/>
        <w:adjustRightInd w:val="0"/>
        <w:spacing w:line="276" w:lineRule="auto"/>
        <w:ind w:left="0" w:firstLine="426"/>
        <w:rPr>
          <w:rFonts w:eastAsiaTheme="minorHAnsi"/>
          <w:bCs/>
          <w:szCs w:val="24"/>
        </w:rPr>
      </w:pPr>
      <w:r w:rsidRPr="009F0860">
        <w:rPr>
          <w:rFonts w:eastAsiaTheme="minorHAnsi"/>
          <w:bCs/>
          <w:szCs w:val="24"/>
        </w:rPr>
        <w:t>установление санитарно-защитных зон в отношении действующих, планируемых к строительству, реконструируемых объектов капитального строительства, являющихся источниками химического, физического, биологического воздействия на среду обитания человека, в случае формирования за контурами объектов химического, физического и (или) биологического воздействия, превышающего санитарно-эпидемиологически</w:t>
      </w:r>
      <w:r w:rsidR="00081559">
        <w:rPr>
          <w:rFonts w:eastAsiaTheme="minorHAnsi"/>
          <w:bCs/>
          <w:szCs w:val="24"/>
        </w:rPr>
        <w:t>е требования  в соответствии с п</w:t>
      </w:r>
      <w:r w:rsidRPr="009F0860">
        <w:rPr>
          <w:rFonts w:eastAsiaTheme="minorHAnsi"/>
          <w:bCs/>
          <w:szCs w:val="24"/>
        </w:rPr>
        <w:t xml:space="preserve">остановлением </w:t>
      </w:r>
      <w:r w:rsidR="00081559">
        <w:rPr>
          <w:rFonts w:eastAsiaTheme="minorHAnsi"/>
          <w:bCs/>
          <w:szCs w:val="24"/>
        </w:rPr>
        <w:t>Правительства РФ от 03.03.2018 №</w:t>
      </w:r>
      <w:r w:rsidRPr="009F0860">
        <w:rPr>
          <w:rFonts w:eastAsiaTheme="minorHAnsi"/>
          <w:bCs/>
          <w:szCs w:val="24"/>
        </w:rPr>
        <w:t xml:space="preserve"> 222  «Об утверждении Правил установления санитарно-защитных зон и использования земельных участков, расположенных в границах санитарно-защитных зон». После установления границ и внесения сведений в ЕГРН необходимо произвести внесение соответствующих изменений в генеральный план;</w:t>
      </w:r>
    </w:p>
    <w:p w14:paraId="2CD4A24C" w14:textId="77777777" w:rsidR="00146FE0" w:rsidRPr="009F0860" w:rsidRDefault="00146FE0" w:rsidP="00BA09BC">
      <w:pPr>
        <w:pStyle w:val="af6"/>
        <w:numPr>
          <w:ilvl w:val="0"/>
          <w:numId w:val="147"/>
        </w:numPr>
        <w:tabs>
          <w:tab w:val="center" w:pos="142"/>
        </w:tabs>
        <w:spacing w:line="276" w:lineRule="auto"/>
        <w:ind w:left="0" w:firstLine="426"/>
        <w:rPr>
          <w:color w:val="000000"/>
          <w:szCs w:val="24"/>
        </w:rPr>
      </w:pPr>
      <w:r w:rsidRPr="009F0860">
        <w:rPr>
          <w:color w:val="000000"/>
          <w:szCs w:val="24"/>
        </w:rPr>
        <w:t>для отопления и горячего водоснабжения индивидуальных домов применение индивидуальных двухконтурных котлов, работающих на газовом топливе;</w:t>
      </w:r>
    </w:p>
    <w:p w14:paraId="7462FB7F" w14:textId="77777777" w:rsidR="00146FE0" w:rsidRPr="009F0860" w:rsidRDefault="00146FE0" w:rsidP="00BA09BC">
      <w:pPr>
        <w:pStyle w:val="af6"/>
        <w:numPr>
          <w:ilvl w:val="0"/>
          <w:numId w:val="147"/>
        </w:numPr>
        <w:tabs>
          <w:tab w:val="center" w:pos="142"/>
        </w:tabs>
        <w:spacing w:line="276" w:lineRule="auto"/>
        <w:ind w:left="0" w:firstLine="426"/>
        <w:rPr>
          <w:color w:val="000000"/>
          <w:szCs w:val="24"/>
        </w:rPr>
      </w:pPr>
      <w:r w:rsidRPr="009F0860">
        <w:rPr>
          <w:color w:val="000000"/>
          <w:szCs w:val="24"/>
        </w:rPr>
        <w:t>совершенствование дорожного покрытия автомобильных дорог;</w:t>
      </w:r>
    </w:p>
    <w:p w14:paraId="145738B1" w14:textId="77777777" w:rsidR="00146FE0" w:rsidRPr="009F0860" w:rsidRDefault="00146FE0" w:rsidP="00BA09BC">
      <w:pPr>
        <w:pStyle w:val="af6"/>
        <w:numPr>
          <w:ilvl w:val="0"/>
          <w:numId w:val="148"/>
        </w:numPr>
        <w:spacing w:line="276" w:lineRule="auto"/>
        <w:ind w:left="0" w:firstLine="426"/>
        <w:rPr>
          <w:szCs w:val="24"/>
        </w:rPr>
      </w:pPr>
      <w:r w:rsidRPr="009F0860">
        <w:rPr>
          <w:szCs w:val="24"/>
        </w:rPr>
        <w:t>установление размеров водоохранных зон и прибрежных защитных полос поверхностных водных объектов;</w:t>
      </w:r>
    </w:p>
    <w:p w14:paraId="71269406" w14:textId="77777777" w:rsidR="00146FE0" w:rsidRPr="009F0860" w:rsidRDefault="00146FE0" w:rsidP="00BA09BC">
      <w:pPr>
        <w:pStyle w:val="af6"/>
        <w:numPr>
          <w:ilvl w:val="0"/>
          <w:numId w:val="148"/>
        </w:numPr>
        <w:spacing w:line="276" w:lineRule="auto"/>
        <w:ind w:left="0" w:firstLine="426"/>
        <w:rPr>
          <w:szCs w:val="24"/>
        </w:rPr>
      </w:pPr>
      <w:r w:rsidRPr="009F0860">
        <w:rPr>
          <w:szCs w:val="24"/>
        </w:rPr>
        <w:t>закрепление на местности границ водоохранных зон и границ прибрежных защитных полос специальными информационными знаками осуществляется в соответствии с земельным законодательством;</w:t>
      </w:r>
    </w:p>
    <w:p w14:paraId="70098D15" w14:textId="77777777" w:rsidR="00146FE0" w:rsidRPr="009F0860" w:rsidRDefault="00146FE0" w:rsidP="00BA09BC">
      <w:pPr>
        <w:pStyle w:val="af6"/>
        <w:numPr>
          <w:ilvl w:val="0"/>
          <w:numId w:val="148"/>
        </w:numPr>
        <w:spacing w:line="276" w:lineRule="auto"/>
        <w:ind w:left="0" w:firstLine="426"/>
        <w:rPr>
          <w:szCs w:val="24"/>
        </w:rPr>
      </w:pPr>
      <w:r w:rsidRPr="009F0860">
        <w:rPr>
          <w:szCs w:val="24"/>
        </w:rPr>
        <w:t>благоустройство водоохранных зон водных объектов, обеспечение соблюдения требований режима их использования, установка водоохранных знаков, расчистка прибрежных территорий;</w:t>
      </w:r>
    </w:p>
    <w:p w14:paraId="397655D7" w14:textId="77777777" w:rsidR="00146FE0" w:rsidRPr="009F0860" w:rsidRDefault="00146FE0" w:rsidP="00BA09BC">
      <w:pPr>
        <w:pStyle w:val="af6"/>
        <w:numPr>
          <w:ilvl w:val="0"/>
          <w:numId w:val="148"/>
        </w:numPr>
        <w:spacing w:line="276" w:lineRule="auto"/>
        <w:ind w:left="0" w:firstLine="426"/>
        <w:rPr>
          <w:szCs w:val="24"/>
        </w:rPr>
      </w:pPr>
      <w:r w:rsidRPr="009F0860">
        <w:rPr>
          <w:szCs w:val="24"/>
        </w:rPr>
        <w:t>организация регулярного гидромониторинга поверхностных водных объектов;</w:t>
      </w:r>
    </w:p>
    <w:p w14:paraId="0BC7F2A6" w14:textId="77777777" w:rsidR="00146FE0" w:rsidRPr="009F0860" w:rsidRDefault="00146FE0" w:rsidP="00BA09BC">
      <w:pPr>
        <w:pStyle w:val="af6"/>
        <w:numPr>
          <w:ilvl w:val="0"/>
          <w:numId w:val="148"/>
        </w:numPr>
        <w:spacing w:line="276" w:lineRule="auto"/>
        <w:ind w:left="0" w:firstLine="426"/>
        <w:rPr>
          <w:szCs w:val="24"/>
        </w:rPr>
      </w:pPr>
      <w:r w:rsidRPr="009F0860">
        <w:rPr>
          <w:szCs w:val="24"/>
        </w:rPr>
        <w:t>подключение к централизованной системе водоснабжения существующей и планируемой застройки и предприятий,  установка пожарных гидрантов в соответствии со СНиП 2.04.02-84*;</w:t>
      </w:r>
    </w:p>
    <w:p w14:paraId="10B4801B" w14:textId="77777777" w:rsidR="00146FE0" w:rsidRPr="009F0860" w:rsidRDefault="00146FE0" w:rsidP="00BA09BC">
      <w:pPr>
        <w:pStyle w:val="af6"/>
        <w:numPr>
          <w:ilvl w:val="0"/>
          <w:numId w:val="148"/>
        </w:numPr>
        <w:spacing w:line="276" w:lineRule="auto"/>
        <w:ind w:left="0" w:firstLine="426"/>
        <w:rPr>
          <w:szCs w:val="24"/>
        </w:rPr>
      </w:pPr>
      <w:r w:rsidRPr="009F0860">
        <w:rPr>
          <w:szCs w:val="24"/>
        </w:rPr>
        <w:t>замена изношенных участков водопроводной сети и перекладка сетей, имеющих недостаточную пропускную способность;</w:t>
      </w:r>
    </w:p>
    <w:p w14:paraId="77A34F51" w14:textId="77777777" w:rsidR="00146FE0" w:rsidRPr="009F0860" w:rsidRDefault="00146FE0" w:rsidP="00BA09BC">
      <w:pPr>
        <w:pStyle w:val="af6"/>
        <w:numPr>
          <w:ilvl w:val="0"/>
          <w:numId w:val="148"/>
        </w:numPr>
        <w:spacing w:line="276" w:lineRule="auto"/>
        <w:ind w:left="0" w:firstLine="426"/>
        <w:rPr>
          <w:szCs w:val="24"/>
        </w:rPr>
      </w:pPr>
      <w:r w:rsidRPr="009F0860">
        <w:rPr>
          <w:szCs w:val="24"/>
        </w:rPr>
        <w:t>разработка проектов и организация зон санитарной охраны (ЗСО) в составе 3-х поясов для новых и сохраняемых источников централизованного водоснабжения согласно требованиям санитарных норм и правил СанПиН 2.1.4.1110-02 «Зоны санитарной охраны источников водоснабжения и водопроводов питьевого назначения»;</w:t>
      </w:r>
    </w:p>
    <w:p w14:paraId="4F26C984" w14:textId="77777777" w:rsidR="00146FE0" w:rsidRPr="009F0860" w:rsidRDefault="00146FE0" w:rsidP="00BA09BC">
      <w:pPr>
        <w:pStyle w:val="af6"/>
        <w:numPr>
          <w:ilvl w:val="0"/>
          <w:numId w:val="148"/>
        </w:numPr>
        <w:spacing w:line="276" w:lineRule="auto"/>
        <w:ind w:left="0" w:firstLine="426"/>
        <w:rPr>
          <w:szCs w:val="24"/>
        </w:rPr>
      </w:pPr>
      <w:r w:rsidRPr="009F0860">
        <w:rPr>
          <w:szCs w:val="24"/>
        </w:rPr>
        <w:t>существующие приусадебные выгреба, сливные емкости должны быть реконструированы и выполнены из водонепроницаемых материалов с гидроизоляцией, а также оборудованы вентиляционными стояками;</w:t>
      </w:r>
    </w:p>
    <w:p w14:paraId="1E0DA6CB" w14:textId="77777777" w:rsidR="00146FE0" w:rsidRPr="009F0860" w:rsidRDefault="00146FE0" w:rsidP="00BD6795">
      <w:pPr>
        <w:pStyle w:val="af6"/>
        <w:numPr>
          <w:ilvl w:val="0"/>
          <w:numId w:val="149"/>
        </w:numPr>
        <w:spacing w:line="276" w:lineRule="auto"/>
        <w:ind w:left="0" w:firstLine="426"/>
      </w:pPr>
      <w:r w:rsidRPr="009F0860">
        <w:rPr>
          <w:rFonts w:eastAsia="Times New Roman"/>
          <w:color w:val="000000"/>
          <w:szCs w:val="24"/>
          <w:lang w:eastAsia="ar-SA"/>
        </w:rPr>
        <w:t>осуществление сбора, транспортирования, обработки, утилизации, обезвреживания, захоронения твердых коммунальных отходов в соответствии с региональной программой в области обращения с отходами и территориальной схемой обращения с отходами (ТСОО);</w:t>
      </w:r>
    </w:p>
    <w:p w14:paraId="0CC48B6C" w14:textId="77777777" w:rsidR="00146FE0" w:rsidRPr="009F0860" w:rsidRDefault="00146FE0" w:rsidP="00BA09BC">
      <w:pPr>
        <w:pStyle w:val="af6"/>
        <w:numPr>
          <w:ilvl w:val="0"/>
          <w:numId w:val="149"/>
        </w:numPr>
        <w:shd w:val="clear" w:color="auto" w:fill="FFFFFF" w:themeFill="background1"/>
        <w:suppressAutoHyphens/>
        <w:spacing w:line="276" w:lineRule="auto"/>
        <w:ind w:left="0" w:firstLine="426"/>
        <w:rPr>
          <w:rFonts w:eastAsia="Times New Roman"/>
          <w:color w:val="000000"/>
          <w:szCs w:val="24"/>
          <w:lang w:eastAsia="ar-SA"/>
        </w:rPr>
      </w:pPr>
      <w:r w:rsidRPr="009F0860">
        <w:rPr>
          <w:rFonts w:eastAsia="Times New Roman"/>
          <w:color w:val="000000"/>
          <w:szCs w:val="24"/>
          <w:lang w:eastAsia="ar-SA"/>
        </w:rPr>
        <w:t xml:space="preserve">ликвидация несанкционированных свалок; </w:t>
      </w:r>
    </w:p>
    <w:p w14:paraId="6B256142" w14:textId="77777777" w:rsidR="00146FE0" w:rsidRPr="009F0860" w:rsidRDefault="00146FE0" w:rsidP="00BA09BC">
      <w:pPr>
        <w:pStyle w:val="af6"/>
        <w:numPr>
          <w:ilvl w:val="0"/>
          <w:numId w:val="149"/>
        </w:numPr>
        <w:suppressAutoHyphens/>
        <w:spacing w:line="276" w:lineRule="auto"/>
        <w:ind w:left="0" w:firstLine="426"/>
        <w:rPr>
          <w:szCs w:val="24"/>
        </w:rPr>
      </w:pPr>
      <w:r w:rsidRPr="009F0860">
        <w:rPr>
          <w:rFonts w:eastAsia="Times New Roman"/>
          <w:color w:val="000000"/>
          <w:szCs w:val="24"/>
          <w:lang w:eastAsia="ar-SA"/>
        </w:rPr>
        <w:t>регулярная</w:t>
      </w:r>
      <w:r w:rsidRPr="009F0860">
        <w:rPr>
          <w:szCs w:val="24"/>
        </w:rPr>
        <w:t xml:space="preserve"> деятельность по своевременному выявлению и ликвидации стихийных объектов размещения ТКО на территории сельсовета;</w:t>
      </w:r>
    </w:p>
    <w:p w14:paraId="14111591" w14:textId="77777777" w:rsidR="00146FE0" w:rsidRPr="009F0860" w:rsidRDefault="00146FE0" w:rsidP="00BA09BC">
      <w:pPr>
        <w:pStyle w:val="af6"/>
        <w:numPr>
          <w:ilvl w:val="0"/>
          <w:numId w:val="149"/>
        </w:numPr>
        <w:suppressAutoHyphens/>
        <w:spacing w:line="276" w:lineRule="auto"/>
        <w:ind w:left="0" w:firstLine="426"/>
        <w:rPr>
          <w:rFonts w:eastAsia="Times New Roman"/>
          <w:color w:val="000000"/>
          <w:szCs w:val="24"/>
          <w:lang w:eastAsia="ar-SA"/>
        </w:rPr>
      </w:pPr>
      <w:r w:rsidRPr="009F0860">
        <w:rPr>
          <w:rFonts w:eastAsia="Times New Roman"/>
          <w:color w:val="000000"/>
          <w:szCs w:val="24"/>
          <w:lang w:eastAsia="ar-SA"/>
        </w:rPr>
        <w:t>недопущение накопления на проектируемой территории мусора и других видов отходов в количестве, превышающем предельную вместимость мест их временного хранения;</w:t>
      </w:r>
    </w:p>
    <w:p w14:paraId="6E75276D" w14:textId="77777777" w:rsidR="00146FE0" w:rsidRPr="009F0860" w:rsidRDefault="00146FE0" w:rsidP="00BA09BC">
      <w:pPr>
        <w:pStyle w:val="af6"/>
        <w:numPr>
          <w:ilvl w:val="0"/>
          <w:numId w:val="149"/>
        </w:numPr>
        <w:suppressAutoHyphens/>
        <w:spacing w:line="276" w:lineRule="auto"/>
        <w:ind w:left="0" w:firstLine="426"/>
        <w:rPr>
          <w:rFonts w:eastAsia="Times New Roman"/>
          <w:color w:val="000000"/>
          <w:szCs w:val="24"/>
          <w:lang w:eastAsia="ar-SA"/>
        </w:rPr>
      </w:pPr>
      <w:r w:rsidRPr="009F0860">
        <w:rPr>
          <w:rFonts w:eastAsia="Times New Roman"/>
          <w:color w:val="000000"/>
          <w:szCs w:val="24"/>
          <w:lang w:eastAsia="ar-SA"/>
        </w:rPr>
        <w:t>осуществление передачи опасных отходов на переработку или утилизацию только по договорам со специализированными предприятиями, имеющими лицензии на осуществление данного вида деятельности в соответствии с Федеральным Законом «О лицензировании отдельных видов деятельности» № 99-ФЗ от 04.05.11 г.;</w:t>
      </w:r>
    </w:p>
    <w:p w14:paraId="1F7672F1" w14:textId="77777777" w:rsidR="00146FE0" w:rsidRPr="009F0860" w:rsidRDefault="00146FE0" w:rsidP="00BA09BC">
      <w:pPr>
        <w:numPr>
          <w:ilvl w:val="0"/>
          <w:numId w:val="149"/>
        </w:numPr>
        <w:tabs>
          <w:tab w:val="left" w:pos="709"/>
        </w:tabs>
        <w:suppressAutoHyphens/>
        <w:spacing w:line="276" w:lineRule="auto"/>
        <w:ind w:left="0" w:firstLine="426"/>
        <w:rPr>
          <w:rFonts w:eastAsia="Times New Roman"/>
          <w:color w:val="000000"/>
          <w:szCs w:val="24"/>
          <w:lang w:eastAsia="ar-SA"/>
        </w:rPr>
      </w:pPr>
      <w:r w:rsidRPr="009F0860">
        <w:rPr>
          <w:rFonts w:eastAsia="Times New Roman"/>
          <w:color w:val="000000"/>
          <w:szCs w:val="24"/>
          <w:lang w:eastAsia="ar-SA"/>
        </w:rPr>
        <w:t xml:space="preserve">осуществление обращения с биологическими отходами в соответствии с «Ветеринарно-санитарными правилами сбора, утилизации и уничтожения биологических отходов» </w:t>
      </w:r>
      <w:r w:rsidRPr="009F0860">
        <w:rPr>
          <w:rFonts w:eastAsia="Times New Roman"/>
          <w:color w:val="000000"/>
          <w:szCs w:val="24"/>
          <w:lang w:eastAsia="ar-SA"/>
        </w:rPr>
        <w:br/>
        <w:t>(утв. Минсельхозпродом РФ 04.12.1995 № 13-7-2/469);</w:t>
      </w:r>
    </w:p>
    <w:p w14:paraId="1E244239" w14:textId="77777777" w:rsidR="00146FE0" w:rsidRPr="009F0860" w:rsidRDefault="00146FE0" w:rsidP="00BA09BC">
      <w:pPr>
        <w:pStyle w:val="af6"/>
        <w:numPr>
          <w:ilvl w:val="0"/>
          <w:numId w:val="149"/>
        </w:numPr>
        <w:suppressAutoHyphens/>
        <w:spacing w:line="276" w:lineRule="auto"/>
        <w:ind w:left="0" w:firstLine="426"/>
        <w:rPr>
          <w:rFonts w:eastAsia="Times New Roman"/>
          <w:color w:val="000000"/>
          <w:szCs w:val="24"/>
          <w:lang w:eastAsia="ar-SA"/>
        </w:rPr>
      </w:pPr>
      <w:r w:rsidRPr="009F0860">
        <w:rPr>
          <w:rFonts w:eastAsia="Times New Roman"/>
          <w:color w:val="000000"/>
          <w:szCs w:val="24"/>
          <w:lang w:eastAsia="ar-SA"/>
        </w:rPr>
        <w:t>внедрение системы раздельного сбора ценных компонентов ТКО (бумага, стекло, текстиль, пищевые отходы, пластик и т.д.);</w:t>
      </w:r>
    </w:p>
    <w:p w14:paraId="700D40CC" w14:textId="77777777" w:rsidR="00146FE0" w:rsidRPr="009F0860" w:rsidRDefault="00146FE0" w:rsidP="00BA09BC">
      <w:pPr>
        <w:numPr>
          <w:ilvl w:val="0"/>
          <w:numId w:val="149"/>
        </w:numPr>
        <w:tabs>
          <w:tab w:val="left" w:pos="709"/>
        </w:tabs>
        <w:suppressAutoHyphens/>
        <w:spacing w:line="276" w:lineRule="auto"/>
        <w:ind w:left="0" w:firstLine="426"/>
        <w:rPr>
          <w:rFonts w:eastAsia="Times New Roman"/>
          <w:color w:val="000000"/>
          <w:szCs w:val="24"/>
          <w:lang w:eastAsia="ar-SA"/>
        </w:rPr>
      </w:pPr>
      <w:r w:rsidRPr="009F0860">
        <w:rPr>
          <w:rFonts w:eastAsia="Times New Roman"/>
          <w:color w:val="000000"/>
          <w:szCs w:val="24"/>
          <w:lang w:eastAsia="ar-SA"/>
        </w:rPr>
        <w:t>организация уборки территорий населенных пунктов от мусора, смета.</w:t>
      </w:r>
    </w:p>
    <w:p w14:paraId="21A97CAA" w14:textId="77777777" w:rsidR="00146FE0" w:rsidRDefault="00146FE0" w:rsidP="003F0F3F">
      <w:pPr>
        <w:spacing w:line="276" w:lineRule="auto"/>
        <w:jc w:val="center"/>
      </w:pPr>
    </w:p>
    <w:p w14:paraId="61609295" w14:textId="77777777" w:rsidR="00146FE0" w:rsidRPr="001921AB" w:rsidRDefault="00146FE0" w:rsidP="003F0F3F">
      <w:pPr>
        <w:spacing w:line="276" w:lineRule="auto"/>
        <w:jc w:val="center"/>
        <w:sectPr w:rsidR="00146FE0" w:rsidRPr="001921AB" w:rsidSect="00C56CBA">
          <w:headerReference w:type="default" r:id="rId53"/>
          <w:footerReference w:type="default" r:id="rId54"/>
          <w:pgSz w:w="11906" w:h="16838"/>
          <w:pgMar w:top="1134" w:right="567" w:bottom="1134" w:left="1418" w:header="567" w:footer="567" w:gutter="0"/>
          <w:paperSrc w:other="7"/>
          <w:cols w:space="708"/>
          <w:docGrid w:linePitch="360"/>
        </w:sectPr>
      </w:pPr>
    </w:p>
    <w:p w14:paraId="32FA4B4B" w14:textId="6E41C3B0" w:rsidR="00F4417A" w:rsidRPr="001921AB" w:rsidRDefault="00F4417A" w:rsidP="003F0F3F">
      <w:pPr>
        <w:pStyle w:val="af6"/>
        <w:spacing w:line="276" w:lineRule="auto"/>
        <w:ind w:left="0"/>
        <w:jc w:val="left"/>
        <w:outlineLvl w:val="0"/>
        <w:rPr>
          <w:rFonts w:eastAsia="Times New Roman"/>
          <w:b/>
          <w:caps/>
          <w:sz w:val="28"/>
          <w:szCs w:val="28"/>
        </w:rPr>
      </w:pPr>
      <w:bookmarkStart w:id="276" w:name="_Toc27066561"/>
      <w:bookmarkEnd w:id="226"/>
      <w:bookmarkEnd w:id="274"/>
      <w:bookmarkEnd w:id="275"/>
      <w:r w:rsidRPr="001921AB">
        <w:rPr>
          <w:rFonts w:eastAsia="Times New Roman"/>
          <w:b/>
          <w:caps/>
          <w:sz w:val="28"/>
          <w:szCs w:val="28"/>
        </w:rPr>
        <w:t xml:space="preserve">РАЗДЕЛ </w:t>
      </w:r>
      <w:r w:rsidR="00C10862" w:rsidRPr="001921AB">
        <w:rPr>
          <w:rFonts w:eastAsia="Times New Roman"/>
          <w:b/>
          <w:caps/>
          <w:sz w:val="28"/>
          <w:szCs w:val="28"/>
        </w:rPr>
        <w:t>4</w:t>
      </w:r>
      <w:r w:rsidRPr="001921AB">
        <w:rPr>
          <w:rFonts w:eastAsia="Times New Roman"/>
          <w:b/>
          <w:caps/>
          <w:sz w:val="28"/>
          <w:szCs w:val="28"/>
        </w:rPr>
        <w:t xml:space="preserve">. ОСНОВНЫЕ ТЕХНИКО-ЭКОНОМИЧЕСКИЕ ПОКАЗАТЕЛИ ГЕНЕРАЛЬНОГО </w:t>
      </w:r>
      <w:r w:rsidRPr="00F22CFC">
        <w:rPr>
          <w:rFonts w:eastAsia="Times New Roman"/>
          <w:b/>
          <w:caps/>
          <w:sz w:val="28"/>
          <w:szCs w:val="28"/>
        </w:rPr>
        <w:t xml:space="preserve">ПЛАНА сельского </w:t>
      </w:r>
      <w:r w:rsidRPr="004C2295">
        <w:rPr>
          <w:rFonts w:eastAsia="Times New Roman"/>
          <w:b/>
          <w:caps/>
          <w:sz w:val="28"/>
          <w:szCs w:val="28"/>
        </w:rPr>
        <w:t>поселения</w:t>
      </w:r>
      <w:r w:rsidR="008956AF" w:rsidRPr="004C2295">
        <w:rPr>
          <w:rFonts w:eastAsia="Times New Roman"/>
          <w:b/>
          <w:caps/>
          <w:sz w:val="28"/>
          <w:szCs w:val="28"/>
        </w:rPr>
        <w:t xml:space="preserve"> «</w:t>
      </w:r>
      <w:r w:rsidR="00F778C2">
        <w:rPr>
          <w:rFonts w:eastAsia="Times New Roman"/>
          <w:b/>
          <w:caps/>
          <w:sz w:val="28"/>
          <w:szCs w:val="28"/>
        </w:rPr>
        <w:t>КУМАКИНСКОЕ</w:t>
      </w:r>
      <w:r w:rsidR="008956AF" w:rsidRPr="004C2295">
        <w:rPr>
          <w:rFonts w:eastAsia="Times New Roman"/>
          <w:b/>
          <w:caps/>
          <w:sz w:val="28"/>
          <w:szCs w:val="28"/>
        </w:rPr>
        <w:t>»</w:t>
      </w:r>
      <w:r w:rsidR="00F22CFC" w:rsidRPr="00F22CFC">
        <w:rPr>
          <w:rFonts w:eastAsia="Times New Roman"/>
          <w:b/>
          <w:caps/>
          <w:sz w:val="28"/>
          <w:szCs w:val="28"/>
        </w:rPr>
        <w:t xml:space="preserve"> </w:t>
      </w:r>
      <w:r w:rsidR="00F22CFC" w:rsidRPr="00F22CFC">
        <w:rPr>
          <w:b/>
          <w:sz w:val="28"/>
          <w:szCs w:val="28"/>
        </w:rPr>
        <w:t>МУНИЦИПАЛЬНОГО РАЙОНА «НЕРЧИНСКИЙ РАЙОН» ЗАБАЙКАЛЬСКОГО КРАЯ</w:t>
      </w:r>
      <w:bookmarkEnd w:id="276"/>
    </w:p>
    <w:p w14:paraId="47274454" w14:textId="6857C97C" w:rsidR="00F4417A" w:rsidRPr="001921AB" w:rsidRDefault="00F4417A" w:rsidP="003F0F3F">
      <w:pPr>
        <w:spacing w:line="276" w:lineRule="auto"/>
        <w:ind w:firstLine="709"/>
      </w:pPr>
      <w:r w:rsidRPr="001921AB">
        <w:t xml:space="preserve">Технико-экономические показатели </w:t>
      </w:r>
      <w:r w:rsidR="00344385" w:rsidRPr="001921AB">
        <w:t>Проекта</w:t>
      </w:r>
      <w:r w:rsidRPr="001921AB">
        <w:t xml:space="preserve"> представлены в таблице </w:t>
      </w:r>
      <w:r w:rsidR="002E771C" w:rsidRPr="001921AB">
        <w:t>4</w:t>
      </w:r>
      <w:r w:rsidRPr="001921AB">
        <w:t>.1.</w:t>
      </w:r>
    </w:p>
    <w:p w14:paraId="48751A50" w14:textId="44A5C239" w:rsidR="00F4417A" w:rsidRPr="001921AB" w:rsidRDefault="00F4417A" w:rsidP="003F0F3F">
      <w:pPr>
        <w:spacing w:line="276" w:lineRule="auto"/>
        <w:jc w:val="right"/>
      </w:pPr>
      <w:r w:rsidRPr="001921AB">
        <w:t xml:space="preserve">Таблица </w:t>
      </w:r>
      <w:r w:rsidR="002E771C" w:rsidRPr="001921AB">
        <w:t>4</w:t>
      </w:r>
      <w:r w:rsidRPr="001921AB">
        <w:t>.1</w:t>
      </w:r>
    </w:p>
    <w:p w14:paraId="4F7F5A0F" w14:textId="77777777" w:rsidR="00F4417A" w:rsidRPr="001921AB" w:rsidRDefault="00F4417A" w:rsidP="003F0F3F">
      <w:pPr>
        <w:spacing w:line="276" w:lineRule="auto"/>
        <w:jc w:val="center"/>
      </w:pPr>
      <w:r w:rsidRPr="001921AB">
        <w:t>Показатели генерального плана</w:t>
      </w:r>
    </w:p>
    <w:tbl>
      <w:tblPr>
        <w:tblW w:w="5000" w:type="pct"/>
        <w:tblBorders>
          <w:top w:val="single" w:sz="4" w:space="0" w:color="000000"/>
          <w:left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566"/>
        <w:gridCol w:w="4495"/>
        <w:gridCol w:w="1175"/>
        <w:gridCol w:w="989"/>
        <w:gridCol w:w="1277"/>
        <w:gridCol w:w="1409"/>
      </w:tblGrid>
      <w:tr w:rsidR="002A7D03" w:rsidRPr="001921AB" w14:paraId="7B23FCE5" w14:textId="77777777" w:rsidTr="00A75BBA">
        <w:trPr>
          <w:trHeight w:val="20"/>
          <w:tblHeader/>
        </w:trPr>
        <w:tc>
          <w:tcPr>
            <w:tcW w:w="285" w:type="pct"/>
            <w:shd w:val="clear" w:color="auto" w:fill="auto"/>
            <w:vAlign w:val="center"/>
          </w:tcPr>
          <w:p w14:paraId="3972B0F9" w14:textId="77777777" w:rsidR="002A7D03" w:rsidRPr="001921AB" w:rsidRDefault="002A7D03" w:rsidP="004E2C07">
            <w:pPr>
              <w:pStyle w:val="42"/>
              <w:ind w:right="0"/>
            </w:pPr>
            <w:bookmarkStart w:id="277" w:name="_Toc249371367"/>
            <w:bookmarkEnd w:id="277"/>
            <w:r w:rsidRPr="001921AB">
              <w:t xml:space="preserve">№ </w:t>
            </w:r>
          </w:p>
        </w:tc>
        <w:tc>
          <w:tcPr>
            <w:tcW w:w="2267" w:type="pct"/>
            <w:shd w:val="clear" w:color="auto" w:fill="auto"/>
            <w:vAlign w:val="center"/>
          </w:tcPr>
          <w:p w14:paraId="7FFC1785" w14:textId="77777777" w:rsidR="002A7D03" w:rsidRPr="001921AB" w:rsidRDefault="002A7D03" w:rsidP="004E2C07">
            <w:pPr>
              <w:pStyle w:val="42"/>
              <w:ind w:right="0"/>
            </w:pPr>
            <w:r w:rsidRPr="001921AB">
              <w:t>Показатели территориального планирования</w:t>
            </w:r>
          </w:p>
        </w:tc>
        <w:tc>
          <w:tcPr>
            <w:tcW w:w="593" w:type="pct"/>
            <w:shd w:val="clear" w:color="auto" w:fill="auto"/>
            <w:vAlign w:val="center"/>
          </w:tcPr>
          <w:p w14:paraId="051F5789" w14:textId="77777777" w:rsidR="002A7D03" w:rsidRPr="001921AB" w:rsidRDefault="002A7D03" w:rsidP="004E2C07">
            <w:pPr>
              <w:pStyle w:val="42"/>
              <w:ind w:right="0"/>
            </w:pPr>
            <w:r w:rsidRPr="001921AB">
              <w:t>Единица измерения</w:t>
            </w:r>
          </w:p>
        </w:tc>
        <w:tc>
          <w:tcPr>
            <w:tcW w:w="499" w:type="pct"/>
            <w:shd w:val="clear" w:color="auto" w:fill="auto"/>
            <w:vAlign w:val="center"/>
          </w:tcPr>
          <w:p w14:paraId="1E6DCCF5" w14:textId="2FAF3EDA" w:rsidR="002A7D03" w:rsidRPr="001921AB" w:rsidRDefault="002A7D03" w:rsidP="00344385">
            <w:pPr>
              <w:pStyle w:val="42"/>
              <w:ind w:right="0"/>
            </w:pPr>
            <w:r w:rsidRPr="001921AB">
              <w:t>2019 г.</w:t>
            </w:r>
          </w:p>
        </w:tc>
        <w:tc>
          <w:tcPr>
            <w:tcW w:w="644" w:type="pct"/>
            <w:vAlign w:val="center"/>
          </w:tcPr>
          <w:p w14:paraId="70132FB3" w14:textId="43366BC1" w:rsidR="002A7D03" w:rsidRPr="001921AB" w:rsidRDefault="002A7D03" w:rsidP="00A75BBA">
            <w:pPr>
              <w:pStyle w:val="42"/>
              <w:ind w:right="0"/>
            </w:pPr>
            <w:r w:rsidRPr="001921AB">
              <w:t>20</w:t>
            </w:r>
            <w:r w:rsidR="00A75BBA">
              <w:t>25</w:t>
            </w:r>
            <w:r w:rsidR="00BD6795">
              <w:t xml:space="preserve"> </w:t>
            </w:r>
            <w:r w:rsidRPr="001921AB">
              <w:t>г.</w:t>
            </w:r>
          </w:p>
        </w:tc>
        <w:tc>
          <w:tcPr>
            <w:tcW w:w="711" w:type="pct"/>
            <w:shd w:val="clear" w:color="auto" w:fill="auto"/>
            <w:vAlign w:val="center"/>
          </w:tcPr>
          <w:p w14:paraId="755C9098" w14:textId="35F76CBC" w:rsidR="002A7D03" w:rsidRPr="001921AB" w:rsidRDefault="002A7D03" w:rsidP="00344385">
            <w:pPr>
              <w:pStyle w:val="42"/>
              <w:ind w:right="0"/>
            </w:pPr>
            <w:r w:rsidRPr="001921AB">
              <w:t>2040 г.</w:t>
            </w:r>
          </w:p>
        </w:tc>
      </w:tr>
    </w:tbl>
    <w:p w14:paraId="52EF4D73" w14:textId="77777777" w:rsidR="003F0B87" w:rsidRPr="001921AB" w:rsidRDefault="003F0B87" w:rsidP="003F0B87">
      <w:pPr>
        <w:spacing w:line="14" w:lineRule="auto"/>
      </w:pPr>
    </w:p>
    <w:tbl>
      <w:tblPr>
        <w:tblW w:w="5000" w:type="pct"/>
        <w:tblBorders>
          <w:top w:val="single" w:sz="4" w:space="0" w:color="000000"/>
          <w:left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616"/>
        <w:gridCol w:w="4482"/>
        <w:gridCol w:w="1134"/>
        <w:gridCol w:w="991"/>
        <w:gridCol w:w="1279"/>
        <w:gridCol w:w="1409"/>
      </w:tblGrid>
      <w:tr w:rsidR="00616D82" w:rsidRPr="001921AB" w14:paraId="4520E97B" w14:textId="77777777" w:rsidTr="00101DB9">
        <w:trPr>
          <w:trHeight w:val="20"/>
          <w:tblHeader/>
        </w:trPr>
        <w:tc>
          <w:tcPr>
            <w:tcW w:w="311" w:type="pct"/>
            <w:shd w:val="clear" w:color="auto" w:fill="auto"/>
            <w:vAlign w:val="center"/>
          </w:tcPr>
          <w:p w14:paraId="3E1231A1" w14:textId="1AA9F46B" w:rsidR="002A7D03" w:rsidRPr="001921AB" w:rsidRDefault="002A7D03" w:rsidP="00F25E39">
            <w:pPr>
              <w:pStyle w:val="42"/>
              <w:ind w:right="0"/>
            </w:pPr>
            <w:r w:rsidRPr="001921AB">
              <w:t>1</w:t>
            </w:r>
          </w:p>
        </w:tc>
        <w:tc>
          <w:tcPr>
            <w:tcW w:w="2261" w:type="pct"/>
            <w:shd w:val="clear" w:color="auto" w:fill="auto"/>
            <w:vAlign w:val="center"/>
          </w:tcPr>
          <w:p w14:paraId="5B06B20C" w14:textId="05127375" w:rsidR="002A7D03" w:rsidRPr="001921AB" w:rsidRDefault="002A7D03" w:rsidP="00F25E39">
            <w:pPr>
              <w:pStyle w:val="42"/>
              <w:ind w:right="0"/>
            </w:pPr>
            <w:r w:rsidRPr="001921AB">
              <w:t>2</w:t>
            </w:r>
          </w:p>
        </w:tc>
        <w:tc>
          <w:tcPr>
            <w:tcW w:w="572" w:type="pct"/>
            <w:shd w:val="clear" w:color="auto" w:fill="auto"/>
            <w:vAlign w:val="center"/>
          </w:tcPr>
          <w:p w14:paraId="2AE957EB" w14:textId="2FE40707" w:rsidR="002A7D03" w:rsidRPr="001921AB" w:rsidRDefault="002A7D03" w:rsidP="00F25E39">
            <w:pPr>
              <w:pStyle w:val="42"/>
              <w:ind w:right="0"/>
            </w:pPr>
            <w:r w:rsidRPr="001921AB">
              <w:t>3</w:t>
            </w:r>
          </w:p>
        </w:tc>
        <w:tc>
          <w:tcPr>
            <w:tcW w:w="500" w:type="pct"/>
            <w:shd w:val="clear" w:color="auto" w:fill="auto"/>
            <w:vAlign w:val="center"/>
          </w:tcPr>
          <w:p w14:paraId="54DE98E1" w14:textId="59EE61DF" w:rsidR="002A7D03" w:rsidRPr="001921AB" w:rsidRDefault="002A7D03" w:rsidP="00F25E39">
            <w:pPr>
              <w:pStyle w:val="42"/>
              <w:ind w:right="0"/>
            </w:pPr>
            <w:r w:rsidRPr="001921AB">
              <w:t>4</w:t>
            </w:r>
          </w:p>
        </w:tc>
        <w:tc>
          <w:tcPr>
            <w:tcW w:w="645" w:type="pct"/>
          </w:tcPr>
          <w:p w14:paraId="085D3C32" w14:textId="4F8175F1" w:rsidR="002A7D03" w:rsidRPr="001921AB" w:rsidRDefault="002A7D03" w:rsidP="00F25E39">
            <w:pPr>
              <w:pStyle w:val="42"/>
              <w:ind w:right="0"/>
            </w:pPr>
            <w:r w:rsidRPr="001921AB">
              <w:t>5</w:t>
            </w:r>
          </w:p>
        </w:tc>
        <w:tc>
          <w:tcPr>
            <w:tcW w:w="711" w:type="pct"/>
            <w:shd w:val="clear" w:color="auto" w:fill="auto"/>
            <w:vAlign w:val="center"/>
          </w:tcPr>
          <w:p w14:paraId="7A9BC6A7" w14:textId="0F277CE1" w:rsidR="002A7D03" w:rsidRPr="001921AB" w:rsidRDefault="002A7D03" w:rsidP="00F25E39">
            <w:pPr>
              <w:pStyle w:val="42"/>
              <w:ind w:right="0"/>
            </w:pPr>
            <w:r w:rsidRPr="001921AB">
              <w:t>6</w:t>
            </w:r>
          </w:p>
        </w:tc>
      </w:tr>
      <w:tr w:rsidR="000F24BB" w:rsidRPr="001921AB" w14:paraId="2CF472B1" w14:textId="77777777" w:rsidTr="00616D82">
        <w:tblPrEx>
          <w:tblBorders>
            <w:bottom w:val="single" w:sz="4" w:space="0" w:color="000000"/>
          </w:tblBorders>
        </w:tblPrEx>
        <w:trPr>
          <w:trHeight w:val="20"/>
        </w:trPr>
        <w:tc>
          <w:tcPr>
            <w:tcW w:w="5000" w:type="pct"/>
            <w:gridSpan w:val="6"/>
            <w:shd w:val="clear" w:color="auto" w:fill="auto"/>
          </w:tcPr>
          <w:p w14:paraId="42AE1F52" w14:textId="7BDB122B" w:rsidR="000F24BB" w:rsidRPr="001921AB" w:rsidRDefault="000F24BB" w:rsidP="00F25E39">
            <w:pPr>
              <w:spacing w:line="240" w:lineRule="auto"/>
              <w:jc w:val="center"/>
              <w:rPr>
                <w:sz w:val="20"/>
                <w:szCs w:val="20"/>
              </w:rPr>
            </w:pPr>
            <w:r w:rsidRPr="001921AB">
              <w:rPr>
                <w:sz w:val="20"/>
                <w:szCs w:val="20"/>
              </w:rPr>
              <w:t>1 ФУНКЦИОНАЛЬНЫЕ ЗОНЫ В ГРАНИЦАХ НАСЕЛЕННЫХ ПУНКТОВ</w:t>
            </w:r>
          </w:p>
        </w:tc>
      </w:tr>
      <w:tr w:rsidR="000F24BB" w:rsidRPr="001921AB" w14:paraId="56EA5BD7" w14:textId="77777777" w:rsidTr="00616D82">
        <w:tblPrEx>
          <w:tblBorders>
            <w:bottom w:val="single" w:sz="4" w:space="0" w:color="000000"/>
          </w:tblBorders>
        </w:tblPrEx>
        <w:trPr>
          <w:trHeight w:val="20"/>
        </w:trPr>
        <w:tc>
          <w:tcPr>
            <w:tcW w:w="5000" w:type="pct"/>
            <w:gridSpan w:val="6"/>
          </w:tcPr>
          <w:p w14:paraId="22C767EB" w14:textId="4FFD067C" w:rsidR="000F24BB" w:rsidRPr="001921AB" w:rsidRDefault="00BD6795" w:rsidP="00C93779">
            <w:pPr>
              <w:spacing w:line="240" w:lineRule="auto"/>
              <w:jc w:val="center"/>
              <w:rPr>
                <w:sz w:val="20"/>
                <w:szCs w:val="20"/>
              </w:rPr>
            </w:pPr>
            <w:r>
              <w:rPr>
                <w:sz w:val="20"/>
                <w:szCs w:val="20"/>
              </w:rPr>
              <w:t>с.</w:t>
            </w:r>
            <w:r w:rsidR="00A75BBA">
              <w:rPr>
                <w:sz w:val="20"/>
                <w:szCs w:val="20"/>
              </w:rPr>
              <w:t>п</w:t>
            </w:r>
            <w:r>
              <w:rPr>
                <w:sz w:val="20"/>
                <w:szCs w:val="20"/>
              </w:rPr>
              <w:t>.</w:t>
            </w:r>
            <w:r w:rsidR="00A75BBA">
              <w:rPr>
                <w:sz w:val="20"/>
                <w:szCs w:val="20"/>
              </w:rPr>
              <w:t xml:space="preserve"> </w:t>
            </w:r>
            <w:r w:rsidR="00F778C2">
              <w:rPr>
                <w:sz w:val="20"/>
                <w:szCs w:val="20"/>
              </w:rPr>
              <w:t>К</w:t>
            </w:r>
            <w:r w:rsidR="001462F4">
              <w:rPr>
                <w:sz w:val="20"/>
                <w:szCs w:val="20"/>
              </w:rPr>
              <w:t>умакинское</w:t>
            </w:r>
          </w:p>
        </w:tc>
      </w:tr>
      <w:tr w:rsidR="004C2295" w:rsidRPr="001921AB" w14:paraId="0DFB1713" w14:textId="77777777" w:rsidTr="00101DB9">
        <w:tblPrEx>
          <w:tblBorders>
            <w:bottom w:val="single" w:sz="4" w:space="0" w:color="000000"/>
          </w:tblBorders>
        </w:tblPrEx>
        <w:trPr>
          <w:trHeight w:val="20"/>
        </w:trPr>
        <w:tc>
          <w:tcPr>
            <w:tcW w:w="311" w:type="pct"/>
            <w:shd w:val="clear" w:color="auto" w:fill="auto"/>
          </w:tcPr>
          <w:p w14:paraId="77D22D28" w14:textId="6735670C" w:rsidR="004C2295" w:rsidRPr="00B57754" w:rsidRDefault="004C2295" w:rsidP="004C2295">
            <w:pPr>
              <w:pStyle w:val="42"/>
              <w:ind w:right="0"/>
              <w:rPr>
                <w:b w:val="0"/>
              </w:rPr>
            </w:pPr>
            <w:r w:rsidRPr="00B57754">
              <w:rPr>
                <w:b w:val="0"/>
              </w:rPr>
              <w:t>1.1</w:t>
            </w:r>
          </w:p>
        </w:tc>
        <w:tc>
          <w:tcPr>
            <w:tcW w:w="2261" w:type="pct"/>
            <w:shd w:val="clear" w:color="auto" w:fill="auto"/>
          </w:tcPr>
          <w:p w14:paraId="551B4081" w14:textId="5F682403" w:rsidR="004C2295" w:rsidRPr="00B57754" w:rsidRDefault="004C2295" w:rsidP="004C2295">
            <w:pPr>
              <w:pStyle w:val="42"/>
              <w:ind w:right="0"/>
              <w:jc w:val="left"/>
              <w:rPr>
                <w:b w:val="0"/>
              </w:rPr>
            </w:pPr>
            <w:r w:rsidRPr="00B57754">
              <w:rPr>
                <w:b w:val="0"/>
                <w:bCs/>
              </w:rPr>
              <w:t>Зона застройки индивидуальными жилыми домами</w:t>
            </w:r>
          </w:p>
        </w:tc>
        <w:tc>
          <w:tcPr>
            <w:tcW w:w="572" w:type="pct"/>
            <w:shd w:val="clear" w:color="auto" w:fill="auto"/>
          </w:tcPr>
          <w:p w14:paraId="11868123" w14:textId="77777777" w:rsidR="004C2295" w:rsidRPr="00B57754" w:rsidRDefault="004C2295" w:rsidP="004C2295">
            <w:pPr>
              <w:pStyle w:val="42"/>
              <w:ind w:right="0"/>
              <w:rPr>
                <w:b w:val="0"/>
              </w:rPr>
            </w:pPr>
            <w:r w:rsidRPr="00B57754">
              <w:rPr>
                <w:b w:val="0"/>
              </w:rPr>
              <w:t>га</w:t>
            </w:r>
          </w:p>
        </w:tc>
        <w:tc>
          <w:tcPr>
            <w:tcW w:w="500" w:type="pct"/>
            <w:shd w:val="clear" w:color="auto" w:fill="auto"/>
          </w:tcPr>
          <w:p w14:paraId="7014E13F" w14:textId="5ACFB98D" w:rsidR="004C2295" w:rsidRPr="004553FF" w:rsidRDefault="003E2A07" w:rsidP="004C2295">
            <w:pPr>
              <w:spacing w:line="240" w:lineRule="auto"/>
              <w:jc w:val="center"/>
              <w:rPr>
                <w:color w:val="000000"/>
                <w:sz w:val="20"/>
                <w:szCs w:val="20"/>
              </w:rPr>
            </w:pPr>
            <w:r>
              <w:rPr>
                <w:color w:val="000000"/>
                <w:sz w:val="20"/>
                <w:szCs w:val="20"/>
              </w:rPr>
              <w:t>60,20</w:t>
            </w:r>
          </w:p>
        </w:tc>
        <w:tc>
          <w:tcPr>
            <w:tcW w:w="645" w:type="pct"/>
          </w:tcPr>
          <w:p w14:paraId="6048D232" w14:textId="2915F3A3" w:rsidR="004C2295" w:rsidRPr="000341BC" w:rsidRDefault="00694BE2" w:rsidP="004C2295">
            <w:pPr>
              <w:spacing w:line="240" w:lineRule="auto"/>
              <w:jc w:val="center"/>
              <w:rPr>
                <w:sz w:val="20"/>
                <w:szCs w:val="20"/>
              </w:rPr>
            </w:pPr>
            <w:r>
              <w:rPr>
                <w:sz w:val="20"/>
                <w:szCs w:val="20"/>
              </w:rPr>
              <w:t>83,66</w:t>
            </w:r>
          </w:p>
        </w:tc>
        <w:tc>
          <w:tcPr>
            <w:tcW w:w="711" w:type="pct"/>
            <w:shd w:val="clear" w:color="auto" w:fill="auto"/>
          </w:tcPr>
          <w:p w14:paraId="6C121D4D" w14:textId="5C93628D" w:rsidR="004C2295" w:rsidRPr="000341BC" w:rsidRDefault="00694BE2" w:rsidP="004C2295">
            <w:pPr>
              <w:spacing w:line="240" w:lineRule="auto"/>
              <w:jc w:val="center"/>
              <w:rPr>
                <w:sz w:val="20"/>
                <w:szCs w:val="20"/>
              </w:rPr>
            </w:pPr>
            <w:r>
              <w:rPr>
                <w:sz w:val="20"/>
                <w:szCs w:val="20"/>
              </w:rPr>
              <w:t>83,66</w:t>
            </w:r>
          </w:p>
        </w:tc>
      </w:tr>
      <w:tr w:rsidR="004C2295" w:rsidRPr="001921AB" w14:paraId="350E8849" w14:textId="77777777" w:rsidTr="00101DB9">
        <w:tblPrEx>
          <w:tblBorders>
            <w:bottom w:val="single" w:sz="4" w:space="0" w:color="000000"/>
          </w:tblBorders>
        </w:tblPrEx>
        <w:trPr>
          <w:trHeight w:val="20"/>
        </w:trPr>
        <w:tc>
          <w:tcPr>
            <w:tcW w:w="311" w:type="pct"/>
            <w:shd w:val="clear" w:color="auto" w:fill="auto"/>
          </w:tcPr>
          <w:p w14:paraId="0D7931FF" w14:textId="2C345608" w:rsidR="004C2295" w:rsidRPr="00B57754" w:rsidRDefault="004C2295" w:rsidP="0011010E">
            <w:pPr>
              <w:pStyle w:val="42"/>
              <w:ind w:right="0"/>
              <w:rPr>
                <w:b w:val="0"/>
              </w:rPr>
            </w:pPr>
            <w:r w:rsidRPr="00B57754">
              <w:rPr>
                <w:b w:val="0"/>
              </w:rPr>
              <w:t>1.</w:t>
            </w:r>
            <w:r w:rsidR="0011010E">
              <w:rPr>
                <w:b w:val="0"/>
              </w:rPr>
              <w:t>2</w:t>
            </w:r>
          </w:p>
        </w:tc>
        <w:tc>
          <w:tcPr>
            <w:tcW w:w="2261" w:type="pct"/>
            <w:shd w:val="clear" w:color="auto" w:fill="auto"/>
          </w:tcPr>
          <w:p w14:paraId="7D7FABF2" w14:textId="1EF20370" w:rsidR="004C2295" w:rsidRPr="00B57754" w:rsidRDefault="004C2295" w:rsidP="004C2295">
            <w:pPr>
              <w:pStyle w:val="42"/>
              <w:ind w:right="0"/>
              <w:jc w:val="left"/>
              <w:rPr>
                <w:b w:val="0"/>
              </w:rPr>
            </w:pPr>
            <w:r w:rsidRPr="00B57754">
              <w:rPr>
                <w:b w:val="0"/>
              </w:rPr>
              <w:t>Многофункциональная общественно-деловая зона</w:t>
            </w:r>
          </w:p>
        </w:tc>
        <w:tc>
          <w:tcPr>
            <w:tcW w:w="572" w:type="pct"/>
            <w:shd w:val="clear" w:color="auto" w:fill="auto"/>
          </w:tcPr>
          <w:p w14:paraId="25F4587A" w14:textId="77777777" w:rsidR="004C2295" w:rsidRPr="00B57754" w:rsidRDefault="004C2295" w:rsidP="004C2295">
            <w:pPr>
              <w:pStyle w:val="42"/>
              <w:ind w:right="0"/>
              <w:rPr>
                <w:b w:val="0"/>
              </w:rPr>
            </w:pPr>
            <w:r w:rsidRPr="00B57754">
              <w:rPr>
                <w:b w:val="0"/>
              </w:rPr>
              <w:t>га</w:t>
            </w:r>
          </w:p>
        </w:tc>
        <w:tc>
          <w:tcPr>
            <w:tcW w:w="500" w:type="pct"/>
            <w:shd w:val="clear" w:color="auto" w:fill="auto"/>
          </w:tcPr>
          <w:p w14:paraId="29F31A03" w14:textId="6E0E4D0F" w:rsidR="004C2295" w:rsidRPr="004553FF" w:rsidRDefault="003E2A07" w:rsidP="004C2295">
            <w:pPr>
              <w:pStyle w:val="42"/>
              <w:ind w:right="0"/>
              <w:rPr>
                <w:b w:val="0"/>
                <w:color w:val="000000"/>
              </w:rPr>
            </w:pPr>
            <w:r>
              <w:rPr>
                <w:b w:val="0"/>
                <w:color w:val="000000"/>
              </w:rPr>
              <w:t>3,49</w:t>
            </w:r>
          </w:p>
        </w:tc>
        <w:tc>
          <w:tcPr>
            <w:tcW w:w="645" w:type="pct"/>
          </w:tcPr>
          <w:p w14:paraId="34F26804" w14:textId="1D38B44F" w:rsidR="004C2295" w:rsidRPr="000341BC" w:rsidRDefault="00694BE2" w:rsidP="004C2295">
            <w:pPr>
              <w:spacing w:line="240" w:lineRule="auto"/>
              <w:jc w:val="center"/>
              <w:rPr>
                <w:sz w:val="20"/>
                <w:szCs w:val="20"/>
              </w:rPr>
            </w:pPr>
            <w:r>
              <w:rPr>
                <w:sz w:val="20"/>
                <w:szCs w:val="20"/>
              </w:rPr>
              <w:t>4</w:t>
            </w:r>
          </w:p>
        </w:tc>
        <w:tc>
          <w:tcPr>
            <w:tcW w:w="711" w:type="pct"/>
            <w:shd w:val="clear" w:color="auto" w:fill="auto"/>
          </w:tcPr>
          <w:p w14:paraId="6E39A8D3" w14:textId="236A028F" w:rsidR="004C2295" w:rsidRPr="000341BC" w:rsidRDefault="00694BE2" w:rsidP="004C2295">
            <w:pPr>
              <w:spacing w:line="240" w:lineRule="auto"/>
              <w:jc w:val="center"/>
              <w:rPr>
                <w:sz w:val="20"/>
                <w:szCs w:val="20"/>
              </w:rPr>
            </w:pPr>
            <w:r>
              <w:rPr>
                <w:sz w:val="20"/>
                <w:szCs w:val="20"/>
              </w:rPr>
              <w:t>4</w:t>
            </w:r>
          </w:p>
        </w:tc>
      </w:tr>
      <w:tr w:rsidR="00694BE2" w:rsidRPr="001921AB" w14:paraId="3CCB169E" w14:textId="77777777" w:rsidTr="00101DB9">
        <w:tblPrEx>
          <w:tblBorders>
            <w:bottom w:val="single" w:sz="4" w:space="0" w:color="000000"/>
          </w:tblBorders>
        </w:tblPrEx>
        <w:trPr>
          <w:trHeight w:val="782"/>
        </w:trPr>
        <w:tc>
          <w:tcPr>
            <w:tcW w:w="311" w:type="pct"/>
            <w:shd w:val="clear" w:color="auto" w:fill="auto"/>
          </w:tcPr>
          <w:p w14:paraId="143A99E7" w14:textId="739FDE75" w:rsidR="00694BE2" w:rsidRPr="00B57754" w:rsidRDefault="00694BE2" w:rsidP="00BD6795">
            <w:pPr>
              <w:pStyle w:val="42"/>
              <w:ind w:right="0"/>
              <w:rPr>
                <w:b w:val="0"/>
              </w:rPr>
            </w:pPr>
            <w:r>
              <w:rPr>
                <w:b w:val="0"/>
              </w:rPr>
              <w:t>1.</w:t>
            </w:r>
            <w:r w:rsidR="00BD6795">
              <w:rPr>
                <w:b w:val="0"/>
              </w:rPr>
              <w:t>3</w:t>
            </w:r>
          </w:p>
        </w:tc>
        <w:tc>
          <w:tcPr>
            <w:tcW w:w="2261" w:type="pct"/>
            <w:shd w:val="clear" w:color="auto" w:fill="auto"/>
          </w:tcPr>
          <w:p w14:paraId="272EEB91" w14:textId="6E2A7F6D" w:rsidR="00694BE2" w:rsidRPr="00B57754" w:rsidRDefault="00694BE2" w:rsidP="00694BE2">
            <w:pPr>
              <w:pStyle w:val="42"/>
              <w:ind w:right="0"/>
              <w:jc w:val="left"/>
              <w:rPr>
                <w:b w:val="0"/>
              </w:rPr>
            </w:pPr>
            <w:r w:rsidRPr="00B57754">
              <w:rPr>
                <w:b w:val="0"/>
                <w:color w:val="000000"/>
              </w:rPr>
              <w:t>Зона озелененных территорий общего пользования (лесопарки, парки, сады, скверы, бульвары, городские леса)</w:t>
            </w:r>
          </w:p>
        </w:tc>
        <w:tc>
          <w:tcPr>
            <w:tcW w:w="572" w:type="pct"/>
            <w:shd w:val="clear" w:color="auto" w:fill="auto"/>
          </w:tcPr>
          <w:p w14:paraId="4E0FD970" w14:textId="77777777" w:rsidR="00694BE2" w:rsidRPr="00B57754" w:rsidRDefault="00694BE2" w:rsidP="00694BE2">
            <w:pPr>
              <w:pStyle w:val="42"/>
              <w:ind w:right="0"/>
              <w:rPr>
                <w:b w:val="0"/>
              </w:rPr>
            </w:pPr>
            <w:r w:rsidRPr="00B57754">
              <w:rPr>
                <w:b w:val="0"/>
              </w:rPr>
              <w:t>га</w:t>
            </w:r>
          </w:p>
        </w:tc>
        <w:tc>
          <w:tcPr>
            <w:tcW w:w="500" w:type="pct"/>
            <w:shd w:val="clear" w:color="auto" w:fill="auto"/>
          </w:tcPr>
          <w:p w14:paraId="51158DA1" w14:textId="1C48A56C" w:rsidR="00694BE2" w:rsidRPr="004553FF" w:rsidRDefault="00694BE2" w:rsidP="00694BE2">
            <w:pPr>
              <w:pStyle w:val="42"/>
              <w:ind w:right="0"/>
              <w:rPr>
                <w:b w:val="0"/>
                <w:color w:val="000000"/>
              </w:rPr>
            </w:pPr>
            <w:r>
              <w:rPr>
                <w:b w:val="0"/>
                <w:color w:val="000000"/>
              </w:rPr>
              <w:t>3,71</w:t>
            </w:r>
          </w:p>
        </w:tc>
        <w:tc>
          <w:tcPr>
            <w:tcW w:w="645" w:type="pct"/>
          </w:tcPr>
          <w:p w14:paraId="75E25057" w14:textId="1D4A662A" w:rsidR="00694BE2" w:rsidRPr="00694BE2" w:rsidRDefault="00694BE2" w:rsidP="00694BE2">
            <w:pPr>
              <w:spacing w:line="240" w:lineRule="auto"/>
              <w:jc w:val="center"/>
              <w:rPr>
                <w:color w:val="000000"/>
                <w:sz w:val="20"/>
                <w:szCs w:val="20"/>
                <w:lang w:eastAsia="ru-RU"/>
              </w:rPr>
            </w:pPr>
            <w:r w:rsidRPr="00694BE2">
              <w:rPr>
                <w:color w:val="000000"/>
                <w:sz w:val="20"/>
                <w:szCs w:val="20"/>
                <w:lang w:eastAsia="ru-RU"/>
              </w:rPr>
              <w:t>3,71</w:t>
            </w:r>
          </w:p>
        </w:tc>
        <w:tc>
          <w:tcPr>
            <w:tcW w:w="711" w:type="pct"/>
            <w:shd w:val="clear" w:color="auto" w:fill="auto"/>
          </w:tcPr>
          <w:p w14:paraId="42E74190" w14:textId="4A3E2BE7" w:rsidR="00694BE2" w:rsidRPr="00694BE2" w:rsidRDefault="00694BE2" w:rsidP="00694BE2">
            <w:pPr>
              <w:pStyle w:val="42"/>
              <w:ind w:right="0"/>
              <w:rPr>
                <w:b w:val="0"/>
                <w:color w:val="000000"/>
              </w:rPr>
            </w:pPr>
            <w:r w:rsidRPr="00BD6A24">
              <w:rPr>
                <w:b w:val="0"/>
                <w:color w:val="000000"/>
              </w:rPr>
              <w:t>3,71</w:t>
            </w:r>
          </w:p>
        </w:tc>
      </w:tr>
      <w:tr w:rsidR="00694BE2" w:rsidRPr="001921AB" w14:paraId="71A71093" w14:textId="77777777" w:rsidTr="00101DB9">
        <w:tblPrEx>
          <w:tblBorders>
            <w:bottom w:val="single" w:sz="4" w:space="0" w:color="000000"/>
          </w:tblBorders>
        </w:tblPrEx>
        <w:trPr>
          <w:trHeight w:val="20"/>
        </w:trPr>
        <w:tc>
          <w:tcPr>
            <w:tcW w:w="311" w:type="pct"/>
            <w:shd w:val="clear" w:color="auto" w:fill="auto"/>
          </w:tcPr>
          <w:p w14:paraId="562F750D" w14:textId="6D7357BD" w:rsidR="00694BE2" w:rsidRPr="00B57754" w:rsidRDefault="00694BE2" w:rsidP="00BD6795">
            <w:pPr>
              <w:pStyle w:val="42"/>
              <w:ind w:right="0"/>
              <w:rPr>
                <w:b w:val="0"/>
              </w:rPr>
            </w:pPr>
            <w:r>
              <w:rPr>
                <w:b w:val="0"/>
              </w:rPr>
              <w:t>1.</w:t>
            </w:r>
            <w:r w:rsidR="00BD6795">
              <w:rPr>
                <w:b w:val="0"/>
              </w:rPr>
              <w:t>4</w:t>
            </w:r>
          </w:p>
        </w:tc>
        <w:tc>
          <w:tcPr>
            <w:tcW w:w="2261" w:type="pct"/>
            <w:shd w:val="clear" w:color="auto" w:fill="auto"/>
          </w:tcPr>
          <w:p w14:paraId="75AA62C3" w14:textId="7656899C" w:rsidR="00694BE2" w:rsidRPr="00B57754" w:rsidRDefault="00694BE2" w:rsidP="00694BE2">
            <w:pPr>
              <w:pStyle w:val="42"/>
              <w:jc w:val="left"/>
              <w:rPr>
                <w:b w:val="0"/>
              </w:rPr>
            </w:pPr>
            <w:r w:rsidRPr="00B57754">
              <w:rPr>
                <w:b w:val="0"/>
              </w:rPr>
              <w:t>Зона кладбищ</w:t>
            </w:r>
          </w:p>
        </w:tc>
        <w:tc>
          <w:tcPr>
            <w:tcW w:w="572" w:type="pct"/>
            <w:shd w:val="clear" w:color="auto" w:fill="auto"/>
          </w:tcPr>
          <w:p w14:paraId="249BDA63" w14:textId="77777777" w:rsidR="00694BE2" w:rsidRPr="00B57754" w:rsidRDefault="00694BE2" w:rsidP="00694BE2">
            <w:pPr>
              <w:pStyle w:val="42"/>
              <w:ind w:right="0"/>
              <w:rPr>
                <w:b w:val="0"/>
              </w:rPr>
            </w:pPr>
            <w:r w:rsidRPr="00B57754">
              <w:rPr>
                <w:b w:val="0"/>
              </w:rPr>
              <w:t>га</w:t>
            </w:r>
          </w:p>
        </w:tc>
        <w:tc>
          <w:tcPr>
            <w:tcW w:w="500" w:type="pct"/>
            <w:shd w:val="clear" w:color="auto" w:fill="auto"/>
          </w:tcPr>
          <w:p w14:paraId="0A15D213" w14:textId="32E9BDD0" w:rsidR="00694BE2" w:rsidRPr="004553FF" w:rsidRDefault="00694BE2" w:rsidP="00694BE2">
            <w:pPr>
              <w:pStyle w:val="42"/>
              <w:ind w:right="0"/>
              <w:rPr>
                <w:b w:val="0"/>
                <w:color w:val="000000"/>
              </w:rPr>
            </w:pPr>
            <w:r>
              <w:rPr>
                <w:b w:val="0"/>
                <w:color w:val="000000"/>
              </w:rPr>
              <w:t>0,8</w:t>
            </w:r>
          </w:p>
        </w:tc>
        <w:tc>
          <w:tcPr>
            <w:tcW w:w="645" w:type="pct"/>
          </w:tcPr>
          <w:p w14:paraId="21931029" w14:textId="0AAA54D1" w:rsidR="00694BE2" w:rsidRPr="000341BC" w:rsidRDefault="00694BE2" w:rsidP="00694BE2">
            <w:pPr>
              <w:pStyle w:val="42"/>
              <w:ind w:right="0"/>
            </w:pPr>
            <w:r w:rsidRPr="006630CA">
              <w:rPr>
                <w:b w:val="0"/>
                <w:color w:val="000000"/>
              </w:rPr>
              <w:t>0,8</w:t>
            </w:r>
          </w:p>
        </w:tc>
        <w:tc>
          <w:tcPr>
            <w:tcW w:w="711" w:type="pct"/>
            <w:shd w:val="clear" w:color="auto" w:fill="auto"/>
          </w:tcPr>
          <w:p w14:paraId="0228C8AC" w14:textId="43848D4C" w:rsidR="00694BE2" w:rsidRPr="000341BC" w:rsidRDefault="00694BE2" w:rsidP="00694BE2">
            <w:pPr>
              <w:pStyle w:val="42"/>
              <w:ind w:right="0"/>
              <w:rPr>
                <w:b w:val="0"/>
              </w:rPr>
            </w:pPr>
            <w:r w:rsidRPr="006630CA">
              <w:rPr>
                <w:b w:val="0"/>
                <w:color w:val="000000"/>
              </w:rPr>
              <w:t>0,8</w:t>
            </w:r>
          </w:p>
        </w:tc>
      </w:tr>
      <w:tr w:rsidR="00096ED1" w:rsidRPr="001921AB" w14:paraId="07D35CA8" w14:textId="77777777" w:rsidTr="00101DB9">
        <w:tblPrEx>
          <w:tblBorders>
            <w:bottom w:val="single" w:sz="4" w:space="0" w:color="000000"/>
          </w:tblBorders>
        </w:tblPrEx>
        <w:trPr>
          <w:trHeight w:val="20"/>
        </w:trPr>
        <w:tc>
          <w:tcPr>
            <w:tcW w:w="311" w:type="pct"/>
            <w:shd w:val="clear" w:color="auto" w:fill="auto"/>
          </w:tcPr>
          <w:p w14:paraId="38BB8011" w14:textId="19E237B9" w:rsidR="00096ED1" w:rsidRPr="00B57754" w:rsidRDefault="00096ED1" w:rsidP="00096ED1">
            <w:pPr>
              <w:pStyle w:val="42"/>
              <w:ind w:right="0"/>
              <w:rPr>
                <w:b w:val="0"/>
              </w:rPr>
            </w:pPr>
            <w:r>
              <w:rPr>
                <w:b w:val="0"/>
              </w:rPr>
              <w:t>1.5</w:t>
            </w:r>
          </w:p>
        </w:tc>
        <w:tc>
          <w:tcPr>
            <w:tcW w:w="2261" w:type="pct"/>
            <w:shd w:val="clear" w:color="auto" w:fill="auto"/>
          </w:tcPr>
          <w:p w14:paraId="0C2CDEC0" w14:textId="36027D46" w:rsidR="00096ED1" w:rsidRPr="00B57754" w:rsidRDefault="00096ED1" w:rsidP="00096ED1">
            <w:pPr>
              <w:pStyle w:val="42"/>
              <w:jc w:val="left"/>
              <w:rPr>
                <w:b w:val="0"/>
                <w:color w:val="000000"/>
              </w:rPr>
            </w:pPr>
            <w:r w:rsidRPr="00B57754">
              <w:rPr>
                <w:b w:val="0"/>
                <w:color w:val="000000"/>
              </w:rPr>
              <w:t>Иные зоны</w:t>
            </w:r>
          </w:p>
        </w:tc>
        <w:tc>
          <w:tcPr>
            <w:tcW w:w="572" w:type="pct"/>
            <w:shd w:val="clear" w:color="auto" w:fill="auto"/>
          </w:tcPr>
          <w:p w14:paraId="306A25AC" w14:textId="6187CB67" w:rsidR="00096ED1" w:rsidRPr="00B57754" w:rsidRDefault="00096ED1" w:rsidP="00096ED1">
            <w:pPr>
              <w:pStyle w:val="42"/>
              <w:ind w:right="0"/>
              <w:rPr>
                <w:b w:val="0"/>
              </w:rPr>
            </w:pPr>
            <w:r w:rsidRPr="00B57754">
              <w:rPr>
                <w:b w:val="0"/>
              </w:rPr>
              <w:t>га</w:t>
            </w:r>
          </w:p>
        </w:tc>
        <w:tc>
          <w:tcPr>
            <w:tcW w:w="500" w:type="pct"/>
            <w:shd w:val="clear" w:color="auto" w:fill="auto"/>
          </w:tcPr>
          <w:p w14:paraId="7333FA9E" w14:textId="02D90634" w:rsidR="00096ED1" w:rsidRPr="000341BC" w:rsidRDefault="00096ED1" w:rsidP="00096ED1">
            <w:pPr>
              <w:pStyle w:val="42"/>
              <w:ind w:right="0"/>
              <w:rPr>
                <w:b w:val="0"/>
                <w:color w:val="000000"/>
              </w:rPr>
            </w:pPr>
            <w:r>
              <w:rPr>
                <w:b w:val="0"/>
                <w:color w:val="000000"/>
              </w:rPr>
              <w:t>118,81</w:t>
            </w:r>
          </w:p>
        </w:tc>
        <w:tc>
          <w:tcPr>
            <w:tcW w:w="645" w:type="pct"/>
          </w:tcPr>
          <w:p w14:paraId="2C227603" w14:textId="5A165723" w:rsidR="00096ED1" w:rsidRPr="000341BC" w:rsidRDefault="00096ED1" w:rsidP="009B6F9C">
            <w:pPr>
              <w:pStyle w:val="42"/>
              <w:ind w:right="0"/>
            </w:pPr>
            <w:r w:rsidRPr="009B6F9C">
              <w:rPr>
                <w:b w:val="0"/>
                <w:color w:val="000000"/>
              </w:rPr>
              <w:t>118,81</w:t>
            </w:r>
          </w:p>
        </w:tc>
        <w:tc>
          <w:tcPr>
            <w:tcW w:w="711" w:type="pct"/>
            <w:shd w:val="clear" w:color="auto" w:fill="auto"/>
          </w:tcPr>
          <w:p w14:paraId="4116193F" w14:textId="450129A0" w:rsidR="00096ED1" w:rsidRPr="000341BC" w:rsidRDefault="00096ED1" w:rsidP="00096ED1">
            <w:pPr>
              <w:pStyle w:val="42"/>
              <w:ind w:right="0"/>
              <w:rPr>
                <w:b w:val="0"/>
              </w:rPr>
            </w:pPr>
            <w:r w:rsidRPr="004A701D">
              <w:rPr>
                <w:b w:val="0"/>
                <w:color w:val="000000"/>
              </w:rPr>
              <w:t>118,81</w:t>
            </w:r>
          </w:p>
        </w:tc>
      </w:tr>
      <w:tr w:rsidR="004C2295" w:rsidRPr="001921AB" w14:paraId="3270DC52" w14:textId="77777777" w:rsidTr="00694BE2">
        <w:tblPrEx>
          <w:tblBorders>
            <w:bottom w:val="single" w:sz="4" w:space="0" w:color="000000"/>
          </w:tblBorders>
        </w:tblPrEx>
        <w:trPr>
          <w:trHeight w:val="251"/>
        </w:trPr>
        <w:tc>
          <w:tcPr>
            <w:tcW w:w="311" w:type="pct"/>
            <w:shd w:val="clear" w:color="auto" w:fill="auto"/>
          </w:tcPr>
          <w:p w14:paraId="30D79870" w14:textId="59EAD5A8" w:rsidR="004C2295" w:rsidRPr="00B57754" w:rsidRDefault="0011010E" w:rsidP="00BD6795">
            <w:pPr>
              <w:pStyle w:val="42"/>
              <w:ind w:right="0"/>
              <w:rPr>
                <w:b w:val="0"/>
              </w:rPr>
            </w:pPr>
            <w:r>
              <w:rPr>
                <w:b w:val="0"/>
              </w:rPr>
              <w:t>1.</w:t>
            </w:r>
            <w:r w:rsidR="00BD6795">
              <w:rPr>
                <w:b w:val="0"/>
              </w:rPr>
              <w:t>6</w:t>
            </w:r>
          </w:p>
        </w:tc>
        <w:tc>
          <w:tcPr>
            <w:tcW w:w="2261" w:type="pct"/>
            <w:shd w:val="clear" w:color="auto" w:fill="auto"/>
          </w:tcPr>
          <w:p w14:paraId="59FFDD86" w14:textId="2AC9D901" w:rsidR="004C2295" w:rsidRPr="00B57754" w:rsidRDefault="004C2295" w:rsidP="004C2295">
            <w:pPr>
              <w:pStyle w:val="42"/>
              <w:jc w:val="left"/>
              <w:rPr>
                <w:b w:val="0"/>
                <w:color w:val="000000"/>
              </w:rPr>
            </w:pPr>
            <w:r w:rsidRPr="00B57754">
              <w:rPr>
                <w:b w:val="0"/>
                <w:color w:val="000000"/>
              </w:rPr>
              <w:t>Зона инженерной инфраструктуры</w:t>
            </w:r>
          </w:p>
        </w:tc>
        <w:tc>
          <w:tcPr>
            <w:tcW w:w="572" w:type="pct"/>
            <w:shd w:val="clear" w:color="auto" w:fill="auto"/>
          </w:tcPr>
          <w:p w14:paraId="47E2398B" w14:textId="3193275A" w:rsidR="004C2295" w:rsidRPr="00B57754" w:rsidRDefault="004C2295" w:rsidP="004C2295">
            <w:pPr>
              <w:pStyle w:val="42"/>
              <w:ind w:right="0"/>
              <w:rPr>
                <w:b w:val="0"/>
              </w:rPr>
            </w:pPr>
            <w:r w:rsidRPr="00B57754">
              <w:rPr>
                <w:b w:val="0"/>
              </w:rPr>
              <w:t>га</w:t>
            </w:r>
          </w:p>
        </w:tc>
        <w:tc>
          <w:tcPr>
            <w:tcW w:w="500" w:type="pct"/>
            <w:shd w:val="clear" w:color="auto" w:fill="auto"/>
          </w:tcPr>
          <w:p w14:paraId="4CC6577F" w14:textId="3104CA39" w:rsidR="004C2295" w:rsidRPr="00B57754" w:rsidRDefault="003E2A07" w:rsidP="004C2295">
            <w:pPr>
              <w:pStyle w:val="42"/>
              <w:ind w:right="0"/>
              <w:rPr>
                <w:b w:val="0"/>
                <w:color w:val="000000"/>
              </w:rPr>
            </w:pPr>
            <w:r>
              <w:rPr>
                <w:b w:val="0"/>
                <w:color w:val="000000"/>
              </w:rPr>
              <w:t>-</w:t>
            </w:r>
          </w:p>
        </w:tc>
        <w:tc>
          <w:tcPr>
            <w:tcW w:w="645" w:type="pct"/>
          </w:tcPr>
          <w:p w14:paraId="70178058" w14:textId="34F0E2D8" w:rsidR="004C2295" w:rsidRPr="000341BC" w:rsidRDefault="00694BE2" w:rsidP="004C2295">
            <w:pPr>
              <w:spacing w:line="240" w:lineRule="auto"/>
              <w:jc w:val="center"/>
              <w:rPr>
                <w:color w:val="000000"/>
                <w:sz w:val="20"/>
                <w:szCs w:val="20"/>
              </w:rPr>
            </w:pPr>
            <w:r>
              <w:rPr>
                <w:color w:val="000000"/>
                <w:sz w:val="20"/>
                <w:szCs w:val="20"/>
              </w:rPr>
              <w:t>0,75</w:t>
            </w:r>
          </w:p>
        </w:tc>
        <w:tc>
          <w:tcPr>
            <w:tcW w:w="711" w:type="pct"/>
            <w:shd w:val="clear" w:color="auto" w:fill="auto"/>
          </w:tcPr>
          <w:p w14:paraId="50A3AEAC" w14:textId="1E93DD9F" w:rsidR="004C2295" w:rsidRPr="00694BE2" w:rsidRDefault="00694BE2" w:rsidP="004C2295">
            <w:pPr>
              <w:pStyle w:val="42"/>
              <w:ind w:right="0"/>
              <w:rPr>
                <w:b w:val="0"/>
              </w:rPr>
            </w:pPr>
            <w:r w:rsidRPr="00694BE2">
              <w:rPr>
                <w:b w:val="0"/>
                <w:color w:val="000000"/>
              </w:rPr>
              <w:t>0,75</w:t>
            </w:r>
          </w:p>
        </w:tc>
      </w:tr>
      <w:tr w:rsidR="004C2295" w:rsidRPr="001921AB" w14:paraId="061B9E9E" w14:textId="77777777" w:rsidTr="00101DB9">
        <w:tblPrEx>
          <w:tblBorders>
            <w:bottom w:val="single" w:sz="4" w:space="0" w:color="000000"/>
          </w:tblBorders>
        </w:tblPrEx>
        <w:trPr>
          <w:trHeight w:val="20"/>
        </w:trPr>
        <w:tc>
          <w:tcPr>
            <w:tcW w:w="311" w:type="pct"/>
            <w:shd w:val="clear" w:color="auto" w:fill="auto"/>
          </w:tcPr>
          <w:p w14:paraId="2D07BE88" w14:textId="000BED1F" w:rsidR="004C2295" w:rsidRPr="001921AB" w:rsidRDefault="0011010E" w:rsidP="00BD6795">
            <w:pPr>
              <w:pStyle w:val="42"/>
              <w:ind w:right="0"/>
              <w:rPr>
                <w:b w:val="0"/>
              </w:rPr>
            </w:pPr>
            <w:r>
              <w:rPr>
                <w:b w:val="0"/>
              </w:rPr>
              <w:t>1.</w:t>
            </w:r>
            <w:r w:rsidR="00BD6795">
              <w:rPr>
                <w:b w:val="0"/>
              </w:rPr>
              <w:t>7</w:t>
            </w:r>
          </w:p>
        </w:tc>
        <w:tc>
          <w:tcPr>
            <w:tcW w:w="2261" w:type="pct"/>
            <w:shd w:val="clear" w:color="auto" w:fill="auto"/>
          </w:tcPr>
          <w:p w14:paraId="1D253B41" w14:textId="6ECBAC16" w:rsidR="004C2295" w:rsidRPr="00B57754" w:rsidRDefault="004C2295" w:rsidP="004C2295">
            <w:pPr>
              <w:pStyle w:val="42"/>
              <w:jc w:val="left"/>
              <w:rPr>
                <w:b w:val="0"/>
              </w:rPr>
            </w:pPr>
            <w:r w:rsidRPr="00B57754">
              <w:rPr>
                <w:b w:val="0"/>
              </w:rPr>
              <w:t>Зона лесов</w:t>
            </w:r>
          </w:p>
        </w:tc>
        <w:tc>
          <w:tcPr>
            <w:tcW w:w="572" w:type="pct"/>
            <w:shd w:val="clear" w:color="auto" w:fill="auto"/>
          </w:tcPr>
          <w:p w14:paraId="385EE9E8" w14:textId="77777777" w:rsidR="004C2295" w:rsidRPr="001921AB" w:rsidRDefault="004C2295" w:rsidP="004C2295">
            <w:pPr>
              <w:pStyle w:val="42"/>
              <w:ind w:right="0"/>
              <w:rPr>
                <w:b w:val="0"/>
              </w:rPr>
            </w:pPr>
            <w:r w:rsidRPr="001921AB">
              <w:rPr>
                <w:b w:val="0"/>
              </w:rPr>
              <w:t>га</w:t>
            </w:r>
          </w:p>
        </w:tc>
        <w:tc>
          <w:tcPr>
            <w:tcW w:w="500" w:type="pct"/>
            <w:shd w:val="clear" w:color="auto" w:fill="auto"/>
          </w:tcPr>
          <w:p w14:paraId="2C403316" w14:textId="1B5041A4" w:rsidR="004C2295" w:rsidRPr="001921AB" w:rsidRDefault="003E2A07" w:rsidP="004C2295">
            <w:pPr>
              <w:spacing w:line="240" w:lineRule="auto"/>
              <w:jc w:val="center"/>
              <w:rPr>
                <w:color w:val="000000"/>
                <w:sz w:val="20"/>
                <w:szCs w:val="20"/>
              </w:rPr>
            </w:pPr>
            <w:r>
              <w:rPr>
                <w:color w:val="000000"/>
                <w:sz w:val="20"/>
                <w:szCs w:val="20"/>
              </w:rPr>
              <w:t>7268,51</w:t>
            </w:r>
          </w:p>
        </w:tc>
        <w:tc>
          <w:tcPr>
            <w:tcW w:w="645" w:type="pct"/>
          </w:tcPr>
          <w:p w14:paraId="735DCA12" w14:textId="490090F2" w:rsidR="004C2295" w:rsidRPr="001921AB" w:rsidRDefault="00694BE2" w:rsidP="004C2295">
            <w:pPr>
              <w:spacing w:line="240" w:lineRule="auto"/>
              <w:jc w:val="center"/>
              <w:rPr>
                <w:color w:val="000000"/>
                <w:sz w:val="20"/>
                <w:szCs w:val="20"/>
              </w:rPr>
            </w:pPr>
            <w:r>
              <w:rPr>
                <w:color w:val="000000"/>
                <w:sz w:val="20"/>
                <w:szCs w:val="20"/>
              </w:rPr>
              <w:t>7268,51</w:t>
            </w:r>
          </w:p>
        </w:tc>
        <w:tc>
          <w:tcPr>
            <w:tcW w:w="711" w:type="pct"/>
            <w:shd w:val="clear" w:color="auto" w:fill="auto"/>
          </w:tcPr>
          <w:p w14:paraId="35F4A99C" w14:textId="2D33E869" w:rsidR="004C2295" w:rsidRPr="001921AB" w:rsidRDefault="00694BE2" w:rsidP="004C2295">
            <w:pPr>
              <w:spacing w:line="240" w:lineRule="auto"/>
              <w:jc w:val="center"/>
              <w:rPr>
                <w:color w:val="000000"/>
                <w:sz w:val="20"/>
                <w:szCs w:val="20"/>
              </w:rPr>
            </w:pPr>
            <w:r>
              <w:rPr>
                <w:color w:val="000000"/>
                <w:sz w:val="20"/>
                <w:szCs w:val="20"/>
              </w:rPr>
              <w:t>7268,51</w:t>
            </w:r>
          </w:p>
        </w:tc>
      </w:tr>
      <w:tr w:rsidR="004C2295" w:rsidRPr="001921AB" w14:paraId="25CBA427" w14:textId="77777777" w:rsidTr="00101DB9">
        <w:tblPrEx>
          <w:tblBorders>
            <w:bottom w:val="single" w:sz="4" w:space="0" w:color="000000"/>
          </w:tblBorders>
        </w:tblPrEx>
        <w:trPr>
          <w:trHeight w:val="20"/>
        </w:trPr>
        <w:tc>
          <w:tcPr>
            <w:tcW w:w="311" w:type="pct"/>
            <w:shd w:val="clear" w:color="auto" w:fill="auto"/>
          </w:tcPr>
          <w:p w14:paraId="6CA0B7D0" w14:textId="2AFC5271" w:rsidR="004C2295" w:rsidRPr="001921AB" w:rsidRDefault="0011010E" w:rsidP="00BD6795">
            <w:pPr>
              <w:pStyle w:val="42"/>
              <w:ind w:right="0"/>
              <w:rPr>
                <w:b w:val="0"/>
              </w:rPr>
            </w:pPr>
            <w:r>
              <w:rPr>
                <w:b w:val="0"/>
              </w:rPr>
              <w:t>1.</w:t>
            </w:r>
            <w:r w:rsidR="00BD6795">
              <w:rPr>
                <w:b w:val="0"/>
              </w:rPr>
              <w:t>8</w:t>
            </w:r>
          </w:p>
        </w:tc>
        <w:tc>
          <w:tcPr>
            <w:tcW w:w="2261" w:type="pct"/>
            <w:shd w:val="clear" w:color="auto" w:fill="auto"/>
          </w:tcPr>
          <w:p w14:paraId="6CB88B0A" w14:textId="1695A97A" w:rsidR="004C2295" w:rsidRPr="00B57754" w:rsidRDefault="004C2295" w:rsidP="004C2295">
            <w:pPr>
              <w:pStyle w:val="42"/>
              <w:ind w:right="0"/>
              <w:jc w:val="left"/>
              <w:rPr>
                <w:b w:val="0"/>
              </w:rPr>
            </w:pPr>
            <w:r w:rsidRPr="00B57754">
              <w:rPr>
                <w:b w:val="0"/>
              </w:rPr>
              <w:t>Зоны сельскохозяйственного использования</w:t>
            </w:r>
          </w:p>
        </w:tc>
        <w:tc>
          <w:tcPr>
            <w:tcW w:w="572" w:type="pct"/>
            <w:shd w:val="clear" w:color="auto" w:fill="auto"/>
          </w:tcPr>
          <w:p w14:paraId="7EBAEECC" w14:textId="77777777" w:rsidR="004C2295" w:rsidRPr="001921AB" w:rsidRDefault="004C2295" w:rsidP="004C2295">
            <w:pPr>
              <w:pStyle w:val="42"/>
              <w:ind w:right="0"/>
              <w:rPr>
                <w:b w:val="0"/>
              </w:rPr>
            </w:pPr>
            <w:r w:rsidRPr="001921AB">
              <w:rPr>
                <w:b w:val="0"/>
              </w:rPr>
              <w:t>га</w:t>
            </w:r>
          </w:p>
        </w:tc>
        <w:tc>
          <w:tcPr>
            <w:tcW w:w="500" w:type="pct"/>
            <w:shd w:val="clear" w:color="auto" w:fill="auto"/>
          </w:tcPr>
          <w:p w14:paraId="6468052A" w14:textId="70F2FC7A" w:rsidR="004C2295" w:rsidRPr="001921AB" w:rsidRDefault="003E2A07" w:rsidP="004C2295">
            <w:pPr>
              <w:spacing w:line="240" w:lineRule="auto"/>
              <w:jc w:val="center"/>
              <w:rPr>
                <w:sz w:val="20"/>
                <w:szCs w:val="20"/>
                <w:lang w:eastAsia="ru-RU"/>
              </w:rPr>
            </w:pPr>
            <w:r>
              <w:rPr>
                <w:sz w:val="20"/>
                <w:szCs w:val="20"/>
                <w:lang w:eastAsia="ru-RU"/>
              </w:rPr>
              <w:t>-</w:t>
            </w:r>
          </w:p>
        </w:tc>
        <w:tc>
          <w:tcPr>
            <w:tcW w:w="645" w:type="pct"/>
          </w:tcPr>
          <w:p w14:paraId="4985176F" w14:textId="357E41A2" w:rsidR="004C2295" w:rsidRPr="001921AB" w:rsidRDefault="00694BE2" w:rsidP="004C2295">
            <w:pPr>
              <w:spacing w:line="240" w:lineRule="auto"/>
              <w:jc w:val="center"/>
              <w:rPr>
                <w:sz w:val="20"/>
                <w:szCs w:val="20"/>
                <w:lang w:eastAsia="ru-RU"/>
              </w:rPr>
            </w:pPr>
            <w:r>
              <w:rPr>
                <w:sz w:val="20"/>
                <w:szCs w:val="20"/>
                <w:lang w:eastAsia="ru-RU"/>
              </w:rPr>
              <w:t>87,31</w:t>
            </w:r>
          </w:p>
        </w:tc>
        <w:tc>
          <w:tcPr>
            <w:tcW w:w="711" w:type="pct"/>
            <w:shd w:val="clear" w:color="auto" w:fill="auto"/>
          </w:tcPr>
          <w:p w14:paraId="059AFC3F" w14:textId="45A4BDA4" w:rsidR="004C2295" w:rsidRPr="001921AB" w:rsidRDefault="00694BE2" w:rsidP="004C2295">
            <w:pPr>
              <w:spacing w:line="240" w:lineRule="auto"/>
              <w:jc w:val="center"/>
              <w:rPr>
                <w:sz w:val="20"/>
                <w:szCs w:val="20"/>
                <w:lang w:eastAsia="ru-RU"/>
              </w:rPr>
            </w:pPr>
            <w:r>
              <w:rPr>
                <w:sz w:val="20"/>
                <w:szCs w:val="20"/>
                <w:lang w:eastAsia="ru-RU"/>
              </w:rPr>
              <w:t>87,31</w:t>
            </w:r>
          </w:p>
        </w:tc>
      </w:tr>
      <w:tr w:rsidR="00694BE2" w:rsidRPr="001921AB" w14:paraId="2BD18E77" w14:textId="77777777" w:rsidTr="00101DB9">
        <w:tblPrEx>
          <w:tblBorders>
            <w:bottom w:val="single" w:sz="4" w:space="0" w:color="000000"/>
          </w:tblBorders>
        </w:tblPrEx>
        <w:trPr>
          <w:trHeight w:val="20"/>
        </w:trPr>
        <w:tc>
          <w:tcPr>
            <w:tcW w:w="311" w:type="pct"/>
            <w:shd w:val="clear" w:color="auto" w:fill="auto"/>
          </w:tcPr>
          <w:p w14:paraId="17973D92" w14:textId="167110D9" w:rsidR="00694BE2" w:rsidRPr="001921AB" w:rsidRDefault="00694BE2" w:rsidP="00BD6795">
            <w:pPr>
              <w:pStyle w:val="42"/>
              <w:ind w:right="0"/>
              <w:rPr>
                <w:b w:val="0"/>
              </w:rPr>
            </w:pPr>
            <w:r>
              <w:rPr>
                <w:b w:val="0"/>
              </w:rPr>
              <w:t>1.</w:t>
            </w:r>
            <w:r w:rsidR="00BD6795">
              <w:rPr>
                <w:b w:val="0"/>
              </w:rPr>
              <w:t>9</w:t>
            </w:r>
          </w:p>
        </w:tc>
        <w:tc>
          <w:tcPr>
            <w:tcW w:w="2261" w:type="pct"/>
            <w:shd w:val="clear" w:color="auto" w:fill="auto"/>
          </w:tcPr>
          <w:p w14:paraId="2021D5DE" w14:textId="60C6EED4" w:rsidR="00694BE2" w:rsidRPr="001921AB" w:rsidRDefault="00694BE2" w:rsidP="00694BE2">
            <w:pPr>
              <w:pStyle w:val="42"/>
              <w:ind w:right="0"/>
              <w:jc w:val="left"/>
              <w:rPr>
                <w:b w:val="0"/>
              </w:rPr>
            </w:pPr>
            <w:r>
              <w:rPr>
                <w:b w:val="0"/>
              </w:rPr>
              <w:t>Зона сельскохозяйственных угодий</w:t>
            </w:r>
          </w:p>
        </w:tc>
        <w:tc>
          <w:tcPr>
            <w:tcW w:w="572" w:type="pct"/>
            <w:shd w:val="clear" w:color="auto" w:fill="auto"/>
          </w:tcPr>
          <w:p w14:paraId="4D167898" w14:textId="77777777" w:rsidR="00694BE2" w:rsidRPr="001921AB" w:rsidRDefault="00694BE2" w:rsidP="00694BE2">
            <w:pPr>
              <w:pStyle w:val="42"/>
              <w:ind w:right="0"/>
              <w:rPr>
                <w:b w:val="0"/>
              </w:rPr>
            </w:pPr>
            <w:r w:rsidRPr="001921AB">
              <w:rPr>
                <w:b w:val="0"/>
              </w:rPr>
              <w:t>га</w:t>
            </w:r>
          </w:p>
        </w:tc>
        <w:tc>
          <w:tcPr>
            <w:tcW w:w="500" w:type="pct"/>
            <w:shd w:val="clear" w:color="auto" w:fill="auto"/>
          </w:tcPr>
          <w:p w14:paraId="721D3BFA" w14:textId="6C83E760" w:rsidR="00694BE2" w:rsidRPr="001921AB" w:rsidRDefault="00694BE2" w:rsidP="00694BE2">
            <w:pPr>
              <w:spacing w:line="240" w:lineRule="auto"/>
              <w:jc w:val="center"/>
              <w:rPr>
                <w:sz w:val="20"/>
                <w:szCs w:val="20"/>
                <w:lang w:eastAsia="ru-RU"/>
              </w:rPr>
            </w:pPr>
            <w:r>
              <w:rPr>
                <w:sz w:val="20"/>
                <w:szCs w:val="20"/>
                <w:lang w:eastAsia="ru-RU"/>
              </w:rPr>
              <w:t>23901,1</w:t>
            </w:r>
          </w:p>
        </w:tc>
        <w:tc>
          <w:tcPr>
            <w:tcW w:w="645" w:type="pct"/>
          </w:tcPr>
          <w:p w14:paraId="78AE434F" w14:textId="60220186" w:rsidR="00694BE2" w:rsidRPr="001921AB" w:rsidRDefault="00694BE2" w:rsidP="00694BE2">
            <w:pPr>
              <w:spacing w:line="240" w:lineRule="auto"/>
              <w:jc w:val="center"/>
              <w:rPr>
                <w:sz w:val="20"/>
                <w:szCs w:val="20"/>
                <w:lang w:eastAsia="ru-RU"/>
              </w:rPr>
            </w:pPr>
            <w:r w:rsidRPr="000D753B">
              <w:rPr>
                <w:sz w:val="20"/>
                <w:szCs w:val="20"/>
                <w:lang w:eastAsia="ru-RU"/>
              </w:rPr>
              <w:t>23901,1</w:t>
            </w:r>
          </w:p>
        </w:tc>
        <w:tc>
          <w:tcPr>
            <w:tcW w:w="711" w:type="pct"/>
            <w:shd w:val="clear" w:color="auto" w:fill="auto"/>
          </w:tcPr>
          <w:p w14:paraId="6692E113" w14:textId="13A15783" w:rsidR="00694BE2" w:rsidRPr="001921AB" w:rsidRDefault="00694BE2" w:rsidP="00694BE2">
            <w:pPr>
              <w:spacing w:line="240" w:lineRule="auto"/>
              <w:jc w:val="center"/>
              <w:rPr>
                <w:sz w:val="20"/>
                <w:szCs w:val="20"/>
                <w:lang w:eastAsia="ru-RU"/>
              </w:rPr>
            </w:pPr>
            <w:r w:rsidRPr="000D753B">
              <w:rPr>
                <w:sz w:val="20"/>
                <w:szCs w:val="20"/>
                <w:lang w:eastAsia="ru-RU"/>
              </w:rPr>
              <w:t>23901,1</w:t>
            </w:r>
          </w:p>
        </w:tc>
      </w:tr>
      <w:tr w:rsidR="00694BE2" w:rsidRPr="001921AB" w14:paraId="33031121" w14:textId="77777777" w:rsidTr="00101DB9">
        <w:tblPrEx>
          <w:tblBorders>
            <w:bottom w:val="single" w:sz="4" w:space="0" w:color="000000"/>
          </w:tblBorders>
        </w:tblPrEx>
        <w:trPr>
          <w:trHeight w:val="20"/>
        </w:trPr>
        <w:tc>
          <w:tcPr>
            <w:tcW w:w="311" w:type="pct"/>
            <w:shd w:val="clear" w:color="auto" w:fill="auto"/>
          </w:tcPr>
          <w:p w14:paraId="215328AD" w14:textId="6F85A951" w:rsidR="00694BE2" w:rsidRPr="001921AB" w:rsidRDefault="00694BE2" w:rsidP="00BD6795">
            <w:pPr>
              <w:pStyle w:val="42"/>
              <w:ind w:right="0"/>
              <w:rPr>
                <w:b w:val="0"/>
              </w:rPr>
            </w:pPr>
            <w:r>
              <w:rPr>
                <w:b w:val="0"/>
              </w:rPr>
              <w:t>1.</w:t>
            </w:r>
            <w:r w:rsidR="00BD6795">
              <w:rPr>
                <w:b w:val="0"/>
              </w:rPr>
              <w:t>10</w:t>
            </w:r>
          </w:p>
        </w:tc>
        <w:tc>
          <w:tcPr>
            <w:tcW w:w="2261" w:type="pct"/>
            <w:shd w:val="clear" w:color="auto" w:fill="auto"/>
          </w:tcPr>
          <w:p w14:paraId="0E4C263B" w14:textId="77B64C0A" w:rsidR="00694BE2" w:rsidRPr="001921AB" w:rsidRDefault="00694BE2" w:rsidP="00694BE2">
            <w:pPr>
              <w:pStyle w:val="42"/>
              <w:ind w:right="0"/>
              <w:jc w:val="left"/>
              <w:rPr>
                <w:b w:val="0"/>
              </w:rPr>
            </w:pPr>
            <w:r>
              <w:rPr>
                <w:b w:val="0"/>
              </w:rPr>
              <w:t>Производственная зона</w:t>
            </w:r>
          </w:p>
        </w:tc>
        <w:tc>
          <w:tcPr>
            <w:tcW w:w="572" w:type="pct"/>
            <w:shd w:val="clear" w:color="auto" w:fill="auto"/>
          </w:tcPr>
          <w:p w14:paraId="1A634D73" w14:textId="77777777" w:rsidR="00694BE2" w:rsidRPr="001921AB" w:rsidRDefault="00694BE2" w:rsidP="00694BE2">
            <w:pPr>
              <w:pStyle w:val="42"/>
              <w:ind w:right="0"/>
              <w:rPr>
                <w:b w:val="0"/>
              </w:rPr>
            </w:pPr>
            <w:r w:rsidRPr="001921AB">
              <w:rPr>
                <w:b w:val="0"/>
              </w:rPr>
              <w:t>га</w:t>
            </w:r>
          </w:p>
        </w:tc>
        <w:tc>
          <w:tcPr>
            <w:tcW w:w="500" w:type="pct"/>
            <w:shd w:val="clear" w:color="auto" w:fill="auto"/>
          </w:tcPr>
          <w:p w14:paraId="6E9EE81A" w14:textId="29FEE6D2" w:rsidR="00694BE2" w:rsidRPr="001921AB" w:rsidRDefault="00694BE2" w:rsidP="00694BE2">
            <w:pPr>
              <w:spacing w:line="240" w:lineRule="auto"/>
              <w:jc w:val="center"/>
              <w:rPr>
                <w:sz w:val="20"/>
                <w:szCs w:val="20"/>
                <w:lang w:eastAsia="ru-RU"/>
              </w:rPr>
            </w:pPr>
            <w:r>
              <w:rPr>
                <w:sz w:val="20"/>
                <w:szCs w:val="20"/>
                <w:lang w:eastAsia="ru-RU"/>
              </w:rPr>
              <w:t>0,23</w:t>
            </w:r>
          </w:p>
        </w:tc>
        <w:tc>
          <w:tcPr>
            <w:tcW w:w="645" w:type="pct"/>
          </w:tcPr>
          <w:p w14:paraId="050CADA8" w14:textId="6BAA5232" w:rsidR="00694BE2" w:rsidRPr="001921AB" w:rsidRDefault="00694BE2" w:rsidP="00694BE2">
            <w:pPr>
              <w:spacing w:line="240" w:lineRule="auto"/>
              <w:jc w:val="center"/>
              <w:rPr>
                <w:sz w:val="20"/>
                <w:szCs w:val="20"/>
                <w:lang w:eastAsia="ru-RU"/>
              </w:rPr>
            </w:pPr>
            <w:r w:rsidRPr="00B3456C">
              <w:rPr>
                <w:sz w:val="20"/>
                <w:szCs w:val="20"/>
                <w:lang w:eastAsia="ru-RU"/>
              </w:rPr>
              <w:t>0,23</w:t>
            </w:r>
          </w:p>
        </w:tc>
        <w:tc>
          <w:tcPr>
            <w:tcW w:w="711" w:type="pct"/>
            <w:shd w:val="clear" w:color="auto" w:fill="auto"/>
          </w:tcPr>
          <w:p w14:paraId="613B178B" w14:textId="71B604B2" w:rsidR="00694BE2" w:rsidRPr="001921AB" w:rsidRDefault="00694BE2" w:rsidP="00694BE2">
            <w:pPr>
              <w:spacing w:line="240" w:lineRule="auto"/>
              <w:jc w:val="center"/>
              <w:rPr>
                <w:sz w:val="20"/>
                <w:szCs w:val="20"/>
                <w:lang w:eastAsia="ru-RU"/>
              </w:rPr>
            </w:pPr>
            <w:r w:rsidRPr="00B3456C">
              <w:rPr>
                <w:sz w:val="20"/>
                <w:szCs w:val="20"/>
                <w:lang w:eastAsia="ru-RU"/>
              </w:rPr>
              <w:t>0,23</w:t>
            </w:r>
          </w:p>
        </w:tc>
      </w:tr>
      <w:tr w:rsidR="009501CC" w:rsidRPr="001921AB" w14:paraId="0A2FE7C1" w14:textId="77777777" w:rsidTr="00616D82">
        <w:tblPrEx>
          <w:tblBorders>
            <w:bottom w:val="single" w:sz="4" w:space="0" w:color="000000"/>
          </w:tblBorders>
        </w:tblPrEx>
        <w:trPr>
          <w:trHeight w:val="20"/>
        </w:trPr>
        <w:tc>
          <w:tcPr>
            <w:tcW w:w="5000" w:type="pct"/>
            <w:gridSpan w:val="6"/>
          </w:tcPr>
          <w:p w14:paraId="3B7B7478" w14:textId="3D2541C2" w:rsidR="009501CC" w:rsidRPr="001921AB" w:rsidRDefault="0011010E" w:rsidP="00F25E39">
            <w:pPr>
              <w:pStyle w:val="42"/>
              <w:ind w:right="0"/>
              <w:rPr>
                <w:b w:val="0"/>
              </w:rPr>
            </w:pPr>
            <w:r>
              <w:rPr>
                <w:b w:val="0"/>
              </w:rPr>
              <w:t>2</w:t>
            </w:r>
            <w:r w:rsidR="009501CC" w:rsidRPr="001921AB">
              <w:rPr>
                <w:b w:val="0"/>
              </w:rPr>
              <w:t xml:space="preserve"> НАСЕЛЕНИЕ</w:t>
            </w:r>
          </w:p>
        </w:tc>
      </w:tr>
      <w:tr w:rsidR="00616D82" w:rsidRPr="001921AB" w14:paraId="3C02BFE9" w14:textId="77777777" w:rsidTr="00101DB9">
        <w:tblPrEx>
          <w:tblBorders>
            <w:bottom w:val="single" w:sz="4" w:space="0" w:color="000000"/>
          </w:tblBorders>
        </w:tblPrEx>
        <w:trPr>
          <w:trHeight w:val="20"/>
        </w:trPr>
        <w:tc>
          <w:tcPr>
            <w:tcW w:w="311" w:type="pct"/>
            <w:shd w:val="clear" w:color="auto" w:fill="auto"/>
          </w:tcPr>
          <w:p w14:paraId="6ADA8784" w14:textId="32AD3037" w:rsidR="009501CC" w:rsidRPr="001921AB" w:rsidRDefault="0011010E" w:rsidP="00F25E39">
            <w:pPr>
              <w:pStyle w:val="42"/>
              <w:ind w:right="0"/>
              <w:rPr>
                <w:b w:val="0"/>
              </w:rPr>
            </w:pPr>
            <w:r>
              <w:rPr>
                <w:b w:val="0"/>
              </w:rPr>
              <w:t>2</w:t>
            </w:r>
            <w:r w:rsidR="009501CC" w:rsidRPr="001921AB">
              <w:rPr>
                <w:b w:val="0"/>
              </w:rPr>
              <w:t>.1</w:t>
            </w:r>
          </w:p>
        </w:tc>
        <w:tc>
          <w:tcPr>
            <w:tcW w:w="2261" w:type="pct"/>
            <w:shd w:val="clear" w:color="auto" w:fill="auto"/>
          </w:tcPr>
          <w:p w14:paraId="5C8DB9D4" w14:textId="77777777" w:rsidR="009501CC" w:rsidRPr="001921AB" w:rsidRDefault="009501CC" w:rsidP="00F25E39">
            <w:pPr>
              <w:pStyle w:val="42"/>
              <w:ind w:right="0"/>
              <w:jc w:val="left"/>
              <w:rPr>
                <w:b w:val="0"/>
              </w:rPr>
            </w:pPr>
            <w:r w:rsidRPr="001921AB">
              <w:rPr>
                <w:b w:val="0"/>
              </w:rPr>
              <w:t xml:space="preserve">ВСЕГО </w:t>
            </w:r>
          </w:p>
        </w:tc>
        <w:tc>
          <w:tcPr>
            <w:tcW w:w="572" w:type="pct"/>
            <w:shd w:val="clear" w:color="auto" w:fill="auto"/>
          </w:tcPr>
          <w:p w14:paraId="441EE2FE" w14:textId="77777777" w:rsidR="009501CC" w:rsidRPr="001921AB" w:rsidRDefault="009501CC" w:rsidP="00F25E39">
            <w:pPr>
              <w:pStyle w:val="42"/>
              <w:ind w:right="0"/>
              <w:rPr>
                <w:b w:val="0"/>
              </w:rPr>
            </w:pPr>
            <w:r w:rsidRPr="001921AB">
              <w:rPr>
                <w:b w:val="0"/>
              </w:rPr>
              <w:t>чел.</w:t>
            </w:r>
          </w:p>
        </w:tc>
        <w:tc>
          <w:tcPr>
            <w:tcW w:w="500" w:type="pct"/>
            <w:shd w:val="clear" w:color="auto" w:fill="auto"/>
          </w:tcPr>
          <w:p w14:paraId="6FF6F01B" w14:textId="11B5C1F0" w:rsidR="009501CC" w:rsidRPr="001921AB" w:rsidRDefault="00E12942" w:rsidP="00F25E39">
            <w:pPr>
              <w:pStyle w:val="42"/>
              <w:ind w:right="0"/>
              <w:rPr>
                <w:b w:val="0"/>
              </w:rPr>
            </w:pPr>
            <w:r>
              <w:rPr>
                <w:b w:val="0"/>
              </w:rPr>
              <w:t>478</w:t>
            </w:r>
          </w:p>
        </w:tc>
        <w:tc>
          <w:tcPr>
            <w:tcW w:w="645" w:type="pct"/>
          </w:tcPr>
          <w:p w14:paraId="1CF2CDC8" w14:textId="13C10508" w:rsidR="009501CC" w:rsidRPr="001921AB" w:rsidRDefault="00CE4A52" w:rsidP="00F25E39">
            <w:pPr>
              <w:pStyle w:val="42"/>
              <w:ind w:right="0"/>
              <w:rPr>
                <w:b w:val="0"/>
              </w:rPr>
            </w:pPr>
            <w:r>
              <w:rPr>
                <w:b w:val="0"/>
              </w:rPr>
              <w:t>458</w:t>
            </w:r>
          </w:p>
        </w:tc>
        <w:tc>
          <w:tcPr>
            <w:tcW w:w="711" w:type="pct"/>
            <w:shd w:val="clear" w:color="auto" w:fill="auto"/>
          </w:tcPr>
          <w:p w14:paraId="6F6620BC" w14:textId="6F47627D" w:rsidR="009501CC" w:rsidRPr="001921AB" w:rsidRDefault="00E12942" w:rsidP="00F25E39">
            <w:pPr>
              <w:pStyle w:val="42"/>
              <w:ind w:right="0"/>
              <w:rPr>
                <w:b w:val="0"/>
              </w:rPr>
            </w:pPr>
            <w:r>
              <w:rPr>
                <w:b w:val="0"/>
              </w:rPr>
              <w:t>495</w:t>
            </w:r>
          </w:p>
        </w:tc>
      </w:tr>
      <w:tr w:rsidR="00616D82" w:rsidRPr="001921AB" w14:paraId="0F8929B5" w14:textId="77777777" w:rsidTr="00101DB9">
        <w:tblPrEx>
          <w:tblBorders>
            <w:bottom w:val="single" w:sz="4" w:space="0" w:color="000000"/>
          </w:tblBorders>
        </w:tblPrEx>
        <w:trPr>
          <w:trHeight w:val="20"/>
        </w:trPr>
        <w:tc>
          <w:tcPr>
            <w:tcW w:w="311" w:type="pct"/>
            <w:shd w:val="clear" w:color="auto" w:fill="auto"/>
          </w:tcPr>
          <w:p w14:paraId="508931F9" w14:textId="00ED944F" w:rsidR="009501CC" w:rsidRPr="001921AB" w:rsidRDefault="00BD6795" w:rsidP="00F25E39">
            <w:pPr>
              <w:pStyle w:val="42"/>
              <w:ind w:right="0"/>
              <w:rPr>
                <w:b w:val="0"/>
              </w:rPr>
            </w:pPr>
            <w:r>
              <w:rPr>
                <w:b w:val="0"/>
              </w:rPr>
              <w:t>2</w:t>
            </w:r>
            <w:r w:rsidR="009501CC" w:rsidRPr="001921AB">
              <w:rPr>
                <w:b w:val="0"/>
              </w:rPr>
              <w:t>.2</w:t>
            </w:r>
          </w:p>
        </w:tc>
        <w:tc>
          <w:tcPr>
            <w:tcW w:w="2261" w:type="pct"/>
            <w:shd w:val="clear" w:color="auto" w:fill="auto"/>
          </w:tcPr>
          <w:p w14:paraId="3A4EFF9D" w14:textId="77777777" w:rsidR="009501CC" w:rsidRPr="001921AB" w:rsidRDefault="009501CC" w:rsidP="00F25E39">
            <w:pPr>
              <w:pStyle w:val="42"/>
              <w:ind w:right="0"/>
              <w:jc w:val="left"/>
              <w:rPr>
                <w:b w:val="0"/>
              </w:rPr>
            </w:pPr>
            <w:r w:rsidRPr="001921AB">
              <w:rPr>
                <w:b w:val="0"/>
              </w:rPr>
              <w:t xml:space="preserve">Плотность населения </w:t>
            </w:r>
          </w:p>
        </w:tc>
        <w:tc>
          <w:tcPr>
            <w:tcW w:w="572" w:type="pct"/>
            <w:shd w:val="clear" w:color="auto" w:fill="auto"/>
          </w:tcPr>
          <w:p w14:paraId="03B101EE" w14:textId="77777777" w:rsidR="009501CC" w:rsidRPr="001921AB" w:rsidRDefault="009501CC" w:rsidP="00F25E39">
            <w:pPr>
              <w:pStyle w:val="42"/>
              <w:ind w:right="0"/>
              <w:rPr>
                <w:b w:val="0"/>
              </w:rPr>
            </w:pPr>
            <w:r w:rsidRPr="001921AB">
              <w:rPr>
                <w:b w:val="0"/>
              </w:rPr>
              <w:t>чел./га</w:t>
            </w:r>
          </w:p>
        </w:tc>
        <w:tc>
          <w:tcPr>
            <w:tcW w:w="500" w:type="pct"/>
            <w:shd w:val="clear" w:color="auto" w:fill="auto"/>
          </w:tcPr>
          <w:p w14:paraId="38A3BD69" w14:textId="209A3865" w:rsidR="009501CC" w:rsidRPr="001921AB" w:rsidRDefault="00E12942" w:rsidP="00F25E39">
            <w:pPr>
              <w:pStyle w:val="42"/>
              <w:ind w:right="0"/>
              <w:rPr>
                <w:b w:val="0"/>
              </w:rPr>
            </w:pPr>
            <w:r>
              <w:rPr>
                <w:b w:val="0"/>
              </w:rPr>
              <w:t>0,015</w:t>
            </w:r>
          </w:p>
        </w:tc>
        <w:tc>
          <w:tcPr>
            <w:tcW w:w="645" w:type="pct"/>
          </w:tcPr>
          <w:p w14:paraId="420D1BC2" w14:textId="57722C38" w:rsidR="009501CC" w:rsidRPr="001921AB" w:rsidRDefault="00E12942" w:rsidP="00F25E39">
            <w:pPr>
              <w:pStyle w:val="42"/>
              <w:ind w:right="0"/>
              <w:rPr>
                <w:b w:val="0"/>
              </w:rPr>
            </w:pPr>
            <w:r>
              <w:rPr>
                <w:b w:val="0"/>
              </w:rPr>
              <w:t>0,014</w:t>
            </w:r>
          </w:p>
        </w:tc>
        <w:tc>
          <w:tcPr>
            <w:tcW w:w="711" w:type="pct"/>
            <w:shd w:val="clear" w:color="auto" w:fill="auto"/>
          </w:tcPr>
          <w:p w14:paraId="7CA63697" w14:textId="52173CA8" w:rsidR="009501CC" w:rsidRPr="001921AB" w:rsidRDefault="00E12942" w:rsidP="00F25E39">
            <w:pPr>
              <w:pStyle w:val="42"/>
              <w:ind w:right="0"/>
              <w:rPr>
                <w:b w:val="0"/>
              </w:rPr>
            </w:pPr>
            <w:r>
              <w:rPr>
                <w:b w:val="0"/>
              </w:rPr>
              <w:t>0,015</w:t>
            </w:r>
          </w:p>
        </w:tc>
      </w:tr>
      <w:tr w:rsidR="009501CC" w:rsidRPr="001921AB" w14:paraId="6EF7FF8D" w14:textId="77777777" w:rsidTr="00616D82">
        <w:tblPrEx>
          <w:tblBorders>
            <w:bottom w:val="single" w:sz="4" w:space="0" w:color="000000"/>
          </w:tblBorders>
        </w:tblPrEx>
        <w:trPr>
          <w:trHeight w:val="20"/>
        </w:trPr>
        <w:tc>
          <w:tcPr>
            <w:tcW w:w="5000" w:type="pct"/>
            <w:gridSpan w:val="6"/>
          </w:tcPr>
          <w:p w14:paraId="1C11B922" w14:textId="23F669A5" w:rsidR="009501CC" w:rsidRPr="001921AB" w:rsidRDefault="00BD6795" w:rsidP="00F25E39">
            <w:pPr>
              <w:pStyle w:val="42"/>
              <w:ind w:right="0"/>
              <w:rPr>
                <w:b w:val="0"/>
              </w:rPr>
            </w:pPr>
            <w:r>
              <w:rPr>
                <w:b w:val="0"/>
              </w:rPr>
              <w:t>3</w:t>
            </w:r>
            <w:r w:rsidR="009501CC" w:rsidRPr="001921AB">
              <w:rPr>
                <w:b w:val="0"/>
              </w:rPr>
              <w:t xml:space="preserve"> ЖИЛИЩНЫЙ ФОНД</w:t>
            </w:r>
          </w:p>
        </w:tc>
      </w:tr>
      <w:tr w:rsidR="00616D82" w:rsidRPr="001921AB" w14:paraId="3B1B71B1" w14:textId="77777777" w:rsidTr="00101DB9">
        <w:tblPrEx>
          <w:tblBorders>
            <w:bottom w:val="single" w:sz="4" w:space="0" w:color="000000"/>
          </w:tblBorders>
        </w:tblPrEx>
        <w:trPr>
          <w:trHeight w:val="20"/>
        </w:trPr>
        <w:tc>
          <w:tcPr>
            <w:tcW w:w="311" w:type="pct"/>
            <w:shd w:val="clear" w:color="auto" w:fill="auto"/>
          </w:tcPr>
          <w:p w14:paraId="3B13B8E3" w14:textId="069460F4" w:rsidR="009501CC" w:rsidRPr="001921AB" w:rsidRDefault="00BD6795" w:rsidP="00F25E39">
            <w:pPr>
              <w:pStyle w:val="42"/>
              <w:ind w:right="0"/>
              <w:rPr>
                <w:b w:val="0"/>
              </w:rPr>
            </w:pPr>
            <w:r>
              <w:rPr>
                <w:b w:val="0"/>
              </w:rPr>
              <w:t>3</w:t>
            </w:r>
            <w:r w:rsidR="009501CC" w:rsidRPr="001921AB">
              <w:rPr>
                <w:b w:val="0"/>
              </w:rPr>
              <w:t>.1</w:t>
            </w:r>
          </w:p>
        </w:tc>
        <w:tc>
          <w:tcPr>
            <w:tcW w:w="2261" w:type="pct"/>
            <w:shd w:val="clear" w:color="auto" w:fill="auto"/>
          </w:tcPr>
          <w:p w14:paraId="7EA8AF42" w14:textId="77777777" w:rsidR="009501CC" w:rsidRPr="001921AB" w:rsidRDefault="009501CC" w:rsidP="00F25E39">
            <w:pPr>
              <w:pStyle w:val="42"/>
              <w:ind w:right="0"/>
              <w:jc w:val="left"/>
              <w:rPr>
                <w:b w:val="0"/>
              </w:rPr>
            </w:pPr>
            <w:r w:rsidRPr="001921AB">
              <w:rPr>
                <w:b w:val="0"/>
              </w:rPr>
              <w:t xml:space="preserve">Средняя обеспеченность населения жилищным фондом </w:t>
            </w:r>
          </w:p>
        </w:tc>
        <w:tc>
          <w:tcPr>
            <w:tcW w:w="572" w:type="pct"/>
            <w:shd w:val="clear" w:color="auto" w:fill="auto"/>
          </w:tcPr>
          <w:p w14:paraId="28586C2B" w14:textId="77777777" w:rsidR="009501CC" w:rsidRPr="001921AB" w:rsidRDefault="009501CC" w:rsidP="00F25E39">
            <w:pPr>
              <w:spacing w:line="240" w:lineRule="auto"/>
              <w:jc w:val="center"/>
              <w:rPr>
                <w:color w:val="000000"/>
                <w:sz w:val="20"/>
                <w:szCs w:val="20"/>
              </w:rPr>
            </w:pPr>
            <w:r w:rsidRPr="001921AB">
              <w:rPr>
                <w:sz w:val="20"/>
                <w:szCs w:val="20"/>
              </w:rPr>
              <w:t>м</w:t>
            </w:r>
            <w:r w:rsidRPr="001921AB">
              <w:rPr>
                <w:sz w:val="20"/>
                <w:szCs w:val="20"/>
                <w:vertAlign w:val="superscript"/>
              </w:rPr>
              <w:t>2</w:t>
            </w:r>
            <w:r w:rsidRPr="001921AB">
              <w:rPr>
                <w:sz w:val="20"/>
                <w:szCs w:val="20"/>
              </w:rPr>
              <w:t>/чел</w:t>
            </w:r>
          </w:p>
        </w:tc>
        <w:tc>
          <w:tcPr>
            <w:tcW w:w="500" w:type="pct"/>
            <w:shd w:val="clear" w:color="auto" w:fill="auto"/>
          </w:tcPr>
          <w:p w14:paraId="633A6464" w14:textId="0F6C5C70" w:rsidR="009501CC" w:rsidRPr="001921AB" w:rsidRDefault="004C14C2" w:rsidP="00F25E39">
            <w:pPr>
              <w:spacing w:line="240" w:lineRule="auto"/>
              <w:jc w:val="center"/>
              <w:rPr>
                <w:color w:val="000000"/>
                <w:sz w:val="20"/>
                <w:szCs w:val="20"/>
              </w:rPr>
            </w:pPr>
            <w:r>
              <w:rPr>
                <w:color w:val="000000"/>
                <w:sz w:val="20"/>
                <w:szCs w:val="20"/>
              </w:rPr>
              <w:t>17,2</w:t>
            </w:r>
          </w:p>
        </w:tc>
        <w:tc>
          <w:tcPr>
            <w:tcW w:w="645" w:type="pct"/>
          </w:tcPr>
          <w:p w14:paraId="644C164D" w14:textId="52586290" w:rsidR="009501CC" w:rsidRPr="001921AB" w:rsidRDefault="004C14C2" w:rsidP="00F25E39">
            <w:pPr>
              <w:spacing w:line="240" w:lineRule="auto"/>
              <w:jc w:val="center"/>
              <w:rPr>
                <w:color w:val="000000"/>
                <w:sz w:val="20"/>
                <w:szCs w:val="20"/>
              </w:rPr>
            </w:pPr>
            <w:r>
              <w:rPr>
                <w:color w:val="000000"/>
                <w:sz w:val="20"/>
                <w:szCs w:val="20"/>
              </w:rPr>
              <w:t>20,8</w:t>
            </w:r>
          </w:p>
        </w:tc>
        <w:tc>
          <w:tcPr>
            <w:tcW w:w="711" w:type="pct"/>
            <w:shd w:val="clear" w:color="auto" w:fill="auto"/>
          </w:tcPr>
          <w:p w14:paraId="522A4810" w14:textId="7D60DD30" w:rsidR="009501CC" w:rsidRPr="001921AB" w:rsidRDefault="004C14C2" w:rsidP="00F25E39">
            <w:pPr>
              <w:spacing w:line="240" w:lineRule="auto"/>
              <w:jc w:val="center"/>
              <w:rPr>
                <w:color w:val="000000"/>
                <w:sz w:val="20"/>
                <w:szCs w:val="20"/>
              </w:rPr>
            </w:pPr>
            <w:r>
              <w:rPr>
                <w:color w:val="000000"/>
                <w:sz w:val="20"/>
                <w:szCs w:val="20"/>
              </w:rPr>
              <w:t>30,1</w:t>
            </w:r>
          </w:p>
        </w:tc>
      </w:tr>
      <w:tr w:rsidR="00616D82" w:rsidRPr="001921AB" w14:paraId="10576C41" w14:textId="77777777" w:rsidTr="00101DB9">
        <w:tblPrEx>
          <w:tblBorders>
            <w:bottom w:val="single" w:sz="4" w:space="0" w:color="000000"/>
          </w:tblBorders>
        </w:tblPrEx>
        <w:trPr>
          <w:trHeight w:val="20"/>
        </w:trPr>
        <w:tc>
          <w:tcPr>
            <w:tcW w:w="311" w:type="pct"/>
            <w:shd w:val="clear" w:color="auto" w:fill="auto"/>
          </w:tcPr>
          <w:p w14:paraId="26E57203" w14:textId="22A7B67A" w:rsidR="009501CC" w:rsidRPr="001921AB" w:rsidRDefault="00BD6795" w:rsidP="00F25E39">
            <w:pPr>
              <w:pStyle w:val="42"/>
              <w:ind w:right="0"/>
              <w:rPr>
                <w:b w:val="0"/>
              </w:rPr>
            </w:pPr>
            <w:r>
              <w:rPr>
                <w:b w:val="0"/>
              </w:rPr>
              <w:t>3</w:t>
            </w:r>
            <w:r w:rsidR="009501CC" w:rsidRPr="001921AB">
              <w:rPr>
                <w:b w:val="0"/>
              </w:rPr>
              <w:t>.2</w:t>
            </w:r>
          </w:p>
        </w:tc>
        <w:tc>
          <w:tcPr>
            <w:tcW w:w="2261" w:type="pct"/>
            <w:shd w:val="clear" w:color="auto" w:fill="auto"/>
          </w:tcPr>
          <w:p w14:paraId="4B53A758" w14:textId="3C14D61D" w:rsidR="009501CC" w:rsidRPr="001921AB" w:rsidRDefault="009501CC" w:rsidP="00F25E39">
            <w:pPr>
              <w:pStyle w:val="42"/>
              <w:ind w:right="0"/>
              <w:jc w:val="left"/>
              <w:rPr>
                <w:b w:val="0"/>
              </w:rPr>
            </w:pPr>
            <w:r w:rsidRPr="001921AB">
              <w:rPr>
                <w:b w:val="0"/>
              </w:rPr>
              <w:t xml:space="preserve">Общая площадь жилищного фонда </w:t>
            </w:r>
          </w:p>
        </w:tc>
        <w:tc>
          <w:tcPr>
            <w:tcW w:w="572" w:type="pct"/>
            <w:shd w:val="clear" w:color="auto" w:fill="auto"/>
          </w:tcPr>
          <w:p w14:paraId="6347B508" w14:textId="77777777" w:rsidR="009501CC" w:rsidRPr="001921AB" w:rsidRDefault="009501CC" w:rsidP="00F25E39">
            <w:pPr>
              <w:spacing w:line="240" w:lineRule="auto"/>
              <w:jc w:val="center"/>
              <w:rPr>
                <w:sz w:val="20"/>
                <w:szCs w:val="20"/>
              </w:rPr>
            </w:pPr>
            <w:r w:rsidRPr="001921AB">
              <w:rPr>
                <w:sz w:val="20"/>
                <w:szCs w:val="20"/>
              </w:rPr>
              <w:t>м</w:t>
            </w:r>
            <w:r w:rsidRPr="001921AB">
              <w:rPr>
                <w:sz w:val="20"/>
                <w:szCs w:val="20"/>
                <w:vertAlign w:val="superscript"/>
              </w:rPr>
              <w:t>2</w:t>
            </w:r>
          </w:p>
        </w:tc>
        <w:tc>
          <w:tcPr>
            <w:tcW w:w="500" w:type="pct"/>
            <w:shd w:val="clear" w:color="auto" w:fill="auto"/>
          </w:tcPr>
          <w:p w14:paraId="50F8DA7B" w14:textId="2728C601" w:rsidR="009501CC" w:rsidRPr="001921AB" w:rsidRDefault="004C14C2" w:rsidP="00F25E39">
            <w:pPr>
              <w:spacing w:line="240" w:lineRule="auto"/>
              <w:jc w:val="center"/>
              <w:rPr>
                <w:color w:val="000000"/>
                <w:sz w:val="20"/>
                <w:szCs w:val="20"/>
              </w:rPr>
            </w:pPr>
            <w:r>
              <w:rPr>
                <w:color w:val="000000"/>
                <w:sz w:val="20"/>
                <w:szCs w:val="20"/>
              </w:rPr>
              <w:t>8200</w:t>
            </w:r>
          </w:p>
        </w:tc>
        <w:tc>
          <w:tcPr>
            <w:tcW w:w="645" w:type="pct"/>
          </w:tcPr>
          <w:p w14:paraId="696746B4" w14:textId="288D75EE" w:rsidR="009501CC" w:rsidRPr="001921AB" w:rsidRDefault="004C14C2" w:rsidP="00F25E39">
            <w:pPr>
              <w:spacing w:line="240" w:lineRule="auto"/>
              <w:jc w:val="center"/>
              <w:rPr>
                <w:color w:val="000000"/>
                <w:sz w:val="20"/>
                <w:szCs w:val="20"/>
              </w:rPr>
            </w:pPr>
            <w:r>
              <w:rPr>
                <w:color w:val="000000"/>
                <w:sz w:val="20"/>
                <w:szCs w:val="20"/>
              </w:rPr>
              <w:t>9520</w:t>
            </w:r>
          </w:p>
        </w:tc>
        <w:tc>
          <w:tcPr>
            <w:tcW w:w="711" w:type="pct"/>
            <w:shd w:val="clear" w:color="auto" w:fill="auto"/>
          </w:tcPr>
          <w:p w14:paraId="75E29412" w14:textId="58D7A7BC" w:rsidR="009501CC" w:rsidRPr="001921AB" w:rsidRDefault="004C14C2" w:rsidP="00F25E39">
            <w:pPr>
              <w:spacing w:line="240" w:lineRule="auto"/>
              <w:jc w:val="center"/>
              <w:rPr>
                <w:color w:val="000000"/>
                <w:sz w:val="20"/>
                <w:szCs w:val="20"/>
              </w:rPr>
            </w:pPr>
            <w:r>
              <w:rPr>
                <w:color w:val="000000"/>
                <w:sz w:val="20"/>
                <w:szCs w:val="20"/>
              </w:rPr>
              <w:t>14900</w:t>
            </w:r>
          </w:p>
        </w:tc>
      </w:tr>
      <w:tr w:rsidR="009501CC" w:rsidRPr="001921AB" w14:paraId="2C38DE5A" w14:textId="77777777" w:rsidTr="00616D82">
        <w:tblPrEx>
          <w:tblBorders>
            <w:bottom w:val="single" w:sz="4" w:space="0" w:color="000000"/>
          </w:tblBorders>
        </w:tblPrEx>
        <w:trPr>
          <w:trHeight w:val="20"/>
        </w:trPr>
        <w:tc>
          <w:tcPr>
            <w:tcW w:w="5000" w:type="pct"/>
            <w:gridSpan w:val="6"/>
          </w:tcPr>
          <w:p w14:paraId="786094C9" w14:textId="4CBF7ACF" w:rsidR="009501CC" w:rsidRPr="001921AB" w:rsidRDefault="00BD6795" w:rsidP="00F25E39">
            <w:pPr>
              <w:pStyle w:val="42"/>
              <w:ind w:right="0"/>
              <w:rPr>
                <w:b w:val="0"/>
              </w:rPr>
            </w:pPr>
            <w:r>
              <w:rPr>
                <w:b w:val="0"/>
              </w:rPr>
              <w:t xml:space="preserve">4 </w:t>
            </w:r>
            <w:r w:rsidR="009501CC" w:rsidRPr="001921AB">
              <w:rPr>
                <w:b w:val="0"/>
              </w:rPr>
              <w:t>ОБЪЕКТЫ СОЦИАЛЬНОГО И КУЛЬТУРНО-ДОСУГОВОГО НАЗНАЧЕНИЯ МЕСТНОГО ЗНАЧЕНИЯ</w:t>
            </w:r>
          </w:p>
        </w:tc>
      </w:tr>
      <w:tr w:rsidR="009501CC" w:rsidRPr="001921AB" w14:paraId="1EF5AA51" w14:textId="77777777" w:rsidTr="00616D82">
        <w:tblPrEx>
          <w:tblBorders>
            <w:bottom w:val="single" w:sz="4" w:space="0" w:color="000000"/>
          </w:tblBorders>
        </w:tblPrEx>
        <w:trPr>
          <w:trHeight w:val="20"/>
        </w:trPr>
        <w:tc>
          <w:tcPr>
            <w:tcW w:w="311" w:type="pct"/>
            <w:shd w:val="clear" w:color="auto" w:fill="auto"/>
          </w:tcPr>
          <w:p w14:paraId="1CB6FBF0" w14:textId="25893B63" w:rsidR="009501CC" w:rsidRPr="001921AB" w:rsidRDefault="00BD6795" w:rsidP="00F25E39">
            <w:pPr>
              <w:pStyle w:val="42"/>
              <w:ind w:right="0"/>
              <w:rPr>
                <w:lang w:val="en-US"/>
              </w:rPr>
            </w:pPr>
            <w:r>
              <w:rPr>
                <w:b w:val="0"/>
              </w:rPr>
              <w:t>4</w:t>
            </w:r>
            <w:r w:rsidR="009501CC" w:rsidRPr="001921AB">
              <w:rPr>
                <w:b w:val="0"/>
              </w:rPr>
              <w:t>.1</w:t>
            </w:r>
          </w:p>
        </w:tc>
        <w:tc>
          <w:tcPr>
            <w:tcW w:w="4689" w:type="pct"/>
            <w:gridSpan w:val="5"/>
          </w:tcPr>
          <w:p w14:paraId="32EBE67A" w14:textId="08DDE23B" w:rsidR="009501CC" w:rsidRPr="001921AB" w:rsidRDefault="009501CC" w:rsidP="00F25E39">
            <w:pPr>
              <w:pStyle w:val="42"/>
              <w:ind w:right="0"/>
              <w:jc w:val="left"/>
            </w:pPr>
            <w:r w:rsidRPr="001921AB">
              <w:rPr>
                <w:b w:val="0"/>
              </w:rPr>
              <w:t>Объекты учебно-образовательного назначения</w:t>
            </w:r>
          </w:p>
        </w:tc>
      </w:tr>
      <w:tr w:rsidR="00C95B9A" w:rsidRPr="001921AB" w14:paraId="01EFE014" w14:textId="77777777" w:rsidTr="00101DB9">
        <w:tblPrEx>
          <w:tblBorders>
            <w:bottom w:val="single" w:sz="4" w:space="0" w:color="000000"/>
          </w:tblBorders>
        </w:tblPrEx>
        <w:trPr>
          <w:trHeight w:val="20"/>
        </w:trPr>
        <w:tc>
          <w:tcPr>
            <w:tcW w:w="311" w:type="pct"/>
            <w:shd w:val="clear" w:color="auto" w:fill="auto"/>
          </w:tcPr>
          <w:p w14:paraId="5193B0A7" w14:textId="5E6B978A" w:rsidR="00C95B9A" w:rsidRPr="001921AB" w:rsidRDefault="00BD6795" w:rsidP="00C95B9A">
            <w:pPr>
              <w:pStyle w:val="42"/>
              <w:ind w:right="0"/>
              <w:rPr>
                <w:b w:val="0"/>
              </w:rPr>
            </w:pPr>
            <w:r>
              <w:rPr>
                <w:b w:val="0"/>
              </w:rPr>
              <w:t>4</w:t>
            </w:r>
            <w:r w:rsidR="00C95B9A" w:rsidRPr="001921AB">
              <w:rPr>
                <w:b w:val="0"/>
              </w:rPr>
              <w:t>.1.1</w:t>
            </w:r>
          </w:p>
        </w:tc>
        <w:tc>
          <w:tcPr>
            <w:tcW w:w="2261" w:type="pct"/>
            <w:shd w:val="clear" w:color="auto" w:fill="auto"/>
          </w:tcPr>
          <w:p w14:paraId="29ECDE98" w14:textId="77777777" w:rsidR="00C95B9A" w:rsidRPr="001921AB" w:rsidRDefault="00C95B9A" w:rsidP="00C95B9A">
            <w:pPr>
              <w:pStyle w:val="42"/>
              <w:ind w:right="0"/>
              <w:jc w:val="left"/>
              <w:rPr>
                <w:b w:val="0"/>
              </w:rPr>
            </w:pPr>
            <w:r w:rsidRPr="001921AB">
              <w:rPr>
                <w:b w:val="0"/>
              </w:rPr>
              <w:t xml:space="preserve">Общеобразовательные школы </w:t>
            </w:r>
          </w:p>
        </w:tc>
        <w:tc>
          <w:tcPr>
            <w:tcW w:w="572" w:type="pct"/>
            <w:shd w:val="clear" w:color="auto" w:fill="auto"/>
          </w:tcPr>
          <w:p w14:paraId="7F244495" w14:textId="1A5DB2D8" w:rsidR="00C95B9A" w:rsidRPr="001921AB" w:rsidRDefault="00C95B9A" w:rsidP="00C95B9A">
            <w:pPr>
              <w:pStyle w:val="42"/>
              <w:ind w:right="0"/>
              <w:rPr>
                <w:b w:val="0"/>
              </w:rPr>
            </w:pPr>
            <w:r w:rsidRPr="001921AB">
              <w:rPr>
                <w:b w:val="0"/>
              </w:rPr>
              <w:t>мест</w:t>
            </w:r>
          </w:p>
        </w:tc>
        <w:tc>
          <w:tcPr>
            <w:tcW w:w="500" w:type="pct"/>
            <w:shd w:val="clear" w:color="auto" w:fill="auto"/>
          </w:tcPr>
          <w:p w14:paraId="2D680064" w14:textId="7E27AE92" w:rsidR="00C95B9A" w:rsidRPr="001921AB" w:rsidRDefault="00D71210" w:rsidP="00C95B9A">
            <w:pPr>
              <w:pStyle w:val="42"/>
              <w:ind w:right="0"/>
              <w:rPr>
                <w:b w:val="0"/>
              </w:rPr>
            </w:pPr>
            <w:r>
              <w:rPr>
                <w:b w:val="0"/>
              </w:rPr>
              <w:t>130</w:t>
            </w:r>
          </w:p>
        </w:tc>
        <w:tc>
          <w:tcPr>
            <w:tcW w:w="645" w:type="pct"/>
          </w:tcPr>
          <w:p w14:paraId="046662DC" w14:textId="1831075E" w:rsidR="00C95B9A" w:rsidRPr="001921AB" w:rsidRDefault="00D71210" w:rsidP="00C95B9A">
            <w:pPr>
              <w:pStyle w:val="42"/>
              <w:ind w:right="0"/>
              <w:rPr>
                <w:b w:val="0"/>
              </w:rPr>
            </w:pPr>
            <w:r>
              <w:rPr>
                <w:b w:val="0"/>
              </w:rPr>
              <w:t>130</w:t>
            </w:r>
          </w:p>
        </w:tc>
        <w:tc>
          <w:tcPr>
            <w:tcW w:w="711" w:type="pct"/>
            <w:shd w:val="clear" w:color="auto" w:fill="auto"/>
          </w:tcPr>
          <w:p w14:paraId="09E3C456" w14:textId="57442A27" w:rsidR="00C95B9A" w:rsidRPr="001921AB" w:rsidRDefault="00D71210" w:rsidP="00C95B9A">
            <w:pPr>
              <w:pStyle w:val="42"/>
              <w:ind w:right="0"/>
              <w:rPr>
                <w:b w:val="0"/>
              </w:rPr>
            </w:pPr>
            <w:r>
              <w:rPr>
                <w:b w:val="0"/>
              </w:rPr>
              <w:t>130</w:t>
            </w:r>
          </w:p>
        </w:tc>
      </w:tr>
      <w:tr w:rsidR="00C95B9A" w:rsidRPr="001921AB" w14:paraId="45D68C6D" w14:textId="77777777" w:rsidTr="00101DB9">
        <w:tblPrEx>
          <w:tblBorders>
            <w:bottom w:val="single" w:sz="4" w:space="0" w:color="000000"/>
          </w:tblBorders>
        </w:tblPrEx>
        <w:trPr>
          <w:trHeight w:val="20"/>
        </w:trPr>
        <w:tc>
          <w:tcPr>
            <w:tcW w:w="311" w:type="pct"/>
            <w:shd w:val="clear" w:color="auto" w:fill="auto"/>
          </w:tcPr>
          <w:p w14:paraId="59805FDD" w14:textId="2F3E4401" w:rsidR="00C95B9A" w:rsidRPr="001921AB" w:rsidRDefault="00BD6795" w:rsidP="00C95B9A">
            <w:pPr>
              <w:spacing w:line="240" w:lineRule="auto"/>
              <w:jc w:val="center"/>
              <w:rPr>
                <w:sz w:val="20"/>
                <w:szCs w:val="20"/>
              </w:rPr>
            </w:pPr>
            <w:r>
              <w:rPr>
                <w:sz w:val="20"/>
                <w:szCs w:val="20"/>
              </w:rPr>
              <w:t>4</w:t>
            </w:r>
            <w:r w:rsidR="00C95B9A" w:rsidRPr="001921AB">
              <w:rPr>
                <w:sz w:val="20"/>
                <w:szCs w:val="20"/>
              </w:rPr>
              <w:t>.1.2</w:t>
            </w:r>
          </w:p>
        </w:tc>
        <w:tc>
          <w:tcPr>
            <w:tcW w:w="2261" w:type="pct"/>
            <w:shd w:val="clear" w:color="auto" w:fill="auto"/>
          </w:tcPr>
          <w:p w14:paraId="2CEA92CE" w14:textId="77777777" w:rsidR="00C95B9A" w:rsidRPr="001921AB" w:rsidRDefault="00C95B9A" w:rsidP="00C95B9A">
            <w:pPr>
              <w:spacing w:line="240" w:lineRule="auto"/>
              <w:rPr>
                <w:sz w:val="20"/>
                <w:szCs w:val="20"/>
              </w:rPr>
            </w:pPr>
            <w:r w:rsidRPr="001921AB">
              <w:rPr>
                <w:sz w:val="20"/>
                <w:szCs w:val="20"/>
              </w:rPr>
              <w:t>Детские дошкольные учреждения</w:t>
            </w:r>
          </w:p>
        </w:tc>
        <w:tc>
          <w:tcPr>
            <w:tcW w:w="572" w:type="pct"/>
            <w:shd w:val="clear" w:color="auto" w:fill="auto"/>
          </w:tcPr>
          <w:p w14:paraId="3E0EA36E" w14:textId="61E09783" w:rsidR="00C95B9A" w:rsidRPr="001921AB" w:rsidRDefault="00C95B9A" w:rsidP="00C95B9A">
            <w:pPr>
              <w:pStyle w:val="42"/>
              <w:ind w:right="0"/>
              <w:rPr>
                <w:b w:val="0"/>
              </w:rPr>
            </w:pPr>
            <w:r w:rsidRPr="001921AB">
              <w:rPr>
                <w:b w:val="0"/>
              </w:rPr>
              <w:t>мест</w:t>
            </w:r>
          </w:p>
        </w:tc>
        <w:tc>
          <w:tcPr>
            <w:tcW w:w="500" w:type="pct"/>
            <w:shd w:val="clear" w:color="auto" w:fill="auto"/>
          </w:tcPr>
          <w:p w14:paraId="52A08E73" w14:textId="64DEE17E" w:rsidR="00C95B9A" w:rsidRPr="001921AB" w:rsidRDefault="00D71210" w:rsidP="00C95B9A">
            <w:pPr>
              <w:pStyle w:val="42"/>
              <w:ind w:right="0"/>
              <w:rPr>
                <w:b w:val="0"/>
              </w:rPr>
            </w:pPr>
            <w:r>
              <w:rPr>
                <w:b w:val="0"/>
              </w:rPr>
              <w:t>15</w:t>
            </w:r>
          </w:p>
        </w:tc>
        <w:tc>
          <w:tcPr>
            <w:tcW w:w="645" w:type="pct"/>
          </w:tcPr>
          <w:p w14:paraId="6CF73306" w14:textId="4AE7A0EE" w:rsidR="00C95B9A" w:rsidRPr="001921AB" w:rsidRDefault="00D71210" w:rsidP="00C95B9A">
            <w:pPr>
              <w:pStyle w:val="42"/>
              <w:ind w:right="0"/>
              <w:rPr>
                <w:b w:val="0"/>
              </w:rPr>
            </w:pPr>
            <w:r>
              <w:rPr>
                <w:b w:val="0"/>
              </w:rPr>
              <w:t>15</w:t>
            </w:r>
          </w:p>
        </w:tc>
        <w:tc>
          <w:tcPr>
            <w:tcW w:w="711" w:type="pct"/>
            <w:shd w:val="clear" w:color="auto" w:fill="auto"/>
          </w:tcPr>
          <w:p w14:paraId="7485A34C" w14:textId="5FA07767" w:rsidR="00C95B9A" w:rsidRPr="001921AB" w:rsidRDefault="00D71210" w:rsidP="00C95B9A">
            <w:pPr>
              <w:pStyle w:val="42"/>
              <w:ind w:right="0"/>
              <w:rPr>
                <w:b w:val="0"/>
              </w:rPr>
            </w:pPr>
            <w:r>
              <w:rPr>
                <w:b w:val="0"/>
              </w:rPr>
              <w:t>15</w:t>
            </w:r>
          </w:p>
        </w:tc>
      </w:tr>
      <w:tr w:rsidR="009501CC" w:rsidRPr="001921AB" w14:paraId="42B2F968" w14:textId="77777777" w:rsidTr="00616D82">
        <w:tblPrEx>
          <w:tblBorders>
            <w:bottom w:val="single" w:sz="4" w:space="0" w:color="000000"/>
          </w:tblBorders>
        </w:tblPrEx>
        <w:trPr>
          <w:trHeight w:val="20"/>
        </w:trPr>
        <w:tc>
          <w:tcPr>
            <w:tcW w:w="311" w:type="pct"/>
            <w:shd w:val="clear" w:color="auto" w:fill="auto"/>
          </w:tcPr>
          <w:p w14:paraId="38F06F97" w14:textId="2541AA77" w:rsidR="009501CC" w:rsidRPr="001921AB" w:rsidRDefault="00BD6795" w:rsidP="00F25E39">
            <w:pPr>
              <w:spacing w:line="240" w:lineRule="auto"/>
              <w:jc w:val="center"/>
              <w:rPr>
                <w:sz w:val="20"/>
                <w:szCs w:val="20"/>
              </w:rPr>
            </w:pPr>
            <w:r>
              <w:rPr>
                <w:sz w:val="20"/>
                <w:szCs w:val="20"/>
              </w:rPr>
              <w:t>4</w:t>
            </w:r>
            <w:r w:rsidR="009501CC" w:rsidRPr="001921AB">
              <w:rPr>
                <w:sz w:val="20"/>
                <w:szCs w:val="20"/>
              </w:rPr>
              <w:t>.2</w:t>
            </w:r>
          </w:p>
        </w:tc>
        <w:tc>
          <w:tcPr>
            <w:tcW w:w="4689" w:type="pct"/>
            <w:gridSpan w:val="5"/>
          </w:tcPr>
          <w:p w14:paraId="7AF5CC7E" w14:textId="626D5913" w:rsidR="009501CC" w:rsidRPr="001921AB" w:rsidRDefault="009501CC" w:rsidP="00F25E39">
            <w:pPr>
              <w:spacing w:line="240" w:lineRule="auto"/>
              <w:rPr>
                <w:b/>
                <w:sz w:val="20"/>
                <w:szCs w:val="20"/>
              </w:rPr>
            </w:pPr>
            <w:r w:rsidRPr="001921AB">
              <w:rPr>
                <w:sz w:val="20"/>
                <w:szCs w:val="20"/>
              </w:rPr>
              <w:t>Объекты физкультуры и спорта</w:t>
            </w:r>
          </w:p>
        </w:tc>
      </w:tr>
      <w:tr w:rsidR="00616D82" w:rsidRPr="001921AB" w14:paraId="73AC1BF0" w14:textId="77777777" w:rsidTr="00101DB9">
        <w:tblPrEx>
          <w:tblBorders>
            <w:bottom w:val="single" w:sz="4" w:space="0" w:color="000000"/>
          </w:tblBorders>
        </w:tblPrEx>
        <w:trPr>
          <w:trHeight w:val="20"/>
        </w:trPr>
        <w:tc>
          <w:tcPr>
            <w:tcW w:w="311" w:type="pct"/>
            <w:shd w:val="clear" w:color="auto" w:fill="auto"/>
          </w:tcPr>
          <w:p w14:paraId="6716D987" w14:textId="130EF5ED" w:rsidR="009501CC" w:rsidRPr="001921AB" w:rsidRDefault="00BD6795" w:rsidP="00F25E39">
            <w:pPr>
              <w:spacing w:line="240" w:lineRule="auto"/>
              <w:jc w:val="center"/>
              <w:rPr>
                <w:sz w:val="20"/>
                <w:szCs w:val="20"/>
              </w:rPr>
            </w:pPr>
            <w:r>
              <w:rPr>
                <w:sz w:val="20"/>
                <w:szCs w:val="20"/>
              </w:rPr>
              <w:t>4</w:t>
            </w:r>
            <w:r w:rsidR="009501CC" w:rsidRPr="001921AB">
              <w:rPr>
                <w:sz w:val="20"/>
                <w:szCs w:val="20"/>
              </w:rPr>
              <w:t>.2.1</w:t>
            </w:r>
          </w:p>
        </w:tc>
        <w:tc>
          <w:tcPr>
            <w:tcW w:w="2261" w:type="pct"/>
            <w:shd w:val="clear" w:color="auto" w:fill="auto"/>
          </w:tcPr>
          <w:p w14:paraId="72A40C92" w14:textId="77777777" w:rsidR="009501CC" w:rsidRPr="001921AB" w:rsidRDefault="009501CC" w:rsidP="00F25E39">
            <w:pPr>
              <w:spacing w:line="240" w:lineRule="auto"/>
              <w:jc w:val="left"/>
              <w:rPr>
                <w:sz w:val="20"/>
                <w:szCs w:val="20"/>
              </w:rPr>
            </w:pPr>
            <w:r w:rsidRPr="001921AB">
              <w:rPr>
                <w:sz w:val="20"/>
                <w:szCs w:val="20"/>
              </w:rPr>
              <w:t>Плоскостные спортивные сооружения (стадионы, открытые площадки, в том числе на участках школ и в жилых кварталах)</w:t>
            </w:r>
          </w:p>
        </w:tc>
        <w:tc>
          <w:tcPr>
            <w:tcW w:w="572" w:type="pct"/>
            <w:shd w:val="clear" w:color="auto" w:fill="auto"/>
          </w:tcPr>
          <w:p w14:paraId="1A8338E6" w14:textId="77777777" w:rsidR="009501CC" w:rsidRPr="001921AB" w:rsidRDefault="009501CC" w:rsidP="00F25E39">
            <w:pPr>
              <w:pStyle w:val="42"/>
              <w:ind w:right="0"/>
              <w:rPr>
                <w:b w:val="0"/>
              </w:rPr>
            </w:pPr>
            <w:r w:rsidRPr="001921AB">
              <w:rPr>
                <w:b w:val="0"/>
              </w:rPr>
              <w:t>объект</w:t>
            </w:r>
          </w:p>
        </w:tc>
        <w:tc>
          <w:tcPr>
            <w:tcW w:w="500" w:type="pct"/>
            <w:shd w:val="clear" w:color="auto" w:fill="auto"/>
          </w:tcPr>
          <w:p w14:paraId="372A8CC6" w14:textId="0CE5E071" w:rsidR="009501CC" w:rsidRPr="001921AB" w:rsidRDefault="00101DB9" w:rsidP="00F25E39">
            <w:pPr>
              <w:pStyle w:val="42"/>
              <w:ind w:right="0"/>
              <w:rPr>
                <w:b w:val="0"/>
              </w:rPr>
            </w:pPr>
            <w:r>
              <w:rPr>
                <w:b w:val="0"/>
              </w:rPr>
              <w:t>-</w:t>
            </w:r>
          </w:p>
        </w:tc>
        <w:tc>
          <w:tcPr>
            <w:tcW w:w="645" w:type="pct"/>
            <w:shd w:val="clear" w:color="auto" w:fill="auto"/>
          </w:tcPr>
          <w:p w14:paraId="01C20792" w14:textId="7F89CCEF" w:rsidR="009501CC" w:rsidRPr="001921AB" w:rsidRDefault="00D71210" w:rsidP="00F25E39">
            <w:pPr>
              <w:pStyle w:val="42"/>
              <w:ind w:right="0"/>
              <w:rPr>
                <w:b w:val="0"/>
              </w:rPr>
            </w:pPr>
            <w:r>
              <w:rPr>
                <w:b w:val="0"/>
              </w:rPr>
              <w:t>2</w:t>
            </w:r>
          </w:p>
        </w:tc>
        <w:tc>
          <w:tcPr>
            <w:tcW w:w="711" w:type="pct"/>
            <w:shd w:val="clear" w:color="auto" w:fill="auto"/>
          </w:tcPr>
          <w:p w14:paraId="76674AC3" w14:textId="4E6BEDFA" w:rsidR="009501CC" w:rsidRPr="001921AB" w:rsidRDefault="00D71210" w:rsidP="00F25E39">
            <w:pPr>
              <w:pStyle w:val="42"/>
              <w:ind w:right="0"/>
              <w:rPr>
                <w:b w:val="0"/>
              </w:rPr>
            </w:pPr>
            <w:r>
              <w:rPr>
                <w:b w:val="0"/>
              </w:rPr>
              <w:t>2</w:t>
            </w:r>
          </w:p>
        </w:tc>
      </w:tr>
      <w:tr w:rsidR="009501CC" w:rsidRPr="001921AB" w14:paraId="11BD4F7C" w14:textId="77777777" w:rsidTr="00616D82">
        <w:tblPrEx>
          <w:tblBorders>
            <w:bottom w:val="single" w:sz="4" w:space="0" w:color="000000"/>
          </w:tblBorders>
        </w:tblPrEx>
        <w:trPr>
          <w:trHeight w:val="20"/>
        </w:trPr>
        <w:tc>
          <w:tcPr>
            <w:tcW w:w="311" w:type="pct"/>
            <w:shd w:val="clear" w:color="auto" w:fill="auto"/>
          </w:tcPr>
          <w:p w14:paraId="2E0B61D6" w14:textId="713C47E4" w:rsidR="009501CC" w:rsidRPr="001921AB" w:rsidRDefault="00BD6795" w:rsidP="00F25E39">
            <w:pPr>
              <w:pStyle w:val="42"/>
              <w:ind w:right="0"/>
              <w:rPr>
                <w:b w:val="0"/>
              </w:rPr>
            </w:pPr>
            <w:r>
              <w:rPr>
                <w:b w:val="0"/>
              </w:rPr>
              <w:t>4</w:t>
            </w:r>
            <w:r w:rsidR="009501CC" w:rsidRPr="001921AB">
              <w:rPr>
                <w:b w:val="0"/>
              </w:rPr>
              <w:t>.3</w:t>
            </w:r>
          </w:p>
        </w:tc>
        <w:tc>
          <w:tcPr>
            <w:tcW w:w="4689" w:type="pct"/>
            <w:gridSpan w:val="5"/>
          </w:tcPr>
          <w:p w14:paraId="05B5279C" w14:textId="3F4BD2EE" w:rsidR="009501CC" w:rsidRPr="001921AB" w:rsidRDefault="009501CC" w:rsidP="00F25E39">
            <w:pPr>
              <w:pStyle w:val="42"/>
              <w:ind w:right="0"/>
              <w:jc w:val="left"/>
              <w:rPr>
                <w:b w:val="0"/>
              </w:rPr>
            </w:pPr>
            <w:r w:rsidRPr="001921AB">
              <w:rPr>
                <w:b w:val="0"/>
              </w:rPr>
              <w:t xml:space="preserve">Объекты культурно-досугового назначения </w:t>
            </w:r>
          </w:p>
        </w:tc>
      </w:tr>
      <w:tr w:rsidR="00C45276" w:rsidRPr="001921AB" w14:paraId="1106B4A2" w14:textId="77777777" w:rsidTr="00101DB9">
        <w:tblPrEx>
          <w:tblBorders>
            <w:bottom w:val="single" w:sz="4" w:space="0" w:color="000000"/>
          </w:tblBorders>
        </w:tblPrEx>
        <w:trPr>
          <w:trHeight w:val="149"/>
        </w:trPr>
        <w:tc>
          <w:tcPr>
            <w:tcW w:w="311" w:type="pct"/>
            <w:shd w:val="clear" w:color="auto" w:fill="auto"/>
          </w:tcPr>
          <w:p w14:paraId="269F0A49" w14:textId="59A56CDE" w:rsidR="00C45276" w:rsidRPr="001921AB" w:rsidRDefault="00BD6795" w:rsidP="00C45276">
            <w:pPr>
              <w:pStyle w:val="42"/>
              <w:ind w:right="0"/>
              <w:rPr>
                <w:b w:val="0"/>
              </w:rPr>
            </w:pPr>
            <w:r>
              <w:rPr>
                <w:b w:val="0"/>
              </w:rPr>
              <w:t>4</w:t>
            </w:r>
            <w:r w:rsidR="00C45276" w:rsidRPr="001921AB">
              <w:rPr>
                <w:b w:val="0"/>
              </w:rPr>
              <w:t>.3.1</w:t>
            </w:r>
          </w:p>
        </w:tc>
        <w:tc>
          <w:tcPr>
            <w:tcW w:w="2261" w:type="pct"/>
            <w:shd w:val="clear" w:color="auto" w:fill="auto"/>
          </w:tcPr>
          <w:p w14:paraId="3E5A5BE0" w14:textId="77777777" w:rsidR="00C45276" w:rsidRPr="001921AB" w:rsidRDefault="00C45276" w:rsidP="00C45276">
            <w:pPr>
              <w:pStyle w:val="42"/>
              <w:ind w:right="0"/>
              <w:jc w:val="left"/>
              <w:rPr>
                <w:b w:val="0"/>
              </w:rPr>
            </w:pPr>
            <w:r w:rsidRPr="001921AB">
              <w:rPr>
                <w:b w:val="0"/>
              </w:rPr>
              <w:t>Клубы, дома культуры, досуговые центры</w:t>
            </w:r>
          </w:p>
        </w:tc>
        <w:tc>
          <w:tcPr>
            <w:tcW w:w="572" w:type="pct"/>
            <w:shd w:val="clear" w:color="auto" w:fill="auto"/>
          </w:tcPr>
          <w:p w14:paraId="2B83738C" w14:textId="77777777" w:rsidR="00C45276" w:rsidRPr="001921AB" w:rsidRDefault="00C45276" w:rsidP="00C45276">
            <w:pPr>
              <w:pStyle w:val="42"/>
              <w:ind w:right="0"/>
              <w:rPr>
                <w:b w:val="0"/>
              </w:rPr>
            </w:pPr>
            <w:r w:rsidRPr="001921AB">
              <w:rPr>
                <w:b w:val="0"/>
              </w:rPr>
              <w:t>объект</w:t>
            </w:r>
          </w:p>
        </w:tc>
        <w:tc>
          <w:tcPr>
            <w:tcW w:w="500" w:type="pct"/>
            <w:shd w:val="clear" w:color="auto" w:fill="auto"/>
          </w:tcPr>
          <w:p w14:paraId="6CF48D29" w14:textId="5267670F" w:rsidR="00C45276" w:rsidRPr="001921AB" w:rsidRDefault="00C45276" w:rsidP="00C45276">
            <w:pPr>
              <w:pStyle w:val="42"/>
              <w:ind w:right="0"/>
              <w:rPr>
                <w:b w:val="0"/>
              </w:rPr>
            </w:pPr>
            <w:r>
              <w:rPr>
                <w:b w:val="0"/>
              </w:rPr>
              <w:t>2</w:t>
            </w:r>
          </w:p>
        </w:tc>
        <w:tc>
          <w:tcPr>
            <w:tcW w:w="645" w:type="pct"/>
          </w:tcPr>
          <w:p w14:paraId="1E374EE1" w14:textId="13C12CB5" w:rsidR="00C45276" w:rsidRPr="001921AB" w:rsidRDefault="00C45276" w:rsidP="00C45276">
            <w:pPr>
              <w:pStyle w:val="42"/>
              <w:ind w:right="0"/>
              <w:rPr>
                <w:b w:val="0"/>
              </w:rPr>
            </w:pPr>
            <w:r w:rsidRPr="001B534C">
              <w:rPr>
                <w:b w:val="0"/>
              </w:rPr>
              <w:t>2</w:t>
            </w:r>
          </w:p>
        </w:tc>
        <w:tc>
          <w:tcPr>
            <w:tcW w:w="711" w:type="pct"/>
            <w:shd w:val="clear" w:color="auto" w:fill="auto"/>
          </w:tcPr>
          <w:p w14:paraId="7CD84CC9" w14:textId="74DCCB08" w:rsidR="00C45276" w:rsidRPr="001921AB" w:rsidRDefault="00C45276" w:rsidP="00C45276">
            <w:pPr>
              <w:pStyle w:val="42"/>
              <w:ind w:right="0"/>
              <w:rPr>
                <w:b w:val="0"/>
              </w:rPr>
            </w:pPr>
            <w:r w:rsidRPr="001B534C">
              <w:rPr>
                <w:b w:val="0"/>
              </w:rPr>
              <w:t>2</w:t>
            </w:r>
          </w:p>
        </w:tc>
      </w:tr>
      <w:tr w:rsidR="00C95B9A" w:rsidRPr="001921AB" w14:paraId="6F59449D" w14:textId="77777777" w:rsidTr="00101DB9">
        <w:tblPrEx>
          <w:tblBorders>
            <w:bottom w:val="single" w:sz="4" w:space="0" w:color="000000"/>
          </w:tblBorders>
        </w:tblPrEx>
        <w:trPr>
          <w:trHeight w:val="20"/>
        </w:trPr>
        <w:tc>
          <w:tcPr>
            <w:tcW w:w="311" w:type="pct"/>
            <w:shd w:val="clear" w:color="auto" w:fill="auto"/>
          </w:tcPr>
          <w:p w14:paraId="310C39B9" w14:textId="6B9BD773" w:rsidR="00C95B9A" w:rsidRPr="001921AB" w:rsidRDefault="00BD6795" w:rsidP="00C95B9A">
            <w:pPr>
              <w:pStyle w:val="42"/>
              <w:ind w:right="0"/>
              <w:rPr>
                <w:b w:val="0"/>
              </w:rPr>
            </w:pPr>
            <w:r>
              <w:rPr>
                <w:b w:val="0"/>
              </w:rPr>
              <w:t>4</w:t>
            </w:r>
            <w:r w:rsidR="00C95B9A" w:rsidRPr="001921AB">
              <w:rPr>
                <w:b w:val="0"/>
              </w:rPr>
              <w:t>.3.2</w:t>
            </w:r>
          </w:p>
        </w:tc>
        <w:tc>
          <w:tcPr>
            <w:tcW w:w="2261" w:type="pct"/>
            <w:shd w:val="clear" w:color="auto" w:fill="auto"/>
          </w:tcPr>
          <w:p w14:paraId="3D0F2F9F" w14:textId="17B5438C" w:rsidR="00C95B9A" w:rsidRPr="001921AB" w:rsidRDefault="00C95B9A" w:rsidP="00C95B9A">
            <w:pPr>
              <w:pStyle w:val="42"/>
              <w:ind w:right="0"/>
              <w:jc w:val="left"/>
              <w:rPr>
                <w:b w:val="0"/>
              </w:rPr>
            </w:pPr>
            <w:r w:rsidRPr="001921AB">
              <w:rPr>
                <w:b w:val="0"/>
              </w:rPr>
              <w:t>Библиотеки</w:t>
            </w:r>
          </w:p>
        </w:tc>
        <w:tc>
          <w:tcPr>
            <w:tcW w:w="572" w:type="pct"/>
            <w:shd w:val="clear" w:color="auto" w:fill="auto"/>
          </w:tcPr>
          <w:p w14:paraId="0AA2B032" w14:textId="49996375" w:rsidR="00C95B9A" w:rsidRPr="001921AB" w:rsidRDefault="00C95B9A" w:rsidP="00C95B9A">
            <w:pPr>
              <w:pStyle w:val="42"/>
              <w:ind w:right="0"/>
              <w:rPr>
                <w:b w:val="0"/>
              </w:rPr>
            </w:pPr>
            <w:r w:rsidRPr="001921AB">
              <w:rPr>
                <w:b w:val="0"/>
              </w:rPr>
              <w:t>объект</w:t>
            </w:r>
          </w:p>
        </w:tc>
        <w:tc>
          <w:tcPr>
            <w:tcW w:w="500" w:type="pct"/>
            <w:shd w:val="clear" w:color="auto" w:fill="auto"/>
          </w:tcPr>
          <w:p w14:paraId="1E4E21F1" w14:textId="0A844D3B" w:rsidR="00C95B9A" w:rsidRPr="001921AB" w:rsidRDefault="00D71210" w:rsidP="00C95B9A">
            <w:pPr>
              <w:pStyle w:val="42"/>
              <w:ind w:right="0"/>
              <w:rPr>
                <w:b w:val="0"/>
              </w:rPr>
            </w:pPr>
            <w:r>
              <w:rPr>
                <w:b w:val="0"/>
              </w:rPr>
              <w:t>2</w:t>
            </w:r>
          </w:p>
        </w:tc>
        <w:tc>
          <w:tcPr>
            <w:tcW w:w="645" w:type="pct"/>
          </w:tcPr>
          <w:p w14:paraId="3678E1BC" w14:textId="0669311F" w:rsidR="00C95B9A" w:rsidRPr="001921AB" w:rsidRDefault="00D71210" w:rsidP="00C95B9A">
            <w:pPr>
              <w:pStyle w:val="42"/>
              <w:ind w:right="0"/>
              <w:rPr>
                <w:b w:val="0"/>
              </w:rPr>
            </w:pPr>
            <w:r>
              <w:rPr>
                <w:b w:val="0"/>
              </w:rPr>
              <w:t>2</w:t>
            </w:r>
          </w:p>
        </w:tc>
        <w:tc>
          <w:tcPr>
            <w:tcW w:w="711" w:type="pct"/>
            <w:shd w:val="clear" w:color="auto" w:fill="auto"/>
          </w:tcPr>
          <w:p w14:paraId="5678B233" w14:textId="45392A99" w:rsidR="00C95B9A" w:rsidRPr="001921AB" w:rsidRDefault="00D71210" w:rsidP="00C95B9A">
            <w:pPr>
              <w:pStyle w:val="42"/>
              <w:ind w:right="0"/>
              <w:rPr>
                <w:b w:val="0"/>
              </w:rPr>
            </w:pPr>
            <w:r>
              <w:rPr>
                <w:b w:val="0"/>
              </w:rPr>
              <w:t>2</w:t>
            </w:r>
          </w:p>
        </w:tc>
      </w:tr>
      <w:tr w:rsidR="00101DB9" w:rsidRPr="001921AB" w14:paraId="7D6CE263" w14:textId="77777777" w:rsidTr="00C95B9A">
        <w:tblPrEx>
          <w:tblBorders>
            <w:bottom w:val="single" w:sz="4" w:space="0" w:color="000000"/>
          </w:tblBorders>
        </w:tblPrEx>
        <w:trPr>
          <w:trHeight w:val="20"/>
        </w:trPr>
        <w:tc>
          <w:tcPr>
            <w:tcW w:w="311" w:type="pct"/>
            <w:shd w:val="clear" w:color="auto" w:fill="auto"/>
          </w:tcPr>
          <w:p w14:paraId="533B3F1E" w14:textId="64042401" w:rsidR="00101DB9" w:rsidRPr="001921AB" w:rsidRDefault="00BD6795" w:rsidP="00101DB9">
            <w:pPr>
              <w:pStyle w:val="42"/>
              <w:ind w:right="0"/>
              <w:rPr>
                <w:b w:val="0"/>
              </w:rPr>
            </w:pPr>
            <w:r>
              <w:rPr>
                <w:b w:val="0"/>
              </w:rPr>
              <w:t>4</w:t>
            </w:r>
            <w:r w:rsidR="00101DB9" w:rsidRPr="001921AB">
              <w:rPr>
                <w:b w:val="0"/>
              </w:rPr>
              <w:t>.4</w:t>
            </w:r>
          </w:p>
        </w:tc>
        <w:tc>
          <w:tcPr>
            <w:tcW w:w="4689" w:type="pct"/>
            <w:gridSpan w:val="5"/>
            <w:shd w:val="clear" w:color="auto" w:fill="auto"/>
          </w:tcPr>
          <w:p w14:paraId="0FFD2479" w14:textId="184DFC4A" w:rsidR="00101DB9" w:rsidRPr="001921AB" w:rsidRDefault="00101DB9" w:rsidP="00101DB9">
            <w:pPr>
              <w:pStyle w:val="42"/>
              <w:ind w:right="0"/>
              <w:jc w:val="both"/>
              <w:rPr>
                <w:b w:val="0"/>
              </w:rPr>
            </w:pPr>
            <w:r w:rsidRPr="001921AB">
              <w:rPr>
                <w:b w:val="0"/>
              </w:rPr>
              <w:t>Объекты здравоохранения</w:t>
            </w:r>
          </w:p>
        </w:tc>
      </w:tr>
      <w:tr w:rsidR="00101DB9" w:rsidRPr="001921AB" w14:paraId="5AA67629" w14:textId="77777777" w:rsidTr="00101DB9">
        <w:tblPrEx>
          <w:tblBorders>
            <w:bottom w:val="single" w:sz="4" w:space="0" w:color="000000"/>
          </w:tblBorders>
        </w:tblPrEx>
        <w:trPr>
          <w:trHeight w:val="20"/>
        </w:trPr>
        <w:tc>
          <w:tcPr>
            <w:tcW w:w="311" w:type="pct"/>
            <w:shd w:val="clear" w:color="auto" w:fill="auto"/>
          </w:tcPr>
          <w:p w14:paraId="4CEBA69E" w14:textId="6067071F" w:rsidR="00101DB9" w:rsidRPr="001921AB" w:rsidRDefault="00BD6795" w:rsidP="00101DB9">
            <w:pPr>
              <w:pStyle w:val="42"/>
              <w:ind w:right="0"/>
              <w:rPr>
                <w:b w:val="0"/>
              </w:rPr>
            </w:pPr>
            <w:r>
              <w:rPr>
                <w:b w:val="0"/>
              </w:rPr>
              <w:t>4.4.1</w:t>
            </w:r>
          </w:p>
        </w:tc>
        <w:tc>
          <w:tcPr>
            <w:tcW w:w="2261" w:type="pct"/>
            <w:shd w:val="clear" w:color="auto" w:fill="auto"/>
          </w:tcPr>
          <w:p w14:paraId="0763D3E4" w14:textId="5D6021F9" w:rsidR="00101DB9" w:rsidRPr="001921AB" w:rsidRDefault="00101DB9" w:rsidP="00101DB9">
            <w:pPr>
              <w:pStyle w:val="42"/>
              <w:ind w:right="0"/>
              <w:jc w:val="left"/>
              <w:rPr>
                <w:b w:val="0"/>
              </w:rPr>
            </w:pPr>
            <w:r w:rsidRPr="001921AB">
              <w:rPr>
                <w:b w:val="0"/>
              </w:rPr>
              <w:t>ФАП</w:t>
            </w:r>
          </w:p>
        </w:tc>
        <w:tc>
          <w:tcPr>
            <w:tcW w:w="572" w:type="pct"/>
            <w:shd w:val="clear" w:color="auto" w:fill="auto"/>
          </w:tcPr>
          <w:p w14:paraId="1BC4992A" w14:textId="5C094B7C" w:rsidR="00101DB9" w:rsidRPr="001921AB" w:rsidRDefault="00101DB9" w:rsidP="00101DB9">
            <w:pPr>
              <w:pStyle w:val="42"/>
              <w:ind w:right="0"/>
              <w:rPr>
                <w:b w:val="0"/>
              </w:rPr>
            </w:pPr>
            <w:r w:rsidRPr="001921AB">
              <w:rPr>
                <w:b w:val="0"/>
              </w:rPr>
              <w:t>объект</w:t>
            </w:r>
          </w:p>
        </w:tc>
        <w:tc>
          <w:tcPr>
            <w:tcW w:w="500" w:type="pct"/>
            <w:shd w:val="clear" w:color="auto" w:fill="auto"/>
          </w:tcPr>
          <w:p w14:paraId="603490BC" w14:textId="2AF4A11F" w:rsidR="00101DB9" w:rsidRPr="001921AB" w:rsidRDefault="00D71210" w:rsidP="00101DB9">
            <w:pPr>
              <w:pStyle w:val="42"/>
              <w:ind w:right="0"/>
              <w:rPr>
                <w:b w:val="0"/>
              </w:rPr>
            </w:pPr>
            <w:r>
              <w:rPr>
                <w:b w:val="0"/>
              </w:rPr>
              <w:t>2</w:t>
            </w:r>
          </w:p>
        </w:tc>
        <w:tc>
          <w:tcPr>
            <w:tcW w:w="645" w:type="pct"/>
          </w:tcPr>
          <w:p w14:paraId="5BA16A24" w14:textId="7D496235" w:rsidR="00101DB9" w:rsidRPr="001921AB" w:rsidRDefault="00D71210" w:rsidP="00101DB9">
            <w:pPr>
              <w:pStyle w:val="42"/>
              <w:ind w:right="0"/>
              <w:rPr>
                <w:b w:val="0"/>
              </w:rPr>
            </w:pPr>
            <w:r>
              <w:rPr>
                <w:b w:val="0"/>
              </w:rPr>
              <w:t>3</w:t>
            </w:r>
          </w:p>
        </w:tc>
        <w:tc>
          <w:tcPr>
            <w:tcW w:w="711" w:type="pct"/>
            <w:shd w:val="clear" w:color="auto" w:fill="auto"/>
          </w:tcPr>
          <w:p w14:paraId="5A71CBDB" w14:textId="38D3A987" w:rsidR="00101DB9" w:rsidRPr="001921AB" w:rsidRDefault="00D71210" w:rsidP="00101DB9">
            <w:pPr>
              <w:pStyle w:val="42"/>
              <w:ind w:right="0"/>
              <w:rPr>
                <w:b w:val="0"/>
              </w:rPr>
            </w:pPr>
            <w:r>
              <w:rPr>
                <w:b w:val="0"/>
              </w:rPr>
              <w:t>3</w:t>
            </w:r>
          </w:p>
        </w:tc>
      </w:tr>
      <w:tr w:rsidR="00101DB9" w:rsidRPr="001921AB" w14:paraId="73B4AA80" w14:textId="77777777" w:rsidTr="00616D82">
        <w:tblPrEx>
          <w:tblBorders>
            <w:bottom w:val="single" w:sz="4" w:space="0" w:color="000000"/>
          </w:tblBorders>
        </w:tblPrEx>
        <w:trPr>
          <w:trHeight w:val="20"/>
        </w:trPr>
        <w:tc>
          <w:tcPr>
            <w:tcW w:w="5000" w:type="pct"/>
            <w:gridSpan w:val="6"/>
          </w:tcPr>
          <w:p w14:paraId="10C1BE78" w14:textId="05E1DBC4" w:rsidR="00101DB9" w:rsidRPr="001921AB" w:rsidRDefault="00BD6795" w:rsidP="00101DB9">
            <w:pPr>
              <w:pStyle w:val="42"/>
              <w:ind w:right="0"/>
              <w:rPr>
                <w:b w:val="0"/>
              </w:rPr>
            </w:pPr>
            <w:r>
              <w:rPr>
                <w:b w:val="0"/>
              </w:rPr>
              <w:t>5</w:t>
            </w:r>
            <w:r w:rsidR="00101DB9" w:rsidRPr="001921AB">
              <w:rPr>
                <w:b w:val="0"/>
              </w:rPr>
              <w:t xml:space="preserve"> ТРАНСПОРТНАЯ ИНФРАСТРУКТУРА</w:t>
            </w:r>
          </w:p>
        </w:tc>
      </w:tr>
      <w:tr w:rsidR="00096ED1" w:rsidRPr="001921AB" w14:paraId="7570A8DE" w14:textId="77777777" w:rsidTr="00101DB9">
        <w:tblPrEx>
          <w:tblBorders>
            <w:bottom w:val="single" w:sz="4" w:space="0" w:color="000000"/>
          </w:tblBorders>
        </w:tblPrEx>
        <w:trPr>
          <w:trHeight w:val="20"/>
        </w:trPr>
        <w:tc>
          <w:tcPr>
            <w:tcW w:w="311" w:type="pct"/>
            <w:shd w:val="clear" w:color="auto" w:fill="auto"/>
          </w:tcPr>
          <w:p w14:paraId="74FDF771" w14:textId="3C4B0B1E" w:rsidR="00096ED1" w:rsidRPr="001921AB" w:rsidRDefault="00096ED1" w:rsidP="00096ED1">
            <w:pPr>
              <w:spacing w:line="240" w:lineRule="auto"/>
              <w:jc w:val="center"/>
              <w:rPr>
                <w:sz w:val="20"/>
                <w:szCs w:val="20"/>
              </w:rPr>
            </w:pPr>
            <w:r>
              <w:rPr>
                <w:sz w:val="20"/>
                <w:szCs w:val="20"/>
              </w:rPr>
              <w:t>5</w:t>
            </w:r>
            <w:r w:rsidRPr="001921AB">
              <w:rPr>
                <w:sz w:val="20"/>
                <w:szCs w:val="20"/>
              </w:rPr>
              <w:t>.1</w:t>
            </w:r>
          </w:p>
        </w:tc>
        <w:tc>
          <w:tcPr>
            <w:tcW w:w="2261" w:type="pct"/>
            <w:shd w:val="clear" w:color="auto" w:fill="auto"/>
          </w:tcPr>
          <w:p w14:paraId="4E0AAF7F" w14:textId="77777777" w:rsidR="00096ED1" w:rsidRPr="001921AB" w:rsidRDefault="00096ED1" w:rsidP="00096ED1">
            <w:pPr>
              <w:pStyle w:val="42"/>
              <w:ind w:right="-341"/>
              <w:jc w:val="left"/>
              <w:rPr>
                <w:b w:val="0"/>
              </w:rPr>
            </w:pPr>
            <w:r w:rsidRPr="001921AB">
              <w:rPr>
                <w:b w:val="0"/>
              </w:rPr>
              <w:t>Протяженность основных улиц и проездов в границах населенных пунктов</w:t>
            </w:r>
          </w:p>
        </w:tc>
        <w:tc>
          <w:tcPr>
            <w:tcW w:w="572" w:type="pct"/>
            <w:shd w:val="clear" w:color="auto" w:fill="auto"/>
          </w:tcPr>
          <w:p w14:paraId="0AFB8850" w14:textId="77777777" w:rsidR="00096ED1" w:rsidRPr="001921AB" w:rsidRDefault="00096ED1" w:rsidP="00096ED1">
            <w:pPr>
              <w:pStyle w:val="42"/>
              <w:ind w:right="0"/>
              <w:rPr>
                <w:b w:val="0"/>
              </w:rPr>
            </w:pPr>
            <w:r w:rsidRPr="001921AB">
              <w:rPr>
                <w:b w:val="0"/>
              </w:rPr>
              <w:t>км</w:t>
            </w:r>
          </w:p>
        </w:tc>
        <w:tc>
          <w:tcPr>
            <w:tcW w:w="500" w:type="pct"/>
            <w:shd w:val="clear" w:color="auto" w:fill="FFFFFF" w:themeFill="background1"/>
          </w:tcPr>
          <w:p w14:paraId="6EA90B20" w14:textId="1C8DB307" w:rsidR="00096ED1" w:rsidRPr="001921AB" w:rsidRDefault="00096ED1" w:rsidP="00096ED1">
            <w:pPr>
              <w:pStyle w:val="42"/>
              <w:ind w:right="0"/>
              <w:rPr>
                <w:b w:val="0"/>
              </w:rPr>
            </w:pPr>
            <w:r>
              <w:rPr>
                <w:b w:val="0"/>
              </w:rPr>
              <w:t>7,2</w:t>
            </w:r>
          </w:p>
        </w:tc>
        <w:tc>
          <w:tcPr>
            <w:tcW w:w="645" w:type="pct"/>
            <w:shd w:val="clear" w:color="auto" w:fill="FFFFFF" w:themeFill="background1"/>
          </w:tcPr>
          <w:p w14:paraId="41D8FDDC" w14:textId="0319DBEE" w:rsidR="00096ED1" w:rsidRPr="001921AB" w:rsidRDefault="00096ED1" w:rsidP="00096ED1">
            <w:pPr>
              <w:pStyle w:val="42"/>
              <w:ind w:right="0"/>
              <w:rPr>
                <w:b w:val="0"/>
              </w:rPr>
            </w:pPr>
            <w:r>
              <w:rPr>
                <w:b w:val="0"/>
              </w:rPr>
              <w:t>7,2</w:t>
            </w:r>
          </w:p>
        </w:tc>
        <w:tc>
          <w:tcPr>
            <w:tcW w:w="711" w:type="pct"/>
            <w:shd w:val="clear" w:color="auto" w:fill="FFFFFF" w:themeFill="background1"/>
          </w:tcPr>
          <w:p w14:paraId="661CAEF4" w14:textId="1216D869" w:rsidR="00096ED1" w:rsidRPr="001921AB" w:rsidRDefault="00096ED1" w:rsidP="00096ED1">
            <w:pPr>
              <w:pStyle w:val="42"/>
              <w:ind w:right="0"/>
              <w:rPr>
                <w:b w:val="0"/>
              </w:rPr>
            </w:pPr>
            <w:r>
              <w:rPr>
                <w:b w:val="0"/>
              </w:rPr>
              <w:t>7,2</w:t>
            </w:r>
          </w:p>
        </w:tc>
      </w:tr>
      <w:tr w:rsidR="00096ED1" w:rsidRPr="001921AB" w14:paraId="2EF999A6" w14:textId="77777777" w:rsidTr="00101DB9">
        <w:tblPrEx>
          <w:tblBorders>
            <w:bottom w:val="single" w:sz="4" w:space="0" w:color="000000"/>
          </w:tblBorders>
        </w:tblPrEx>
        <w:trPr>
          <w:trHeight w:val="20"/>
        </w:trPr>
        <w:tc>
          <w:tcPr>
            <w:tcW w:w="311" w:type="pct"/>
            <w:shd w:val="clear" w:color="auto" w:fill="auto"/>
          </w:tcPr>
          <w:p w14:paraId="4DD1B818" w14:textId="72DF09E1" w:rsidR="00096ED1" w:rsidRPr="001921AB" w:rsidRDefault="00096ED1" w:rsidP="00096ED1">
            <w:pPr>
              <w:spacing w:line="240" w:lineRule="auto"/>
              <w:jc w:val="center"/>
              <w:rPr>
                <w:sz w:val="20"/>
                <w:szCs w:val="20"/>
              </w:rPr>
            </w:pPr>
            <w:r>
              <w:rPr>
                <w:sz w:val="20"/>
                <w:szCs w:val="20"/>
              </w:rPr>
              <w:t>5.2</w:t>
            </w:r>
          </w:p>
        </w:tc>
        <w:tc>
          <w:tcPr>
            <w:tcW w:w="2261" w:type="pct"/>
            <w:shd w:val="clear" w:color="auto" w:fill="auto"/>
          </w:tcPr>
          <w:p w14:paraId="019040F9" w14:textId="4F147DE7" w:rsidR="00096ED1" w:rsidRPr="001921AB" w:rsidRDefault="00096ED1" w:rsidP="00096ED1">
            <w:pPr>
              <w:pStyle w:val="42"/>
              <w:ind w:right="-341"/>
              <w:jc w:val="left"/>
              <w:rPr>
                <w:b w:val="0"/>
              </w:rPr>
            </w:pPr>
            <w:r w:rsidRPr="001921AB">
              <w:rPr>
                <w:b w:val="0"/>
              </w:rPr>
              <w:t>Протяженность дорог</w:t>
            </w:r>
            <w:r>
              <w:rPr>
                <w:b w:val="0"/>
              </w:rPr>
              <w:t xml:space="preserve"> всего (в т.ч.)</w:t>
            </w:r>
          </w:p>
        </w:tc>
        <w:tc>
          <w:tcPr>
            <w:tcW w:w="572" w:type="pct"/>
            <w:shd w:val="clear" w:color="auto" w:fill="auto"/>
          </w:tcPr>
          <w:p w14:paraId="1619322D" w14:textId="361247CE" w:rsidR="00096ED1" w:rsidRPr="001921AB" w:rsidRDefault="00096ED1" w:rsidP="00096ED1">
            <w:pPr>
              <w:pStyle w:val="42"/>
              <w:ind w:right="0"/>
              <w:rPr>
                <w:b w:val="0"/>
              </w:rPr>
            </w:pPr>
            <w:r>
              <w:rPr>
                <w:b w:val="0"/>
              </w:rPr>
              <w:t>км</w:t>
            </w:r>
          </w:p>
        </w:tc>
        <w:tc>
          <w:tcPr>
            <w:tcW w:w="500" w:type="pct"/>
            <w:shd w:val="clear" w:color="auto" w:fill="FFFFFF" w:themeFill="background1"/>
          </w:tcPr>
          <w:p w14:paraId="5FA6B825" w14:textId="1178E84D" w:rsidR="00096ED1" w:rsidRPr="001921AB" w:rsidRDefault="00096ED1" w:rsidP="00096ED1">
            <w:pPr>
              <w:pStyle w:val="42"/>
              <w:ind w:right="0"/>
              <w:rPr>
                <w:b w:val="0"/>
              </w:rPr>
            </w:pPr>
            <w:r>
              <w:rPr>
                <w:b w:val="0"/>
              </w:rPr>
              <w:t>46,383</w:t>
            </w:r>
          </w:p>
        </w:tc>
        <w:tc>
          <w:tcPr>
            <w:tcW w:w="645" w:type="pct"/>
            <w:shd w:val="clear" w:color="auto" w:fill="FFFFFF" w:themeFill="background1"/>
          </w:tcPr>
          <w:p w14:paraId="19F359F1" w14:textId="66748645" w:rsidR="00096ED1" w:rsidRPr="001921AB" w:rsidRDefault="00096ED1" w:rsidP="00096ED1">
            <w:pPr>
              <w:pStyle w:val="42"/>
              <w:ind w:right="0"/>
              <w:rPr>
                <w:b w:val="0"/>
              </w:rPr>
            </w:pPr>
            <w:r>
              <w:rPr>
                <w:b w:val="0"/>
              </w:rPr>
              <w:t>46,383</w:t>
            </w:r>
          </w:p>
        </w:tc>
        <w:tc>
          <w:tcPr>
            <w:tcW w:w="711" w:type="pct"/>
            <w:shd w:val="clear" w:color="auto" w:fill="FFFFFF" w:themeFill="background1"/>
          </w:tcPr>
          <w:p w14:paraId="27CE4353" w14:textId="1F4FFD07" w:rsidR="00096ED1" w:rsidRPr="001921AB" w:rsidRDefault="00096ED1" w:rsidP="00096ED1">
            <w:pPr>
              <w:pStyle w:val="42"/>
              <w:ind w:right="0"/>
              <w:rPr>
                <w:b w:val="0"/>
              </w:rPr>
            </w:pPr>
            <w:r>
              <w:rPr>
                <w:b w:val="0"/>
              </w:rPr>
              <w:t>46,383</w:t>
            </w:r>
          </w:p>
        </w:tc>
      </w:tr>
      <w:tr w:rsidR="00096ED1" w:rsidRPr="001921AB" w14:paraId="4E8C9515" w14:textId="77777777" w:rsidTr="00101DB9">
        <w:tblPrEx>
          <w:tblBorders>
            <w:bottom w:val="single" w:sz="4" w:space="0" w:color="000000"/>
          </w:tblBorders>
        </w:tblPrEx>
        <w:trPr>
          <w:trHeight w:val="20"/>
        </w:trPr>
        <w:tc>
          <w:tcPr>
            <w:tcW w:w="311" w:type="pct"/>
            <w:shd w:val="clear" w:color="auto" w:fill="auto"/>
          </w:tcPr>
          <w:p w14:paraId="7E45610A" w14:textId="7EE6DEB3" w:rsidR="00096ED1" w:rsidRPr="001921AB" w:rsidRDefault="00096ED1" w:rsidP="00096ED1">
            <w:pPr>
              <w:spacing w:line="240" w:lineRule="auto"/>
              <w:jc w:val="center"/>
              <w:rPr>
                <w:sz w:val="20"/>
                <w:szCs w:val="20"/>
              </w:rPr>
            </w:pPr>
            <w:r>
              <w:rPr>
                <w:sz w:val="20"/>
                <w:szCs w:val="20"/>
              </w:rPr>
              <w:t>5.2.1</w:t>
            </w:r>
          </w:p>
        </w:tc>
        <w:tc>
          <w:tcPr>
            <w:tcW w:w="2261" w:type="pct"/>
            <w:shd w:val="clear" w:color="auto" w:fill="auto"/>
          </w:tcPr>
          <w:p w14:paraId="5A9F3FC6" w14:textId="4778C346" w:rsidR="00096ED1" w:rsidRDefault="00096ED1" w:rsidP="00096ED1">
            <w:pPr>
              <w:pStyle w:val="42"/>
              <w:ind w:right="-341"/>
              <w:jc w:val="left"/>
              <w:rPr>
                <w:b w:val="0"/>
              </w:rPr>
            </w:pPr>
            <w:r w:rsidRPr="001921AB">
              <w:rPr>
                <w:b w:val="0"/>
              </w:rPr>
              <w:t xml:space="preserve">Протяженность </w:t>
            </w:r>
            <w:r>
              <w:rPr>
                <w:b w:val="0"/>
              </w:rPr>
              <w:t xml:space="preserve">дорог регионального или и межмуниципального </w:t>
            </w:r>
            <w:r w:rsidRPr="001921AB">
              <w:rPr>
                <w:b w:val="0"/>
              </w:rPr>
              <w:t xml:space="preserve">значения по </w:t>
            </w:r>
          </w:p>
          <w:p w14:paraId="46A8BE42" w14:textId="2A5E6FE3" w:rsidR="00096ED1" w:rsidRPr="001921AB" w:rsidRDefault="00096ED1" w:rsidP="00096ED1">
            <w:pPr>
              <w:pStyle w:val="42"/>
              <w:ind w:right="-341"/>
              <w:jc w:val="left"/>
              <w:rPr>
                <w:b w:val="0"/>
              </w:rPr>
            </w:pPr>
            <w:r w:rsidRPr="001921AB">
              <w:rPr>
                <w:b w:val="0"/>
              </w:rPr>
              <w:t>сельскому поселению</w:t>
            </w:r>
          </w:p>
        </w:tc>
        <w:tc>
          <w:tcPr>
            <w:tcW w:w="572" w:type="pct"/>
            <w:shd w:val="clear" w:color="auto" w:fill="auto"/>
          </w:tcPr>
          <w:p w14:paraId="5297CD1B" w14:textId="46B72EEB" w:rsidR="00096ED1" w:rsidRPr="001921AB" w:rsidRDefault="00096ED1" w:rsidP="00096ED1">
            <w:pPr>
              <w:pStyle w:val="42"/>
              <w:ind w:right="0"/>
              <w:rPr>
                <w:b w:val="0"/>
              </w:rPr>
            </w:pPr>
            <w:r w:rsidRPr="001921AB">
              <w:rPr>
                <w:b w:val="0"/>
              </w:rPr>
              <w:t>км</w:t>
            </w:r>
          </w:p>
        </w:tc>
        <w:tc>
          <w:tcPr>
            <w:tcW w:w="500" w:type="pct"/>
            <w:shd w:val="clear" w:color="auto" w:fill="FFFFFF" w:themeFill="background1"/>
          </w:tcPr>
          <w:p w14:paraId="5AAAC7F6" w14:textId="77777777" w:rsidR="00096ED1" w:rsidRDefault="00096ED1" w:rsidP="00096ED1">
            <w:pPr>
              <w:pStyle w:val="42"/>
              <w:ind w:right="0"/>
              <w:rPr>
                <w:b w:val="0"/>
              </w:rPr>
            </w:pPr>
            <w:r>
              <w:rPr>
                <w:b w:val="0"/>
              </w:rPr>
              <w:t>39,</w:t>
            </w:r>
          </w:p>
          <w:p w14:paraId="24A46A90" w14:textId="64C62113" w:rsidR="00096ED1" w:rsidRPr="001921AB" w:rsidRDefault="00096ED1" w:rsidP="00096ED1">
            <w:pPr>
              <w:pStyle w:val="42"/>
              <w:ind w:right="0"/>
              <w:rPr>
                <w:b w:val="0"/>
              </w:rPr>
            </w:pPr>
            <w:r>
              <w:rPr>
                <w:b w:val="0"/>
              </w:rPr>
              <w:t>183</w:t>
            </w:r>
          </w:p>
        </w:tc>
        <w:tc>
          <w:tcPr>
            <w:tcW w:w="645" w:type="pct"/>
            <w:shd w:val="clear" w:color="auto" w:fill="FFFFFF" w:themeFill="background1"/>
          </w:tcPr>
          <w:p w14:paraId="1FEFC7A5" w14:textId="77777777" w:rsidR="00096ED1" w:rsidRDefault="00096ED1" w:rsidP="00096ED1">
            <w:pPr>
              <w:pStyle w:val="42"/>
              <w:ind w:right="0"/>
              <w:rPr>
                <w:b w:val="0"/>
              </w:rPr>
            </w:pPr>
            <w:r>
              <w:rPr>
                <w:b w:val="0"/>
              </w:rPr>
              <w:t>39,</w:t>
            </w:r>
          </w:p>
          <w:p w14:paraId="5298E36A" w14:textId="4CCAD471" w:rsidR="00096ED1" w:rsidRPr="001921AB" w:rsidRDefault="00096ED1" w:rsidP="00096ED1">
            <w:pPr>
              <w:pStyle w:val="42"/>
              <w:ind w:right="0"/>
              <w:rPr>
                <w:b w:val="0"/>
              </w:rPr>
            </w:pPr>
            <w:r>
              <w:rPr>
                <w:b w:val="0"/>
              </w:rPr>
              <w:t>183</w:t>
            </w:r>
          </w:p>
        </w:tc>
        <w:tc>
          <w:tcPr>
            <w:tcW w:w="711" w:type="pct"/>
            <w:shd w:val="clear" w:color="auto" w:fill="FFFFFF" w:themeFill="background1"/>
          </w:tcPr>
          <w:p w14:paraId="1C44C22D" w14:textId="77777777" w:rsidR="00096ED1" w:rsidRDefault="00096ED1" w:rsidP="00096ED1">
            <w:pPr>
              <w:pStyle w:val="42"/>
              <w:ind w:right="0"/>
              <w:rPr>
                <w:b w:val="0"/>
              </w:rPr>
            </w:pPr>
            <w:r>
              <w:rPr>
                <w:b w:val="0"/>
              </w:rPr>
              <w:t>39,</w:t>
            </w:r>
          </w:p>
          <w:p w14:paraId="4E592FD3" w14:textId="14DA0AFF" w:rsidR="00096ED1" w:rsidRPr="001921AB" w:rsidRDefault="00096ED1" w:rsidP="00096ED1">
            <w:pPr>
              <w:pStyle w:val="42"/>
              <w:ind w:right="0"/>
              <w:rPr>
                <w:b w:val="0"/>
              </w:rPr>
            </w:pPr>
            <w:r>
              <w:rPr>
                <w:b w:val="0"/>
              </w:rPr>
              <w:t>183</w:t>
            </w:r>
          </w:p>
        </w:tc>
      </w:tr>
      <w:tr w:rsidR="00096ED1" w:rsidRPr="001921AB" w14:paraId="3B7D6F65" w14:textId="77777777" w:rsidTr="00101DB9">
        <w:tblPrEx>
          <w:tblBorders>
            <w:bottom w:val="single" w:sz="4" w:space="0" w:color="000000"/>
          </w:tblBorders>
        </w:tblPrEx>
        <w:trPr>
          <w:trHeight w:val="20"/>
        </w:trPr>
        <w:tc>
          <w:tcPr>
            <w:tcW w:w="311" w:type="pct"/>
            <w:shd w:val="clear" w:color="auto" w:fill="auto"/>
          </w:tcPr>
          <w:p w14:paraId="4FB79A53" w14:textId="4E8A58B1" w:rsidR="00096ED1" w:rsidRDefault="00096ED1" w:rsidP="00096ED1">
            <w:pPr>
              <w:spacing w:line="240" w:lineRule="auto"/>
              <w:jc w:val="center"/>
              <w:rPr>
                <w:sz w:val="20"/>
                <w:szCs w:val="20"/>
              </w:rPr>
            </w:pPr>
            <w:r>
              <w:rPr>
                <w:sz w:val="20"/>
                <w:szCs w:val="20"/>
              </w:rPr>
              <w:t>5.2.2</w:t>
            </w:r>
          </w:p>
        </w:tc>
        <w:tc>
          <w:tcPr>
            <w:tcW w:w="2261" w:type="pct"/>
            <w:shd w:val="clear" w:color="auto" w:fill="auto"/>
          </w:tcPr>
          <w:p w14:paraId="51A84BE0" w14:textId="012F7636" w:rsidR="00096ED1" w:rsidRPr="001921AB" w:rsidRDefault="00096ED1" w:rsidP="00096ED1">
            <w:pPr>
              <w:pStyle w:val="42"/>
              <w:ind w:right="-341"/>
              <w:jc w:val="left"/>
              <w:rPr>
                <w:b w:val="0"/>
              </w:rPr>
            </w:pPr>
            <w:r w:rsidRPr="001921AB">
              <w:rPr>
                <w:b w:val="0"/>
              </w:rPr>
              <w:t xml:space="preserve">Протяженность </w:t>
            </w:r>
            <w:r>
              <w:rPr>
                <w:b w:val="0"/>
              </w:rPr>
              <w:t>дорог местного значения по сельскому поселению</w:t>
            </w:r>
          </w:p>
        </w:tc>
        <w:tc>
          <w:tcPr>
            <w:tcW w:w="572" w:type="pct"/>
            <w:shd w:val="clear" w:color="auto" w:fill="auto"/>
          </w:tcPr>
          <w:p w14:paraId="4073B587" w14:textId="232E74DB" w:rsidR="00096ED1" w:rsidRPr="001921AB" w:rsidRDefault="00096ED1" w:rsidP="00096ED1">
            <w:pPr>
              <w:pStyle w:val="42"/>
              <w:ind w:right="0"/>
              <w:rPr>
                <w:b w:val="0"/>
              </w:rPr>
            </w:pPr>
            <w:r w:rsidRPr="001921AB">
              <w:rPr>
                <w:b w:val="0"/>
              </w:rPr>
              <w:t>км</w:t>
            </w:r>
          </w:p>
        </w:tc>
        <w:tc>
          <w:tcPr>
            <w:tcW w:w="500" w:type="pct"/>
            <w:shd w:val="clear" w:color="auto" w:fill="FFFFFF" w:themeFill="background1"/>
          </w:tcPr>
          <w:p w14:paraId="3207DE20" w14:textId="0BE49987" w:rsidR="00096ED1" w:rsidRPr="001921AB" w:rsidRDefault="00096ED1" w:rsidP="00096ED1">
            <w:pPr>
              <w:pStyle w:val="42"/>
              <w:ind w:right="0"/>
              <w:rPr>
                <w:b w:val="0"/>
              </w:rPr>
            </w:pPr>
            <w:r>
              <w:rPr>
                <w:b w:val="0"/>
              </w:rPr>
              <w:t>7,2</w:t>
            </w:r>
          </w:p>
        </w:tc>
        <w:tc>
          <w:tcPr>
            <w:tcW w:w="645" w:type="pct"/>
            <w:shd w:val="clear" w:color="auto" w:fill="FFFFFF" w:themeFill="background1"/>
          </w:tcPr>
          <w:p w14:paraId="72E1428B" w14:textId="5BE28F0E" w:rsidR="00096ED1" w:rsidRPr="001921AB" w:rsidRDefault="00096ED1" w:rsidP="00096ED1">
            <w:pPr>
              <w:pStyle w:val="42"/>
              <w:ind w:right="0"/>
              <w:rPr>
                <w:b w:val="0"/>
              </w:rPr>
            </w:pPr>
            <w:r>
              <w:rPr>
                <w:b w:val="0"/>
              </w:rPr>
              <w:t>7,2</w:t>
            </w:r>
          </w:p>
        </w:tc>
        <w:tc>
          <w:tcPr>
            <w:tcW w:w="711" w:type="pct"/>
            <w:shd w:val="clear" w:color="auto" w:fill="FFFFFF" w:themeFill="background1"/>
          </w:tcPr>
          <w:p w14:paraId="46C2D54B" w14:textId="1D970313" w:rsidR="00096ED1" w:rsidRPr="001921AB" w:rsidRDefault="00096ED1" w:rsidP="00096ED1">
            <w:pPr>
              <w:pStyle w:val="42"/>
              <w:ind w:right="0"/>
              <w:rPr>
                <w:b w:val="0"/>
              </w:rPr>
            </w:pPr>
            <w:r>
              <w:rPr>
                <w:b w:val="0"/>
              </w:rPr>
              <w:t>7,2</w:t>
            </w:r>
          </w:p>
        </w:tc>
      </w:tr>
      <w:tr w:rsidR="00101DB9" w:rsidRPr="001921AB" w14:paraId="4B4F27DA" w14:textId="77777777" w:rsidTr="00616D82">
        <w:tblPrEx>
          <w:tblBorders>
            <w:bottom w:val="single" w:sz="4" w:space="0" w:color="000000"/>
          </w:tblBorders>
        </w:tblPrEx>
        <w:trPr>
          <w:trHeight w:val="20"/>
        </w:trPr>
        <w:tc>
          <w:tcPr>
            <w:tcW w:w="5000" w:type="pct"/>
            <w:gridSpan w:val="6"/>
          </w:tcPr>
          <w:p w14:paraId="683EC66D" w14:textId="77DABC01" w:rsidR="00101DB9" w:rsidRPr="001921AB" w:rsidRDefault="00BD6795" w:rsidP="00101DB9">
            <w:pPr>
              <w:pStyle w:val="42"/>
              <w:ind w:right="0"/>
              <w:rPr>
                <w:b w:val="0"/>
              </w:rPr>
            </w:pPr>
            <w:r>
              <w:rPr>
                <w:b w:val="0"/>
              </w:rPr>
              <w:t>6</w:t>
            </w:r>
            <w:r w:rsidR="00101DB9" w:rsidRPr="001921AB">
              <w:rPr>
                <w:b w:val="0"/>
              </w:rPr>
              <w:t xml:space="preserve"> ИНЖЕНЕРНАЯ ИНФРАСТРУКТУРА И БЛАГОУСТРОЙСТВО ТЕРРИТОРИИ</w:t>
            </w:r>
          </w:p>
        </w:tc>
      </w:tr>
      <w:tr w:rsidR="00101DB9" w:rsidRPr="001921AB" w14:paraId="6679D89D" w14:textId="77777777" w:rsidTr="00616D82">
        <w:tblPrEx>
          <w:tblBorders>
            <w:bottom w:val="single" w:sz="4" w:space="0" w:color="000000"/>
          </w:tblBorders>
        </w:tblPrEx>
        <w:trPr>
          <w:trHeight w:val="20"/>
        </w:trPr>
        <w:tc>
          <w:tcPr>
            <w:tcW w:w="5000" w:type="pct"/>
            <w:gridSpan w:val="6"/>
          </w:tcPr>
          <w:p w14:paraId="36B8B162" w14:textId="229D0D4F" w:rsidR="00101DB9" w:rsidRPr="001921AB" w:rsidRDefault="00101DB9" w:rsidP="00101DB9">
            <w:pPr>
              <w:pStyle w:val="42"/>
              <w:ind w:right="0"/>
              <w:rPr>
                <w:b w:val="0"/>
              </w:rPr>
            </w:pPr>
            <w:r w:rsidRPr="001921AB">
              <w:rPr>
                <w:b w:val="0"/>
              </w:rPr>
              <w:t>Водоснабжение</w:t>
            </w:r>
          </w:p>
        </w:tc>
      </w:tr>
      <w:tr w:rsidR="00CE4A52" w:rsidRPr="001921AB" w14:paraId="06E577EE" w14:textId="77777777" w:rsidTr="00101DB9">
        <w:tblPrEx>
          <w:tblBorders>
            <w:bottom w:val="single" w:sz="4" w:space="0" w:color="000000"/>
          </w:tblBorders>
        </w:tblPrEx>
        <w:trPr>
          <w:trHeight w:val="20"/>
        </w:trPr>
        <w:tc>
          <w:tcPr>
            <w:tcW w:w="311" w:type="pct"/>
            <w:vMerge w:val="restart"/>
            <w:shd w:val="clear" w:color="auto" w:fill="FFFFFF" w:themeFill="background1"/>
          </w:tcPr>
          <w:p w14:paraId="6B77DAF8" w14:textId="47E37B7B" w:rsidR="00CE4A52" w:rsidRPr="001921AB" w:rsidRDefault="00CE4A52" w:rsidP="00CE4A52">
            <w:pPr>
              <w:pStyle w:val="affff9"/>
              <w:rPr>
                <w:b w:val="0"/>
                <w:sz w:val="20"/>
                <w:szCs w:val="20"/>
              </w:rPr>
            </w:pPr>
            <w:r>
              <w:rPr>
                <w:b w:val="0"/>
                <w:sz w:val="20"/>
                <w:szCs w:val="20"/>
              </w:rPr>
              <w:t>6</w:t>
            </w:r>
            <w:r w:rsidRPr="001921AB">
              <w:rPr>
                <w:b w:val="0"/>
                <w:sz w:val="20"/>
                <w:szCs w:val="20"/>
              </w:rPr>
              <w:t>.1</w:t>
            </w:r>
          </w:p>
        </w:tc>
        <w:tc>
          <w:tcPr>
            <w:tcW w:w="2261" w:type="pct"/>
            <w:shd w:val="clear" w:color="auto" w:fill="FFFFFF" w:themeFill="background1"/>
          </w:tcPr>
          <w:p w14:paraId="7018576C" w14:textId="77777777" w:rsidR="00CE4A52" w:rsidRPr="001921AB" w:rsidRDefault="00CE4A52" w:rsidP="00CE4A52">
            <w:pPr>
              <w:pStyle w:val="affffffffa"/>
              <w:spacing w:line="240" w:lineRule="auto"/>
              <w:ind w:firstLine="0"/>
              <w:jc w:val="both"/>
              <w:rPr>
                <w:sz w:val="20"/>
                <w:szCs w:val="20"/>
              </w:rPr>
            </w:pPr>
            <w:r w:rsidRPr="001921AB">
              <w:rPr>
                <w:sz w:val="20"/>
                <w:szCs w:val="20"/>
              </w:rPr>
              <w:t>Водопотребление – всего</w:t>
            </w:r>
          </w:p>
        </w:tc>
        <w:tc>
          <w:tcPr>
            <w:tcW w:w="572" w:type="pct"/>
            <w:shd w:val="clear" w:color="auto" w:fill="FFFFFF" w:themeFill="background1"/>
          </w:tcPr>
          <w:p w14:paraId="70DEC9D6" w14:textId="3B7121D4" w:rsidR="00CE4A52" w:rsidRPr="001921AB" w:rsidRDefault="00CE4A52" w:rsidP="00CE4A52">
            <w:pPr>
              <w:spacing w:line="240" w:lineRule="auto"/>
              <w:jc w:val="center"/>
              <w:rPr>
                <w:color w:val="000000"/>
                <w:sz w:val="20"/>
                <w:szCs w:val="20"/>
              </w:rPr>
            </w:pPr>
            <w:r w:rsidRPr="003167B0">
              <w:rPr>
                <w:sz w:val="20"/>
                <w:szCs w:val="20"/>
              </w:rPr>
              <w:t>тыс. куб. м/в сутки</w:t>
            </w:r>
          </w:p>
        </w:tc>
        <w:tc>
          <w:tcPr>
            <w:tcW w:w="500" w:type="pct"/>
            <w:shd w:val="clear" w:color="auto" w:fill="FFFFFF" w:themeFill="background1"/>
          </w:tcPr>
          <w:p w14:paraId="2DF1FD78" w14:textId="51DF4B7B" w:rsidR="00CE4A52" w:rsidRPr="001921AB" w:rsidRDefault="00CE4A52" w:rsidP="00CE4A52">
            <w:pPr>
              <w:spacing w:line="240" w:lineRule="auto"/>
              <w:jc w:val="center"/>
              <w:rPr>
                <w:color w:val="000000"/>
                <w:sz w:val="20"/>
                <w:szCs w:val="20"/>
              </w:rPr>
            </w:pPr>
            <w:r w:rsidRPr="008D0889">
              <w:rPr>
                <w:sz w:val="20"/>
                <w:szCs w:val="20"/>
              </w:rPr>
              <w:t>-</w:t>
            </w:r>
          </w:p>
        </w:tc>
        <w:tc>
          <w:tcPr>
            <w:tcW w:w="645" w:type="pct"/>
            <w:shd w:val="clear" w:color="auto" w:fill="FFFFFF" w:themeFill="background1"/>
          </w:tcPr>
          <w:p w14:paraId="6668CA2B" w14:textId="30F33BF5" w:rsidR="00CE4A52" w:rsidRPr="001921AB" w:rsidRDefault="00CE4A52" w:rsidP="00CE4A52">
            <w:pPr>
              <w:spacing w:line="240" w:lineRule="auto"/>
              <w:jc w:val="center"/>
              <w:rPr>
                <w:sz w:val="20"/>
                <w:szCs w:val="20"/>
              </w:rPr>
            </w:pPr>
            <w:r>
              <w:rPr>
                <w:sz w:val="20"/>
                <w:szCs w:val="20"/>
              </w:rPr>
              <w:t>0,113</w:t>
            </w:r>
          </w:p>
        </w:tc>
        <w:tc>
          <w:tcPr>
            <w:tcW w:w="711" w:type="pct"/>
            <w:shd w:val="clear" w:color="auto" w:fill="FFFFFF" w:themeFill="background1"/>
          </w:tcPr>
          <w:p w14:paraId="3795BFA2" w14:textId="5CEBE097" w:rsidR="00CE4A52" w:rsidRPr="001921AB" w:rsidRDefault="00CE4A52" w:rsidP="00CE4A52">
            <w:pPr>
              <w:spacing w:line="240" w:lineRule="auto"/>
              <w:jc w:val="center"/>
              <w:rPr>
                <w:color w:val="000000"/>
                <w:sz w:val="20"/>
                <w:szCs w:val="20"/>
              </w:rPr>
            </w:pPr>
            <w:r>
              <w:rPr>
                <w:sz w:val="20"/>
                <w:szCs w:val="20"/>
              </w:rPr>
              <w:t>0,125</w:t>
            </w:r>
          </w:p>
        </w:tc>
      </w:tr>
      <w:tr w:rsidR="00CE4A52" w:rsidRPr="001921AB" w14:paraId="674D6CDE" w14:textId="77777777" w:rsidTr="00101DB9">
        <w:tblPrEx>
          <w:tblBorders>
            <w:bottom w:val="single" w:sz="4" w:space="0" w:color="000000"/>
          </w:tblBorders>
        </w:tblPrEx>
        <w:trPr>
          <w:trHeight w:val="20"/>
        </w:trPr>
        <w:tc>
          <w:tcPr>
            <w:tcW w:w="311" w:type="pct"/>
            <w:vMerge/>
            <w:shd w:val="clear" w:color="auto" w:fill="auto"/>
          </w:tcPr>
          <w:p w14:paraId="2C36A347" w14:textId="77777777" w:rsidR="00CE4A52" w:rsidRPr="001921AB" w:rsidRDefault="00CE4A52" w:rsidP="00CE4A52">
            <w:pPr>
              <w:pStyle w:val="affff9"/>
              <w:rPr>
                <w:b w:val="0"/>
                <w:sz w:val="20"/>
                <w:szCs w:val="20"/>
              </w:rPr>
            </w:pPr>
          </w:p>
        </w:tc>
        <w:tc>
          <w:tcPr>
            <w:tcW w:w="2261" w:type="pct"/>
            <w:shd w:val="clear" w:color="auto" w:fill="auto"/>
          </w:tcPr>
          <w:p w14:paraId="4722AF03" w14:textId="77777777" w:rsidR="00CE4A52" w:rsidRPr="001921AB" w:rsidRDefault="00CE4A52" w:rsidP="00CE4A52">
            <w:pPr>
              <w:pStyle w:val="affffffffa"/>
              <w:spacing w:line="240" w:lineRule="auto"/>
              <w:ind w:right="-28" w:firstLine="0"/>
              <w:jc w:val="left"/>
              <w:rPr>
                <w:sz w:val="20"/>
                <w:szCs w:val="20"/>
              </w:rPr>
            </w:pPr>
            <w:r w:rsidRPr="001921AB">
              <w:rPr>
                <w:sz w:val="20"/>
                <w:szCs w:val="20"/>
              </w:rPr>
              <w:t xml:space="preserve">в том числе: </w:t>
            </w:r>
          </w:p>
          <w:p w14:paraId="18A0E63A" w14:textId="77777777" w:rsidR="00CE4A52" w:rsidRPr="001921AB" w:rsidRDefault="00CE4A52" w:rsidP="00CE4A52">
            <w:pPr>
              <w:pStyle w:val="affffffffa"/>
              <w:spacing w:line="240" w:lineRule="auto"/>
              <w:ind w:right="-28" w:firstLine="0"/>
              <w:jc w:val="left"/>
              <w:rPr>
                <w:sz w:val="20"/>
                <w:szCs w:val="20"/>
              </w:rPr>
            </w:pPr>
            <w:r w:rsidRPr="001921AB">
              <w:rPr>
                <w:sz w:val="20"/>
                <w:szCs w:val="20"/>
              </w:rPr>
              <w:t>на хозяйственно-питьевые нужды</w:t>
            </w:r>
          </w:p>
        </w:tc>
        <w:tc>
          <w:tcPr>
            <w:tcW w:w="572" w:type="pct"/>
            <w:shd w:val="clear" w:color="auto" w:fill="auto"/>
          </w:tcPr>
          <w:p w14:paraId="6FACF444" w14:textId="0908AC3E" w:rsidR="00CE4A52" w:rsidRPr="001921AB" w:rsidRDefault="00CE4A52" w:rsidP="00CE4A52">
            <w:pPr>
              <w:spacing w:line="240" w:lineRule="auto"/>
              <w:jc w:val="center"/>
              <w:rPr>
                <w:color w:val="000000"/>
                <w:sz w:val="20"/>
                <w:szCs w:val="20"/>
              </w:rPr>
            </w:pPr>
            <w:r w:rsidRPr="00A63CD9">
              <w:rPr>
                <w:sz w:val="20"/>
                <w:szCs w:val="20"/>
              </w:rPr>
              <w:t>тыс. м</w:t>
            </w:r>
            <w:r w:rsidRPr="00A63CD9">
              <w:rPr>
                <w:sz w:val="20"/>
                <w:szCs w:val="20"/>
                <w:vertAlign w:val="superscript"/>
              </w:rPr>
              <w:t>3</w:t>
            </w:r>
            <w:r w:rsidRPr="00A63CD9">
              <w:rPr>
                <w:sz w:val="20"/>
                <w:szCs w:val="20"/>
              </w:rPr>
              <w:t>/сут</w:t>
            </w:r>
          </w:p>
        </w:tc>
        <w:tc>
          <w:tcPr>
            <w:tcW w:w="500" w:type="pct"/>
            <w:shd w:val="clear" w:color="auto" w:fill="auto"/>
          </w:tcPr>
          <w:p w14:paraId="5923D38E" w14:textId="0A9CEBC0" w:rsidR="00CE4A52" w:rsidRPr="001921AB" w:rsidRDefault="00CE4A52" w:rsidP="00CE4A52">
            <w:pPr>
              <w:spacing w:line="240" w:lineRule="auto"/>
              <w:jc w:val="center"/>
              <w:rPr>
                <w:color w:val="000000"/>
                <w:sz w:val="20"/>
                <w:szCs w:val="20"/>
              </w:rPr>
            </w:pPr>
            <w:r w:rsidRPr="008D0889">
              <w:rPr>
                <w:sz w:val="20"/>
                <w:szCs w:val="20"/>
              </w:rPr>
              <w:t>-</w:t>
            </w:r>
          </w:p>
        </w:tc>
        <w:tc>
          <w:tcPr>
            <w:tcW w:w="645" w:type="pct"/>
          </w:tcPr>
          <w:p w14:paraId="4B23E899" w14:textId="2579931D" w:rsidR="00CE4A52" w:rsidRPr="001921AB" w:rsidRDefault="00CE4A52" w:rsidP="00CE4A52">
            <w:pPr>
              <w:spacing w:line="240" w:lineRule="auto"/>
              <w:jc w:val="center"/>
              <w:rPr>
                <w:color w:val="000000"/>
                <w:sz w:val="20"/>
                <w:szCs w:val="20"/>
              </w:rPr>
            </w:pPr>
            <w:r>
              <w:rPr>
                <w:sz w:val="20"/>
                <w:szCs w:val="20"/>
              </w:rPr>
              <w:t>0,079</w:t>
            </w:r>
          </w:p>
        </w:tc>
        <w:tc>
          <w:tcPr>
            <w:tcW w:w="711" w:type="pct"/>
            <w:shd w:val="clear" w:color="auto" w:fill="auto"/>
          </w:tcPr>
          <w:p w14:paraId="4E77DC5B" w14:textId="56BF40B2" w:rsidR="00CE4A52" w:rsidRPr="001921AB" w:rsidRDefault="00CE4A52" w:rsidP="00CE4A52">
            <w:pPr>
              <w:spacing w:line="240" w:lineRule="auto"/>
              <w:jc w:val="center"/>
              <w:rPr>
                <w:color w:val="000000"/>
                <w:sz w:val="20"/>
                <w:szCs w:val="20"/>
              </w:rPr>
            </w:pPr>
            <w:r>
              <w:rPr>
                <w:sz w:val="20"/>
                <w:szCs w:val="20"/>
              </w:rPr>
              <w:t>0,084</w:t>
            </w:r>
          </w:p>
        </w:tc>
      </w:tr>
      <w:tr w:rsidR="00CE4A52" w:rsidRPr="001921AB" w14:paraId="6A66EEE4" w14:textId="77777777" w:rsidTr="00101DB9">
        <w:tblPrEx>
          <w:tblBorders>
            <w:bottom w:val="single" w:sz="4" w:space="0" w:color="000000"/>
          </w:tblBorders>
        </w:tblPrEx>
        <w:trPr>
          <w:trHeight w:val="20"/>
        </w:trPr>
        <w:tc>
          <w:tcPr>
            <w:tcW w:w="311" w:type="pct"/>
            <w:vMerge/>
            <w:shd w:val="clear" w:color="auto" w:fill="auto"/>
          </w:tcPr>
          <w:p w14:paraId="20566A60" w14:textId="77777777" w:rsidR="00CE4A52" w:rsidRPr="001921AB" w:rsidRDefault="00CE4A52" w:rsidP="00CE4A52">
            <w:pPr>
              <w:pStyle w:val="affff9"/>
              <w:rPr>
                <w:b w:val="0"/>
                <w:sz w:val="20"/>
                <w:szCs w:val="20"/>
              </w:rPr>
            </w:pPr>
          </w:p>
        </w:tc>
        <w:tc>
          <w:tcPr>
            <w:tcW w:w="2261" w:type="pct"/>
            <w:shd w:val="clear" w:color="auto" w:fill="auto"/>
          </w:tcPr>
          <w:p w14:paraId="2E3BA3AB" w14:textId="77777777" w:rsidR="00CE4A52" w:rsidRPr="001921AB" w:rsidRDefault="00CE4A52" w:rsidP="00CE4A52">
            <w:pPr>
              <w:pStyle w:val="affffffffa"/>
              <w:spacing w:line="240" w:lineRule="auto"/>
              <w:ind w:firstLine="0"/>
              <w:jc w:val="left"/>
              <w:rPr>
                <w:sz w:val="20"/>
                <w:szCs w:val="20"/>
              </w:rPr>
            </w:pPr>
            <w:r w:rsidRPr="001921AB">
              <w:rPr>
                <w:sz w:val="20"/>
                <w:szCs w:val="20"/>
              </w:rPr>
              <w:t>неучтенные расходы</w:t>
            </w:r>
          </w:p>
        </w:tc>
        <w:tc>
          <w:tcPr>
            <w:tcW w:w="572" w:type="pct"/>
            <w:shd w:val="clear" w:color="auto" w:fill="auto"/>
          </w:tcPr>
          <w:p w14:paraId="410292D7" w14:textId="6608262E" w:rsidR="00CE4A52" w:rsidRPr="001921AB" w:rsidRDefault="00CE4A52" w:rsidP="00CE4A52">
            <w:pPr>
              <w:pStyle w:val="affffffffa"/>
              <w:spacing w:line="240" w:lineRule="auto"/>
              <w:ind w:firstLine="0"/>
              <w:rPr>
                <w:sz w:val="20"/>
                <w:szCs w:val="20"/>
              </w:rPr>
            </w:pPr>
            <w:r w:rsidRPr="00A63CD9">
              <w:rPr>
                <w:sz w:val="20"/>
                <w:szCs w:val="20"/>
              </w:rPr>
              <w:t>тыс. м</w:t>
            </w:r>
            <w:r w:rsidRPr="00A63CD9">
              <w:rPr>
                <w:sz w:val="20"/>
                <w:szCs w:val="20"/>
                <w:vertAlign w:val="superscript"/>
              </w:rPr>
              <w:t>3</w:t>
            </w:r>
            <w:r w:rsidRPr="00A63CD9">
              <w:rPr>
                <w:sz w:val="20"/>
                <w:szCs w:val="20"/>
              </w:rPr>
              <w:t>/сут</w:t>
            </w:r>
          </w:p>
        </w:tc>
        <w:tc>
          <w:tcPr>
            <w:tcW w:w="500" w:type="pct"/>
            <w:shd w:val="clear" w:color="auto" w:fill="auto"/>
          </w:tcPr>
          <w:p w14:paraId="1AC81308" w14:textId="5A54C1A1" w:rsidR="00CE4A52" w:rsidRPr="001921AB" w:rsidRDefault="00CE4A52" w:rsidP="00CE4A52">
            <w:pPr>
              <w:spacing w:line="240" w:lineRule="auto"/>
              <w:jc w:val="center"/>
              <w:rPr>
                <w:color w:val="000000"/>
                <w:sz w:val="20"/>
                <w:szCs w:val="20"/>
              </w:rPr>
            </w:pPr>
            <w:r w:rsidRPr="008D0889">
              <w:rPr>
                <w:sz w:val="20"/>
                <w:szCs w:val="20"/>
              </w:rPr>
              <w:t>-</w:t>
            </w:r>
          </w:p>
        </w:tc>
        <w:tc>
          <w:tcPr>
            <w:tcW w:w="645" w:type="pct"/>
          </w:tcPr>
          <w:p w14:paraId="5FA3D977" w14:textId="73DD757A" w:rsidR="00CE4A52" w:rsidRPr="001921AB" w:rsidRDefault="00CE4A52" w:rsidP="00CE4A52">
            <w:pPr>
              <w:spacing w:line="240" w:lineRule="auto"/>
              <w:jc w:val="center"/>
              <w:rPr>
                <w:color w:val="000000"/>
                <w:sz w:val="20"/>
                <w:szCs w:val="20"/>
              </w:rPr>
            </w:pPr>
            <w:r>
              <w:rPr>
                <w:sz w:val="20"/>
                <w:szCs w:val="20"/>
              </w:rPr>
              <w:t>0,004</w:t>
            </w:r>
          </w:p>
        </w:tc>
        <w:tc>
          <w:tcPr>
            <w:tcW w:w="711" w:type="pct"/>
            <w:shd w:val="clear" w:color="auto" w:fill="auto"/>
          </w:tcPr>
          <w:p w14:paraId="088ED3FB" w14:textId="5B259159" w:rsidR="00CE4A52" w:rsidRPr="001921AB" w:rsidRDefault="00CE4A52" w:rsidP="00CE4A52">
            <w:pPr>
              <w:spacing w:line="240" w:lineRule="auto"/>
              <w:jc w:val="center"/>
              <w:rPr>
                <w:color w:val="000000"/>
                <w:sz w:val="20"/>
                <w:szCs w:val="20"/>
              </w:rPr>
            </w:pPr>
            <w:r>
              <w:rPr>
                <w:sz w:val="20"/>
                <w:szCs w:val="20"/>
              </w:rPr>
              <w:t>0,004</w:t>
            </w:r>
          </w:p>
        </w:tc>
      </w:tr>
      <w:tr w:rsidR="00CE4A52" w:rsidRPr="001921AB" w14:paraId="4F6BB5AD" w14:textId="77777777" w:rsidTr="00101DB9">
        <w:tblPrEx>
          <w:tblBorders>
            <w:bottom w:val="single" w:sz="4" w:space="0" w:color="000000"/>
          </w:tblBorders>
        </w:tblPrEx>
        <w:trPr>
          <w:trHeight w:val="20"/>
        </w:trPr>
        <w:tc>
          <w:tcPr>
            <w:tcW w:w="311" w:type="pct"/>
            <w:vMerge/>
            <w:shd w:val="clear" w:color="auto" w:fill="auto"/>
          </w:tcPr>
          <w:p w14:paraId="09E78F33" w14:textId="77777777" w:rsidR="00CE4A52" w:rsidRPr="001921AB" w:rsidRDefault="00CE4A52" w:rsidP="00CE4A52">
            <w:pPr>
              <w:pStyle w:val="affff9"/>
              <w:rPr>
                <w:b w:val="0"/>
                <w:sz w:val="20"/>
                <w:szCs w:val="20"/>
              </w:rPr>
            </w:pPr>
          </w:p>
        </w:tc>
        <w:tc>
          <w:tcPr>
            <w:tcW w:w="2261" w:type="pct"/>
            <w:shd w:val="clear" w:color="auto" w:fill="auto"/>
          </w:tcPr>
          <w:p w14:paraId="136D605C" w14:textId="77777777" w:rsidR="00CE4A52" w:rsidRPr="001921AB" w:rsidRDefault="00CE4A52" w:rsidP="00CE4A52">
            <w:pPr>
              <w:pStyle w:val="affffffffa"/>
              <w:spacing w:line="240" w:lineRule="auto"/>
              <w:ind w:firstLine="0"/>
              <w:jc w:val="left"/>
              <w:rPr>
                <w:sz w:val="20"/>
                <w:szCs w:val="20"/>
              </w:rPr>
            </w:pPr>
            <w:r w:rsidRPr="001921AB">
              <w:rPr>
                <w:sz w:val="20"/>
                <w:szCs w:val="20"/>
              </w:rPr>
              <w:t>на производственные нужды</w:t>
            </w:r>
          </w:p>
        </w:tc>
        <w:tc>
          <w:tcPr>
            <w:tcW w:w="572" w:type="pct"/>
            <w:shd w:val="clear" w:color="auto" w:fill="auto"/>
          </w:tcPr>
          <w:p w14:paraId="6616722D" w14:textId="52960EE8" w:rsidR="00CE4A52" w:rsidRPr="001921AB" w:rsidRDefault="00CE4A52" w:rsidP="00CE4A52">
            <w:pPr>
              <w:spacing w:line="240" w:lineRule="auto"/>
              <w:jc w:val="center"/>
              <w:rPr>
                <w:color w:val="000000"/>
                <w:sz w:val="20"/>
                <w:szCs w:val="20"/>
              </w:rPr>
            </w:pPr>
            <w:r w:rsidRPr="00A63CD9">
              <w:rPr>
                <w:sz w:val="20"/>
                <w:szCs w:val="20"/>
              </w:rPr>
              <w:t>тыс. м</w:t>
            </w:r>
            <w:r w:rsidRPr="00A63CD9">
              <w:rPr>
                <w:sz w:val="20"/>
                <w:szCs w:val="20"/>
                <w:vertAlign w:val="superscript"/>
              </w:rPr>
              <w:t>3</w:t>
            </w:r>
            <w:r w:rsidRPr="00A63CD9">
              <w:rPr>
                <w:sz w:val="20"/>
                <w:szCs w:val="20"/>
              </w:rPr>
              <w:t>/сут</w:t>
            </w:r>
          </w:p>
        </w:tc>
        <w:tc>
          <w:tcPr>
            <w:tcW w:w="500" w:type="pct"/>
            <w:shd w:val="clear" w:color="auto" w:fill="auto"/>
          </w:tcPr>
          <w:p w14:paraId="06271080" w14:textId="1E3E0358" w:rsidR="00CE4A52" w:rsidRPr="001921AB" w:rsidRDefault="00CE4A52" w:rsidP="00CE4A52">
            <w:pPr>
              <w:spacing w:line="240" w:lineRule="auto"/>
              <w:jc w:val="center"/>
              <w:rPr>
                <w:color w:val="000000"/>
                <w:sz w:val="20"/>
                <w:szCs w:val="20"/>
              </w:rPr>
            </w:pPr>
            <w:r w:rsidRPr="008D0889">
              <w:rPr>
                <w:sz w:val="20"/>
                <w:szCs w:val="20"/>
              </w:rPr>
              <w:t>-</w:t>
            </w:r>
          </w:p>
        </w:tc>
        <w:tc>
          <w:tcPr>
            <w:tcW w:w="645" w:type="pct"/>
          </w:tcPr>
          <w:p w14:paraId="7C876FFD" w14:textId="0EF39B07" w:rsidR="00CE4A52" w:rsidRPr="001921AB" w:rsidRDefault="00CE4A52" w:rsidP="00CE4A52">
            <w:pPr>
              <w:spacing w:line="240" w:lineRule="auto"/>
              <w:jc w:val="center"/>
              <w:rPr>
                <w:color w:val="000000"/>
                <w:sz w:val="20"/>
                <w:szCs w:val="20"/>
              </w:rPr>
            </w:pPr>
            <w:r>
              <w:rPr>
                <w:sz w:val="20"/>
                <w:szCs w:val="20"/>
              </w:rPr>
              <w:t>0,008</w:t>
            </w:r>
          </w:p>
        </w:tc>
        <w:tc>
          <w:tcPr>
            <w:tcW w:w="711" w:type="pct"/>
            <w:shd w:val="clear" w:color="auto" w:fill="auto"/>
          </w:tcPr>
          <w:p w14:paraId="23B0C469" w14:textId="38B27CC9" w:rsidR="00CE4A52" w:rsidRPr="001921AB" w:rsidRDefault="00CE4A52" w:rsidP="00CE4A52">
            <w:pPr>
              <w:spacing w:line="240" w:lineRule="auto"/>
              <w:jc w:val="center"/>
              <w:rPr>
                <w:color w:val="000000"/>
                <w:sz w:val="20"/>
                <w:szCs w:val="20"/>
              </w:rPr>
            </w:pPr>
            <w:r>
              <w:rPr>
                <w:sz w:val="20"/>
                <w:szCs w:val="20"/>
              </w:rPr>
              <w:t>0,013</w:t>
            </w:r>
          </w:p>
        </w:tc>
      </w:tr>
      <w:tr w:rsidR="00CE4A52" w:rsidRPr="001921AB" w14:paraId="7D03B866" w14:textId="77777777" w:rsidTr="00101DB9">
        <w:tblPrEx>
          <w:tblBorders>
            <w:bottom w:val="single" w:sz="4" w:space="0" w:color="000000"/>
          </w:tblBorders>
        </w:tblPrEx>
        <w:trPr>
          <w:trHeight w:val="20"/>
        </w:trPr>
        <w:tc>
          <w:tcPr>
            <w:tcW w:w="311" w:type="pct"/>
            <w:vMerge/>
            <w:shd w:val="clear" w:color="auto" w:fill="auto"/>
          </w:tcPr>
          <w:p w14:paraId="72259D43" w14:textId="77777777" w:rsidR="00CE4A52" w:rsidRPr="001921AB" w:rsidRDefault="00CE4A52" w:rsidP="00CE4A52">
            <w:pPr>
              <w:pStyle w:val="affff9"/>
              <w:rPr>
                <w:b w:val="0"/>
                <w:sz w:val="20"/>
                <w:szCs w:val="20"/>
              </w:rPr>
            </w:pPr>
          </w:p>
        </w:tc>
        <w:tc>
          <w:tcPr>
            <w:tcW w:w="2261" w:type="pct"/>
            <w:shd w:val="clear" w:color="auto" w:fill="auto"/>
          </w:tcPr>
          <w:p w14:paraId="280F175E" w14:textId="77777777" w:rsidR="00CE4A52" w:rsidRPr="001921AB" w:rsidRDefault="00CE4A52" w:rsidP="00CE4A52">
            <w:pPr>
              <w:pStyle w:val="affffffffa"/>
              <w:spacing w:line="240" w:lineRule="auto"/>
              <w:ind w:firstLine="0"/>
              <w:jc w:val="left"/>
              <w:rPr>
                <w:sz w:val="20"/>
                <w:szCs w:val="20"/>
              </w:rPr>
            </w:pPr>
            <w:r w:rsidRPr="001921AB">
              <w:rPr>
                <w:sz w:val="20"/>
                <w:szCs w:val="20"/>
              </w:rPr>
              <w:t>полив</w:t>
            </w:r>
          </w:p>
        </w:tc>
        <w:tc>
          <w:tcPr>
            <w:tcW w:w="572" w:type="pct"/>
            <w:shd w:val="clear" w:color="auto" w:fill="auto"/>
          </w:tcPr>
          <w:p w14:paraId="660026B8" w14:textId="28579CF3" w:rsidR="00CE4A52" w:rsidRPr="001921AB" w:rsidRDefault="00CE4A52" w:rsidP="00CE4A52">
            <w:pPr>
              <w:spacing w:line="240" w:lineRule="auto"/>
              <w:jc w:val="center"/>
              <w:rPr>
                <w:color w:val="000000"/>
                <w:sz w:val="20"/>
                <w:szCs w:val="20"/>
              </w:rPr>
            </w:pPr>
            <w:r w:rsidRPr="00A63CD9">
              <w:rPr>
                <w:sz w:val="20"/>
                <w:szCs w:val="20"/>
              </w:rPr>
              <w:t>тыс. м</w:t>
            </w:r>
            <w:r w:rsidRPr="00A63CD9">
              <w:rPr>
                <w:sz w:val="20"/>
                <w:szCs w:val="20"/>
                <w:vertAlign w:val="superscript"/>
              </w:rPr>
              <w:t>3</w:t>
            </w:r>
            <w:r w:rsidRPr="00A63CD9">
              <w:rPr>
                <w:sz w:val="20"/>
                <w:szCs w:val="20"/>
              </w:rPr>
              <w:t>/сут</w:t>
            </w:r>
          </w:p>
        </w:tc>
        <w:tc>
          <w:tcPr>
            <w:tcW w:w="500" w:type="pct"/>
            <w:shd w:val="clear" w:color="auto" w:fill="auto"/>
          </w:tcPr>
          <w:p w14:paraId="2EDA5C2D" w14:textId="07DCC4EA" w:rsidR="00CE4A52" w:rsidRPr="001921AB" w:rsidRDefault="00CE4A52" w:rsidP="00CE4A52">
            <w:pPr>
              <w:spacing w:line="240" w:lineRule="auto"/>
              <w:jc w:val="center"/>
              <w:rPr>
                <w:color w:val="000000"/>
                <w:sz w:val="20"/>
                <w:szCs w:val="20"/>
              </w:rPr>
            </w:pPr>
            <w:r w:rsidRPr="008D0889">
              <w:rPr>
                <w:sz w:val="20"/>
                <w:szCs w:val="20"/>
              </w:rPr>
              <w:t>-</w:t>
            </w:r>
          </w:p>
        </w:tc>
        <w:tc>
          <w:tcPr>
            <w:tcW w:w="645" w:type="pct"/>
          </w:tcPr>
          <w:p w14:paraId="1D2B4F04" w14:textId="789B5335" w:rsidR="00CE4A52" w:rsidRPr="001921AB" w:rsidRDefault="00CE4A52" w:rsidP="00CE4A52">
            <w:pPr>
              <w:spacing w:line="240" w:lineRule="auto"/>
              <w:jc w:val="center"/>
              <w:rPr>
                <w:color w:val="000000"/>
                <w:sz w:val="20"/>
                <w:szCs w:val="20"/>
              </w:rPr>
            </w:pPr>
            <w:r>
              <w:rPr>
                <w:sz w:val="20"/>
                <w:szCs w:val="20"/>
              </w:rPr>
              <w:t>0,023</w:t>
            </w:r>
          </w:p>
        </w:tc>
        <w:tc>
          <w:tcPr>
            <w:tcW w:w="711" w:type="pct"/>
            <w:shd w:val="clear" w:color="auto" w:fill="auto"/>
          </w:tcPr>
          <w:p w14:paraId="0A0F0371" w14:textId="5570D838" w:rsidR="00CE4A52" w:rsidRPr="001921AB" w:rsidRDefault="00CE4A52" w:rsidP="00CE4A52">
            <w:pPr>
              <w:spacing w:line="240" w:lineRule="auto"/>
              <w:jc w:val="center"/>
              <w:rPr>
                <w:color w:val="000000"/>
                <w:sz w:val="20"/>
                <w:szCs w:val="20"/>
              </w:rPr>
            </w:pPr>
            <w:r>
              <w:rPr>
                <w:sz w:val="20"/>
                <w:szCs w:val="20"/>
              </w:rPr>
              <w:t>0,025</w:t>
            </w:r>
          </w:p>
        </w:tc>
      </w:tr>
      <w:tr w:rsidR="00CE4A52" w:rsidRPr="001921AB" w14:paraId="20CF9491" w14:textId="77777777" w:rsidTr="00101DB9">
        <w:tblPrEx>
          <w:tblBorders>
            <w:bottom w:val="single" w:sz="4" w:space="0" w:color="000000"/>
          </w:tblBorders>
        </w:tblPrEx>
        <w:trPr>
          <w:trHeight w:val="20"/>
        </w:trPr>
        <w:tc>
          <w:tcPr>
            <w:tcW w:w="311" w:type="pct"/>
            <w:vMerge/>
            <w:shd w:val="clear" w:color="auto" w:fill="auto"/>
          </w:tcPr>
          <w:p w14:paraId="00BF9703" w14:textId="77777777" w:rsidR="00CE4A52" w:rsidRPr="001921AB" w:rsidRDefault="00CE4A52" w:rsidP="00CE4A52">
            <w:pPr>
              <w:pStyle w:val="affff9"/>
              <w:rPr>
                <w:b w:val="0"/>
                <w:sz w:val="20"/>
                <w:szCs w:val="20"/>
              </w:rPr>
            </w:pPr>
          </w:p>
        </w:tc>
        <w:tc>
          <w:tcPr>
            <w:tcW w:w="2261" w:type="pct"/>
            <w:shd w:val="clear" w:color="auto" w:fill="auto"/>
          </w:tcPr>
          <w:p w14:paraId="51111007" w14:textId="22CB0366" w:rsidR="00CE4A52" w:rsidRPr="001921AB" w:rsidRDefault="00CE4A52" w:rsidP="00CE4A52">
            <w:pPr>
              <w:pStyle w:val="affffffffa"/>
              <w:spacing w:line="240" w:lineRule="auto"/>
              <w:ind w:firstLine="0"/>
              <w:jc w:val="left"/>
              <w:rPr>
                <w:sz w:val="20"/>
                <w:szCs w:val="20"/>
              </w:rPr>
            </w:pPr>
            <w:r w:rsidRPr="001921AB">
              <w:rPr>
                <w:sz w:val="20"/>
                <w:szCs w:val="20"/>
              </w:rPr>
              <w:t>Протяженность сетей водоснабжения</w:t>
            </w:r>
          </w:p>
        </w:tc>
        <w:tc>
          <w:tcPr>
            <w:tcW w:w="572" w:type="pct"/>
            <w:shd w:val="clear" w:color="auto" w:fill="auto"/>
          </w:tcPr>
          <w:p w14:paraId="16A0B064" w14:textId="2F0597E0" w:rsidR="00CE4A52" w:rsidRPr="001921AB" w:rsidRDefault="00CE4A52" w:rsidP="00CE4A52">
            <w:pPr>
              <w:spacing w:line="240" w:lineRule="auto"/>
              <w:jc w:val="center"/>
              <w:rPr>
                <w:sz w:val="20"/>
                <w:szCs w:val="20"/>
              </w:rPr>
            </w:pPr>
            <w:r w:rsidRPr="00A63CD9">
              <w:rPr>
                <w:sz w:val="20"/>
                <w:szCs w:val="20"/>
              </w:rPr>
              <w:t>км</w:t>
            </w:r>
          </w:p>
        </w:tc>
        <w:tc>
          <w:tcPr>
            <w:tcW w:w="500" w:type="pct"/>
            <w:shd w:val="clear" w:color="auto" w:fill="auto"/>
          </w:tcPr>
          <w:p w14:paraId="2D9BB516" w14:textId="1F52494B" w:rsidR="00CE4A52" w:rsidRPr="001921AB" w:rsidRDefault="00CE4A52" w:rsidP="00CE4A52">
            <w:pPr>
              <w:spacing w:line="240" w:lineRule="auto"/>
              <w:jc w:val="center"/>
              <w:rPr>
                <w:sz w:val="20"/>
                <w:szCs w:val="20"/>
              </w:rPr>
            </w:pPr>
            <w:r>
              <w:rPr>
                <w:sz w:val="20"/>
                <w:szCs w:val="20"/>
              </w:rPr>
              <w:t>-</w:t>
            </w:r>
          </w:p>
        </w:tc>
        <w:tc>
          <w:tcPr>
            <w:tcW w:w="645" w:type="pct"/>
          </w:tcPr>
          <w:p w14:paraId="3A1F9971" w14:textId="53AC95D2" w:rsidR="00CE4A52" w:rsidRPr="001921AB" w:rsidRDefault="00CE4A52" w:rsidP="00CE4A52">
            <w:pPr>
              <w:spacing w:line="240" w:lineRule="auto"/>
              <w:jc w:val="center"/>
              <w:rPr>
                <w:sz w:val="20"/>
                <w:szCs w:val="20"/>
              </w:rPr>
            </w:pPr>
            <w:r>
              <w:rPr>
                <w:sz w:val="20"/>
                <w:szCs w:val="20"/>
              </w:rPr>
              <w:t>5,2</w:t>
            </w:r>
          </w:p>
        </w:tc>
        <w:tc>
          <w:tcPr>
            <w:tcW w:w="711" w:type="pct"/>
            <w:shd w:val="clear" w:color="auto" w:fill="auto"/>
          </w:tcPr>
          <w:p w14:paraId="497ECEC7" w14:textId="565804F8" w:rsidR="00CE4A52" w:rsidRPr="001921AB" w:rsidRDefault="00CE4A52" w:rsidP="00CE4A52">
            <w:pPr>
              <w:spacing w:line="240" w:lineRule="auto"/>
              <w:jc w:val="center"/>
              <w:rPr>
                <w:sz w:val="20"/>
                <w:szCs w:val="20"/>
              </w:rPr>
            </w:pPr>
            <w:r>
              <w:rPr>
                <w:sz w:val="20"/>
                <w:szCs w:val="20"/>
              </w:rPr>
              <w:t>5,2</w:t>
            </w:r>
          </w:p>
        </w:tc>
      </w:tr>
      <w:tr w:rsidR="00101DB9" w:rsidRPr="001921AB" w14:paraId="63F27A61" w14:textId="77777777" w:rsidTr="00616D82">
        <w:tblPrEx>
          <w:tblBorders>
            <w:bottom w:val="single" w:sz="4" w:space="0" w:color="000000"/>
          </w:tblBorders>
        </w:tblPrEx>
        <w:trPr>
          <w:trHeight w:val="20"/>
        </w:trPr>
        <w:tc>
          <w:tcPr>
            <w:tcW w:w="5000" w:type="pct"/>
            <w:gridSpan w:val="6"/>
          </w:tcPr>
          <w:p w14:paraId="18893CE9" w14:textId="27EA4D67" w:rsidR="00101DB9" w:rsidRPr="001921AB" w:rsidRDefault="00101DB9" w:rsidP="00101DB9">
            <w:pPr>
              <w:suppressAutoHyphens/>
              <w:spacing w:line="240" w:lineRule="auto"/>
              <w:jc w:val="center"/>
              <w:rPr>
                <w:sz w:val="20"/>
                <w:szCs w:val="20"/>
              </w:rPr>
            </w:pPr>
            <w:r w:rsidRPr="001921AB">
              <w:rPr>
                <w:sz w:val="20"/>
                <w:szCs w:val="20"/>
              </w:rPr>
              <w:t>Электроснабжение</w:t>
            </w:r>
          </w:p>
        </w:tc>
      </w:tr>
      <w:tr w:rsidR="00FF480A" w:rsidRPr="001921AB" w14:paraId="0F6A76CB" w14:textId="77777777" w:rsidTr="00101DB9">
        <w:tblPrEx>
          <w:tblBorders>
            <w:bottom w:val="single" w:sz="4" w:space="0" w:color="000000"/>
          </w:tblBorders>
        </w:tblPrEx>
        <w:trPr>
          <w:trHeight w:val="20"/>
        </w:trPr>
        <w:tc>
          <w:tcPr>
            <w:tcW w:w="311" w:type="pct"/>
            <w:vMerge w:val="restart"/>
            <w:shd w:val="clear" w:color="auto" w:fill="auto"/>
          </w:tcPr>
          <w:p w14:paraId="684DBCDE" w14:textId="266D0B9F" w:rsidR="00FF480A" w:rsidRPr="001921AB" w:rsidRDefault="00BD6795" w:rsidP="00FF480A">
            <w:pPr>
              <w:pStyle w:val="affff9"/>
              <w:rPr>
                <w:b w:val="0"/>
                <w:sz w:val="20"/>
                <w:szCs w:val="20"/>
              </w:rPr>
            </w:pPr>
            <w:r>
              <w:rPr>
                <w:b w:val="0"/>
                <w:sz w:val="20"/>
                <w:szCs w:val="20"/>
              </w:rPr>
              <w:t>6.3</w:t>
            </w:r>
          </w:p>
        </w:tc>
        <w:tc>
          <w:tcPr>
            <w:tcW w:w="2261" w:type="pct"/>
            <w:shd w:val="clear" w:color="auto" w:fill="auto"/>
            <w:vAlign w:val="center"/>
          </w:tcPr>
          <w:p w14:paraId="0953847E" w14:textId="10B7B37D" w:rsidR="00FF480A" w:rsidRPr="001921AB" w:rsidRDefault="00FF480A" w:rsidP="00FF480A">
            <w:pPr>
              <w:spacing w:line="240" w:lineRule="auto"/>
              <w:rPr>
                <w:color w:val="000000"/>
                <w:sz w:val="20"/>
                <w:szCs w:val="20"/>
              </w:rPr>
            </w:pPr>
            <w:r w:rsidRPr="001921AB">
              <w:rPr>
                <w:bCs/>
                <w:sz w:val="20"/>
                <w:szCs w:val="20"/>
                <w:lang w:eastAsia="ar-SA"/>
              </w:rPr>
              <w:t>Электропотребление, всего</w:t>
            </w:r>
          </w:p>
        </w:tc>
        <w:tc>
          <w:tcPr>
            <w:tcW w:w="572" w:type="pct"/>
            <w:shd w:val="clear" w:color="auto" w:fill="FFFFFF" w:themeFill="background1"/>
          </w:tcPr>
          <w:p w14:paraId="640E8234" w14:textId="37EC0AE6" w:rsidR="00FF480A" w:rsidRPr="001921AB" w:rsidRDefault="00FF480A" w:rsidP="00FF480A">
            <w:pPr>
              <w:spacing w:line="240" w:lineRule="auto"/>
              <w:jc w:val="center"/>
              <w:rPr>
                <w:sz w:val="20"/>
                <w:szCs w:val="20"/>
              </w:rPr>
            </w:pPr>
            <w:r w:rsidRPr="001921AB">
              <w:rPr>
                <w:bCs/>
                <w:sz w:val="20"/>
                <w:szCs w:val="20"/>
                <w:lang w:eastAsia="ar-SA"/>
              </w:rPr>
              <w:t>млн. кВт*ч/год</w:t>
            </w:r>
          </w:p>
        </w:tc>
        <w:tc>
          <w:tcPr>
            <w:tcW w:w="500" w:type="pct"/>
            <w:shd w:val="clear" w:color="auto" w:fill="FFFFFF" w:themeFill="background1"/>
          </w:tcPr>
          <w:p w14:paraId="1BA5FA15" w14:textId="1F1FE85F" w:rsidR="00FF480A" w:rsidRPr="001921AB" w:rsidRDefault="00FF480A" w:rsidP="00FF480A">
            <w:pPr>
              <w:suppressAutoHyphens/>
              <w:spacing w:line="240" w:lineRule="auto"/>
              <w:jc w:val="center"/>
              <w:rPr>
                <w:sz w:val="20"/>
                <w:szCs w:val="20"/>
              </w:rPr>
            </w:pPr>
            <w:r>
              <w:rPr>
                <w:sz w:val="20"/>
                <w:szCs w:val="20"/>
              </w:rPr>
              <w:t>н/д</w:t>
            </w:r>
          </w:p>
        </w:tc>
        <w:tc>
          <w:tcPr>
            <w:tcW w:w="645" w:type="pct"/>
            <w:shd w:val="clear" w:color="auto" w:fill="FFFFFF" w:themeFill="background1"/>
          </w:tcPr>
          <w:p w14:paraId="569F94F5" w14:textId="0BF29DC1" w:rsidR="00FF480A" w:rsidRPr="001921AB" w:rsidRDefault="00FF480A" w:rsidP="00FF480A">
            <w:pPr>
              <w:suppressAutoHyphens/>
              <w:spacing w:line="240" w:lineRule="auto"/>
              <w:jc w:val="center"/>
              <w:rPr>
                <w:sz w:val="20"/>
                <w:szCs w:val="20"/>
              </w:rPr>
            </w:pPr>
            <w:r>
              <w:rPr>
                <w:sz w:val="20"/>
                <w:szCs w:val="20"/>
              </w:rPr>
              <w:t>2,1</w:t>
            </w:r>
          </w:p>
        </w:tc>
        <w:tc>
          <w:tcPr>
            <w:tcW w:w="711" w:type="pct"/>
            <w:shd w:val="clear" w:color="auto" w:fill="FFFFFF" w:themeFill="background1"/>
          </w:tcPr>
          <w:p w14:paraId="4977AE67" w14:textId="4B592279" w:rsidR="00FF480A" w:rsidRPr="001921AB" w:rsidRDefault="00FF480A" w:rsidP="00FF480A">
            <w:pPr>
              <w:suppressAutoHyphens/>
              <w:spacing w:line="240" w:lineRule="auto"/>
              <w:jc w:val="center"/>
              <w:rPr>
                <w:sz w:val="20"/>
                <w:szCs w:val="20"/>
              </w:rPr>
            </w:pPr>
            <w:r>
              <w:rPr>
                <w:sz w:val="20"/>
                <w:szCs w:val="20"/>
              </w:rPr>
              <w:t>2,2</w:t>
            </w:r>
          </w:p>
        </w:tc>
      </w:tr>
      <w:tr w:rsidR="00FF480A" w:rsidRPr="001921AB" w14:paraId="543140AB" w14:textId="77777777" w:rsidTr="00101DB9">
        <w:tblPrEx>
          <w:tblBorders>
            <w:bottom w:val="single" w:sz="4" w:space="0" w:color="000000"/>
          </w:tblBorders>
        </w:tblPrEx>
        <w:trPr>
          <w:trHeight w:val="20"/>
        </w:trPr>
        <w:tc>
          <w:tcPr>
            <w:tcW w:w="311" w:type="pct"/>
            <w:vMerge/>
            <w:shd w:val="clear" w:color="auto" w:fill="auto"/>
          </w:tcPr>
          <w:p w14:paraId="025C0744" w14:textId="77777777" w:rsidR="00FF480A" w:rsidRPr="001921AB" w:rsidRDefault="00FF480A" w:rsidP="00FF480A">
            <w:pPr>
              <w:pStyle w:val="affff9"/>
              <w:rPr>
                <w:b w:val="0"/>
                <w:sz w:val="20"/>
                <w:szCs w:val="20"/>
              </w:rPr>
            </w:pPr>
          </w:p>
        </w:tc>
        <w:tc>
          <w:tcPr>
            <w:tcW w:w="2261" w:type="pct"/>
            <w:shd w:val="clear" w:color="auto" w:fill="auto"/>
            <w:vAlign w:val="center"/>
          </w:tcPr>
          <w:p w14:paraId="1F8F740D" w14:textId="3A908462" w:rsidR="00FF480A" w:rsidRPr="001921AB" w:rsidRDefault="00FF480A" w:rsidP="00FF480A">
            <w:pPr>
              <w:spacing w:line="240" w:lineRule="auto"/>
              <w:rPr>
                <w:bCs/>
                <w:sz w:val="20"/>
                <w:szCs w:val="20"/>
                <w:lang w:eastAsia="ar-SA"/>
              </w:rPr>
            </w:pPr>
            <w:r w:rsidRPr="001921AB">
              <w:rPr>
                <w:bCs/>
                <w:sz w:val="20"/>
                <w:szCs w:val="20"/>
                <w:lang w:eastAsia="ar-SA"/>
              </w:rPr>
              <w:t>Протяженность сетей всего</w:t>
            </w:r>
          </w:p>
        </w:tc>
        <w:tc>
          <w:tcPr>
            <w:tcW w:w="572" w:type="pct"/>
            <w:shd w:val="clear" w:color="auto" w:fill="auto"/>
          </w:tcPr>
          <w:p w14:paraId="5D63E0FA" w14:textId="63CFC443" w:rsidR="00FF480A" w:rsidRPr="001921AB" w:rsidRDefault="00FF480A" w:rsidP="00FF480A">
            <w:pPr>
              <w:spacing w:line="240" w:lineRule="auto"/>
              <w:jc w:val="center"/>
              <w:rPr>
                <w:bCs/>
                <w:sz w:val="20"/>
                <w:szCs w:val="20"/>
                <w:lang w:eastAsia="ar-SA"/>
              </w:rPr>
            </w:pPr>
            <w:r w:rsidRPr="001921AB">
              <w:rPr>
                <w:bCs/>
                <w:sz w:val="20"/>
                <w:szCs w:val="20"/>
                <w:lang w:eastAsia="ar-SA"/>
              </w:rPr>
              <w:t>км</w:t>
            </w:r>
          </w:p>
        </w:tc>
        <w:tc>
          <w:tcPr>
            <w:tcW w:w="500" w:type="pct"/>
            <w:shd w:val="clear" w:color="auto" w:fill="auto"/>
          </w:tcPr>
          <w:p w14:paraId="5BBAC7E3" w14:textId="59478965" w:rsidR="00FF480A" w:rsidRPr="001921AB" w:rsidRDefault="00FF480A" w:rsidP="00FF480A">
            <w:pPr>
              <w:spacing w:line="240" w:lineRule="auto"/>
              <w:jc w:val="center"/>
              <w:rPr>
                <w:bCs/>
                <w:sz w:val="20"/>
                <w:szCs w:val="20"/>
                <w:lang w:eastAsia="ar-SA"/>
              </w:rPr>
            </w:pPr>
            <w:r>
              <w:rPr>
                <w:sz w:val="20"/>
              </w:rPr>
              <w:t>55,78</w:t>
            </w:r>
          </w:p>
        </w:tc>
        <w:tc>
          <w:tcPr>
            <w:tcW w:w="645" w:type="pct"/>
          </w:tcPr>
          <w:p w14:paraId="1748D234" w14:textId="3D8A3E7E" w:rsidR="00FF480A" w:rsidRPr="001921AB" w:rsidRDefault="00FF480A" w:rsidP="00FF480A">
            <w:pPr>
              <w:spacing w:line="240" w:lineRule="auto"/>
              <w:jc w:val="center"/>
              <w:rPr>
                <w:bCs/>
                <w:sz w:val="20"/>
                <w:szCs w:val="20"/>
                <w:lang w:eastAsia="ar-SA"/>
              </w:rPr>
            </w:pPr>
            <w:r>
              <w:rPr>
                <w:sz w:val="20"/>
              </w:rPr>
              <w:t>55,78</w:t>
            </w:r>
          </w:p>
        </w:tc>
        <w:tc>
          <w:tcPr>
            <w:tcW w:w="711" w:type="pct"/>
            <w:shd w:val="clear" w:color="auto" w:fill="auto"/>
          </w:tcPr>
          <w:p w14:paraId="27932CFA" w14:textId="4B2BDED5" w:rsidR="00FF480A" w:rsidRPr="001921AB" w:rsidRDefault="00FF480A" w:rsidP="00FF480A">
            <w:pPr>
              <w:spacing w:line="240" w:lineRule="auto"/>
              <w:jc w:val="center"/>
              <w:rPr>
                <w:bCs/>
                <w:sz w:val="20"/>
                <w:szCs w:val="20"/>
                <w:lang w:eastAsia="ar-SA"/>
              </w:rPr>
            </w:pPr>
            <w:r>
              <w:rPr>
                <w:sz w:val="20"/>
              </w:rPr>
              <w:t>55,78</w:t>
            </w:r>
          </w:p>
        </w:tc>
      </w:tr>
      <w:tr w:rsidR="00101DB9" w:rsidRPr="001921AB" w14:paraId="0AA0A277" w14:textId="77777777" w:rsidTr="00616D82">
        <w:tblPrEx>
          <w:tblBorders>
            <w:bottom w:val="single" w:sz="4" w:space="0" w:color="000000"/>
          </w:tblBorders>
        </w:tblPrEx>
        <w:trPr>
          <w:trHeight w:val="20"/>
        </w:trPr>
        <w:tc>
          <w:tcPr>
            <w:tcW w:w="311" w:type="pct"/>
            <w:vMerge/>
            <w:shd w:val="clear" w:color="auto" w:fill="auto"/>
          </w:tcPr>
          <w:p w14:paraId="008AD5C3" w14:textId="77777777" w:rsidR="00101DB9" w:rsidRPr="001921AB" w:rsidRDefault="00101DB9" w:rsidP="00101DB9">
            <w:pPr>
              <w:pStyle w:val="affff9"/>
              <w:rPr>
                <w:b w:val="0"/>
                <w:sz w:val="20"/>
                <w:szCs w:val="20"/>
              </w:rPr>
            </w:pPr>
          </w:p>
        </w:tc>
        <w:tc>
          <w:tcPr>
            <w:tcW w:w="4689" w:type="pct"/>
            <w:gridSpan w:val="5"/>
          </w:tcPr>
          <w:p w14:paraId="6937540F" w14:textId="0DEC8438" w:rsidR="00101DB9" w:rsidRPr="001921AB" w:rsidRDefault="00101DB9" w:rsidP="00101DB9">
            <w:pPr>
              <w:spacing w:line="240" w:lineRule="auto"/>
              <w:rPr>
                <w:bCs/>
                <w:sz w:val="20"/>
                <w:szCs w:val="20"/>
                <w:lang w:eastAsia="ar-SA"/>
              </w:rPr>
            </w:pPr>
            <w:r w:rsidRPr="001921AB">
              <w:rPr>
                <w:bCs/>
                <w:sz w:val="20"/>
                <w:szCs w:val="20"/>
                <w:lang w:eastAsia="ar-SA"/>
              </w:rPr>
              <w:t>в том числе:</w:t>
            </w:r>
          </w:p>
        </w:tc>
      </w:tr>
      <w:tr w:rsidR="00FF480A" w:rsidRPr="001921AB" w14:paraId="4C238898" w14:textId="77777777" w:rsidTr="00101DB9">
        <w:tblPrEx>
          <w:tblBorders>
            <w:bottom w:val="single" w:sz="4" w:space="0" w:color="000000"/>
          </w:tblBorders>
        </w:tblPrEx>
        <w:trPr>
          <w:trHeight w:val="20"/>
        </w:trPr>
        <w:tc>
          <w:tcPr>
            <w:tcW w:w="311" w:type="pct"/>
            <w:vMerge/>
            <w:shd w:val="clear" w:color="auto" w:fill="auto"/>
          </w:tcPr>
          <w:p w14:paraId="257ADD64" w14:textId="77777777" w:rsidR="00FF480A" w:rsidRPr="001921AB" w:rsidRDefault="00FF480A" w:rsidP="00FF480A">
            <w:pPr>
              <w:pStyle w:val="affff9"/>
              <w:rPr>
                <w:b w:val="0"/>
                <w:sz w:val="20"/>
                <w:szCs w:val="20"/>
              </w:rPr>
            </w:pPr>
          </w:p>
        </w:tc>
        <w:tc>
          <w:tcPr>
            <w:tcW w:w="2261" w:type="pct"/>
            <w:shd w:val="clear" w:color="auto" w:fill="FFFFFF" w:themeFill="background1"/>
            <w:vAlign w:val="center"/>
          </w:tcPr>
          <w:p w14:paraId="758C1918" w14:textId="459910EA" w:rsidR="00FF480A" w:rsidRPr="001921AB" w:rsidRDefault="00FF480A" w:rsidP="00FF480A">
            <w:pPr>
              <w:spacing w:line="240" w:lineRule="auto"/>
              <w:rPr>
                <w:bCs/>
                <w:sz w:val="20"/>
                <w:szCs w:val="20"/>
                <w:lang w:eastAsia="ar-SA"/>
              </w:rPr>
            </w:pPr>
            <w:r w:rsidRPr="001921AB">
              <w:rPr>
                <w:bCs/>
                <w:sz w:val="20"/>
                <w:szCs w:val="20"/>
                <w:lang w:eastAsia="ar-SA"/>
              </w:rPr>
              <w:t>110 кВ</w:t>
            </w:r>
          </w:p>
        </w:tc>
        <w:tc>
          <w:tcPr>
            <w:tcW w:w="572" w:type="pct"/>
            <w:shd w:val="clear" w:color="auto" w:fill="FFFFFF" w:themeFill="background1"/>
          </w:tcPr>
          <w:p w14:paraId="1AABB0C5" w14:textId="11C88E78" w:rsidR="00FF480A" w:rsidRPr="001921AB" w:rsidRDefault="00FF480A" w:rsidP="00FF480A">
            <w:pPr>
              <w:spacing w:line="240" w:lineRule="auto"/>
              <w:jc w:val="center"/>
              <w:rPr>
                <w:bCs/>
                <w:sz w:val="20"/>
                <w:szCs w:val="20"/>
                <w:lang w:eastAsia="ar-SA"/>
              </w:rPr>
            </w:pPr>
            <w:r w:rsidRPr="001921AB">
              <w:rPr>
                <w:bCs/>
                <w:sz w:val="20"/>
                <w:szCs w:val="20"/>
                <w:lang w:eastAsia="ar-SA"/>
              </w:rPr>
              <w:t>км</w:t>
            </w:r>
          </w:p>
        </w:tc>
        <w:tc>
          <w:tcPr>
            <w:tcW w:w="500" w:type="pct"/>
            <w:shd w:val="clear" w:color="auto" w:fill="auto"/>
          </w:tcPr>
          <w:p w14:paraId="47A94391" w14:textId="560E47B1" w:rsidR="00FF480A" w:rsidRPr="001921AB" w:rsidRDefault="00FF480A" w:rsidP="00FF480A">
            <w:pPr>
              <w:spacing w:line="240" w:lineRule="auto"/>
              <w:jc w:val="center"/>
              <w:rPr>
                <w:bCs/>
                <w:sz w:val="20"/>
                <w:szCs w:val="20"/>
                <w:lang w:eastAsia="ar-SA"/>
              </w:rPr>
            </w:pPr>
            <w:r>
              <w:rPr>
                <w:bCs/>
                <w:sz w:val="20"/>
                <w:szCs w:val="20"/>
                <w:lang w:eastAsia="ar-SA"/>
              </w:rPr>
              <w:t>13,52</w:t>
            </w:r>
          </w:p>
        </w:tc>
        <w:tc>
          <w:tcPr>
            <w:tcW w:w="645" w:type="pct"/>
          </w:tcPr>
          <w:p w14:paraId="4391EEE3" w14:textId="7CE130AE" w:rsidR="00FF480A" w:rsidRPr="001921AB" w:rsidRDefault="00FF480A" w:rsidP="00FF480A">
            <w:pPr>
              <w:spacing w:line="240" w:lineRule="auto"/>
              <w:jc w:val="center"/>
              <w:rPr>
                <w:bCs/>
                <w:sz w:val="20"/>
                <w:szCs w:val="20"/>
                <w:lang w:eastAsia="ar-SA"/>
              </w:rPr>
            </w:pPr>
            <w:r>
              <w:rPr>
                <w:bCs/>
                <w:sz w:val="20"/>
                <w:szCs w:val="20"/>
                <w:lang w:eastAsia="ar-SA"/>
              </w:rPr>
              <w:t>13,52</w:t>
            </w:r>
          </w:p>
        </w:tc>
        <w:tc>
          <w:tcPr>
            <w:tcW w:w="711" w:type="pct"/>
            <w:shd w:val="clear" w:color="auto" w:fill="auto"/>
          </w:tcPr>
          <w:p w14:paraId="508652CE" w14:textId="66158C2E" w:rsidR="00FF480A" w:rsidRPr="001921AB" w:rsidRDefault="00FF480A" w:rsidP="00FF480A">
            <w:pPr>
              <w:spacing w:line="240" w:lineRule="auto"/>
              <w:jc w:val="center"/>
              <w:rPr>
                <w:bCs/>
                <w:sz w:val="20"/>
                <w:szCs w:val="20"/>
                <w:lang w:eastAsia="ar-SA"/>
              </w:rPr>
            </w:pPr>
            <w:r>
              <w:rPr>
                <w:bCs/>
                <w:sz w:val="20"/>
                <w:szCs w:val="20"/>
                <w:lang w:eastAsia="ar-SA"/>
              </w:rPr>
              <w:t>13,52</w:t>
            </w:r>
          </w:p>
        </w:tc>
      </w:tr>
      <w:tr w:rsidR="00FF480A" w:rsidRPr="001921AB" w14:paraId="4905FB23" w14:textId="77777777" w:rsidTr="00101DB9">
        <w:tblPrEx>
          <w:tblBorders>
            <w:bottom w:val="single" w:sz="4" w:space="0" w:color="000000"/>
          </w:tblBorders>
        </w:tblPrEx>
        <w:trPr>
          <w:trHeight w:val="20"/>
        </w:trPr>
        <w:tc>
          <w:tcPr>
            <w:tcW w:w="311" w:type="pct"/>
            <w:vMerge/>
            <w:shd w:val="clear" w:color="auto" w:fill="auto"/>
          </w:tcPr>
          <w:p w14:paraId="5C790EB8" w14:textId="77777777" w:rsidR="00FF480A" w:rsidRPr="001921AB" w:rsidRDefault="00FF480A" w:rsidP="00FF480A">
            <w:pPr>
              <w:pStyle w:val="affff9"/>
              <w:rPr>
                <w:b w:val="0"/>
                <w:sz w:val="20"/>
                <w:szCs w:val="20"/>
              </w:rPr>
            </w:pPr>
          </w:p>
        </w:tc>
        <w:tc>
          <w:tcPr>
            <w:tcW w:w="2261" w:type="pct"/>
            <w:shd w:val="clear" w:color="auto" w:fill="FFFFFF" w:themeFill="background1"/>
            <w:vAlign w:val="center"/>
          </w:tcPr>
          <w:p w14:paraId="2B368814" w14:textId="469FE40E" w:rsidR="00FF480A" w:rsidRPr="001921AB" w:rsidRDefault="00FF480A" w:rsidP="00FF480A">
            <w:pPr>
              <w:spacing w:line="240" w:lineRule="auto"/>
              <w:rPr>
                <w:bCs/>
                <w:sz w:val="20"/>
                <w:szCs w:val="20"/>
                <w:lang w:eastAsia="ar-SA"/>
              </w:rPr>
            </w:pPr>
            <w:r w:rsidRPr="001921AB">
              <w:rPr>
                <w:bCs/>
                <w:sz w:val="20"/>
                <w:szCs w:val="20"/>
                <w:lang w:eastAsia="ar-SA"/>
              </w:rPr>
              <w:t>35 кВ</w:t>
            </w:r>
          </w:p>
        </w:tc>
        <w:tc>
          <w:tcPr>
            <w:tcW w:w="572" w:type="pct"/>
            <w:shd w:val="clear" w:color="auto" w:fill="FFFFFF" w:themeFill="background1"/>
          </w:tcPr>
          <w:p w14:paraId="660F3BEF" w14:textId="6302624E" w:rsidR="00FF480A" w:rsidRPr="001921AB" w:rsidRDefault="00FF480A" w:rsidP="00FF480A">
            <w:pPr>
              <w:spacing w:line="240" w:lineRule="auto"/>
              <w:jc w:val="center"/>
              <w:rPr>
                <w:bCs/>
                <w:sz w:val="20"/>
                <w:szCs w:val="20"/>
                <w:lang w:eastAsia="ar-SA"/>
              </w:rPr>
            </w:pPr>
            <w:r w:rsidRPr="001921AB">
              <w:rPr>
                <w:bCs/>
                <w:sz w:val="20"/>
                <w:szCs w:val="20"/>
                <w:lang w:eastAsia="ar-SA"/>
              </w:rPr>
              <w:t>км</w:t>
            </w:r>
          </w:p>
        </w:tc>
        <w:tc>
          <w:tcPr>
            <w:tcW w:w="500" w:type="pct"/>
            <w:shd w:val="clear" w:color="auto" w:fill="auto"/>
          </w:tcPr>
          <w:p w14:paraId="717B2367" w14:textId="6D824464" w:rsidR="00FF480A" w:rsidRPr="001921AB" w:rsidRDefault="00FF480A" w:rsidP="00FF480A">
            <w:pPr>
              <w:spacing w:line="240" w:lineRule="auto"/>
              <w:jc w:val="center"/>
              <w:rPr>
                <w:bCs/>
                <w:sz w:val="20"/>
                <w:szCs w:val="20"/>
                <w:lang w:eastAsia="ar-SA"/>
              </w:rPr>
            </w:pPr>
            <w:r>
              <w:rPr>
                <w:bCs/>
                <w:sz w:val="20"/>
                <w:szCs w:val="20"/>
                <w:lang w:eastAsia="ar-SA"/>
              </w:rPr>
              <w:t>6,11</w:t>
            </w:r>
          </w:p>
        </w:tc>
        <w:tc>
          <w:tcPr>
            <w:tcW w:w="645" w:type="pct"/>
          </w:tcPr>
          <w:p w14:paraId="516AFD46" w14:textId="3986AC69" w:rsidR="00FF480A" w:rsidRPr="001921AB" w:rsidRDefault="00FF480A" w:rsidP="00FF480A">
            <w:pPr>
              <w:spacing w:line="240" w:lineRule="auto"/>
              <w:jc w:val="center"/>
              <w:rPr>
                <w:bCs/>
                <w:sz w:val="20"/>
                <w:szCs w:val="20"/>
                <w:lang w:eastAsia="ar-SA"/>
              </w:rPr>
            </w:pPr>
            <w:r>
              <w:rPr>
                <w:bCs/>
                <w:sz w:val="20"/>
                <w:szCs w:val="20"/>
                <w:lang w:eastAsia="ar-SA"/>
              </w:rPr>
              <w:t>6,11</w:t>
            </w:r>
          </w:p>
        </w:tc>
        <w:tc>
          <w:tcPr>
            <w:tcW w:w="711" w:type="pct"/>
            <w:shd w:val="clear" w:color="auto" w:fill="auto"/>
          </w:tcPr>
          <w:p w14:paraId="1C0A0F9F" w14:textId="7E910A30" w:rsidR="00FF480A" w:rsidRPr="001921AB" w:rsidRDefault="00FF480A" w:rsidP="00FF480A">
            <w:pPr>
              <w:spacing w:line="240" w:lineRule="auto"/>
              <w:jc w:val="center"/>
              <w:rPr>
                <w:bCs/>
                <w:sz w:val="20"/>
                <w:szCs w:val="20"/>
                <w:lang w:eastAsia="ar-SA"/>
              </w:rPr>
            </w:pPr>
            <w:r>
              <w:rPr>
                <w:bCs/>
                <w:sz w:val="20"/>
                <w:szCs w:val="20"/>
                <w:lang w:eastAsia="ar-SA"/>
              </w:rPr>
              <w:t>6,11</w:t>
            </w:r>
          </w:p>
        </w:tc>
      </w:tr>
      <w:tr w:rsidR="00FF480A" w:rsidRPr="001921AB" w14:paraId="765B70E6" w14:textId="77777777" w:rsidTr="00101DB9">
        <w:tblPrEx>
          <w:tblBorders>
            <w:bottom w:val="single" w:sz="4" w:space="0" w:color="000000"/>
          </w:tblBorders>
        </w:tblPrEx>
        <w:trPr>
          <w:trHeight w:val="20"/>
        </w:trPr>
        <w:tc>
          <w:tcPr>
            <w:tcW w:w="311" w:type="pct"/>
            <w:vMerge/>
            <w:shd w:val="clear" w:color="auto" w:fill="auto"/>
          </w:tcPr>
          <w:p w14:paraId="0190A791" w14:textId="77777777" w:rsidR="00FF480A" w:rsidRPr="001921AB" w:rsidRDefault="00FF480A" w:rsidP="00FF480A">
            <w:pPr>
              <w:pStyle w:val="affff9"/>
              <w:rPr>
                <w:b w:val="0"/>
                <w:sz w:val="20"/>
                <w:szCs w:val="20"/>
              </w:rPr>
            </w:pPr>
          </w:p>
        </w:tc>
        <w:tc>
          <w:tcPr>
            <w:tcW w:w="2261" w:type="pct"/>
            <w:shd w:val="clear" w:color="auto" w:fill="auto"/>
            <w:vAlign w:val="center"/>
          </w:tcPr>
          <w:p w14:paraId="25792358" w14:textId="575BE802" w:rsidR="00FF480A" w:rsidRPr="001921AB" w:rsidRDefault="00FF480A" w:rsidP="00FF480A">
            <w:pPr>
              <w:spacing w:line="240" w:lineRule="auto"/>
              <w:rPr>
                <w:bCs/>
                <w:sz w:val="20"/>
                <w:szCs w:val="20"/>
                <w:lang w:eastAsia="ar-SA"/>
              </w:rPr>
            </w:pPr>
            <w:r w:rsidRPr="001921AB">
              <w:rPr>
                <w:bCs/>
                <w:sz w:val="20"/>
                <w:szCs w:val="20"/>
                <w:lang w:eastAsia="ar-SA"/>
              </w:rPr>
              <w:t>10(6) кВ</w:t>
            </w:r>
          </w:p>
        </w:tc>
        <w:tc>
          <w:tcPr>
            <w:tcW w:w="572" w:type="pct"/>
            <w:shd w:val="clear" w:color="auto" w:fill="auto"/>
          </w:tcPr>
          <w:p w14:paraId="334DAD41" w14:textId="5A6BB341" w:rsidR="00FF480A" w:rsidRPr="001921AB" w:rsidRDefault="00FF480A" w:rsidP="00FF480A">
            <w:pPr>
              <w:spacing w:line="240" w:lineRule="auto"/>
              <w:jc w:val="center"/>
              <w:rPr>
                <w:bCs/>
                <w:sz w:val="20"/>
                <w:szCs w:val="20"/>
                <w:lang w:eastAsia="ar-SA"/>
              </w:rPr>
            </w:pPr>
            <w:r w:rsidRPr="001921AB">
              <w:rPr>
                <w:bCs/>
                <w:sz w:val="20"/>
                <w:szCs w:val="20"/>
                <w:lang w:eastAsia="ar-SA"/>
              </w:rPr>
              <w:t>км</w:t>
            </w:r>
          </w:p>
        </w:tc>
        <w:tc>
          <w:tcPr>
            <w:tcW w:w="500" w:type="pct"/>
            <w:shd w:val="clear" w:color="auto" w:fill="auto"/>
          </w:tcPr>
          <w:p w14:paraId="45FC6420" w14:textId="70C8A02C" w:rsidR="00FF480A" w:rsidRPr="001921AB" w:rsidRDefault="00FF480A" w:rsidP="00FF480A">
            <w:pPr>
              <w:spacing w:line="240" w:lineRule="auto"/>
              <w:jc w:val="center"/>
              <w:rPr>
                <w:bCs/>
                <w:sz w:val="20"/>
                <w:szCs w:val="20"/>
                <w:lang w:eastAsia="ar-SA"/>
              </w:rPr>
            </w:pPr>
            <w:r>
              <w:rPr>
                <w:bCs/>
                <w:sz w:val="20"/>
                <w:szCs w:val="20"/>
                <w:lang w:eastAsia="ar-SA"/>
              </w:rPr>
              <w:t>36,15</w:t>
            </w:r>
          </w:p>
        </w:tc>
        <w:tc>
          <w:tcPr>
            <w:tcW w:w="645" w:type="pct"/>
          </w:tcPr>
          <w:p w14:paraId="199B2255" w14:textId="5BB5B6D6" w:rsidR="00FF480A" w:rsidRPr="001921AB" w:rsidRDefault="00FF480A" w:rsidP="00FF480A">
            <w:pPr>
              <w:spacing w:line="240" w:lineRule="auto"/>
              <w:jc w:val="center"/>
              <w:rPr>
                <w:bCs/>
                <w:sz w:val="20"/>
                <w:szCs w:val="20"/>
                <w:lang w:eastAsia="ar-SA"/>
              </w:rPr>
            </w:pPr>
            <w:r>
              <w:rPr>
                <w:bCs/>
                <w:sz w:val="20"/>
                <w:szCs w:val="20"/>
                <w:lang w:eastAsia="ar-SA"/>
              </w:rPr>
              <w:t>36,15</w:t>
            </w:r>
          </w:p>
        </w:tc>
        <w:tc>
          <w:tcPr>
            <w:tcW w:w="711" w:type="pct"/>
            <w:shd w:val="clear" w:color="auto" w:fill="auto"/>
          </w:tcPr>
          <w:p w14:paraId="7E9A0915" w14:textId="65341D83" w:rsidR="00FF480A" w:rsidRPr="001921AB" w:rsidRDefault="00FF480A" w:rsidP="00FF480A">
            <w:pPr>
              <w:spacing w:line="240" w:lineRule="auto"/>
              <w:jc w:val="center"/>
              <w:rPr>
                <w:bCs/>
                <w:sz w:val="20"/>
                <w:szCs w:val="20"/>
                <w:lang w:eastAsia="ar-SA"/>
              </w:rPr>
            </w:pPr>
            <w:r>
              <w:rPr>
                <w:bCs/>
                <w:sz w:val="20"/>
                <w:szCs w:val="20"/>
                <w:lang w:eastAsia="ar-SA"/>
              </w:rPr>
              <w:t>36,15</w:t>
            </w:r>
          </w:p>
        </w:tc>
      </w:tr>
      <w:tr w:rsidR="00FF480A" w:rsidRPr="001921AB" w14:paraId="22B87096" w14:textId="77777777" w:rsidTr="00101DB9">
        <w:tblPrEx>
          <w:tblBorders>
            <w:bottom w:val="single" w:sz="4" w:space="0" w:color="000000"/>
          </w:tblBorders>
        </w:tblPrEx>
        <w:trPr>
          <w:trHeight w:val="20"/>
        </w:trPr>
        <w:tc>
          <w:tcPr>
            <w:tcW w:w="311" w:type="pct"/>
            <w:vMerge/>
            <w:shd w:val="clear" w:color="auto" w:fill="auto"/>
          </w:tcPr>
          <w:p w14:paraId="3BCED485" w14:textId="77777777" w:rsidR="00FF480A" w:rsidRPr="001921AB" w:rsidRDefault="00FF480A" w:rsidP="00FF480A">
            <w:pPr>
              <w:pStyle w:val="affff9"/>
              <w:rPr>
                <w:b w:val="0"/>
                <w:sz w:val="20"/>
                <w:szCs w:val="20"/>
              </w:rPr>
            </w:pPr>
          </w:p>
        </w:tc>
        <w:tc>
          <w:tcPr>
            <w:tcW w:w="2261" w:type="pct"/>
            <w:shd w:val="clear" w:color="auto" w:fill="auto"/>
            <w:vAlign w:val="center"/>
          </w:tcPr>
          <w:p w14:paraId="08BBC7BD" w14:textId="3F81E71A" w:rsidR="00FF480A" w:rsidRPr="001921AB" w:rsidRDefault="00FF480A" w:rsidP="00FF480A">
            <w:pPr>
              <w:spacing w:line="240" w:lineRule="auto"/>
              <w:rPr>
                <w:bCs/>
                <w:sz w:val="20"/>
                <w:szCs w:val="20"/>
                <w:lang w:eastAsia="ar-SA"/>
              </w:rPr>
            </w:pPr>
            <w:r w:rsidRPr="001921AB">
              <w:rPr>
                <w:bCs/>
                <w:sz w:val="20"/>
                <w:szCs w:val="20"/>
                <w:lang w:eastAsia="ar-SA"/>
              </w:rPr>
              <w:t>Количество ТП на территории</w:t>
            </w:r>
          </w:p>
        </w:tc>
        <w:tc>
          <w:tcPr>
            <w:tcW w:w="572" w:type="pct"/>
            <w:shd w:val="clear" w:color="auto" w:fill="auto"/>
          </w:tcPr>
          <w:p w14:paraId="26EA53D6" w14:textId="090080A7" w:rsidR="00FF480A" w:rsidRPr="001921AB" w:rsidRDefault="00606591" w:rsidP="00FF480A">
            <w:pPr>
              <w:spacing w:line="240" w:lineRule="auto"/>
              <w:jc w:val="center"/>
              <w:rPr>
                <w:bCs/>
                <w:sz w:val="20"/>
                <w:szCs w:val="20"/>
                <w:lang w:eastAsia="ar-SA"/>
              </w:rPr>
            </w:pPr>
            <w:r w:rsidRPr="001921AB">
              <w:rPr>
                <w:bCs/>
                <w:sz w:val="20"/>
                <w:szCs w:val="20"/>
                <w:lang w:eastAsia="ar-SA"/>
              </w:rPr>
              <w:t>ед.</w:t>
            </w:r>
          </w:p>
        </w:tc>
        <w:tc>
          <w:tcPr>
            <w:tcW w:w="500" w:type="pct"/>
            <w:shd w:val="clear" w:color="auto" w:fill="auto"/>
          </w:tcPr>
          <w:p w14:paraId="069EF8BC" w14:textId="46C82972" w:rsidR="00FF480A" w:rsidRPr="001921AB" w:rsidRDefault="00FF480A" w:rsidP="00FF480A">
            <w:pPr>
              <w:spacing w:line="240" w:lineRule="auto"/>
              <w:jc w:val="center"/>
              <w:rPr>
                <w:bCs/>
                <w:sz w:val="20"/>
                <w:szCs w:val="20"/>
                <w:lang w:eastAsia="ar-SA"/>
              </w:rPr>
            </w:pPr>
            <w:r>
              <w:rPr>
                <w:bCs/>
                <w:sz w:val="20"/>
                <w:szCs w:val="20"/>
                <w:lang w:eastAsia="ar-SA"/>
              </w:rPr>
              <w:t>9</w:t>
            </w:r>
          </w:p>
        </w:tc>
        <w:tc>
          <w:tcPr>
            <w:tcW w:w="645" w:type="pct"/>
          </w:tcPr>
          <w:p w14:paraId="627B2A8B" w14:textId="07EADC80" w:rsidR="00FF480A" w:rsidRPr="001921AB" w:rsidRDefault="00FF480A" w:rsidP="00FF480A">
            <w:pPr>
              <w:spacing w:line="240" w:lineRule="auto"/>
              <w:jc w:val="center"/>
              <w:rPr>
                <w:bCs/>
                <w:sz w:val="20"/>
                <w:szCs w:val="20"/>
                <w:lang w:eastAsia="ar-SA"/>
              </w:rPr>
            </w:pPr>
            <w:r>
              <w:rPr>
                <w:bCs/>
                <w:sz w:val="20"/>
                <w:szCs w:val="20"/>
                <w:lang w:eastAsia="ar-SA"/>
              </w:rPr>
              <w:t>9</w:t>
            </w:r>
          </w:p>
        </w:tc>
        <w:tc>
          <w:tcPr>
            <w:tcW w:w="711" w:type="pct"/>
            <w:shd w:val="clear" w:color="auto" w:fill="auto"/>
          </w:tcPr>
          <w:p w14:paraId="1BB8FC6C" w14:textId="5819C50F" w:rsidR="00FF480A" w:rsidRPr="001921AB" w:rsidRDefault="00FF480A" w:rsidP="00FF480A">
            <w:pPr>
              <w:spacing w:line="240" w:lineRule="auto"/>
              <w:jc w:val="center"/>
              <w:rPr>
                <w:bCs/>
                <w:sz w:val="20"/>
                <w:szCs w:val="20"/>
                <w:lang w:eastAsia="ar-SA"/>
              </w:rPr>
            </w:pPr>
            <w:r>
              <w:rPr>
                <w:bCs/>
                <w:sz w:val="20"/>
                <w:szCs w:val="20"/>
                <w:lang w:eastAsia="ar-SA"/>
              </w:rPr>
              <w:t>9</w:t>
            </w:r>
          </w:p>
        </w:tc>
      </w:tr>
      <w:tr w:rsidR="00101DB9" w:rsidRPr="001921AB" w14:paraId="2F0A2F0A" w14:textId="77777777" w:rsidTr="00616D82">
        <w:tblPrEx>
          <w:tblBorders>
            <w:bottom w:val="single" w:sz="4" w:space="0" w:color="000000"/>
          </w:tblBorders>
        </w:tblPrEx>
        <w:trPr>
          <w:trHeight w:val="20"/>
        </w:trPr>
        <w:tc>
          <w:tcPr>
            <w:tcW w:w="5000" w:type="pct"/>
            <w:gridSpan w:val="6"/>
          </w:tcPr>
          <w:p w14:paraId="18C3EA8F" w14:textId="2A1C08FD" w:rsidR="00101DB9" w:rsidRPr="001921AB" w:rsidRDefault="00101DB9" w:rsidP="00101DB9">
            <w:pPr>
              <w:spacing w:line="240" w:lineRule="auto"/>
              <w:jc w:val="center"/>
              <w:rPr>
                <w:bCs/>
                <w:sz w:val="20"/>
                <w:szCs w:val="20"/>
                <w:lang w:eastAsia="ar-SA"/>
              </w:rPr>
            </w:pPr>
            <w:r w:rsidRPr="001921AB">
              <w:rPr>
                <w:bCs/>
                <w:sz w:val="20"/>
                <w:szCs w:val="20"/>
                <w:lang w:eastAsia="ar-SA"/>
              </w:rPr>
              <w:t>Связь</w:t>
            </w:r>
          </w:p>
        </w:tc>
      </w:tr>
      <w:tr w:rsidR="00FF480A" w:rsidRPr="001921AB" w14:paraId="49D025A6" w14:textId="77777777" w:rsidTr="00101DB9">
        <w:tblPrEx>
          <w:tblBorders>
            <w:bottom w:val="single" w:sz="4" w:space="0" w:color="000000"/>
          </w:tblBorders>
        </w:tblPrEx>
        <w:trPr>
          <w:trHeight w:val="20"/>
        </w:trPr>
        <w:tc>
          <w:tcPr>
            <w:tcW w:w="311" w:type="pct"/>
            <w:vMerge w:val="restart"/>
            <w:shd w:val="clear" w:color="auto" w:fill="auto"/>
          </w:tcPr>
          <w:p w14:paraId="34BB6A3A" w14:textId="7DF02A4F" w:rsidR="00FF480A" w:rsidRPr="001921AB" w:rsidRDefault="00BD6795" w:rsidP="00FF480A">
            <w:pPr>
              <w:pStyle w:val="affff9"/>
              <w:rPr>
                <w:b w:val="0"/>
                <w:sz w:val="20"/>
                <w:szCs w:val="20"/>
              </w:rPr>
            </w:pPr>
            <w:r>
              <w:rPr>
                <w:b w:val="0"/>
                <w:sz w:val="20"/>
                <w:szCs w:val="20"/>
              </w:rPr>
              <w:t>6.4</w:t>
            </w:r>
          </w:p>
        </w:tc>
        <w:tc>
          <w:tcPr>
            <w:tcW w:w="2261" w:type="pct"/>
            <w:shd w:val="clear" w:color="auto" w:fill="auto"/>
            <w:vAlign w:val="center"/>
          </w:tcPr>
          <w:p w14:paraId="14E6F383" w14:textId="77777777" w:rsidR="00FF480A" w:rsidRPr="001921AB" w:rsidRDefault="00FF480A" w:rsidP="00FF480A">
            <w:pPr>
              <w:spacing w:line="240" w:lineRule="auto"/>
              <w:rPr>
                <w:bCs/>
                <w:sz w:val="20"/>
                <w:szCs w:val="20"/>
                <w:lang w:eastAsia="ar-SA"/>
              </w:rPr>
            </w:pPr>
            <w:r w:rsidRPr="001921AB">
              <w:rPr>
                <w:bCs/>
                <w:sz w:val="20"/>
                <w:szCs w:val="20"/>
                <w:lang w:eastAsia="ar-SA"/>
              </w:rPr>
              <w:t>Количество АТС</w:t>
            </w:r>
          </w:p>
        </w:tc>
        <w:tc>
          <w:tcPr>
            <w:tcW w:w="572" w:type="pct"/>
            <w:shd w:val="clear" w:color="auto" w:fill="auto"/>
          </w:tcPr>
          <w:p w14:paraId="7B18A428" w14:textId="2D2D9EDB" w:rsidR="00FF480A" w:rsidRPr="001921AB" w:rsidRDefault="00FF480A" w:rsidP="00FF480A">
            <w:pPr>
              <w:spacing w:line="240" w:lineRule="auto"/>
              <w:jc w:val="center"/>
              <w:rPr>
                <w:bCs/>
                <w:sz w:val="20"/>
                <w:szCs w:val="20"/>
                <w:lang w:eastAsia="ar-SA"/>
              </w:rPr>
            </w:pPr>
            <w:r w:rsidRPr="001921AB">
              <w:rPr>
                <w:bCs/>
                <w:sz w:val="20"/>
                <w:szCs w:val="20"/>
                <w:lang w:eastAsia="ar-SA"/>
              </w:rPr>
              <w:t>ед.</w:t>
            </w:r>
          </w:p>
        </w:tc>
        <w:tc>
          <w:tcPr>
            <w:tcW w:w="500" w:type="pct"/>
            <w:shd w:val="clear" w:color="auto" w:fill="auto"/>
          </w:tcPr>
          <w:p w14:paraId="7B5E7BE1" w14:textId="1CCC21E4" w:rsidR="00FF480A" w:rsidRPr="001921AB" w:rsidRDefault="00FF480A" w:rsidP="00FF480A">
            <w:pPr>
              <w:suppressAutoHyphens/>
              <w:spacing w:line="240" w:lineRule="auto"/>
              <w:jc w:val="center"/>
              <w:rPr>
                <w:bCs/>
                <w:sz w:val="20"/>
                <w:szCs w:val="20"/>
                <w:lang w:eastAsia="ar-SA"/>
              </w:rPr>
            </w:pPr>
            <w:r w:rsidRPr="001921AB">
              <w:rPr>
                <w:bCs/>
                <w:sz w:val="20"/>
                <w:szCs w:val="20"/>
                <w:lang w:eastAsia="ar-SA"/>
              </w:rPr>
              <w:t>ед.</w:t>
            </w:r>
          </w:p>
        </w:tc>
        <w:tc>
          <w:tcPr>
            <w:tcW w:w="645" w:type="pct"/>
          </w:tcPr>
          <w:p w14:paraId="58712FFD" w14:textId="5E3CDEAD" w:rsidR="00FF480A" w:rsidRPr="001921AB" w:rsidRDefault="00FF480A" w:rsidP="00FF480A">
            <w:pPr>
              <w:suppressAutoHyphens/>
              <w:spacing w:line="240" w:lineRule="auto"/>
              <w:jc w:val="center"/>
              <w:rPr>
                <w:bCs/>
                <w:sz w:val="20"/>
                <w:szCs w:val="20"/>
                <w:lang w:eastAsia="ar-SA"/>
              </w:rPr>
            </w:pPr>
            <w:r w:rsidRPr="00915217">
              <w:rPr>
                <w:sz w:val="20"/>
                <w:szCs w:val="20"/>
              </w:rPr>
              <w:t>н/д</w:t>
            </w:r>
          </w:p>
        </w:tc>
        <w:tc>
          <w:tcPr>
            <w:tcW w:w="711" w:type="pct"/>
            <w:shd w:val="clear" w:color="auto" w:fill="auto"/>
          </w:tcPr>
          <w:p w14:paraId="72C34F8F" w14:textId="60376B30" w:rsidR="00FF480A" w:rsidRPr="001921AB" w:rsidRDefault="00FF480A" w:rsidP="00FF480A">
            <w:pPr>
              <w:suppressAutoHyphens/>
              <w:spacing w:line="240" w:lineRule="auto"/>
              <w:jc w:val="center"/>
              <w:rPr>
                <w:bCs/>
                <w:sz w:val="20"/>
                <w:szCs w:val="20"/>
                <w:lang w:eastAsia="ar-SA"/>
              </w:rPr>
            </w:pPr>
            <w:r w:rsidRPr="00915217">
              <w:rPr>
                <w:sz w:val="20"/>
                <w:szCs w:val="20"/>
              </w:rPr>
              <w:t>н/д</w:t>
            </w:r>
          </w:p>
        </w:tc>
      </w:tr>
      <w:tr w:rsidR="00FF480A" w:rsidRPr="001921AB" w14:paraId="6A9C413A" w14:textId="77777777" w:rsidTr="00101DB9">
        <w:tblPrEx>
          <w:tblBorders>
            <w:bottom w:val="single" w:sz="4" w:space="0" w:color="000000"/>
          </w:tblBorders>
        </w:tblPrEx>
        <w:trPr>
          <w:trHeight w:val="20"/>
        </w:trPr>
        <w:tc>
          <w:tcPr>
            <w:tcW w:w="311" w:type="pct"/>
            <w:vMerge/>
            <w:shd w:val="clear" w:color="auto" w:fill="auto"/>
          </w:tcPr>
          <w:p w14:paraId="51411F28" w14:textId="77777777" w:rsidR="00FF480A" w:rsidRPr="001921AB" w:rsidRDefault="00FF480A" w:rsidP="00FF480A">
            <w:pPr>
              <w:pStyle w:val="affff9"/>
              <w:rPr>
                <w:b w:val="0"/>
                <w:sz w:val="20"/>
                <w:szCs w:val="20"/>
              </w:rPr>
            </w:pPr>
          </w:p>
        </w:tc>
        <w:tc>
          <w:tcPr>
            <w:tcW w:w="2261" w:type="pct"/>
            <w:shd w:val="clear" w:color="auto" w:fill="auto"/>
          </w:tcPr>
          <w:p w14:paraId="4A5510CE" w14:textId="77777777" w:rsidR="00FF480A" w:rsidRPr="001921AB" w:rsidRDefault="00FF480A" w:rsidP="00FF480A">
            <w:pPr>
              <w:spacing w:line="240" w:lineRule="auto"/>
              <w:rPr>
                <w:bCs/>
                <w:sz w:val="20"/>
                <w:szCs w:val="20"/>
                <w:lang w:eastAsia="ar-SA"/>
              </w:rPr>
            </w:pPr>
            <w:r w:rsidRPr="001921AB">
              <w:rPr>
                <w:bCs/>
                <w:sz w:val="20"/>
                <w:szCs w:val="20"/>
                <w:lang w:eastAsia="ar-SA"/>
              </w:rPr>
              <w:t>Количество почтовых отделений</w:t>
            </w:r>
          </w:p>
        </w:tc>
        <w:tc>
          <w:tcPr>
            <w:tcW w:w="572" w:type="pct"/>
            <w:shd w:val="clear" w:color="auto" w:fill="auto"/>
          </w:tcPr>
          <w:p w14:paraId="3C728F6B" w14:textId="5BDDD567" w:rsidR="00FF480A" w:rsidRPr="001921AB" w:rsidRDefault="00FF480A" w:rsidP="00FF480A">
            <w:pPr>
              <w:spacing w:line="240" w:lineRule="auto"/>
              <w:jc w:val="center"/>
              <w:rPr>
                <w:bCs/>
                <w:sz w:val="20"/>
                <w:szCs w:val="20"/>
                <w:lang w:eastAsia="ar-SA"/>
              </w:rPr>
            </w:pPr>
            <w:r w:rsidRPr="001921AB">
              <w:rPr>
                <w:bCs/>
                <w:sz w:val="20"/>
                <w:szCs w:val="20"/>
                <w:lang w:eastAsia="ar-SA"/>
              </w:rPr>
              <w:t>шт.</w:t>
            </w:r>
          </w:p>
        </w:tc>
        <w:tc>
          <w:tcPr>
            <w:tcW w:w="500" w:type="pct"/>
            <w:shd w:val="clear" w:color="auto" w:fill="auto"/>
          </w:tcPr>
          <w:p w14:paraId="11F4DAE2" w14:textId="4917F032" w:rsidR="00FF480A" w:rsidRPr="001921AB" w:rsidRDefault="00FF480A" w:rsidP="00FF480A">
            <w:pPr>
              <w:spacing w:line="240" w:lineRule="auto"/>
              <w:jc w:val="center"/>
              <w:rPr>
                <w:bCs/>
                <w:sz w:val="20"/>
                <w:szCs w:val="20"/>
                <w:lang w:eastAsia="ar-SA"/>
              </w:rPr>
            </w:pPr>
            <w:r w:rsidRPr="001921AB">
              <w:rPr>
                <w:bCs/>
                <w:sz w:val="20"/>
                <w:szCs w:val="20"/>
                <w:lang w:eastAsia="ar-SA"/>
              </w:rPr>
              <w:t>шт.</w:t>
            </w:r>
          </w:p>
        </w:tc>
        <w:tc>
          <w:tcPr>
            <w:tcW w:w="645" w:type="pct"/>
          </w:tcPr>
          <w:p w14:paraId="199898D8" w14:textId="36668D40" w:rsidR="00FF480A" w:rsidRPr="001921AB" w:rsidRDefault="00FF480A" w:rsidP="00FF480A">
            <w:pPr>
              <w:spacing w:line="240" w:lineRule="auto"/>
              <w:jc w:val="center"/>
              <w:rPr>
                <w:bCs/>
                <w:sz w:val="20"/>
                <w:szCs w:val="20"/>
                <w:lang w:eastAsia="ar-SA"/>
              </w:rPr>
            </w:pPr>
            <w:r w:rsidRPr="003B0751">
              <w:rPr>
                <w:sz w:val="20"/>
                <w:szCs w:val="20"/>
              </w:rPr>
              <w:t>н/д</w:t>
            </w:r>
          </w:p>
        </w:tc>
        <w:tc>
          <w:tcPr>
            <w:tcW w:w="711" w:type="pct"/>
            <w:shd w:val="clear" w:color="auto" w:fill="auto"/>
          </w:tcPr>
          <w:p w14:paraId="797DCFDD" w14:textId="174596FC" w:rsidR="00FF480A" w:rsidRPr="001921AB" w:rsidRDefault="00FF480A" w:rsidP="00FF480A">
            <w:pPr>
              <w:spacing w:line="240" w:lineRule="auto"/>
              <w:jc w:val="center"/>
              <w:rPr>
                <w:bCs/>
                <w:sz w:val="20"/>
                <w:szCs w:val="20"/>
                <w:lang w:eastAsia="ar-SA"/>
              </w:rPr>
            </w:pPr>
            <w:r w:rsidRPr="003B0751">
              <w:rPr>
                <w:sz w:val="20"/>
                <w:szCs w:val="20"/>
              </w:rPr>
              <w:t>н/д</w:t>
            </w:r>
          </w:p>
        </w:tc>
      </w:tr>
      <w:tr w:rsidR="00101DB9" w:rsidRPr="001921AB" w14:paraId="4B5CCF24" w14:textId="77777777" w:rsidTr="00616D82">
        <w:tblPrEx>
          <w:tblBorders>
            <w:bottom w:val="single" w:sz="4" w:space="0" w:color="000000"/>
          </w:tblBorders>
        </w:tblPrEx>
        <w:trPr>
          <w:trHeight w:val="20"/>
        </w:trPr>
        <w:tc>
          <w:tcPr>
            <w:tcW w:w="5000" w:type="pct"/>
            <w:gridSpan w:val="6"/>
          </w:tcPr>
          <w:p w14:paraId="45F10BC1" w14:textId="45528D23" w:rsidR="00101DB9" w:rsidRPr="001921AB" w:rsidRDefault="00BD6795" w:rsidP="00101DB9">
            <w:pPr>
              <w:pStyle w:val="affff9"/>
              <w:rPr>
                <w:b w:val="0"/>
                <w:sz w:val="20"/>
                <w:szCs w:val="20"/>
              </w:rPr>
            </w:pPr>
            <w:r>
              <w:rPr>
                <w:b w:val="0"/>
                <w:sz w:val="20"/>
                <w:szCs w:val="20"/>
              </w:rPr>
              <w:t>7</w:t>
            </w:r>
            <w:r w:rsidR="00101DB9" w:rsidRPr="001921AB">
              <w:rPr>
                <w:b w:val="0"/>
                <w:sz w:val="20"/>
                <w:szCs w:val="20"/>
              </w:rPr>
              <w:t xml:space="preserve"> ОБЪЕКТЫ СПЕЦИАЛЬНОГО НАЗНАЧЕНИЯ</w:t>
            </w:r>
          </w:p>
        </w:tc>
      </w:tr>
      <w:tr w:rsidR="00F06922" w:rsidRPr="00F25E39" w14:paraId="0DB2993C" w14:textId="77777777" w:rsidTr="00101DB9">
        <w:tblPrEx>
          <w:tblBorders>
            <w:bottom w:val="single" w:sz="4" w:space="0" w:color="000000"/>
          </w:tblBorders>
        </w:tblPrEx>
        <w:trPr>
          <w:trHeight w:val="20"/>
        </w:trPr>
        <w:tc>
          <w:tcPr>
            <w:tcW w:w="311" w:type="pct"/>
            <w:tcBorders>
              <w:top w:val="single" w:sz="4" w:space="0" w:color="auto"/>
              <w:left w:val="single" w:sz="4" w:space="0" w:color="auto"/>
              <w:right w:val="single" w:sz="4" w:space="0" w:color="auto"/>
            </w:tcBorders>
            <w:shd w:val="clear" w:color="auto" w:fill="auto"/>
          </w:tcPr>
          <w:p w14:paraId="428384B9" w14:textId="3090C464" w:rsidR="00F06922" w:rsidRPr="001921AB" w:rsidRDefault="00BD6795" w:rsidP="00F06922">
            <w:pPr>
              <w:pStyle w:val="affff9"/>
              <w:rPr>
                <w:b w:val="0"/>
                <w:sz w:val="20"/>
                <w:szCs w:val="20"/>
              </w:rPr>
            </w:pPr>
            <w:r>
              <w:rPr>
                <w:b w:val="0"/>
                <w:sz w:val="20"/>
                <w:szCs w:val="20"/>
              </w:rPr>
              <w:t>7</w:t>
            </w:r>
            <w:r w:rsidR="00F06922" w:rsidRPr="001921AB">
              <w:rPr>
                <w:b w:val="0"/>
                <w:sz w:val="20"/>
                <w:szCs w:val="20"/>
              </w:rPr>
              <w:t>.1</w:t>
            </w:r>
          </w:p>
        </w:tc>
        <w:tc>
          <w:tcPr>
            <w:tcW w:w="2261" w:type="pct"/>
            <w:tcBorders>
              <w:top w:val="single" w:sz="4" w:space="0" w:color="auto"/>
              <w:left w:val="single" w:sz="4" w:space="0" w:color="auto"/>
              <w:bottom w:val="single" w:sz="4" w:space="0" w:color="auto"/>
              <w:right w:val="single" w:sz="4" w:space="0" w:color="auto"/>
            </w:tcBorders>
            <w:shd w:val="clear" w:color="auto" w:fill="auto"/>
          </w:tcPr>
          <w:p w14:paraId="4A879595" w14:textId="77777777" w:rsidR="00F06922" w:rsidRPr="001921AB" w:rsidRDefault="00F06922" w:rsidP="00F06922">
            <w:pPr>
              <w:spacing w:line="240" w:lineRule="auto"/>
              <w:jc w:val="left"/>
              <w:rPr>
                <w:bCs/>
                <w:sz w:val="20"/>
                <w:szCs w:val="20"/>
                <w:lang w:eastAsia="ar-SA"/>
              </w:rPr>
            </w:pPr>
            <w:r w:rsidRPr="001921AB">
              <w:rPr>
                <w:bCs/>
                <w:sz w:val="20"/>
                <w:szCs w:val="20"/>
                <w:lang w:eastAsia="ar-SA"/>
              </w:rPr>
              <w:t>Кладбища традиционного захоронения</w:t>
            </w:r>
          </w:p>
        </w:tc>
        <w:tc>
          <w:tcPr>
            <w:tcW w:w="572" w:type="pct"/>
            <w:tcBorders>
              <w:top w:val="single" w:sz="4" w:space="0" w:color="auto"/>
              <w:left w:val="single" w:sz="4" w:space="0" w:color="auto"/>
              <w:bottom w:val="single" w:sz="4" w:space="0" w:color="auto"/>
              <w:right w:val="single" w:sz="4" w:space="0" w:color="auto"/>
            </w:tcBorders>
            <w:shd w:val="clear" w:color="auto" w:fill="auto"/>
          </w:tcPr>
          <w:p w14:paraId="4E824FF1" w14:textId="77777777" w:rsidR="00F06922" w:rsidRPr="001921AB" w:rsidRDefault="00F06922" w:rsidP="00F06922">
            <w:pPr>
              <w:spacing w:line="240" w:lineRule="auto"/>
              <w:jc w:val="center"/>
              <w:rPr>
                <w:bCs/>
                <w:sz w:val="20"/>
                <w:szCs w:val="20"/>
                <w:lang w:eastAsia="ar-SA"/>
              </w:rPr>
            </w:pPr>
            <w:r w:rsidRPr="001921AB">
              <w:rPr>
                <w:bCs/>
                <w:sz w:val="20"/>
                <w:szCs w:val="20"/>
                <w:lang w:eastAsia="ar-SA"/>
              </w:rPr>
              <w:t>га</w:t>
            </w:r>
          </w:p>
        </w:tc>
        <w:tc>
          <w:tcPr>
            <w:tcW w:w="500" w:type="pct"/>
            <w:tcBorders>
              <w:left w:val="single" w:sz="4" w:space="0" w:color="auto"/>
            </w:tcBorders>
            <w:shd w:val="clear" w:color="auto" w:fill="FFFFFF" w:themeFill="background1"/>
          </w:tcPr>
          <w:p w14:paraId="7841B015" w14:textId="35CCBAFB" w:rsidR="00F06922" w:rsidRPr="00F06922" w:rsidRDefault="00D71210" w:rsidP="00F06922">
            <w:pPr>
              <w:suppressAutoHyphens/>
              <w:spacing w:line="240" w:lineRule="auto"/>
              <w:jc w:val="center"/>
              <w:rPr>
                <w:bCs/>
                <w:sz w:val="20"/>
                <w:szCs w:val="20"/>
                <w:lang w:eastAsia="ar-SA"/>
              </w:rPr>
            </w:pPr>
            <w:r>
              <w:rPr>
                <w:color w:val="000000"/>
                <w:sz w:val="20"/>
              </w:rPr>
              <w:t>0,8</w:t>
            </w:r>
          </w:p>
        </w:tc>
        <w:tc>
          <w:tcPr>
            <w:tcW w:w="645" w:type="pct"/>
            <w:shd w:val="clear" w:color="auto" w:fill="FFFFFF" w:themeFill="background1"/>
          </w:tcPr>
          <w:p w14:paraId="21E1532A" w14:textId="07399D96" w:rsidR="00F06922" w:rsidRPr="00F06922" w:rsidRDefault="00D71210" w:rsidP="00F06922">
            <w:pPr>
              <w:suppressAutoHyphens/>
              <w:spacing w:line="240" w:lineRule="auto"/>
              <w:jc w:val="center"/>
              <w:rPr>
                <w:bCs/>
                <w:sz w:val="20"/>
                <w:szCs w:val="20"/>
                <w:lang w:eastAsia="ar-SA"/>
              </w:rPr>
            </w:pPr>
            <w:r>
              <w:rPr>
                <w:color w:val="000000"/>
                <w:sz w:val="20"/>
              </w:rPr>
              <w:t>0,8</w:t>
            </w:r>
          </w:p>
        </w:tc>
        <w:tc>
          <w:tcPr>
            <w:tcW w:w="711" w:type="pct"/>
            <w:shd w:val="clear" w:color="auto" w:fill="FFFFFF" w:themeFill="background1"/>
          </w:tcPr>
          <w:p w14:paraId="0B0D062D" w14:textId="062F0956" w:rsidR="00F06922" w:rsidRPr="00F06922" w:rsidRDefault="00D71210" w:rsidP="00F06922">
            <w:pPr>
              <w:suppressAutoHyphens/>
              <w:spacing w:line="240" w:lineRule="auto"/>
              <w:jc w:val="center"/>
              <w:rPr>
                <w:bCs/>
                <w:sz w:val="20"/>
                <w:szCs w:val="20"/>
                <w:lang w:eastAsia="ar-SA"/>
              </w:rPr>
            </w:pPr>
            <w:r>
              <w:rPr>
                <w:color w:val="000000"/>
                <w:sz w:val="20"/>
              </w:rPr>
              <w:t>0,8</w:t>
            </w:r>
          </w:p>
        </w:tc>
      </w:tr>
    </w:tbl>
    <w:p w14:paraId="0DA94B86" w14:textId="13061719" w:rsidR="009B2C0E" w:rsidRPr="002A1270" w:rsidRDefault="009B2C0E" w:rsidP="005173F0"/>
    <w:sectPr w:rsidR="009B2C0E" w:rsidRPr="002A1270" w:rsidSect="00334B83">
      <w:footerReference w:type="default" r:id="rId55"/>
      <w:pgSz w:w="11906" w:h="16838"/>
      <w:pgMar w:top="1134" w:right="567" w:bottom="1134" w:left="1418" w:header="567" w:footer="567" w:gutter="0"/>
      <w:cols w:space="708"/>
      <w:docGrid w:linePitch="360"/>
    </w:sectPr>
  </w:body>
</w:document>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6F3CC0AA" w16cid:durableId="219BE0D6"/>
  <w16cid:commentId w16cid:paraId="1A26B582" w16cid:durableId="219BE0D7"/>
  <w16cid:commentId w16cid:paraId="39DC08A0" w16cid:durableId="219BE0D8"/>
  <w16cid:commentId w16cid:paraId="426D3F77" w16cid:durableId="219BF6B4"/>
  <w16cid:commentId w16cid:paraId="40818F30" w16cid:durableId="219BE8A5"/>
  <w16cid:commentId w16cid:paraId="5F93074F" w16cid:durableId="219BEBC2"/>
  <w16cid:commentId w16cid:paraId="2CD86047" w16cid:durableId="219BE0D9"/>
  <w16cid:commentId w16cid:paraId="0F545E14" w16cid:durableId="219BE0DA"/>
  <w16cid:commentId w16cid:paraId="15D68872" w16cid:durableId="219BE0DB"/>
  <w16cid:commentId w16cid:paraId="3F367219" w16cid:durableId="219BE0DC"/>
  <w16cid:commentId w16cid:paraId="26C4052C" w16cid:durableId="219BE0DD"/>
  <w16cid:commentId w16cid:paraId="49072587" w16cid:durableId="219BE0DE"/>
  <w16cid:commentId w16cid:paraId="32377CE4" w16cid:durableId="219BE0DF"/>
  <w16cid:commentId w16cid:paraId="15BF104C" w16cid:durableId="219BE0E0"/>
  <w16cid:commentId w16cid:paraId="5DE0E270" w16cid:durableId="219BE0E1"/>
  <w16cid:commentId w16cid:paraId="175BD0AF" w16cid:durableId="219BE0E2"/>
  <w16cid:commentId w16cid:paraId="386195ED" w16cid:durableId="219BE0E3"/>
  <w16cid:commentId w16cid:paraId="12C18276" w16cid:durableId="219BE0E4"/>
  <w16cid:commentId w16cid:paraId="0ED0F903" w16cid:durableId="219BE0E5"/>
  <w16cid:commentId w16cid:paraId="01EDA41D" w16cid:durableId="219BE0E6"/>
  <w16cid:commentId w16cid:paraId="02350254" w16cid:durableId="219BE0E7"/>
  <w16cid:commentId w16cid:paraId="14BD8C9C" w16cid:durableId="219BE0E8"/>
  <w16cid:commentId w16cid:paraId="46C7E642" w16cid:durableId="219BE0E9"/>
  <w16cid:commentId w16cid:paraId="7DD95B8C" w16cid:durableId="219BE0EA"/>
  <w16cid:commentId w16cid:paraId="2ECB38ED" w16cid:durableId="219BE0EB"/>
  <w16cid:commentId w16cid:paraId="4E6F6195" w16cid:durableId="219BE0EC"/>
  <w16cid:commentId w16cid:paraId="5F69B5BF" w16cid:durableId="219BE0ED"/>
  <w16cid:commentId w16cid:paraId="229F7F04" w16cid:durableId="219BE0EE"/>
  <w16cid:commentId w16cid:paraId="1EBA108B" w16cid:durableId="219BE0EF"/>
  <w16cid:commentId w16cid:paraId="5E4AFD63" w16cid:durableId="219BE0F1"/>
  <w16cid:commentId w16cid:paraId="303E7DD9" w16cid:durableId="219BE0F2"/>
  <w16cid:commentId w16cid:paraId="5BD61366" w16cid:durableId="219BE0F3"/>
  <w16cid:commentId w16cid:paraId="5B0EA249" w16cid:durableId="219BF397"/>
  <w16cid:commentId w16cid:paraId="60A74A1C" w16cid:durableId="219BE0F4"/>
  <w16cid:commentId w16cid:paraId="7AAC0411" w16cid:durableId="219BE0F5"/>
  <w16cid:commentId w16cid:paraId="2B1B7983" w16cid:durableId="219BF878"/>
  <w16cid:commentId w16cid:paraId="3656378C" w16cid:durableId="219BE0F6"/>
</w16cid:commentsId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5C27FB84" w14:textId="77777777" w:rsidR="007E377E" w:rsidRDefault="007E377E">
      <w:pPr>
        <w:spacing w:line="240" w:lineRule="auto"/>
      </w:pPr>
      <w:r>
        <w:separator/>
      </w:r>
    </w:p>
  </w:endnote>
  <w:endnote w:type="continuationSeparator" w:id="0">
    <w:p w14:paraId="73F4DE06" w14:textId="77777777" w:rsidR="007E377E" w:rsidRDefault="007E377E">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Calibri Light">
    <w:panose1 w:val="020F0302020204030204"/>
    <w:charset w:val="CC"/>
    <w:family w:val="swiss"/>
    <w:pitch w:val="variable"/>
    <w:sig w:usb0="A00002EF" w:usb1="4000207B" w:usb2="00000000" w:usb3="00000000" w:csb0="0000019F" w:csb1="00000000"/>
  </w:font>
  <w:font w:name="Arial">
    <w:panose1 w:val="020B0604020202020204"/>
    <w:charset w:val="CC"/>
    <w:family w:val="swiss"/>
    <w:pitch w:val="variable"/>
    <w:sig w:usb0="E0002AFF" w:usb1="C0007843" w:usb2="00000009" w:usb3="00000000" w:csb0="000001FF" w:csb1="00000000"/>
  </w:font>
  <w:font w:name="Tahoma">
    <w:panose1 w:val="020B0604030504040204"/>
    <w:charset w:val="CC"/>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0000012" w:usb3="00000000" w:csb0="0002009F" w:csb1="00000000"/>
  </w:font>
  <w:font w:name="Verdana">
    <w:panose1 w:val="020B0604030504040204"/>
    <w:charset w:val="CC"/>
    <w:family w:val="swiss"/>
    <w:pitch w:val="variable"/>
    <w:sig w:usb0="A10006FF" w:usb1="4000205B" w:usb2="00000010" w:usb3="00000000" w:csb0="0000019F" w:csb1="00000000"/>
  </w:font>
  <w:font w:name="Arial Narrow">
    <w:panose1 w:val="020B0606020202030204"/>
    <w:charset w:val="CC"/>
    <w:family w:val="swiss"/>
    <w:pitch w:val="variable"/>
    <w:sig w:usb0="00000287" w:usb1="00000800" w:usb2="00000000" w:usb3="00000000" w:csb0="0000009F" w:csb1="00000000"/>
  </w:font>
  <w:font w:name="Cambria">
    <w:panose1 w:val="02040503050406030204"/>
    <w:charset w:val="CC"/>
    <w:family w:val="roman"/>
    <w:pitch w:val="variable"/>
    <w:sig w:usb0="E00002FF" w:usb1="400004FF" w:usb2="00000000" w:usb3="00000000" w:csb0="0000019F" w:csb1="00000000"/>
  </w:font>
  <w:font w:name="Arial CYR">
    <w:panose1 w:val="020B0604020202020204"/>
    <w:charset w:val="CC"/>
    <w:family w:val="swiss"/>
    <w:pitch w:val="variable"/>
    <w:sig w:usb0="E0002AFF" w:usb1="C0007843" w:usb2="00000009" w:usb3="00000000" w:csb0="000001FF" w:csb1="00000000"/>
  </w:font>
  <w:font w:name="Times New Roman CYR">
    <w:altName w:val="Times New Roman"/>
    <w:panose1 w:val="02020603050405020304"/>
    <w:charset w:val="CC"/>
    <w:family w:val="roman"/>
    <w:pitch w:val="variable"/>
    <w:sig w:usb0="E0002AFF" w:usb1="C0007841" w:usb2="00000009" w:usb3="00000000" w:csb0="000001FF" w:csb1="00000000"/>
  </w:font>
  <w:font w:name="NTHarmonica">
    <w:altName w:val="Times New Roman"/>
    <w:charset w:val="00"/>
    <w:family w:val="auto"/>
    <w:pitch w:val="variable"/>
    <w:sig w:usb0="00000203" w:usb1="00000000" w:usb2="00000000" w:usb3="00000000" w:csb0="00000005" w:csb1="00000000"/>
  </w:font>
  <w:font w:name="Arial Unicode MS">
    <w:panose1 w:val="020B0604020202020204"/>
    <w:charset w:val="80"/>
    <w:family w:val="swiss"/>
    <w:pitch w:val="variable"/>
    <w:sig w:usb0="F7FFAFFF" w:usb1="E9DFFFFF" w:usb2="0000003F" w:usb3="00000000" w:csb0="003F01FF" w:csb1="00000000"/>
  </w:font>
  <w:font w:name="Mangal">
    <w:panose1 w:val="02040503050203030202"/>
    <w:charset w:val="00"/>
    <w:family w:val="roman"/>
    <w:pitch w:val="variable"/>
    <w:sig w:usb0="00008003" w:usb1="00000000" w:usb2="00000000" w:usb3="00000000" w:csb0="00000001" w:csb1="00000000"/>
  </w:font>
  <w:font w:name="HelvDL">
    <w:altName w:val="Times New Roman"/>
    <w:panose1 w:val="00000000000000000000"/>
    <w:charset w:val="00"/>
    <w:family w:val="auto"/>
    <w:notTrueType/>
    <w:pitch w:val="variable"/>
    <w:sig w:usb0="00000003" w:usb1="00000000" w:usb2="00000000" w:usb3="00000000" w:csb0="00000001" w:csb1="00000000"/>
  </w:font>
  <w:font w:name="NTHelvetica/Cyrillic">
    <w:altName w:val="Times New Roman"/>
    <w:charset w:val="00"/>
    <w:family w:val="auto"/>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NTTimes/Cyrillic">
    <w:altName w:val="Times New Roman"/>
    <w:charset w:val="00"/>
    <w:family w:val="auto"/>
    <w:pitch w:val="variable"/>
    <w:sig w:usb0="00000003" w:usb1="00000000" w:usb2="00000000" w:usb3="00000000" w:csb0="00000001" w:csb1="00000000"/>
  </w:font>
  <w:font w:name="@Adobe Fangsong Std R">
    <w:panose1 w:val="00000000000000000000"/>
    <w:charset w:val="80"/>
    <w:family w:val="roman"/>
    <w:notTrueType/>
    <w:pitch w:val="variable"/>
    <w:sig w:usb0="00000207" w:usb1="0A0F1810" w:usb2="00000016" w:usb3="00000000" w:csb0="00060007" w:csb1="00000000"/>
  </w:font>
  <w:font w:name="Georgia">
    <w:panose1 w:val="02040502050405020303"/>
    <w:charset w:val="CC"/>
    <w:family w:val="roman"/>
    <w:pitch w:val="variable"/>
    <w:sig w:usb0="00000287" w:usb1="00000000" w:usb2="00000000" w:usb3="00000000" w:csb0="0000009F" w:csb1="00000000"/>
  </w:font>
  <w:font w:name="Palatino Linotype">
    <w:panose1 w:val="02040502050505030304"/>
    <w:charset w:val="CC"/>
    <w:family w:val="roman"/>
    <w:pitch w:val="variable"/>
    <w:sig w:usb0="E0000287" w:usb1="40000013" w:usb2="00000000" w:usb3="00000000" w:csb0="0000019F" w:csb1="00000000"/>
  </w:font>
  <w:font w:name="Bookman Old Style">
    <w:panose1 w:val="02050604050505020204"/>
    <w:charset w:val="CC"/>
    <w:family w:val="roman"/>
    <w:pitch w:val="variable"/>
    <w:sig w:usb0="00000287" w:usb1="00000000" w:usb2="00000000" w:usb3="00000000" w:csb0="0000009F" w:csb1="00000000"/>
  </w:font>
  <w:font w:name="Segoe UI">
    <w:panose1 w:val="020B0502040204020203"/>
    <w:charset w:val="CC"/>
    <w:family w:val="swiss"/>
    <w:pitch w:val="variable"/>
    <w:sig w:usb0="E10022FF" w:usb1="C000E47F" w:usb2="00000029" w:usb3="00000000" w:csb0="000001DF" w:csb1="00000000"/>
  </w:font>
  <w:font w:name="Garamond">
    <w:panose1 w:val="02020404030301010803"/>
    <w:charset w:val="CC"/>
    <w:family w:val="roman"/>
    <w:pitch w:val="variable"/>
    <w:sig w:usb0="00000287" w:usb1="00000000" w:usb2="00000000" w:usb3="00000000" w:csb0="0000009F" w:csb1="00000000"/>
  </w:font>
  <w:font w:name="Corbel">
    <w:panose1 w:val="020B0503020204020204"/>
    <w:charset w:val="CC"/>
    <w:family w:val="swiss"/>
    <w:pitch w:val="variable"/>
    <w:sig w:usb0="A00002EF" w:usb1="4000A44B" w:usb2="00000000" w:usb3="00000000" w:csb0="0000019F" w:csb1="00000000"/>
  </w:font>
  <w:font w:name="Franklin Gothic Book">
    <w:panose1 w:val="020B0503020102020204"/>
    <w:charset w:val="CC"/>
    <w:family w:val="swiss"/>
    <w:pitch w:val="variable"/>
    <w:sig w:usb0="00000287" w:usb1="00000000" w:usb2="00000000" w:usb3="00000000" w:csb0="0000009F" w:csb1="00000000"/>
  </w:font>
  <w:font w:name="DejaVu Sans">
    <w:altName w:val="Times New Roman"/>
    <w:charset w:val="CC"/>
    <w:family w:val="swiss"/>
    <w:pitch w:val="variable"/>
    <w:sig w:usb0="E7002EFF" w:usb1="D200FDFF" w:usb2="0A042029" w:usb3="00000000" w:csb0="800001FF" w:csb1="00000000"/>
  </w:font>
  <w:font w:name="Helvetica">
    <w:panose1 w:val="020B0604020202020204"/>
    <w:charset w:val="00"/>
    <w:family w:val="swiss"/>
    <w:notTrueType/>
    <w:pitch w:val="variable"/>
    <w:sig w:usb0="00000003" w:usb1="00000000" w:usb2="00000000" w:usb3="00000000" w:csb0="00000001" w:csb1="00000000"/>
  </w:font>
  <w:font w:name="Comic Sans MS">
    <w:panose1 w:val="030F0702030302020204"/>
    <w:charset w:val="CC"/>
    <w:family w:val="script"/>
    <w:pitch w:val="variable"/>
    <w:sig w:usb0="00000287" w:usb1="00000000" w:usb2="00000000" w:usb3="00000000" w:csb0="0000009F" w:csb1="00000000"/>
  </w:font>
  <w:font w:name="Book Antiqua">
    <w:panose1 w:val="02040602050305030304"/>
    <w:charset w:val="CC"/>
    <w:family w:val="roman"/>
    <w:pitch w:val="variable"/>
    <w:sig w:usb0="00000287" w:usb1="00000000" w:usb2="00000000" w:usb3="00000000" w:csb0="0000009F" w:csb1="00000000"/>
  </w:font>
  <w:font w:name="Trebuchet MS">
    <w:panose1 w:val="020B0603020202020204"/>
    <w:charset w:val="CC"/>
    <w:family w:val="swiss"/>
    <w:pitch w:val="variable"/>
    <w:sig w:usb0="00000287" w:usb1="00000000" w:usb2="00000000" w:usb3="00000000" w:csb0="0000009F" w:csb1="00000000"/>
  </w:font>
  <w:font w:name="NewtonC">
    <w:altName w:val="Gabriola"/>
    <w:panose1 w:val="00000000000000000000"/>
    <w:charset w:val="00"/>
    <w:family w:val="decorative"/>
    <w:notTrueType/>
    <w:pitch w:val="variable"/>
    <w:sig w:usb0="00000001" w:usb1="00000000" w:usb2="00000000" w:usb3="00000000" w:csb0="00000005" w:csb1="00000000"/>
  </w:font>
  <w:font w:name="Sylfaen">
    <w:panose1 w:val="010A0502050306030303"/>
    <w:charset w:val="CC"/>
    <w:family w:val="roman"/>
    <w:pitch w:val="variable"/>
    <w:sig w:usb0="04000687" w:usb1="00000000" w:usb2="00000000" w:usb3="00000000" w:csb0="0000009F" w:csb1="00000000"/>
  </w:font>
  <w:font w:name="Lucida Sans Unicode">
    <w:panose1 w:val="020B0602030504020204"/>
    <w:charset w:val="CC"/>
    <w:family w:val="swiss"/>
    <w:pitch w:val="variable"/>
    <w:sig w:usb0="80000AFF" w:usb1="0000396B" w:usb2="00000000" w:usb3="00000000" w:csb0="000000BF" w:csb1="00000000"/>
  </w:font>
  <w:font w:name="font341">
    <w:altName w:val="Times New Roman"/>
    <w:charset w:val="CC"/>
    <w:family w:val="auto"/>
    <w:pitch w:val="variable"/>
    <w:sig w:usb0="00000201" w:usb1="00000000" w:usb2="00000000" w:usb3="00000000" w:csb0="00000004" w:csb1="00000000"/>
  </w:font>
  <w:font w:name="Candara">
    <w:panose1 w:val="020E0502030303020204"/>
    <w:charset w:val="CC"/>
    <w:family w:val="swiss"/>
    <w:pitch w:val="variable"/>
    <w:sig w:usb0="A00002EF" w:usb1="4000A44B" w:usb2="00000000" w:usb3="00000000" w:csb0="0000019F" w:csb1="00000000"/>
  </w:font>
  <w:font w:name="Peterburg">
    <w:altName w:val="Times New Roman"/>
    <w:charset w:val="00"/>
    <w:family w:val="auto"/>
    <w:pitch w:val="variable"/>
    <w:sig w:usb0="00000003" w:usb1="00000000" w:usb2="00000000" w:usb3="00000000" w:csb0="00000001" w:csb1="00000000"/>
  </w:font>
  <w:font w:name="Consolas">
    <w:panose1 w:val="020B0609020204030204"/>
    <w:charset w:val="CC"/>
    <w:family w:val="modern"/>
    <w:pitch w:val="fixed"/>
    <w:sig w:usb0="E10002FF" w:usb1="4000FCFF" w:usb2="00000009" w:usb3="00000000" w:csb0="0000019F" w:csb1="00000000"/>
  </w:font>
  <w:font w:name="DejaVu Sans Mono">
    <w:charset w:val="CC"/>
    <w:family w:val="modern"/>
    <w:pitch w:val="fixed"/>
    <w:sig w:usb0="E60022FF" w:usb1="D000F9FB" w:usb2="00000028" w:usb3="00000000" w:csb0="000000DF" w:csb1="00000000"/>
  </w:font>
  <w:font w:name="SimSun">
    <w:altName w:val="宋体"/>
    <w:panose1 w:val="02010600030101010101"/>
    <w:charset w:val="86"/>
    <w:family w:val="auto"/>
    <w:pitch w:val="variable"/>
    <w:sig w:usb0="00000003" w:usb1="288F0000" w:usb2="00000016" w:usb3="00000000" w:csb0="00040001" w:csb1="00000000"/>
  </w:font>
  <w:font w:name="Gulim">
    <w:altName w:val="굴림"/>
    <w:panose1 w:val="020B0600000101010101"/>
    <w:charset w:val="81"/>
    <w:family w:val="swiss"/>
    <w:pitch w:val="variable"/>
    <w:sig w:usb0="B00002AF" w:usb1="69D77CFB" w:usb2="00000030" w:usb3="00000000" w:csb0="0008009F" w:csb1="00000000"/>
  </w:font>
  <w:font w:name="Century Schoolbook">
    <w:panose1 w:val="02040604050505020304"/>
    <w:charset w:val="CC"/>
    <w:family w:val="roman"/>
    <w:pitch w:val="variable"/>
    <w:sig w:usb0="00000287" w:usb1="00000000" w:usb2="00000000" w:usb3="00000000" w:csb0="0000009F" w:csb1="00000000"/>
  </w:font>
  <w:font w:name="Courier New CYR">
    <w:panose1 w:val="02070309020205020404"/>
    <w:charset w:val="CC"/>
    <w:family w:val="modern"/>
    <w:pitch w:val="fixed"/>
    <w:sig w:usb0="E0002AFF" w:usb1="C0007843" w:usb2="00000009" w:usb3="00000000" w:csb0="000001FF" w:csb1="00000000"/>
  </w:font>
  <w:font w:name="Times New Roman Полужирный">
    <w:panose1 w:val="00000000000000000000"/>
    <w:charset w:val="00"/>
    <w:family w:val="roman"/>
    <w:notTrueType/>
    <w:pitch w:val="default"/>
  </w:font>
  <w:font w:name="TimesNewRoman">
    <w:panose1 w:val="00000000000000000000"/>
    <w:charset w:val="CC"/>
    <w:family w:val="auto"/>
    <w:notTrueType/>
    <w:pitch w:val="default"/>
    <w:sig w:usb0="00000201" w:usb1="00000000" w:usb2="00000000" w:usb3="00000000" w:csb0="00000004" w:csb1="00000000"/>
  </w:font>
  <w:font w:name="Cambria Math">
    <w:panose1 w:val="02040503050406030204"/>
    <w:charset w:val="CC"/>
    <w:family w:val="roman"/>
    <w:pitch w:val="variable"/>
    <w:sig w:usb0="E00002FF" w:usb1="42002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40F9C27" w14:textId="77777777" w:rsidR="00096ED1" w:rsidRDefault="00096ED1" w:rsidP="00C56CBA">
    <w:pPr>
      <w:pStyle w:val="af4"/>
      <w:jc w:val="center"/>
    </w:pP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07B8322" w14:textId="77777777" w:rsidR="00096ED1" w:rsidRPr="00540B7B" w:rsidRDefault="00096ED1" w:rsidP="00A71AC1">
    <w:pPr>
      <w:pStyle w:val="af4"/>
      <w:jc w:val="right"/>
      <w:rPr>
        <w:b/>
        <w:spacing w:val="20"/>
        <w:szCs w:val="24"/>
      </w:rPr>
    </w:pPr>
    <w:r>
      <w:rPr>
        <w:b/>
        <w:spacing w:val="20"/>
        <w:szCs w:val="24"/>
      </w:rPr>
      <w:t>РАЗДЕЛ 2. ГЛАВА 2</w:t>
    </w:r>
  </w:p>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0ED254" w14:textId="486340BA" w:rsidR="00096ED1" w:rsidRPr="00540B7B" w:rsidRDefault="00096ED1" w:rsidP="002168E7">
    <w:pPr>
      <w:pStyle w:val="af4"/>
      <w:jc w:val="right"/>
      <w:rPr>
        <w:b/>
        <w:spacing w:val="20"/>
        <w:szCs w:val="24"/>
      </w:rPr>
    </w:pPr>
    <w:r w:rsidRPr="00F053E1">
      <w:rPr>
        <w:b/>
        <w:spacing w:val="20"/>
        <w:szCs w:val="24"/>
      </w:rPr>
      <w:t xml:space="preserve">РАЗДЕЛ 2. ГЛАВА </w:t>
    </w:r>
    <w:r>
      <w:rPr>
        <w:b/>
        <w:spacing w:val="20"/>
        <w:szCs w:val="24"/>
      </w:rPr>
      <w:t>3</w:t>
    </w:r>
  </w:p>
</w:ftr>
</file>

<file path=word/footer1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8DCBA76" w14:textId="4BA27F5C" w:rsidR="00096ED1" w:rsidRPr="00540B7B" w:rsidRDefault="00096ED1" w:rsidP="002168E7">
    <w:pPr>
      <w:pStyle w:val="af4"/>
      <w:jc w:val="right"/>
      <w:rPr>
        <w:b/>
        <w:spacing w:val="20"/>
        <w:szCs w:val="24"/>
      </w:rPr>
    </w:pPr>
    <w:r w:rsidRPr="00F053E1">
      <w:rPr>
        <w:b/>
        <w:spacing w:val="20"/>
        <w:szCs w:val="24"/>
      </w:rPr>
      <w:t xml:space="preserve">РАЗДЕЛ 2. ГЛАВА </w:t>
    </w:r>
    <w:r>
      <w:rPr>
        <w:b/>
        <w:spacing w:val="20"/>
        <w:szCs w:val="24"/>
      </w:rPr>
      <w:t>4</w:t>
    </w:r>
  </w:p>
</w:ftr>
</file>

<file path=word/footer1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A1DB325" w14:textId="77777777" w:rsidR="00096ED1" w:rsidRPr="00540B7B" w:rsidRDefault="00096ED1" w:rsidP="007D18E0">
    <w:pPr>
      <w:pStyle w:val="af4"/>
      <w:jc w:val="right"/>
      <w:rPr>
        <w:b/>
        <w:spacing w:val="20"/>
        <w:szCs w:val="24"/>
      </w:rPr>
    </w:pPr>
    <w:r>
      <w:rPr>
        <w:b/>
        <w:spacing w:val="20"/>
        <w:szCs w:val="24"/>
      </w:rPr>
      <w:t>РАЗДЕЛ 2 ГЛАВА 5</w:t>
    </w:r>
  </w:p>
</w:ftr>
</file>

<file path=word/footer1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835CEFA" w14:textId="45032C24" w:rsidR="00096ED1" w:rsidRPr="00540B7B" w:rsidRDefault="00096ED1" w:rsidP="002168E7">
    <w:pPr>
      <w:pStyle w:val="af4"/>
      <w:jc w:val="right"/>
      <w:rPr>
        <w:b/>
        <w:spacing w:val="20"/>
        <w:szCs w:val="24"/>
      </w:rPr>
    </w:pPr>
    <w:r w:rsidRPr="00F053E1">
      <w:rPr>
        <w:b/>
        <w:spacing w:val="20"/>
        <w:szCs w:val="24"/>
      </w:rPr>
      <w:t xml:space="preserve">РАЗДЕЛ 2. ГЛАВА </w:t>
    </w:r>
    <w:r>
      <w:rPr>
        <w:b/>
        <w:spacing w:val="20"/>
        <w:szCs w:val="24"/>
      </w:rPr>
      <w:t>5</w:t>
    </w:r>
  </w:p>
</w:ftr>
</file>

<file path=word/footer1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9393C42" w14:textId="7B0B6B4B" w:rsidR="00096ED1" w:rsidRPr="00540B7B" w:rsidRDefault="00096ED1" w:rsidP="002168E7">
    <w:pPr>
      <w:pStyle w:val="af4"/>
      <w:jc w:val="right"/>
      <w:rPr>
        <w:b/>
        <w:spacing w:val="20"/>
        <w:szCs w:val="24"/>
      </w:rPr>
    </w:pPr>
    <w:r w:rsidRPr="00F053E1">
      <w:rPr>
        <w:b/>
        <w:spacing w:val="20"/>
        <w:szCs w:val="24"/>
      </w:rPr>
      <w:t xml:space="preserve">РАЗДЕЛ 2. ГЛАВА </w:t>
    </w:r>
    <w:r>
      <w:rPr>
        <w:b/>
        <w:spacing w:val="20"/>
        <w:szCs w:val="24"/>
      </w:rPr>
      <w:t>6</w:t>
    </w:r>
  </w:p>
</w:ftr>
</file>

<file path=word/footer1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6AE1177" w14:textId="458132A6" w:rsidR="00096ED1" w:rsidRPr="0018543B" w:rsidRDefault="00096ED1" w:rsidP="00C56CBA">
    <w:pPr>
      <w:pStyle w:val="af4"/>
      <w:jc w:val="right"/>
      <w:rPr>
        <w:b/>
        <w:spacing w:val="20"/>
      </w:rPr>
    </w:pPr>
    <w:r w:rsidRPr="002168E7">
      <w:rPr>
        <w:rFonts w:ascii="Times New Roman Полужирный" w:hAnsi="Times New Roman Полужирный"/>
        <w:b/>
        <w:spacing w:val="20"/>
      </w:rPr>
      <w:t xml:space="preserve">РАЗДЕЛ 2. </w:t>
    </w:r>
    <w:r w:rsidRPr="002168E7">
      <w:rPr>
        <w:b/>
        <w:spacing w:val="20"/>
      </w:rPr>
      <w:t>ГЛАВА 6</w:t>
    </w:r>
  </w:p>
</w:ftr>
</file>

<file path=word/footer1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931C6E3" w14:textId="14F6E231" w:rsidR="00096ED1" w:rsidRPr="0018543B" w:rsidRDefault="00096ED1" w:rsidP="00C56CBA">
    <w:pPr>
      <w:pStyle w:val="af4"/>
      <w:jc w:val="right"/>
      <w:rPr>
        <w:b/>
        <w:spacing w:val="20"/>
      </w:rPr>
    </w:pPr>
    <w:r w:rsidRPr="0018543B">
      <w:rPr>
        <w:rFonts w:ascii="Times New Roman Полужирный" w:hAnsi="Times New Roman Полужирный"/>
        <w:b/>
        <w:spacing w:val="20"/>
      </w:rPr>
      <w:t xml:space="preserve">РАЗДЕЛ 2. </w:t>
    </w:r>
    <w:r w:rsidRPr="0018543B">
      <w:rPr>
        <w:b/>
        <w:spacing w:val="20"/>
      </w:rPr>
      <w:t xml:space="preserve">ГЛАВА </w:t>
    </w:r>
    <w:r>
      <w:rPr>
        <w:b/>
        <w:spacing w:val="20"/>
      </w:rPr>
      <w:t>6</w:t>
    </w:r>
  </w:p>
</w:ftr>
</file>

<file path=word/footer1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1C89FB4" w14:textId="696E258A" w:rsidR="00096ED1" w:rsidRPr="00E7215B" w:rsidRDefault="00096ED1" w:rsidP="00C56CBA">
    <w:pPr>
      <w:pStyle w:val="af4"/>
      <w:jc w:val="right"/>
      <w:rPr>
        <w:b/>
        <w:spacing w:val="20"/>
      </w:rPr>
    </w:pPr>
    <w:r w:rsidRPr="00E7215B">
      <w:rPr>
        <w:b/>
        <w:spacing w:val="20"/>
      </w:rPr>
      <w:t>РАЗДЕЛ 2. ГЛАВА 7</w:t>
    </w:r>
  </w:p>
</w:ftr>
</file>

<file path=word/footer1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4D320D5" w14:textId="23184999" w:rsidR="00096ED1" w:rsidRPr="00A56CC3" w:rsidRDefault="00096ED1" w:rsidP="00C56CBA">
    <w:pPr>
      <w:pStyle w:val="af4"/>
      <w:jc w:val="right"/>
      <w:rPr>
        <w:b/>
        <w:spacing w:val="20"/>
      </w:rPr>
    </w:pPr>
    <w:r w:rsidRPr="00F24652">
      <w:rPr>
        <w:rFonts w:ascii="Times New Roman Полужирный" w:hAnsi="Times New Roman Полужирный"/>
        <w:b/>
        <w:spacing w:val="20"/>
      </w:rPr>
      <w:t xml:space="preserve">РАЗДЕЛ 2. </w:t>
    </w:r>
    <w:r>
      <w:rPr>
        <w:b/>
        <w:spacing w:val="20"/>
      </w:rPr>
      <w:t>ГЛАВА 7</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B6438CB" w14:textId="1250CD36" w:rsidR="00096ED1" w:rsidRPr="000B2DF3" w:rsidRDefault="00096ED1" w:rsidP="00C56CBA">
    <w:pPr>
      <w:pStyle w:val="af4"/>
      <w:jc w:val="right"/>
      <w:rPr>
        <w:b/>
        <w:spacing w:val="20"/>
        <w:szCs w:val="24"/>
      </w:rPr>
    </w:pPr>
    <w:r>
      <w:rPr>
        <w:b/>
        <w:spacing w:val="20"/>
        <w:szCs w:val="24"/>
      </w:rPr>
      <w:t>ПЕРЕЧЕНЬ МАТЕРИАЛОВ</w:t>
    </w:r>
  </w:p>
</w:ftr>
</file>

<file path=word/footer2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517E6E3" w14:textId="7F233850" w:rsidR="00096ED1" w:rsidRPr="00E7215B" w:rsidRDefault="00096ED1" w:rsidP="00C56CBA">
    <w:pPr>
      <w:pStyle w:val="af4"/>
      <w:jc w:val="right"/>
      <w:rPr>
        <w:b/>
        <w:spacing w:val="20"/>
      </w:rPr>
    </w:pPr>
    <w:r>
      <w:rPr>
        <w:b/>
        <w:spacing w:val="20"/>
      </w:rPr>
      <w:t>РАЗДЕЛ 2. ГЛАВА 8</w:t>
    </w:r>
  </w:p>
</w:ftr>
</file>

<file path=word/footer2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4AF2F79" w14:textId="3C0E5B2A" w:rsidR="00096ED1" w:rsidRPr="00A76740" w:rsidRDefault="00096ED1" w:rsidP="006F04B3">
    <w:pPr>
      <w:pStyle w:val="af4"/>
      <w:jc w:val="right"/>
      <w:rPr>
        <w:b/>
        <w:spacing w:val="20"/>
      </w:rPr>
    </w:pPr>
    <w:r w:rsidRPr="00A114DD">
      <w:rPr>
        <w:rFonts w:ascii="Times New Roman Полужирный" w:hAnsi="Times New Roman Полужирный"/>
        <w:b/>
        <w:spacing w:val="20"/>
      </w:rPr>
      <w:t xml:space="preserve">РАЗДЕЛ 2. </w:t>
    </w:r>
    <w:r>
      <w:rPr>
        <w:b/>
        <w:spacing w:val="20"/>
      </w:rPr>
      <w:t>ГЛАВА 8</w:t>
    </w:r>
  </w:p>
</w:ftr>
</file>

<file path=word/footer2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273F6E5" w14:textId="50862E23" w:rsidR="00096ED1" w:rsidRDefault="00096ED1" w:rsidP="00146FE0">
    <w:pPr>
      <w:pStyle w:val="af4"/>
      <w:jc w:val="right"/>
    </w:pPr>
    <w:r>
      <w:rPr>
        <w:b/>
        <w:spacing w:val="20"/>
        <w:szCs w:val="24"/>
      </w:rPr>
      <w:t>РАЗДЕЛ 2. ГЛАВА 9</w:t>
    </w:r>
  </w:p>
</w:ftr>
</file>

<file path=word/footer2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A9BB83A" w14:textId="77777777" w:rsidR="00096ED1" w:rsidRPr="00450D04" w:rsidRDefault="00096ED1" w:rsidP="00483E3D">
    <w:pPr>
      <w:pStyle w:val="af4"/>
      <w:jc w:val="right"/>
      <w:rPr>
        <w:b/>
        <w:spacing w:val="20"/>
      </w:rPr>
    </w:pPr>
    <w:r w:rsidRPr="00E7297C">
      <w:rPr>
        <w:rFonts w:ascii="Times New Roman Полужирный" w:hAnsi="Times New Roman Полужирный"/>
        <w:b/>
        <w:spacing w:val="20"/>
      </w:rPr>
      <w:t xml:space="preserve">РАЗДЕЛ 2. </w:t>
    </w:r>
    <w:r>
      <w:rPr>
        <w:b/>
        <w:spacing w:val="20"/>
      </w:rPr>
      <w:t>ГЛАВА 9</w:t>
    </w:r>
  </w:p>
</w:ftr>
</file>

<file path=word/footer2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58F2DDA" w14:textId="77777777" w:rsidR="00096ED1" w:rsidRPr="00A56CC3" w:rsidRDefault="00096ED1" w:rsidP="00483E3D">
    <w:pPr>
      <w:pStyle w:val="af4"/>
      <w:jc w:val="right"/>
      <w:rPr>
        <w:b/>
        <w:spacing w:val="20"/>
      </w:rPr>
    </w:pPr>
    <w:r w:rsidRPr="00845AED">
      <w:rPr>
        <w:rFonts w:ascii="Times New Roman Полужирный" w:hAnsi="Times New Roman Полужирный"/>
        <w:b/>
        <w:spacing w:val="20"/>
      </w:rPr>
      <w:t xml:space="preserve">РАЗДЕЛ 2. </w:t>
    </w:r>
    <w:r w:rsidRPr="00845AED">
      <w:rPr>
        <w:b/>
        <w:spacing w:val="20"/>
      </w:rPr>
      <w:t>ГЛАВА 9</w:t>
    </w:r>
  </w:p>
</w:ftr>
</file>

<file path=word/footer2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DF9B735" w14:textId="77777777" w:rsidR="00096ED1" w:rsidRPr="00450D04" w:rsidRDefault="00096ED1" w:rsidP="00483E3D">
    <w:pPr>
      <w:pStyle w:val="af4"/>
      <w:jc w:val="right"/>
      <w:rPr>
        <w:b/>
        <w:spacing w:val="20"/>
      </w:rPr>
    </w:pPr>
    <w:r w:rsidRPr="00E7297C">
      <w:rPr>
        <w:rFonts w:ascii="Times New Roman Полужирный" w:hAnsi="Times New Roman Полужирный"/>
        <w:b/>
        <w:spacing w:val="20"/>
      </w:rPr>
      <w:t xml:space="preserve">РАЗДЕЛ 2. </w:t>
    </w:r>
    <w:r>
      <w:rPr>
        <w:b/>
        <w:spacing w:val="20"/>
      </w:rPr>
      <w:t>ГЛАВА 10</w:t>
    </w:r>
  </w:p>
</w:ftr>
</file>

<file path=word/footer2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9FC69A6" w14:textId="77777777" w:rsidR="00096ED1" w:rsidRPr="00A56CC3" w:rsidRDefault="00096ED1" w:rsidP="00C56CBA">
    <w:pPr>
      <w:pStyle w:val="af4"/>
      <w:jc w:val="right"/>
      <w:rPr>
        <w:b/>
        <w:spacing w:val="20"/>
      </w:rPr>
    </w:pPr>
    <w:r w:rsidRPr="00F24652">
      <w:rPr>
        <w:rFonts w:ascii="Times New Roman Полужирный" w:hAnsi="Times New Roman Полужирный"/>
        <w:b/>
        <w:spacing w:val="20"/>
      </w:rPr>
      <w:t xml:space="preserve">РАЗДЕЛ 2. </w:t>
    </w:r>
    <w:r w:rsidRPr="00A56CC3">
      <w:rPr>
        <w:b/>
        <w:spacing w:val="20"/>
      </w:rPr>
      <w:t xml:space="preserve">ГЛАВА </w:t>
    </w:r>
    <w:r>
      <w:rPr>
        <w:b/>
        <w:spacing w:val="20"/>
      </w:rPr>
      <w:t>10</w:t>
    </w:r>
  </w:p>
</w:ftr>
</file>

<file path=word/footer2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832CAD7" w14:textId="7C042FED" w:rsidR="00096ED1" w:rsidRPr="00285A17" w:rsidRDefault="00096ED1" w:rsidP="008531A6">
    <w:pPr>
      <w:pStyle w:val="af4"/>
      <w:jc w:val="right"/>
      <w:rPr>
        <w:rFonts w:asciiTheme="minorHAnsi" w:hAnsiTheme="minorHAnsi"/>
        <w:b/>
        <w:spacing w:val="20"/>
      </w:rPr>
    </w:pPr>
    <w:r>
      <w:rPr>
        <w:rFonts w:ascii="Times New Roman Полужирный" w:hAnsi="Times New Roman Полужирный"/>
        <w:b/>
        <w:spacing w:val="20"/>
      </w:rPr>
      <w:t>РАЗДЕЛ 2</w:t>
    </w:r>
    <w:r>
      <w:rPr>
        <w:rFonts w:asciiTheme="minorHAnsi" w:hAnsiTheme="minorHAnsi"/>
        <w:b/>
        <w:spacing w:val="20"/>
      </w:rPr>
      <w:t>.</w:t>
    </w:r>
    <w:r>
      <w:rPr>
        <w:rFonts w:ascii="Times New Roman Полужирный" w:hAnsi="Times New Roman Полужирный"/>
        <w:b/>
        <w:spacing w:val="20"/>
      </w:rPr>
      <w:t xml:space="preserve"> ГЛАВА 11</w:t>
    </w:r>
  </w:p>
</w:ftr>
</file>

<file path=word/footer2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186BBCD" w14:textId="77777777" w:rsidR="00096ED1" w:rsidRPr="00F24652" w:rsidRDefault="00096ED1" w:rsidP="00C56CBA">
    <w:pPr>
      <w:pStyle w:val="af4"/>
      <w:jc w:val="right"/>
      <w:rPr>
        <w:rFonts w:ascii="Times New Roman Полужирный" w:hAnsi="Times New Roman Полужирный"/>
        <w:b/>
        <w:spacing w:val="20"/>
      </w:rPr>
    </w:pPr>
    <w:r w:rsidRPr="00F24652">
      <w:rPr>
        <w:rFonts w:ascii="Times New Roman Полужирный" w:hAnsi="Times New Roman Полужирный"/>
        <w:b/>
        <w:spacing w:val="20"/>
      </w:rPr>
      <w:t>РАЗДЕЛ 2. ГЛАВА 6</w:t>
    </w:r>
  </w:p>
</w:ftr>
</file>

<file path=word/footer2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8CFF041" w14:textId="732EFD7D" w:rsidR="00096ED1" w:rsidRPr="00C10862" w:rsidRDefault="00096ED1" w:rsidP="00C56CBA">
    <w:pPr>
      <w:pStyle w:val="af4"/>
      <w:jc w:val="right"/>
      <w:rPr>
        <w:rFonts w:asciiTheme="minorHAnsi" w:hAnsiTheme="minorHAnsi"/>
        <w:b/>
        <w:spacing w:val="20"/>
      </w:rPr>
    </w:pPr>
    <w:r>
      <w:rPr>
        <w:rFonts w:ascii="Times New Roman Полужирный" w:hAnsi="Times New Roman Полужирный"/>
        <w:b/>
        <w:spacing w:val="20"/>
      </w:rPr>
      <w:t>РАЗДЕЛ 3</w:t>
    </w:r>
    <w:r>
      <w:rPr>
        <w:rFonts w:asciiTheme="minorHAnsi" w:hAnsiTheme="minorHAnsi"/>
        <w:b/>
        <w:spacing w:val="20"/>
      </w:rPr>
      <w:t>.</w:t>
    </w:r>
    <w:r>
      <w:rPr>
        <w:rFonts w:ascii="Times New Roman Полужирный" w:hAnsi="Times New Roman Полужирный"/>
        <w:b/>
        <w:spacing w:val="20"/>
      </w:rPr>
      <w:t xml:space="preserve"> ГЛАВА 1</w: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60648C6" w14:textId="444538A1" w:rsidR="00096ED1" w:rsidRPr="000B2DF3" w:rsidRDefault="00096ED1" w:rsidP="00C56CBA">
    <w:pPr>
      <w:pStyle w:val="af4"/>
      <w:jc w:val="right"/>
      <w:rPr>
        <w:b/>
        <w:spacing w:val="20"/>
        <w:szCs w:val="24"/>
      </w:rPr>
    </w:pPr>
    <w:r>
      <w:rPr>
        <w:b/>
        <w:spacing w:val="20"/>
        <w:szCs w:val="24"/>
      </w:rPr>
      <w:t>СОКРАЩЕНИЯ</w:t>
    </w:r>
  </w:p>
</w:ftr>
</file>

<file path=word/footer3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93698A9" w14:textId="52CB163F" w:rsidR="00096ED1" w:rsidRPr="00C61AF7" w:rsidRDefault="00096ED1" w:rsidP="00C56CBA">
    <w:pPr>
      <w:pStyle w:val="af4"/>
      <w:jc w:val="right"/>
      <w:rPr>
        <w:rFonts w:asciiTheme="minorHAnsi" w:hAnsiTheme="minorHAnsi"/>
        <w:b/>
        <w:spacing w:val="20"/>
      </w:rPr>
    </w:pPr>
    <w:r>
      <w:rPr>
        <w:rFonts w:ascii="Times New Roman Полужирный" w:hAnsi="Times New Roman Полужирный"/>
        <w:b/>
        <w:spacing w:val="20"/>
      </w:rPr>
      <w:t>РАЗДЕЛ 3</w:t>
    </w:r>
    <w:r>
      <w:rPr>
        <w:rFonts w:asciiTheme="minorHAnsi" w:hAnsiTheme="minorHAnsi"/>
        <w:b/>
        <w:spacing w:val="20"/>
      </w:rPr>
      <w:t>.</w:t>
    </w:r>
    <w:r>
      <w:rPr>
        <w:rFonts w:ascii="Times New Roman Полужирный" w:hAnsi="Times New Roman Полужирный"/>
        <w:b/>
        <w:spacing w:val="20"/>
      </w:rPr>
      <w:t xml:space="preserve"> ГЛАВА 2</w:t>
    </w:r>
  </w:p>
</w:ftr>
</file>

<file path=word/footer3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59B3999" w14:textId="5A28949C" w:rsidR="00096ED1" w:rsidRPr="00DD046D" w:rsidRDefault="00096ED1" w:rsidP="00C56CBA">
    <w:pPr>
      <w:pStyle w:val="af4"/>
      <w:jc w:val="right"/>
      <w:rPr>
        <w:rFonts w:asciiTheme="minorHAnsi" w:hAnsiTheme="minorHAnsi"/>
        <w:b/>
        <w:spacing w:val="20"/>
      </w:rPr>
    </w:pPr>
    <w:r>
      <w:rPr>
        <w:rFonts w:ascii="Times New Roman Полужирный" w:hAnsi="Times New Roman Полужирный"/>
        <w:b/>
        <w:spacing w:val="20"/>
      </w:rPr>
      <w:t>РАЗДЕЛ 3</w:t>
    </w:r>
    <w:r>
      <w:rPr>
        <w:rFonts w:asciiTheme="minorHAnsi" w:hAnsiTheme="minorHAnsi"/>
        <w:b/>
        <w:spacing w:val="20"/>
      </w:rPr>
      <w:t>.</w:t>
    </w:r>
    <w:r>
      <w:rPr>
        <w:rFonts w:ascii="Times New Roman Полужирный" w:hAnsi="Times New Roman Полужирный"/>
        <w:b/>
        <w:spacing w:val="20"/>
      </w:rPr>
      <w:t xml:space="preserve"> ГЛАВА 3</w:t>
    </w:r>
  </w:p>
</w:ftr>
</file>

<file path=word/footer3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1D3E4B2" w14:textId="2C8485FB" w:rsidR="00096ED1" w:rsidRPr="00334B83" w:rsidRDefault="00096ED1" w:rsidP="008531A6">
    <w:pPr>
      <w:pStyle w:val="af4"/>
      <w:jc w:val="right"/>
      <w:rPr>
        <w:rFonts w:asciiTheme="minorHAnsi" w:hAnsiTheme="minorHAnsi"/>
        <w:b/>
        <w:spacing w:val="20"/>
      </w:rPr>
    </w:pPr>
    <w:r>
      <w:rPr>
        <w:rFonts w:ascii="Times New Roman Полужирный" w:hAnsi="Times New Roman Полужирный"/>
        <w:b/>
        <w:spacing w:val="20"/>
      </w:rPr>
      <w:t>РАЗДЕЛ 4</w: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0BEEB9A" w14:textId="77777777" w:rsidR="00096ED1" w:rsidRPr="00540B7B" w:rsidRDefault="00096ED1" w:rsidP="00C56CBA">
    <w:pPr>
      <w:pStyle w:val="af4"/>
      <w:jc w:val="right"/>
      <w:rPr>
        <w:b/>
        <w:spacing w:val="20"/>
        <w:szCs w:val="24"/>
      </w:rPr>
    </w:pPr>
    <w:r w:rsidRPr="00540B7B">
      <w:rPr>
        <w:b/>
        <w:spacing w:val="20"/>
        <w:szCs w:val="24"/>
      </w:rPr>
      <w:t>СО</w:t>
    </w:r>
    <w:r>
      <w:rPr>
        <w:b/>
        <w:spacing w:val="20"/>
        <w:szCs w:val="24"/>
      </w:rPr>
      <w:t>ДЕРЖАНИЕ</w:t>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A4CA5C4" w14:textId="04D6B60D" w:rsidR="00096ED1" w:rsidRPr="00FA3B23" w:rsidRDefault="00096ED1" w:rsidP="00E263AE">
    <w:pPr>
      <w:pStyle w:val="af2"/>
      <w:spacing w:line="300" w:lineRule="auto"/>
      <w:jc w:val="right"/>
      <w:rPr>
        <w:rFonts w:ascii="Times New Roman Полужирный" w:hAnsi="Times New Roman Полужирный"/>
        <w:b/>
        <w:caps/>
        <w:spacing w:val="20"/>
        <w:sz w:val="20"/>
        <w:szCs w:val="20"/>
        <w:u w:val="single"/>
      </w:rPr>
    </w:pPr>
    <w:r w:rsidRPr="00FA3B23">
      <w:rPr>
        <w:rFonts w:ascii="Times New Roman Полужирный" w:hAnsi="Times New Roman Полужирный"/>
        <w:b/>
        <w:caps/>
        <w:spacing w:val="20"/>
      </w:rPr>
      <w:t>ВВЕДЕНИЕ</w:t>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B1392D8" w14:textId="77777777" w:rsidR="00096ED1" w:rsidRPr="007644C0" w:rsidRDefault="00096ED1" w:rsidP="00C56CBA">
    <w:pPr>
      <w:pStyle w:val="af2"/>
      <w:spacing w:line="300" w:lineRule="auto"/>
      <w:jc w:val="right"/>
      <w:rPr>
        <w:b/>
        <w:caps/>
        <w:spacing w:val="30"/>
        <w:sz w:val="20"/>
        <w:szCs w:val="20"/>
        <w:u w:val="single"/>
      </w:rPr>
    </w:pPr>
    <w:r w:rsidRPr="007644C0">
      <w:rPr>
        <w:b/>
        <w:caps/>
      </w:rPr>
      <w:t>РАЗДЕЛ 1</w:t>
    </w: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D87717B" w14:textId="77777777" w:rsidR="00096ED1" w:rsidRPr="009D0DE1" w:rsidRDefault="00096ED1" w:rsidP="00C56CBA">
    <w:pPr>
      <w:pStyle w:val="af2"/>
      <w:spacing w:line="300" w:lineRule="auto"/>
      <w:jc w:val="right"/>
      <w:rPr>
        <w:b/>
        <w:caps/>
        <w:spacing w:val="30"/>
        <w:szCs w:val="20"/>
      </w:rPr>
    </w:pPr>
    <w:r w:rsidRPr="009D0DE1">
      <w:rPr>
        <w:b/>
        <w:caps/>
        <w:spacing w:val="30"/>
        <w:szCs w:val="20"/>
      </w:rPr>
      <w:t>РАЗДЕЛ 1</w:t>
    </w: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7C9F75A" w14:textId="77777777" w:rsidR="00096ED1" w:rsidRPr="00540B7B" w:rsidRDefault="00096ED1" w:rsidP="00C56CBA">
    <w:pPr>
      <w:pStyle w:val="af4"/>
      <w:jc w:val="right"/>
      <w:rPr>
        <w:b/>
        <w:spacing w:val="20"/>
        <w:szCs w:val="24"/>
      </w:rPr>
    </w:pPr>
    <w:r>
      <w:rPr>
        <w:b/>
        <w:spacing w:val="20"/>
        <w:szCs w:val="24"/>
      </w:rPr>
      <w:t>РАЗДЕЛ 1</w:t>
    </w:r>
  </w:p>
  <w:p w14:paraId="13E45E5D" w14:textId="77777777" w:rsidR="00096ED1" w:rsidRDefault="00096ED1"/>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A498D40" w14:textId="77777777" w:rsidR="00096ED1" w:rsidRPr="00540B7B" w:rsidRDefault="00096ED1" w:rsidP="00C56CBA">
    <w:pPr>
      <w:pStyle w:val="af4"/>
      <w:jc w:val="right"/>
      <w:rPr>
        <w:b/>
        <w:spacing w:val="20"/>
        <w:szCs w:val="24"/>
      </w:rPr>
    </w:pPr>
    <w:r>
      <w:rPr>
        <w:b/>
        <w:spacing w:val="20"/>
        <w:szCs w:val="24"/>
      </w:rPr>
      <w:t>РАЗДЕЛ 2. ГЛАВА 1</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1D3F2D37" w14:textId="77777777" w:rsidR="007E377E" w:rsidRDefault="007E377E">
      <w:pPr>
        <w:spacing w:line="240" w:lineRule="auto"/>
      </w:pPr>
      <w:r>
        <w:separator/>
      </w:r>
    </w:p>
  </w:footnote>
  <w:footnote w:type="continuationSeparator" w:id="0">
    <w:p w14:paraId="3AA3E411" w14:textId="77777777" w:rsidR="007E377E" w:rsidRDefault="007E377E">
      <w:pPr>
        <w:spacing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7A7D685" w14:textId="77777777" w:rsidR="00096ED1" w:rsidRPr="000F591C" w:rsidRDefault="00096ED1">
    <w:pPr>
      <w:pStyle w:val="af2"/>
      <w:jc w:val="right"/>
      <w:rPr>
        <w:b/>
        <w:spacing w:val="20"/>
        <w:szCs w:val="24"/>
      </w:rPr>
    </w:pPr>
    <w:r w:rsidRPr="000F591C">
      <w:rPr>
        <w:b/>
        <w:spacing w:val="20"/>
        <w:szCs w:val="24"/>
      </w:rPr>
      <w:fldChar w:fldCharType="begin"/>
    </w:r>
    <w:r w:rsidRPr="000F591C">
      <w:rPr>
        <w:b/>
        <w:spacing w:val="20"/>
        <w:szCs w:val="24"/>
      </w:rPr>
      <w:instrText>PAGE   \* MERGEFORMAT</w:instrText>
    </w:r>
    <w:r w:rsidRPr="000F591C">
      <w:rPr>
        <w:b/>
        <w:spacing w:val="20"/>
        <w:szCs w:val="24"/>
      </w:rPr>
      <w:fldChar w:fldCharType="separate"/>
    </w:r>
    <w:r w:rsidR="005E2614">
      <w:rPr>
        <w:b/>
        <w:noProof/>
        <w:spacing w:val="20"/>
        <w:szCs w:val="24"/>
      </w:rPr>
      <w:t>2</w:t>
    </w:r>
    <w:r w:rsidRPr="000F591C">
      <w:rPr>
        <w:b/>
        <w:spacing w:val="20"/>
        <w:szCs w:val="24"/>
      </w:rPr>
      <w:fldChar w:fldCharType="end"/>
    </w: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E136929" w14:textId="77777777" w:rsidR="00096ED1" w:rsidRPr="00070777" w:rsidRDefault="00096ED1" w:rsidP="00C56CBA">
    <w:pPr>
      <w:pStyle w:val="af2"/>
      <w:jc w:val="right"/>
      <w:rPr>
        <w:rFonts w:ascii="Times New Roman Полужирный" w:hAnsi="Times New Roman Полужирный"/>
        <w:b/>
        <w:spacing w:val="20"/>
      </w:rPr>
    </w:pPr>
    <w:r w:rsidRPr="00070777">
      <w:rPr>
        <w:rFonts w:ascii="Times New Roman Полужирный" w:hAnsi="Times New Roman Полужирный"/>
        <w:b/>
        <w:spacing w:val="20"/>
      </w:rPr>
      <w:fldChar w:fldCharType="begin"/>
    </w:r>
    <w:r w:rsidRPr="00070777">
      <w:rPr>
        <w:rFonts w:ascii="Times New Roman Полужирный" w:hAnsi="Times New Roman Полужирный"/>
        <w:b/>
        <w:spacing w:val="20"/>
      </w:rPr>
      <w:instrText>PAGE   \* MERGEFORMAT</w:instrText>
    </w:r>
    <w:r w:rsidRPr="00070777">
      <w:rPr>
        <w:rFonts w:ascii="Times New Roman Полужирный" w:hAnsi="Times New Roman Полужирный"/>
        <w:b/>
        <w:spacing w:val="20"/>
      </w:rPr>
      <w:fldChar w:fldCharType="separate"/>
    </w:r>
    <w:r w:rsidR="005E2614">
      <w:rPr>
        <w:rFonts w:ascii="Times New Roman Полужирный" w:hAnsi="Times New Roman Полужирный"/>
        <w:b/>
        <w:noProof/>
        <w:spacing w:val="20"/>
      </w:rPr>
      <w:t>142</w:t>
    </w:r>
    <w:r w:rsidRPr="00070777">
      <w:rPr>
        <w:rFonts w:ascii="Times New Roman Полужирный" w:hAnsi="Times New Roman Полужирный"/>
        <w:b/>
        <w:spacing w:val="20"/>
      </w:rPr>
      <w:fldChar w:fldCharType="end"/>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A0A6581" w14:textId="77777777" w:rsidR="00096ED1" w:rsidRPr="000F591C" w:rsidRDefault="00096ED1">
    <w:pPr>
      <w:pStyle w:val="af2"/>
      <w:jc w:val="right"/>
      <w:rPr>
        <w:b/>
        <w:spacing w:val="20"/>
        <w:szCs w:val="24"/>
      </w:rPr>
    </w:pPr>
    <w:r w:rsidRPr="000F591C">
      <w:rPr>
        <w:b/>
        <w:spacing w:val="20"/>
        <w:szCs w:val="24"/>
      </w:rPr>
      <w:fldChar w:fldCharType="begin"/>
    </w:r>
    <w:r w:rsidRPr="000F591C">
      <w:rPr>
        <w:b/>
        <w:spacing w:val="20"/>
        <w:szCs w:val="24"/>
      </w:rPr>
      <w:instrText>PAGE   \* MERGEFORMAT</w:instrText>
    </w:r>
    <w:r w:rsidRPr="000F591C">
      <w:rPr>
        <w:b/>
        <w:spacing w:val="20"/>
        <w:szCs w:val="24"/>
      </w:rPr>
      <w:fldChar w:fldCharType="separate"/>
    </w:r>
    <w:r w:rsidR="005E2614">
      <w:rPr>
        <w:b/>
        <w:noProof/>
        <w:spacing w:val="20"/>
        <w:szCs w:val="24"/>
      </w:rPr>
      <w:t>3</w:t>
    </w:r>
    <w:r w:rsidRPr="000F591C">
      <w:rPr>
        <w:b/>
        <w:spacing w:val="20"/>
        <w:szCs w:val="24"/>
      </w:rPr>
      <w:fldChar w:fldCharType="end"/>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5C706D0" w14:textId="77777777" w:rsidR="00096ED1" w:rsidRPr="000F591C" w:rsidRDefault="00096ED1">
    <w:pPr>
      <w:pStyle w:val="af2"/>
      <w:jc w:val="right"/>
      <w:rPr>
        <w:b/>
        <w:spacing w:val="20"/>
        <w:szCs w:val="24"/>
      </w:rPr>
    </w:pPr>
    <w:r w:rsidRPr="000F591C">
      <w:rPr>
        <w:b/>
        <w:spacing w:val="20"/>
        <w:szCs w:val="24"/>
      </w:rPr>
      <w:fldChar w:fldCharType="begin"/>
    </w:r>
    <w:r w:rsidRPr="000F591C">
      <w:rPr>
        <w:b/>
        <w:spacing w:val="20"/>
        <w:szCs w:val="24"/>
      </w:rPr>
      <w:instrText>PAGE   \* MERGEFORMAT</w:instrText>
    </w:r>
    <w:r w:rsidRPr="000F591C">
      <w:rPr>
        <w:b/>
        <w:spacing w:val="20"/>
        <w:szCs w:val="24"/>
      </w:rPr>
      <w:fldChar w:fldCharType="separate"/>
    </w:r>
    <w:r w:rsidR="005E2614">
      <w:rPr>
        <w:b/>
        <w:noProof/>
        <w:spacing w:val="20"/>
        <w:szCs w:val="24"/>
      </w:rPr>
      <w:t>4</w:t>
    </w:r>
    <w:r w:rsidRPr="000F591C">
      <w:rPr>
        <w:b/>
        <w:spacing w:val="20"/>
        <w:szCs w:val="24"/>
      </w:rPr>
      <w:fldChar w:fldCharType="end"/>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400972D" w14:textId="77777777" w:rsidR="00096ED1" w:rsidRPr="000C474F" w:rsidRDefault="00096ED1" w:rsidP="00C56CBA">
    <w:pPr>
      <w:pStyle w:val="af2"/>
      <w:jc w:val="right"/>
      <w:rPr>
        <w:b/>
        <w:spacing w:val="20"/>
      </w:rPr>
    </w:pPr>
    <w:r w:rsidRPr="000C474F">
      <w:rPr>
        <w:b/>
        <w:spacing w:val="20"/>
      </w:rPr>
      <w:fldChar w:fldCharType="begin"/>
    </w:r>
    <w:r w:rsidRPr="000C474F">
      <w:rPr>
        <w:b/>
        <w:spacing w:val="20"/>
      </w:rPr>
      <w:instrText>PAGE   \* MERGEFORMAT</w:instrText>
    </w:r>
    <w:r w:rsidRPr="000C474F">
      <w:rPr>
        <w:b/>
        <w:spacing w:val="20"/>
      </w:rPr>
      <w:fldChar w:fldCharType="separate"/>
    </w:r>
    <w:r w:rsidR="005E2614">
      <w:rPr>
        <w:b/>
        <w:noProof/>
        <w:spacing w:val="20"/>
      </w:rPr>
      <w:t>58</w:t>
    </w:r>
    <w:r w:rsidRPr="000C474F">
      <w:rPr>
        <w:b/>
        <w:spacing w:val="20"/>
      </w:rPr>
      <w:fldChar w:fldCharType="end"/>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E39C5F7" w14:textId="77777777" w:rsidR="00096ED1" w:rsidRDefault="00096ED1">
    <w:pPr>
      <w:pStyle w:val="af2"/>
      <w:jc w:val="right"/>
    </w:pPr>
    <w:r>
      <w:fldChar w:fldCharType="begin"/>
    </w:r>
    <w:r>
      <w:instrText>PAGE   \* MERGEFORMAT</w:instrText>
    </w:r>
    <w:r>
      <w:fldChar w:fldCharType="separate"/>
    </w:r>
    <w:r>
      <w:rPr>
        <w:noProof/>
      </w:rPr>
      <w:t>11</w:t>
    </w:r>
    <w:r>
      <w:fldChar w:fldCharType="end"/>
    </w:r>
  </w:p>
  <w:p w14:paraId="096CA306" w14:textId="77777777" w:rsidR="00096ED1" w:rsidRDefault="00096ED1">
    <w:pPr>
      <w:pStyle w:val="af2"/>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B8BCC30" w14:textId="77777777" w:rsidR="00096ED1" w:rsidRPr="000F591C" w:rsidRDefault="00096ED1" w:rsidP="00C56CBA">
    <w:pPr>
      <w:pStyle w:val="af2"/>
      <w:jc w:val="right"/>
      <w:rPr>
        <w:b/>
        <w:spacing w:val="20"/>
        <w:szCs w:val="24"/>
      </w:rPr>
    </w:pPr>
    <w:r w:rsidRPr="000F591C">
      <w:rPr>
        <w:b/>
        <w:spacing w:val="20"/>
        <w:szCs w:val="24"/>
      </w:rPr>
      <w:fldChar w:fldCharType="begin"/>
    </w:r>
    <w:r w:rsidRPr="000F591C">
      <w:rPr>
        <w:b/>
        <w:spacing w:val="20"/>
        <w:szCs w:val="24"/>
      </w:rPr>
      <w:instrText>PAGE   \* MERGEFORMAT</w:instrText>
    </w:r>
    <w:r w:rsidRPr="000F591C">
      <w:rPr>
        <w:b/>
        <w:spacing w:val="20"/>
        <w:szCs w:val="24"/>
      </w:rPr>
      <w:fldChar w:fldCharType="separate"/>
    </w:r>
    <w:r w:rsidR="005E2614">
      <w:rPr>
        <w:b/>
        <w:noProof/>
        <w:spacing w:val="20"/>
        <w:szCs w:val="24"/>
      </w:rPr>
      <w:t>94</w:t>
    </w:r>
    <w:r w:rsidRPr="000F591C">
      <w:rPr>
        <w:b/>
        <w:spacing w:val="20"/>
        <w:szCs w:val="24"/>
      </w:rPr>
      <w:fldChar w:fldCharType="end"/>
    </w: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0AFCF83" w14:textId="77777777" w:rsidR="00096ED1" w:rsidRPr="001933CB" w:rsidRDefault="00096ED1" w:rsidP="00C56CBA">
    <w:pPr>
      <w:pStyle w:val="af2"/>
      <w:jc w:val="right"/>
      <w:rPr>
        <w:rFonts w:ascii="Times New Roman Полужирный" w:hAnsi="Times New Roman Полужирный"/>
        <w:b/>
        <w:spacing w:val="20"/>
      </w:rPr>
    </w:pPr>
    <w:r w:rsidRPr="001933CB">
      <w:rPr>
        <w:rFonts w:ascii="Times New Roman Полужирный" w:hAnsi="Times New Roman Полужирный"/>
        <w:b/>
        <w:spacing w:val="20"/>
      </w:rPr>
      <w:fldChar w:fldCharType="begin"/>
    </w:r>
    <w:r w:rsidRPr="001933CB">
      <w:rPr>
        <w:rFonts w:ascii="Times New Roman Полужирный" w:hAnsi="Times New Roman Полужирный"/>
        <w:b/>
        <w:spacing w:val="20"/>
      </w:rPr>
      <w:instrText>PAGE   \* MERGEFORMAT</w:instrText>
    </w:r>
    <w:r w:rsidRPr="001933CB">
      <w:rPr>
        <w:rFonts w:ascii="Times New Roman Полужирный" w:hAnsi="Times New Roman Полужирный"/>
        <w:b/>
        <w:spacing w:val="20"/>
      </w:rPr>
      <w:fldChar w:fldCharType="separate"/>
    </w:r>
    <w:r w:rsidR="005E2614">
      <w:rPr>
        <w:rFonts w:ascii="Times New Roman Полужирный" w:hAnsi="Times New Roman Полужирный"/>
        <w:b/>
        <w:noProof/>
        <w:spacing w:val="20"/>
      </w:rPr>
      <w:t>93</w:t>
    </w:r>
    <w:r w:rsidRPr="001933CB">
      <w:rPr>
        <w:rFonts w:ascii="Times New Roman Полужирный" w:hAnsi="Times New Roman Полужирный"/>
        <w:b/>
        <w:spacing w:val="20"/>
      </w:rPr>
      <w:fldChar w:fldCharType="end"/>
    </w: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A7781C7" w14:textId="77777777" w:rsidR="00096ED1" w:rsidRPr="000F591C" w:rsidRDefault="00096ED1" w:rsidP="00C56CBA">
    <w:pPr>
      <w:pStyle w:val="af2"/>
      <w:jc w:val="right"/>
      <w:rPr>
        <w:b/>
        <w:spacing w:val="20"/>
        <w:szCs w:val="24"/>
      </w:rPr>
    </w:pPr>
    <w:r w:rsidRPr="000F591C">
      <w:rPr>
        <w:b/>
        <w:spacing w:val="20"/>
        <w:szCs w:val="24"/>
      </w:rPr>
      <w:fldChar w:fldCharType="begin"/>
    </w:r>
    <w:r w:rsidRPr="000F591C">
      <w:rPr>
        <w:b/>
        <w:spacing w:val="20"/>
        <w:szCs w:val="24"/>
      </w:rPr>
      <w:instrText>PAGE   \* MERGEFORMAT</w:instrText>
    </w:r>
    <w:r w:rsidRPr="000F591C">
      <w:rPr>
        <w:b/>
        <w:spacing w:val="20"/>
        <w:szCs w:val="24"/>
      </w:rPr>
      <w:fldChar w:fldCharType="separate"/>
    </w:r>
    <w:r w:rsidR="005E2614">
      <w:rPr>
        <w:b/>
        <w:noProof/>
        <w:spacing w:val="20"/>
        <w:szCs w:val="24"/>
      </w:rPr>
      <w:t>138</w:t>
    </w:r>
    <w:r w:rsidRPr="000F591C">
      <w:rPr>
        <w:b/>
        <w:spacing w:val="20"/>
        <w:szCs w:val="24"/>
      </w:rPr>
      <w:fldChar w:fldCharType="end"/>
    </w: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7540960" w14:textId="77777777" w:rsidR="00096ED1" w:rsidRPr="00FD421C" w:rsidRDefault="00096ED1" w:rsidP="00C56CBA">
    <w:pPr>
      <w:pStyle w:val="af2"/>
      <w:jc w:val="right"/>
      <w:rPr>
        <w:b/>
      </w:rPr>
    </w:pPr>
    <w:r w:rsidRPr="00FD421C">
      <w:rPr>
        <w:b/>
      </w:rPr>
      <w:fldChar w:fldCharType="begin"/>
    </w:r>
    <w:r w:rsidRPr="00FD421C">
      <w:rPr>
        <w:b/>
      </w:rPr>
      <w:instrText>PAGE   \* MERGEFORMAT</w:instrText>
    </w:r>
    <w:r w:rsidRPr="00FD421C">
      <w:rPr>
        <w:b/>
      </w:rPr>
      <w:fldChar w:fldCharType="separate"/>
    </w:r>
    <w:r>
      <w:rPr>
        <w:b/>
        <w:noProof/>
      </w:rPr>
      <w:t>1</w:t>
    </w:r>
    <w:r w:rsidRPr="00FD421C">
      <w:rPr>
        <w:b/>
      </w:rPr>
      <w:fldChar w:fldCharType="end"/>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81"/>
    <w:multiLevelType w:val="singleLevel"/>
    <w:tmpl w:val="A512411E"/>
    <w:styleLink w:val="13"/>
    <w:lvl w:ilvl="0">
      <w:start w:val="1"/>
      <w:numFmt w:val="bullet"/>
      <w:pStyle w:val="4"/>
      <w:lvlText w:val=""/>
      <w:lvlJc w:val="left"/>
      <w:pPr>
        <w:tabs>
          <w:tab w:val="num" w:pos="1209"/>
        </w:tabs>
        <w:ind w:left="1209" w:hanging="360"/>
      </w:pPr>
      <w:rPr>
        <w:rFonts w:ascii="Symbol" w:hAnsi="Symbol" w:hint="default"/>
      </w:rPr>
    </w:lvl>
  </w:abstractNum>
  <w:abstractNum w:abstractNumId="1">
    <w:nsid w:val="FFFFFF83"/>
    <w:multiLevelType w:val="singleLevel"/>
    <w:tmpl w:val="3B7C7E36"/>
    <w:lvl w:ilvl="0">
      <w:start w:val="1"/>
      <w:numFmt w:val="bullet"/>
      <w:pStyle w:val="2"/>
      <w:lvlText w:val=""/>
      <w:lvlJc w:val="left"/>
      <w:pPr>
        <w:tabs>
          <w:tab w:val="num" w:pos="643"/>
        </w:tabs>
        <w:ind w:left="643" w:hanging="360"/>
      </w:pPr>
      <w:rPr>
        <w:rFonts w:ascii="Symbol" w:hAnsi="Symbol" w:hint="default"/>
      </w:rPr>
    </w:lvl>
  </w:abstractNum>
  <w:abstractNum w:abstractNumId="2">
    <w:nsid w:val="FFFFFF88"/>
    <w:multiLevelType w:val="singleLevel"/>
    <w:tmpl w:val="758E3540"/>
    <w:lvl w:ilvl="0">
      <w:start w:val="1"/>
      <w:numFmt w:val="decimal"/>
      <w:pStyle w:val="a"/>
      <w:lvlText w:val="%1."/>
      <w:lvlJc w:val="left"/>
      <w:pPr>
        <w:tabs>
          <w:tab w:val="num" w:pos="360"/>
        </w:tabs>
        <w:ind w:left="360" w:hanging="360"/>
      </w:pPr>
    </w:lvl>
  </w:abstractNum>
  <w:abstractNum w:abstractNumId="3">
    <w:nsid w:val="00000004"/>
    <w:multiLevelType w:val="singleLevel"/>
    <w:tmpl w:val="00000004"/>
    <w:name w:val="WW8Num4"/>
    <w:lvl w:ilvl="0">
      <w:start w:val="1"/>
      <w:numFmt w:val="decimal"/>
      <w:lvlText w:val="%1."/>
      <w:lvlJc w:val="left"/>
      <w:pPr>
        <w:tabs>
          <w:tab w:val="num" w:pos="360"/>
        </w:tabs>
        <w:ind w:left="360" w:hanging="360"/>
      </w:pPr>
    </w:lvl>
  </w:abstractNum>
  <w:abstractNum w:abstractNumId="4">
    <w:nsid w:val="0000000D"/>
    <w:multiLevelType w:val="singleLevel"/>
    <w:tmpl w:val="0000000D"/>
    <w:name w:val="WW8Num13"/>
    <w:lvl w:ilvl="0">
      <w:start w:val="1"/>
      <w:numFmt w:val="bullet"/>
      <w:lvlText w:val=""/>
      <w:lvlJc w:val="left"/>
      <w:pPr>
        <w:tabs>
          <w:tab w:val="num" w:pos="1260"/>
        </w:tabs>
        <w:ind w:left="1260" w:hanging="360"/>
      </w:pPr>
      <w:rPr>
        <w:rFonts w:ascii="Symbol" w:hAnsi="Symbol"/>
        <w:sz w:val="20"/>
      </w:rPr>
    </w:lvl>
  </w:abstractNum>
  <w:abstractNum w:abstractNumId="5">
    <w:nsid w:val="000A326C"/>
    <w:multiLevelType w:val="multilevel"/>
    <w:tmpl w:val="6FDA6744"/>
    <w:lvl w:ilvl="0">
      <w:start w:val="1"/>
      <w:numFmt w:val="decimal"/>
      <w:pStyle w:val="a0"/>
      <w:isLgl/>
      <w:suff w:val="space"/>
      <w:lvlText w:val="%1"/>
      <w:lvlJc w:val="left"/>
      <w:pPr>
        <w:ind w:left="0" w:firstLine="567"/>
      </w:pPr>
      <w:rPr>
        <w:rFonts w:hint="default"/>
      </w:rPr>
    </w:lvl>
    <w:lvl w:ilvl="1">
      <w:start w:val="1"/>
      <w:numFmt w:val="decimal"/>
      <w:isLgl/>
      <w:suff w:val="space"/>
      <w:lvlText w:val="%1.%2"/>
      <w:lvlJc w:val="left"/>
      <w:pPr>
        <w:ind w:left="0" w:firstLine="567"/>
      </w:pPr>
      <w:rPr>
        <w:rFonts w:hint="default"/>
      </w:rPr>
    </w:lvl>
    <w:lvl w:ilvl="2">
      <w:start w:val="1"/>
      <w:numFmt w:val="decimal"/>
      <w:isLgl/>
      <w:suff w:val="space"/>
      <w:lvlText w:val="%1.%2.%3"/>
      <w:lvlJc w:val="left"/>
      <w:pPr>
        <w:ind w:left="0" w:firstLine="567"/>
      </w:pPr>
      <w:rPr>
        <w:rFonts w:hint="default"/>
      </w:rPr>
    </w:lvl>
    <w:lvl w:ilvl="3">
      <w:start w:val="1"/>
      <w:numFmt w:val="decimal"/>
      <w:isLgl/>
      <w:suff w:val="space"/>
      <w:lvlText w:val="%1.%2.%3.%4"/>
      <w:lvlJc w:val="left"/>
      <w:pPr>
        <w:ind w:left="0" w:firstLine="567"/>
      </w:pPr>
      <w:rPr>
        <w:rFonts w:hint="default"/>
      </w:rPr>
    </w:lvl>
    <w:lvl w:ilvl="4">
      <w:start w:val="1"/>
      <w:numFmt w:val="decimal"/>
      <w:isLgl/>
      <w:suff w:val="space"/>
      <w:lvlText w:val="%1.%2.%3.%4.%5"/>
      <w:lvlJc w:val="left"/>
      <w:pPr>
        <w:ind w:left="0" w:firstLine="567"/>
      </w:pPr>
      <w:rPr>
        <w:rFonts w:hint="default"/>
      </w:rPr>
    </w:lvl>
    <w:lvl w:ilvl="5">
      <w:start w:val="1"/>
      <w:numFmt w:val="decimal"/>
      <w:isLgl/>
      <w:suff w:val="space"/>
      <w:lvlText w:val="%1.%2.%3.%4.%5.%6"/>
      <w:lvlJc w:val="left"/>
      <w:pPr>
        <w:ind w:left="2268" w:firstLine="709"/>
      </w:pPr>
      <w:rPr>
        <w:rFonts w:hint="default"/>
      </w:rPr>
    </w:lvl>
    <w:lvl w:ilvl="6">
      <w:start w:val="1"/>
      <w:numFmt w:val="decimal"/>
      <w:isLgl/>
      <w:suff w:val="space"/>
      <w:lvlText w:val="%1.%2.%3.%4.%5.%6.%7"/>
      <w:lvlJc w:val="left"/>
      <w:pPr>
        <w:ind w:left="2268" w:firstLine="709"/>
      </w:pPr>
      <w:rPr>
        <w:rFonts w:hint="default"/>
      </w:rPr>
    </w:lvl>
    <w:lvl w:ilvl="7">
      <w:start w:val="1"/>
      <w:numFmt w:val="decimal"/>
      <w:suff w:val="space"/>
      <w:lvlText w:val="%1.%2.%3.%4.%5.%6.%7.%8"/>
      <w:lvlJc w:val="left"/>
      <w:pPr>
        <w:ind w:left="2268" w:firstLine="709"/>
      </w:pPr>
      <w:rPr>
        <w:rFonts w:hint="default"/>
      </w:rPr>
    </w:lvl>
    <w:lvl w:ilvl="8">
      <w:start w:val="1"/>
      <w:numFmt w:val="decimal"/>
      <w:suff w:val="space"/>
      <w:lvlText w:val="%1.%2.%3.%4.%5.%6.%7.%8.%9"/>
      <w:lvlJc w:val="left"/>
      <w:pPr>
        <w:ind w:left="2268" w:firstLine="709"/>
      </w:pPr>
      <w:rPr>
        <w:rFonts w:hint="default"/>
      </w:rPr>
    </w:lvl>
  </w:abstractNum>
  <w:abstractNum w:abstractNumId="6">
    <w:nsid w:val="01472F7F"/>
    <w:multiLevelType w:val="multilevel"/>
    <w:tmpl w:val="0419001D"/>
    <w:styleLink w:val="33"/>
    <w:lvl w:ilvl="0">
      <w:start w:val="1"/>
      <w:numFmt w:val="bullet"/>
      <w:lvlText w:val=""/>
      <w:lvlJc w:val="left"/>
      <w:pPr>
        <w:tabs>
          <w:tab w:val="num" w:pos="360"/>
        </w:tabs>
        <w:ind w:left="360" w:hanging="360"/>
      </w:pPr>
      <w:rPr>
        <w:rFonts w:ascii="Symbol" w:hAnsi="Symbol" w:hint="default"/>
      </w:r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7">
    <w:nsid w:val="01490C56"/>
    <w:multiLevelType w:val="hybridMultilevel"/>
    <w:tmpl w:val="33A0DCDC"/>
    <w:lvl w:ilvl="0" w:tplc="51800004">
      <w:start w:val="1"/>
      <w:numFmt w:val="bullet"/>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8">
    <w:nsid w:val="01CD52A4"/>
    <w:multiLevelType w:val="hybridMultilevel"/>
    <w:tmpl w:val="57305B50"/>
    <w:styleLink w:val="21"/>
    <w:lvl w:ilvl="0" w:tplc="51800004">
      <w:start w:val="1"/>
      <w:numFmt w:val="bullet"/>
      <w:lvlText w:val=""/>
      <w:lvlJc w:val="left"/>
      <w:pPr>
        <w:ind w:left="502" w:hanging="360"/>
      </w:pPr>
      <w:rPr>
        <w:rFonts w:ascii="Symbol" w:hAnsi="Symbol" w:hint="default"/>
      </w:rPr>
    </w:lvl>
    <w:lvl w:ilvl="1" w:tplc="04190003" w:tentative="1">
      <w:start w:val="1"/>
      <w:numFmt w:val="bullet"/>
      <w:lvlText w:val="o"/>
      <w:lvlJc w:val="left"/>
      <w:pPr>
        <w:ind w:left="1222" w:hanging="360"/>
      </w:pPr>
      <w:rPr>
        <w:rFonts w:ascii="Courier New" w:hAnsi="Courier New" w:cs="Courier New" w:hint="default"/>
      </w:rPr>
    </w:lvl>
    <w:lvl w:ilvl="2" w:tplc="04190005" w:tentative="1">
      <w:start w:val="1"/>
      <w:numFmt w:val="bullet"/>
      <w:lvlText w:val=""/>
      <w:lvlJc w:val="left"/>
      <w:pPr>
        <w:ind w:left="1942" w:hanging="360"/>
      </w:pPr>
      <w:rPr>
        <w:rFonts w:ascii="Wingdings" w:hAnsi="Wingdings" w:hint="default"/>
      </w:rPr>
    </w:lvl>
    <w:lvl w:ilvl="3" w:tplc="04190001" w:tentative="1">
      <w:start w:val="1"/>
      <w:numFmt w:val="bullet"/>
      <w:lvlText w:val=""/>
      <w:lvlJc w:val="left"/>
      <w:pPr>
        <w:ind w:left="2662" w:hanging="360"/>
      </w:pPr>
      <w:rPr>
        <w:rFonts w:ascii="Symbol" w:hAnsi="Symbol" w:hint="default"/>
      </w:rPr>
    </w:lvl>
    <w:lvl w:ilvl="4" w:tplc="04190003" w:tentative="1">
      <w:start w:val="1"/>
      <w:numFmt w:val="bullet"/>
      <w:lvlText w:val="o"/>
      <w:lvlJc w:val="left"/>
      <w:pPr>
        <w:ind w:left="3382" w:hanging="360"/>
      </w:pPr>
      <w:rPr>
        <w:rFonts w:ascii="Courier New" w:hAnsi="Courier New" w:cs="Courier New" w:hint="default"/>
      </w:rPr>
    </w:lvl>
    <w:lvl w:ilvl="5" w:tplc="04190005" w:tentative="1">
      <w:start w:val="1"/>
      <w:numFmt w:val="bullet"/>
      <w:lvlText w:val=""/>
      <w:lvlJc w:val="left"/>
      <w:pPr>
        <w:ind w:left="4102" w:hanging="360"/>
      </w:pPr>
      <w:rPr>
        <w:rFonts w:ascii="Wingdings" w:hAnsi="Wingdings" w:hint="default"/>
      </w:rPr>
    </w:lvl>
    <w:lvl w:ilvl="6" w:tplc="04190001" w:tentative="1">
      <w:start w:val="1"/>
      <w:numFmt w:val="bullet"/>
      <w:lvlText w:val=""/>
      <w:lvlJc w:val="left"/>
      <w:pPr>
        <w:ind w:left="4822" w:hanging="360"/>
      </w:pPr>
      <w:rPr>
        <w:rFonts w:ascii="Symbol" w:hAnsi="Symbol" w:hint="default"/>
      </w:rPr>
    </w:lvl>
    <w:lvl w:ilvl="7" w:tplc="04190003" w:tentative="1">
      <w:start w:val="1"/>
      <w:numFmt w:val="bullet"/>
      <w:lvlText w:val="o"/>
      <w:lvlJc w:val="left"/>
      <w:pPr>
        <w:ind w:left="5542" w:hanging="360"/>
      </w:pPr>
      <w:rPr>
        <w:rFonts w:ascii="Courier New" w:hAnsi="Courier New" w:cs="Courier New" w:hint="default"/>
      </w:rPr>
    </w:lvl>
    <w:lvl w:ilvl="8" w:tplc="04190005" w:tentative="1">
      <w:start w:val="1"/>
      <w:numFmt w:val="bullet"/>
      <w:lvlText w:val=""/>
      <w:lvlJc w:val="left"/>
      <w:pPr>
        <w:ind w:left="6262" w:hanging="360"/>
      </w:pPr>
      <w:rPr>
        <w:rFonts w:ascii="Wingdings" w:hAnsi="Wingdings" w:hint="default"/>
      </w:rPr>
    </w:lvl>
  </w:abstractNum>
  <w:abstractNum w:abstractNumId="9">
    <w:nsid w:val="043812B8"/>
    <w:multiLevelType w:val="multilevel"/>
    <w:tmpl w:val="4DE6BF8E"/>
    <w:styleLink w:val="3"/>
    <w:lvl w:ilvl="0">
      <w:start w:val="1"/>
      <w:numFmt w:val="bullet"/>
      <w:lvlText w:val=""/>
      <w:lvlJc w:val="left"/>
      <w:pPr>
        <w:tabs>
          <w:tab w:val="num" w:pos="1349"/>
        </w:tabs>
        <w:ind w:left="1349" w:hanging="360"/>
      </w:pPr>
      <w:rPr>
        <w:rFonts w:ascii="Symbol" w:hAnsi="Symbol" w:hint="default"/>
        <w:color w:val="auto"/>
      </w:rPr>
    </w:lvl>
    <w:lvl w:ilvl="1">
      <w:start w:val="1"/>
      <w:numFmt w:val="bullet"/>
      <w:lvlText w:val="o"/>
      <w:lvlJc w:val="left"/>
      <w:pPr>
        <w:tabs>
          <w:tab w:val="num" w:pos="2069"/>
        </w:tabs>
        <w:ind w:left="2069" w:hanging="360"/>
      </w:pPr>
      <w:rPr>
        <w:rFonts w:ascii="Courier New" w:hAnsi="Courier New" w:cs="Courier New" w:hint="default"/>
      </w:rPr>
    </w:lvl>
    <w:lvl w:ilvl="2">
      <w:start w:val="1"/>
      <w:numFmt w:val="bullet"/>
      <w:lvlText w:val=""/>
      <w:lvlJc w:val="left"/>
      <w:pPr>
        <w:tabs>
          <w:tab w:val="num" w:pos="2789"/>
        </w:tabs>
        <w:ind w:left="2789" w:hanging="360"/>
      </w:pPr>
      <w:rPr>
        <w:rFonts w:ascii="Wingdings" w:hAnsi="Wingdings" w:hint="default"/>
      </w:rPr>
    </w:lvl>
    <w:lvl w:ilvl="3">
      <w:start w:val="1"/>
      <w:numFmt w:val="bullet"/>
      <w:lvlText w:val=""/>
      <w:lvlJc w:val="left"/>
      <w:pPr>
        <w:tabs>
          <w:tab w:val="num" w:pos="3509"/>
        </w:tabs>
        <w:ind w:left="3509" w:hanging="360"/>
      </w:pPr>
      <w:rPr>
        <w:rFonts w:ascii="Symbol" w:hAnsi="Symbol" w:hint="default"/>
      </w:rPr>
    </w:lvl>
    <w:lvl w:ilvl="4">
      <w:start w:val="1"/>
      <w:numFmt w:val="bullet"/>
      <w:lvlText w:val="o"/>
      <w:lvlJc w:val="left"/>
      <w:pPr>
        <w:tabs>
          <w:tab w:val="num" w:pos="4229"/>
        </w:tabs>
        <w:ind w:left="4229" w:hanging="360"/>
      </w:pPr>
      <w:rPr>
        <w:rFonts w:ascii="Courier New" w:hAnsi="Courier New" w:cs="Courier New" w:hint="default"/>
      </w:rPr>
    </w:lvl>
    <w:lvl w:ilvl="5">
      <w:start w:val="1"/>
      <w:numFmt w:val="bullet"/>
      <w:lvlText w:val=""/>
      <w:lvlJc w:val="left"/>
      <w:pPr>
        <w:tabs>
          <w:tab w:val="num" w:pos="4949"/>
        </w:tabs>
        <w:ind w:left="4949" w:hanging="360"/>
      </w:pPr>
      <w:rPr>
        <w:rFonts w:ascii="Wingdings" w:hAnsi="Wingdings" w:hint="default"/>
      </w:rPr>
    </w:lvl>
    <w:lvl w:ilvl="6">
      <w:start w:val="1"/>
      <w:numFmt w:val="bullet"/>
      <w:lvlText w:val=""/>
      <w:lvlJc w:val="left"/>
      <w:pPr>
        <w:tabs>
          <w:tab w:val="num" w:pos="5669"/>
        </w:tabs>
        <w:ind w:left="5669" w:hanging="360"/>
      </w:pPr>
      <w:rPr>
        <w:rFonts w:ascii="Symbol" w:hAnsi="Symbol" w:hint="default"/>
      </w:rPr>
    </w:lvl>
    <w:lvl w:ilvl="7">
      <w:start w:val="1"/>
      <w:numFmt w:val="bullet"/>
      <w:lvlText w:val="o"/>
      <w:lvlJc w:val="left"/>
      <w:pPr>
        <w:tabs>
          <w:tab w:val="num" w:pos="6389"/>
        </w:tabs>
        <w:ind w:left="6389" w:hanging="360"/>
      </w:pPr>
      <w:rPr>
        <w:rFonts w:ascii="Courier New" w:hAnsi="Courier New" w:cs="Courier New" w:hint="default"/>
      </w:rPr>
    </w:lvl>
    <w:lvl w:ilvl="8">
      <w:start w:val="1"/>
      <w:numFmt w:val="bullet"/>
      <w:lvlText w:val=""/>
      <w:lvlJc w:val="left"/>
      <w:pPr>
        <w:tabs>
          <w:tab w:val="num" w:pos="7109"/>
        </w:tabs>
        <w:ind w:left="7109" w:hanging="360"/>
      </w:pPr>
      <w:rPr>
        <w:rFonts w:ascii="Wingdings" w:hAnsi="Wingdings" w:hint="default"/>
      </w:rPr>
    </w:lvl>
  </w:abstractNum>
  <w:abstractNum w:abstractNumId="10">
    <w:nsid w:val="052044D5"/>
    <w:multiLevelType w:val="hybridMultilevel"/>
    <w:tmpl w:val="F7F6506C"/>
    <w:lvl w:ilvl="0" w:tplc="CDBAFB7E">
      <w:start w:val="1"/>
      <w:numFmt w:val="bullet"/>
      <w:pStyle w:val="a1"/>
      <w:lvlText w:val=""/>
      <w:lvlJc w:val="left"/>
      <w:pPr>
        <w:ind w:left="927"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
    <w:nsid w:val="074C1952"/>
    <w:multiLevelType w:val="hybridMultilevel"/>
    <w:tmpl w:val="5A82AD3A"/>
    <w:lvl w:ilvl="0" w:tplc="45BCB7A0">
      <w:start w:val="1"/>
      <w:numFmt w:val="decimal"/>
      <w:pStyle w:val="S"/>
      <w:lvlText w:val="Таблица %1."/>
      <w:lvlJc w:val="left"/>
      <w:pPr>
        <w:tabs>
          <w:tab w:val="num" w:pos="1440"/>
        </w:tabs>
        <w:ind w:left="1440" w:hanging="360"/>
      </w:pPr>
      <w:rPr>
        <w:rFonts w:hint="default"/>
        <w:color w:val="auto"/>
      </w:rPr>
    </w:lvl>
    <w:lvl w:ilvl="1" w:tplc="73D87EA0">
      <w:start w:val="1"/>
      <w:numFmt w:val="bullet"/>
      <w:lvlText w:val=""/>
      <w:lvlJc w:val="left"/>
      <w:pPr>
        <w:tabs>
          <w:tab w:val="num" w:pos="2160"/>
        </w:tabs>
        <w:ind w:left="2160" w:hanging="360"/>
      </w:pPr>
      <w:rPr>
        <w:rFonts w:ascii="Symbol" w:hAnsi="Symbol" w:hint="default"/>
      </w:rPr>
    </w:lvl>
    <w:lvl w:ilvl="2" w:tplc="0419001B" w:tentative="1">
      <w:start w:val="1"/>
      <w:numFmt w:val="lowerRoman"/>
      <w:lvlText w:val="%3."/>
      <w:lvlJc w:val="right"/>
      <w:pPr>
        <w:tabs>
          <w:tab w:val="num" w:pos="2880"/>
        </w:tabs>
        <w:ind w:left="2880" w:hanging="180"/>
      </w:pPr>
    </w:lvl>
    <w:lvl w:ilvl="3" w:tplc="0419000F" w:tentative="1">
      <w:start w:val="1"/>
      <w:numFmt w:val="decimal"/>
      <w:lvlText w:val="%4."/>
      <w:lvlJc w:val="left"/>
      <w:pPr>
        <w:tabs>
          <w:tab w:val="num" w:pos="3600"/>
        </w:tabs>
        <w:ind w:left="3600" w:hanging="360"/>
      </w:pPr>
    </w:lvl>
    <w:lvl w:ilvl="4" w:tplc="04190019" w:tentative="1">
      <w:start w:val="1"/>
      <w:numFmt w:val="lowerLetter"/>
      <w:lvlText w:val="%5."/>
      <w:lvlJc w:val="left"/>
      <w:pPr>
        <w:tabs>
          <w:tab w:val="num" w:pos="4320"/>
        </w:tabs>
        <w:ind w:left="4320" w:hanging="360"/>
      </w:pPr>
    </w:lvl>
    <w:lvl w:ilvl="5" w:tplc="0419001B" w:tentative="1">
      <w:start w:val="1"/>
      <w:numFmt w:val="lowerRoman"/>
      <w:lvlText w:val="%6."/>
      <w:lvlJc w:val="right"/>
      <w:pPr>
        <w:tabs>
          <w:tab w:val="num" w:pos="5040"/>
        </w:tabs>
        <w:ind w:left="5040" w:hanging="180"/>
      </w:pPr>
    </w:lvl>
    <w:lvl w:ilvl="6" w:tplc="0419000F" w:tentative="1">
      <w:start w:val="1"/>
      <w:numFmt w:val="decimal"/>
      <w:lvlText w:val="%7."/>
      <w:lvlJc w:val="left"/>
      <w:pPr>
        <w:tabs>
          <w:tab w:val="num" w:pos="5760"/>
        </w:tabs>
        <w:ind w:left="5760" w:hanging="360"/>
      </w:pPr>
    </w:lvl>
    <w:lvl w:ilvl="7" w:tplc="04190019" w:tentative="1">
      <w:start w:val="1"/>
      <w:numFmt w:val="lowerLetter"/>
      <w:lvlText w:val="%8."/>
      <w:lvlJc w:val="left"/>
      <w:pPr>
        <w:tabs>
          <w:tab w:val="num" w:pos="6480"/>
        </w:tabs>
        <w:ind w:left="6480" w:hanging="360"/>
      </w:pPr>
    </w:lvl>
    <w:lvl w:ilvl="8" w:tplc="0419001B" w:tentative="1">
      <w:start w:val="1"/>
      <w:numFmt w:val="lowerRoman"/>
      <w:lvlText w:val="%9."/>
      <w:lvlJc w:val="right"/>
      <w:pPr>
        <w:tabs>
          <w:tab w:val="num" w:pos="7200"/>
        </w:tabs>
        <w:ind w:left="7200" w:hanging="180"/>
      </w:pPr>
    </w:lvl>
  </w:abstractNum>
  <w:abstractNum w:abstractNumId="12">
    <w:nsid w:val="091179FB"/>
    <w:multiLevelType w:val="hybridMultilevel"/>
    <w:tmpl w:val="B09A8C2E"/>
    <w:lvl w:ilvl="0" w:tplc="FA529E9A">
      <w:start w:val="1"/>
      <w:numFmt w:val="decimal"/>
      <w:pStyle w:val="10"/>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3">
    <w:nsid w:val="0A132D64"/>
    <w:multiLevelType w:val="hybridMultilevel"/>
    <w:tmpl w:val="127C9064"/>
    <w:lvl w:ilvl="0" w:tplc="04190011">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4">
    <w:nsid w:val="0AC60FAC"/>
    <w:multiLevelType w:val="hybridMultilevel"/>
    <w:tmpl w:val="F7365F14"/>
    <w:lvl w:ilvl="0" w:tplc="FFFFFFFF">
      <w:start w:val="1"/>
      <w:numFmt w:val="decimal"/>
      <w:pStyle w:val="S0"/>
      <w:lvlText w:val="%1)"/>
      <w:lvlJc w:val="left"/>
      <w:pPr>
        <w:ind w:left="1040" w:hanging="360"/>
      </w:pPr>
      <w:rPr>
        <w:rFonts w:cs="Times New Roman" w:hint="default"/>
        <w:b w:val="0"/>
        <w:bCs w:val="0"/>
        <w:i w:val="0"/>
        <w:iCs w:val="0"/>
        <w:caps w:val="0"/>
        <w:smallCaps w:val="0"/>
        <w:strike w:val="0"/>
        <w:dstrike w:val="0"/>
        <w:vanish w:val="0"/>
        <w:color w:val="000000"/>
        <w:spacing w:val="0"/>
        <w:kern w:val="0"/>
        <w:position w:val="0"/>
        <w:u w:val="none"/>
        <w:vertAlign w:val="baseline"/>
      </w:rPr>
    </w:lvl>
    <w:lvl w:ilvl="1" w:tplc="FFFFFFFF" w:tentative="1">
      <w:start w:val="1"/>
      <w:numFmt w:val="lowerLetter"/>
      <w:lvlText w:val="%2."/>
      <w:lvlJc w:val="left"/>
      <w:pPr>
        <w:tabs>
          <w:tab w:val="num" w:pos="1440"/>
        </w:tabs>
        <w:ind w:left="1440" w:hanging="360"/>
      </w:pPr>
      <w:rPr>
        <w:rFonts w:cs="Times New Roman"/>
      </w:rPr>
    </w:lvl>
    <w:lvl w:ilvl="2" w:tplc="FFFFFFFF" w:tentative="1">
      <w:start w:val="1"/>
      <w:numFmt w:val="lowerRoman"/>
      <w:lvlText w:val="%3."/>
      <w:lvlJc w:val="right"/>
      <w:pPr>
        <w:tabs>
          <w:tab w:val="num" w:pos="2160"/>
        </w:tabs>
        <w:ind w:left="2160" w:hanging="180"/>
      </w:pPr>
      <w:rPr>
        <w:rFonts w:cs="Times New Roman"/>
      </w:rPr>
    </w:lvl>
    <w:lvl w:ilvl="3" w:tplc="FFFFFFFF" w:tentative="1">
      <w:start w:val="1"/>
      <w:numFmt w:val="decimal"/>
      <w:lvlText w:val="%4."/>
      <w:lvlJc w:val="left"/>
      <w:pPr>
        <w:tabs>
          <w:tab w:val="num" w:pos="2880"/>
        </w:tabs>
        <w:ind w:left="2880" w:hanging="360"/>
      </w:pPr>
      <w:rPr>
        <w:rFonts w:cs="Times New Roman"/>
      </w:rPr>
    </w:lvl>
    <w:lvl w:ilvl="4" w:tplc="FFFFFFFF" w:tentative="1">
      <w:start w:val="1"/>
      <w:numFmt w:val="lowerLetter"/>
      <w:lvlText w:val="%5."/>
      <w:lvlJc w:val="left"/>
      <w:pPr>
        <w:tabs>
          <w:tab w:val="num" w:pos="3600"/>
        </w:tabs>
        <w:ind w:left="3600" w:hanging="360"/>
      </w:pPr>
      <w:rPr>
        <w:rFonts w:cs="Times New Roman"/>
      </w:rPr>
    </w:lvl>
    <w:lvl w:ilvl="5" w:tplc="FFFFFFFF" w:tentative="1">
      <w:start w:val="1"/>
      <w:numFmt w:val="lowerRoman"/>
      <w:lvlText w:val="%6."/>
      <w:lvlJc w:val="right"/>
      <w:pPr>
        <w:tabs>
          <w:tab w:val="num" w:pos="4320"/>
        </w:tabs>
        <w:ind w:left="4320" w:hanging="180"/>
      </w:pPr>
      <w:rPr>
        <w:rFonts w:cs="Times New Roman"/>
      </w:rPr>
    </w:lvl>
    <w:lvl w:ilvl="6" w:tplc="FFFFFFFF" w:tentative="1">
      <w:start w:val="1"/>
      <w:numFmt w:val="decimal"/>
      <w:lvlText w:val="%7."/>
      <w:lvlJc w:val="left"/>
      <w:pPr>
        <w:tabs>
          <w:tab w:val="num" w:pos="5040"/>
        </w:tabs>
        <w:ind w:left="5040" w:hanging="360"/>
      </w:pPr>
      <w:rPr>
        <w:rFonts w:cs="Times New Roman"/>
      </w:rPr>
    </w:lvl>
    <w:lvl w:ilvl="7" w:tplc="FFFFFFFF" w:tentative="1">
      <w:start w:val="1"/>
      <w:numFmt w:val="lowerLetter"/>
      <w:lvlText w:val="%8."/>
      <w:lvlJc w:val="left"/>
      <w:pPr>
        <w:tabs>
          <w:tab w:val="num" w:pos="5760"/>
        </w:tabs>
        <w:ind w:left="5760" w:hanging="360"/>
      </w:pPr>
      <w:rPr>
        <w:rFonts w:cs="Times New Roman"/>
      </w:rPr>
    </w:lvl>
    <w:lvl w:ilvl="8" w:tplc="FFFFFFFF" w:tentative="1">
      <w:start w:val="1"/>
      <w:numFmt w:val="lowerRoman"/>
      <w:lvlText w:val="%9."/>
      <w:lvlJc w:val="right"/>
      <w:pPr>
        <w:tabs>
          <w:tab w:val="num" w:pos="6480"/>
        </w:tabs>
        <w:ind w:left="6480" w:hanging="180"/>
      </w:pPr>
      <w:rPr>
        <w:rFonts w:cs="Times New Roman"/>
      </w:rPr>
    </w:lvl>
  </w:abstractNum>
  <w:abstractNum w:abstractNumId="15">
    <w:nsid w:val="0B781B0D"/>
    <w:multiLevelType w:val="hybridMultilevel"/>
    <w:tmpl w:val="6C160874"/>
    <w:lvl w:ilvl="0" w:tplc="ADCAA62A">
      <w:numFmt w:val="bullet"/>
      <w:pStyle w:val="a2"/>
      <w:lvlText w:val="-"/>
      <w:lvlJc w:val="left"/>
      <w:pPr>
        <w:ind w:left="1069" w:hanging="360"/>
      </w:pPr>
      <w:rPr>
        <w:rFonts w:ascii="Times New Roman" w:eastAsia="Times New Roman" w:hAnsi="Times New Roman" w:hint="default"/>
      </w:rPr>
    </w:lvl>
    <w:lvl w:ilvl="1" w:tplc="04190003" w:tentative="1">
      <w:start w:val="1"/>
      <w:numFmt w:val="bullet"/>
      <w:lvlText w:val="o"/>
      <w:lvlJc w:val="left"/>
      <w:pPr>
        <w:ind w:left="1789" w:hanging="360"/>
      </w:pPr>
      <w:rPr>
        <w:rFonts w:ascii="Courier New" w:hAnsi="Courier New" w:hint="default"/>
      </w:rPr>
    </w:lvl>
    <w:lvl w:ilvl="2" w:tplc="04190005" w:tentative="1">
      <w:start w:val="1"/>
      <w:numFmt w:val="bullet"/>
      <w:lvlText w:val=""/>
      <w:lvlJc w:val="left"/>
      <w:pPr>
        <w:ind w:left="2509" w:hanging="360"/>
      </w:pPr>
      <w:rPr>
        <w:rFonts w:ascii="Wingdings" w:hAnsi="Wingdings" w:hint="default"/>
      </w:rPr>
    </w:lvl>
    <w:lvl w:ilvl="3" w:tplc="04190001" w:tentative="1">
      <w:start w:val="1"/>
      <w:numFmt w:val="bullet"/>
      <w:lvlText w:val=""/>
      <w:lvlJc w:val="left"/>
      <w:pPr>
        <w:ind w:left="3229" w:hanging="360"/>
      </w:pPr>
      <w:rPr>
        <w:rFonts w:ascii="Symbol" w:hAnsi="Symbol" w:hint="default"/>
      </w:rPr>
    </w:lvl>
    <w:lvl w:ilvl="4" w:tplc="04190003" w:tentative="1">
      <w:start w:val="1"/>
      <w:numFmt w:val="bullet"/>
      <w:lvlText w:val="o"/>
      <w:lvlJc w:val="left"/>
      <w:pPr>
        <w:ind w:left="3949" w:hanging="360"/>
      </w:pPr>
      <w:rPr>
        <w:rFonts w:ascii="Courier New" w:hAnsi="Courier New" w:hint="default"/>
      </w:rPr>
    </w:lvl>
    <w:lvl w:ilvl="5" w:tplc="04190005" w:tentative="1">
      <w:start w:val="1"/>
      <w:numFmt w:val="bullet"/>
      <w:lvlText w:val=""/>
      <w:lvlJc w:val="left"/>
      <w:pPr>
        <w:ind w:left="4669" w:hanging="360"/>
      </w:pPr>
      <w:rPr>
        <w:rFonts w:ascii="Wingdings" w:hAnsi="Wingdings" w:hint="default"/>
      </w:rPr>
    </w:lvl>
    <w:lvl w:ilvl="6" w:tplc="04190001" w:tentative="1">
      <w:start w:val="1"/>
      <w:numFmt w:val="bullet"/>
      <w:lvlText w:val=""/>
      <w:lvlJc w:val="left"/>
      <w:pPr>
        <w:ind w:left="5389" w:hanging="360"/>
      </w:pPr>
      <w:rPr>
        <w:rFonts w:ascii="Symbol" w:hAnsi="Symbol" w:hint="default"/>
      </w:rPr>
    </w:lvl>
    <w:lvl w:ilvl="7" w:tplc="04190003" w:tentative="1">
      <w:start w:val="1"/>
      <w:numFmt w:val="bullet"/>
      <w:lvlText w:val="o"/>
      <w:lvlJc w:val="left"/>
      <w:pPr>
        <w:ind w:left="6109" w:hanging="360"/>
      </w:pPr>
      <w:rPr>
        <w:rFonts w:ascii="Courier New" w:hAnsi="Courier New" w:hint="default"/>
      </w:rPr>
    </w:lvl>
    <w:lvl w:ilvl="8" w:tplc="04190005" w:tentative="1">
      <w:start w:val="1"/>
      <w:numFmt w:val="bullet"/>
      <w:lvlText w:val=""/>
      <w:lvlJc w:val="left"/>
      <w:pPr>
        <w:ind w:left="6829" w:hanging="360"/>
      </w:pPr>
      <w:rPr>
        <w:rFonts w:ascii="Wingdings" w:hAnsi="Wingdings" w:hint="default"/>
      </w:rPr>
    </w:lvl>
  </w:abstractNum>
  <w:abstractNum w:abstractNumId="16">
    <w:nsid w:val="0CC1673B"/>
    <w:multiLevelType w:val="multilevel"/>
    <w:tmpl w:val="4B0EBD6E"/>
    <w:lvl w:ilvl="0">
      <w:start w:val="1"/>
      <w:numFmt w:val="bullet"/>
      <w:pStyle w:val="a3"/>
      <w:lvlText w:val="·"/>
      <w:lvlJc w:val="left"/>
      <w:rPr>
        <w:rFonts w:ascii="Symbol" w:hAnsi="Symbol" w:cs="Symbol"/>
        <w:color w:val="auto"/>
      </w:rPr>
    </w:lvl>
    <w:lvl w:ilvl="1">
      <w:start w:val="1"/>
      <w:numFmt w:val="decimal"/>
      <w:lvlText w:val="%2."/>
      <w:lvlJc w:val="left"/>
      <w:rPr>
        <w:u w:val="single"/>
      </w:rPr>
    </w:lvl>
    <w:lvl w:ilvl="2">
      <w:start w:val="1"/>
      <w:numFmt w:val="decimal"/>
      <w:lvlText w:val="%3."/>
      <w:lvlJc w:val="left"/>
    </w:lvl>
    <w:lvl w:ilvl="3">
      <w:start w:val="1"/>
      <w:numFmt w:val="decimal"/>
      <w:lvlText w:val="%4."/>
      <w:lvlJc w:val="left"/>
    </w:lvl>
    <w:lvl w:ilvl="4">
      <w:start w:val="1"/>
      <w:numFmt w:val="decimal"/>
      <w:lvlText w:val="%5."/>
      <w:lvlJc w:val="left"/>
    </w:lvl>
    <w:lvl w:ilvl="5">
      <w:start w:val="1"/>
      <w:numFmt w:val="decimal"/>
      <w:lvlText w:val="%6."/>
      <w:lvlJc w:val="left"/>
    </w:lvl>
    <w:lvl w:ilvl="6">
      <w:start w:val="1"/>
      <w:numFmt w:val="decimal"/>
      <w:lvlText w:val="%7."/>
      <w:lvlJc w:val="left"/>
    </w:lvl>
    <w:lvl w:ilvl="7">
      <w:start w:val="1"/>
      <w:numFmt w:val="decimal"/>
      <w:lvlText w:val="%8."/>
      <w:lvlJc w:val="left"/>
    </w:lvl>
    <w:lvl w:ilvl="8">
      <w:start w:val="1"/>
      <w:numFmt w:val="decimal"/>
      <w:lvlText w:val="%9."/>
      <w:lvlJc w:val="left"/>
    </w:lvl>
  </w:abstractNum>
  <w:abstractNum w:abstractNumId="17">
    <w:nsid w:val="0CC925AC"/>
    <w:multiLevelType w:val="hybridMultilevel"/>
    <w:tmpl w:val="CAAA5B12"/>
    <w:lvl w:ilvl="0" w:tplc="A96888D4">
      <w:start w:val="1"/>
      <w:numFmt w:val="bullet"/>
      <w:lvlText w:val="–"/>
      <w:lvlJc w:val="left"/>
      <w:pPr>
        <w:ind w:left="1429" w:hanging="360"/>
      </w:pPr>
      <w:rPr>
        <w:rFonts w:ascii="Times New Roman" w:hAnsi="Times New Roman" w:cs="Times New Roman" w:hint="default"/>
        <w:color w:val="auto"/>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18">
    <w:nsid w:val="0CD27D60"/>
    <w:multiLevelType w:val="hybridMultilevel"/>
    <w:tmpl w:val="5B4C074C"/>
    <w:lvl w:ilvl="0" w:tplc="0419000F">
      <w:start w:val="1"/>
      <w:numFmt w:val="decimal"/>
      <w:lvlText w:val="%1."/>
      <w:lvlJc w:val="left"/>
      <w:pPr>
        <w:ind w:left="1429" w:hanging="360"/>
      </w:pPr>
    </w:lvl>
    <w:lvl w:ilvl="1" w:tplc="04190019">
      <w:start w:val="1"/>
      <w:numFmt w:val="lowerLetter"/>
      <w:lvlText w:val="%2."/>
      <w:lvlJc w:val="left"/>
      <w:pPr>
        <w:ind w:left="2149" w:hanging="360"/>
      </w:pPr>
    </w:lvl>
    <w:lvl w:ilvl="2" w:tplc="0419001B">
      <w:start w:val="1"/>
      <w:numFmt w:val="lowerRoman"/>
      <w:lvlText w:val="%3."/>
      <w:lvlJc w:val="right"/>
      <w:pPr>
        <w:ind w:left="2869" w:hanging="180"/>
      </w:pPr>
    </w:lvl>
    <w:lvl w:ilvl="3" w:tplc="0419000F">
      <w:start w:val="1"/>
      <w:numFmt w:val="decimal"/>
      <w:lvlText w:val="%4."/>
      <w:lvlJc w:val="left"/>
      <w:pPr>
        <w:ind w:left="3589" w:hanging="360"/>
      </w:pPr>
    </w:lvl>
    <w:lvl w:ilvl="4" w:tplc="04190019">
      <w:start w:val="1"/>
      <w:numFmt w:val="lowerLetter"/>
      <w:lvlText w:val="%5."/>
      <w:lvlJc w:val="left"/>
      <w:pPr>
        <w:ind w:left="4309" w:hanging="360"/>
      </w:pPr>
    </w:lvl>
    <w:lvl w:ilvl="5" w:tplc="0419001B">
      <w:start w:val="1"/>
      <w:numFmt w:val="lowerRoman"/>
      <w:lvlText w:val="%6."/>
      <w:lvlJc w:val="right"/>
      <w:pPr>
        <w:ind w:left="5029" w:hanging="180"/>
      </w:pPr>
    </w:lvl>
    <w:lvl w:ilvl="6" w:tplc="0419000F">
      <w:start w:val="1"/>
      <w:numFmt w:val="decimal"/>
      <w:lvlText w:val="%7."/>
      <w:lvlJc w:val="left"/>
      <w:pPr>
        <w:ind w:left="5749" w:hanging="360"/>
      </w:pPr>
    </w:lvl>
    <w:lvl w:ilvl="7" w:tplc="04190019">
      <w:start w:val="1"/>
      <w:numFmt w:val="lowerLetter"/>
      <w:lvlText w:val="%8."/>
      <w:lvlJc w:val="left"/>
      <w:pPr>
        <w:ind w:left="6469" w:hanging="360"/>
      </w:pPr>
    </w:lvl>
    <w:lvl w:ilvl="8" w:tplc="0419001B">
      <w:start w:val="1"/>
      <w:numFmt w:val="lowerRoman"/>
      <w:lvlText w:val="%9."/>
      <w:lvlJc w:val="right"/>
      <w:pPr>
        <w:ind w:left="7189" w:hanging="180"/>
      </w:pPr>
    </w:lvl>
  </w:abstractNum>
  <w:abstractNum w:abstractNumId="19">
    <w:nsid w:val="0D110276"/>
    <w:multiLevelType w:val="hybridMultilevel"/>
    <w:tmpl w:val="559EF692"/>
    <w:lvl w:ilvl="0" w:tplc="9126D260">
      <w:start w:val="1"/>
      <w:numFmt w:val="decimal"/>
      <w:pStyle w:val="1"/>
      <w:lvlText w:val="1.%1"/>
      <w:lvlJc w:val="left"/>
      <w:pPr>
        <w:ind w:left="36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
    <w:nsid w:val="0E297929"/>
    <w:multiLevelType w:val="hybridMultilevel"/>
    <w:tmpl w:val="F22E90C0"/>
    <w:styleLink w:val="212"/>
    <w:lvl w:ilvl="0" w:tplc="9C96B9E0">
      <w:start w:val="1"/>
      <w:numFmt w:val="bullet"/>
      <w:lvlText w:val="-"/>
      <w:lvlJc w:val="left"/>
      <w:pPr>
        <w:tabs>
          <w:tab w:val="num" w:pos="720"/>
        </w:tabs>
        <w:ind w:left="720" w:hanging="360"/>
      </w:pPr>
      <w:rPr>
        <w:rFonts w:hAnsi="Courier New" w:hint="default"/>
      </w:rPr>
    </w:lvl>
    <w:lvl w:ilvl="1" w:tplc="4B5A27D6" w:tentative="1">
      <w:start w:val="1"/>
      <w:numFmt w:val="bullet"/>
      <w:lvlText w:val="o"/>
      <w:lvlJc w:val="left"/>
      <w:pPr>
        <w:tabs>
          <w:tab w:val="num" w:pos="1440"/>
        </w:tabs>
        <w:ind w:left="1440" w:hanging="360"/>
      </w:pPr>
      <w:rPr>
        <w:rFonts w:ascii="Courier New" w:hAnsi="Courier New" w:hint="default"/>
      </w:rPr>
    </w:lvl>
    <w:lvl w:ilvl="2" w:tplc="A2AC160E" w:tentative="1">
      <w:start w:val="1"/>
      <w:numFmt w:val="bullet"/>
      <w:lvlText w:val=""/>
      <w:lvlJc w:val="left"/>
      <w:pPr>
        <w:tabs>
          <w:tab w:val="num" w:pos="2160"/>
        </w:tabs>
        <w:ind w:left="2160" w:hanging="360"/>
      </w:pPr>
      <w:rPr>
        <w:rFonts w:ascii="Wingdings" w:hAnsi="Wingdings" w:hint="default"/>
      </w:rPr>
    </w:lvl>
    <w:lvl w:ilvl="3" w:tplc="61A699B8" w:tentative="1">
      <w:start w:val="1"/>
      <w:numFmt w:val="bullet"/>
      <w:lvlText w:val=""/>
      <w:lvlJc w:val="left"/>
      <w:pPr>
        <w:tabs>
          <w:tab w:val="num" w:pos="2880"/>
        </w:tabs>
        <w:ind w:left="2880" w:hanging="360"/>
      </w:pPr>
      <w:rPr>
        <w:rFonts w:ascii="Symbol" w:hAnsi="Symbol" w:hint="default"/>
      </w:rPr>
    </w:lvl>
    <w:lvl w:ilvl="4" w:tplc="AC863136" w:tentative="1">
      <w:start w:val="1"/>
      <w:numFmt w:val="bullet"/>
      <w:lvlText w:val="o"/>
      <w:lvlJc w:val="left"/>
      <w:pPr>
        <w:tabs>
          <w:tab w:val="num" w:pos="3600"/>
        </w:tabs>
        <w:ind w:left="3600" w:hanging="360"/>
      </w:pPr>
      <w:rPr>
        <w:rFonts w:ascii="Courier New" w:hAnsi="Courier New" w:hint="default"/>
      </w:rPr>
    </w:lvl>
    <w:lvl w:ilvl="5" w:tplc="30689364" w:tentative="1">
      <w:start w:val="1"/>
      <w:numFmt w:val="bullet"/>
      <w:lvlText w:val=""/>
      <w:lvlJc w:val="left"/>
      <w:pPr>
        <w:tabs>
          <w:tab w:val="num" w:pos="4320"/>
        </w:tabs>
        <w:ind w:left="4320" w:hanging="360"/>
      </w:pPr>
      <w:rPr>
        <w:rFonts w:ascii="Wingdings" w:hAnsi="Wingdings" w:hint="default"/>
      </w:rPr>
    </w:lvl>
    <w:lvl w:ilvl="6" w:tplc="F2207184" w:tentative="1">
      <w:start w:val="1"/>
      <w:numFmt w:val="bullet"/>
      <w:lvlText w:val=""/>
      <w:lvlJc w:val="left"/>
      <w:pPr>
        <w:tabs>
          <w:tab w:val="num" w:pos="5040"/>
        </w:tabs>
        <w:ind w:left="5040" w:hanging="360"/>
      </w:pPr>
      <w:rPr>
        <w:rFonts w:ascii="Symbol" w:hAnsi="Symbol" w:hint="default"/>
      </w:rPr>
    </w:lvl>
    <w:lvl w:ilvl="7" w:tplc="58065E12" w:tentative="1">
      <w:start w:val="1"/>
      <w:numFmt w:val="bullet"/>
      <w:lvlText w:val="o"/>
      <w:lvlJc w:val="left"/>
      <w:pPr>
        <w:tabs>
          <w:tab w:val="num" w:pos="5760"/>
        </w:tabs>
        <w:ind w:left="5760" w:hanging="360"/>
      </w:pPr>
      <w:rPr>
        <w:rFonts w:ascii="Courier New" w:hAnsi="Courier New" w:hint="default"/>
      </w:rPr>
    </w:lvl>
    <w:lvl w:ilvl="8" w:tplc="441C7CE0" w:tentative="1">
      <w:start w:val="1"/>
      <w:numFmt w:val="bullet"/>
      <w:lvlText w:val=""/>
      <w:lvlJc w:val="left"/>
      <w:pPr>
        <w:tabs>
          <w:tab w:val="num" w:pos="6480"/>
        </w:tabs>
        <w:ind w:left="6480" w:hanging="360"/>
      </w:pPr>
      <w:rPr>
        <w:rFonts w:ascii="Wingdings" w:hAnsi="Wingdings" w:hint="default"/>
      </w:rPr>
    </w:lvl>
  </w:abstractNum>
  <w:abstractNum w:abstractNumId="21">
    <w:nsid w:val="0E7F5F89"/>
    <w:multiLevelType w:val="hybridMultilevel"/>
    <w:tmpl w:val="CDAE05FC"/>
    <w:lvl w:ilvl="0" w:tplc="51800004">
      <w:start w:val="1"/>
      <w:numFmt w:val="bullet"/>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22">
    <w:nsid w:val="106F13DB"/>
    <w:multiLevelType w:val="hybridMultilevel"/>
    <w:tmpl w:val="E1BEFB94"/>
    <w:styleLink w:val="111111111"/>
    <w:lvl w:ilvl="0" w:tplc="0419000F">
      <w:start w:val="1"/>
      <w:numFmt w:val="decimal"/>
      <w:lvlText w:val="%1."/>
      <w:lvlJc w:val="left"/>
      <w:pPr>
        <w:ind w:left="1287" w:hanging="360"/>
      </w:pPr>
      <w:rPr>
        <w:rFonts w:cs="Times New Roman"/>
      </w:rPr>
    </w:lvl>
    <w:lvl w:ilvl="1" w:tplc="04190019" w:tentative="1">
      <w:start w:val="1"/>
      <w:numFmt w:val="lowerLetter"/>
      <w:lvlText w:val="%2."/>
      <w:lvlJc w:val="left"/>
      <w:pPr>
        <w:ind w:left="2007" w:hanging="360"/>
      </w:pPr>
      <w:rPr>
        <w:rFonts w:cs="Times New Roman"/>
      </w:rPr>
    </w:lvl>
    <w:lvl w:ilvl="2" w:tplc="0419001B" w:tentative="1">
      <w:start w:val="1"/>
      <w:numFmt w:val="lowerRoman"/>
      <w:lvlText w:val="%3."/>
      <w:lvlJc w:val="right"/>
      <w:pPr>
        <w:ind w:left="2727" w:hanging="180"/>
      </w:pPr>
      <w:rPr>
        <w:rFonts w:cs="Times New Roman"/>
      </w:rPr>
    </w:lvl>
    <w:lvl w:ilvl="3" w:tplc="0419000F">
      <w:start w:val="1"/>
      <w:numFmt w:val="decimal"/>
      <w:lvlText w:val="%4."/>
      <w:lvlJc w:val="left"/>
      <w:pPr>
        <w:ind w:left="3447" w:hanging="360"/>
      </w:pPr>
      <w:rPr>
        <w:rFonts w:cs="Times New Roman"/>
      </w:rPr>
    </w:lvl>
    <w:lvl w:ilvl="4" w:tplc="04190019" w:tentative="1">
      <w:start w:val="1"/>
      <w:numFmt w:val="lowerLetter"/>
      <w:lvlText w:val="%5."/>
      <w:lvlJc w:val="left"/>
      <w:pPr>
        <w:ind w:left="4167" w:hanging="360"/>
      </w:pPr>
      <w:rPr>
        <w:rFonts w:cs="Times New Roman"/>
      </w:rPr>
    </w:lvl>
    <w:lvl w:ilvl="5" w:tplc="0419001B" w:tentative="1">
      <w:start w:val="1"/>
      <w:numFmt w:val="lowerRoman"/>
      <w:lvlText w:val="%6."/>
      <w:lvlJc w:val="right"/>
      <w:pPr>
        <w:ind w:left="4887" w:hanging="180"/>
      </w:pPr>
      <w:rPr>
        <w:rFonts w:cs="Times New Roman"/>
      </w:rPr>
    </w:lvl>
    <w:lvl w:ilvl="6" w:tplc="0419000F" w:tentative="1">
      <w:start w:val="1"/>
      <w:numFmt w:val="decimal"/>
      <w:lvlText w:val="%7."/>
      <w:lvlJc w:val="left"/>
      <w:pPr>
        <w:ind w:left="5607" w:hanging="360"/>
      </w:pPr>
      <w:rPr>
        <w:rFonts w:cs="Times New Roman"/>
      </w:rPr>
    </w:lvl>
    <w:lvl w:ilvl="7" w:tplc="04190019" w:tentative="1">
      <w:start w:val="1"/>
      <w:numFmt w:val="lowerLetter"/>
      <w:lvlText w:val="%8."/>
      <w:lvlJc w:val="left"/>
      <w:pPr>
        <w:ind w:left="6327" w:hanging="360"/>
      </w:pPr>
      <w:rPr>
        <w:rFonts w:cs="Times New Roman"/>
      </w:rPr>
    </w:lvl>
    <w:lvl w:ilvl="8" w:tplc="0419001B" w:tentative="1">
      <w:start w:val="1"/>
      <w:numFmt w:val="lowerRoman"/>
      <w:lvlText w:val="%9."/>
      <w:lvlJc w:val="right"/>
      <w:pPr>
        <w:ind w:left="7047" w:hanging="180"/>
      </w:pPr>
      <w:rPr>
        <w:rFonts w:cs="Times New Roman"/>
      </w:rPr>
    </w:lvl>
  </w:abstractNum>
  <w:abstractNum w:abstractNumId="23">
    <w:nsid w:val="10A41E9D"/>
    <w:multiLevelType w:val="hybridMultilevel"/>
    <w:tmpl w:val="6D12C0CE"/>
    <w:lvl w:ilvl="0" w:tplc="EB164C46">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4">
    <w:nsid w:val="10C87F07"/>
    <w:multiLevelType w:val="hybridMultilevel"/>
    <w:tmpl w:val="29EA41A8"/>
    <w:lvl w:ilvl="0" w:tplc="EB164C46">
      <w:start w:val="1"/>
      <w:numFmt w:val="bullet"/>
      <w:lvlText w:val="−"/>
      <w:lvlJc w:val="left"/>
      <w:pPr>
        <w:ind w:left="928"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5">
    <w:nsid w:val="110F1133"/>
    <w:multiLevelType w:val="hybridMultilevel"/>
    <w:tmpl w:val="2B0E014C"/>
    <w:styleLink w:val="11"/>
    <w:lvl w:ilvl="0" w:tplc="47B8C18C">
      <w:start w:val="1"/>
      <w:numFmt w:val="bullet"/>
      <w:lvlText w:val="-"/>
      <w:lvlJc w:val="left"/>
      <w:pPr>
        <w:tabs>
          <w:tab w:val="num" w:pos="720"/>
        </w:tabs>
        <w:ind w:left="720" w:hanging="360"/>
      </w:pPr>
      <w:rPr>
        <w:rFonts w:hAnsi="Courier New" w:hint="default"/>
      </w:rPr>
    </w:lvl>
    <w:lvl w:ilvl="1" w:tplc="D3DAD26A" w:tentative="1">
      <w:start w:val="1"/>
      <w:numFmt w:val="bullet"/>
      <w:lvlText w:val="o"/>
      <w:lvlJc w:val="left"/>
      <w:pPr>
        <w:tabs>
          <w:tab w:val="num" w:pos="1440"/>
        </w:tabs>
        <w:ind w:left="1440" w:hanging="360"/>
      </w:pPr>
      <w:rPr>
        <w:rFonts w:ascii="Courier New" w:hAnsi="Courier New" w:hint="default"/>
      </w:rPr>
    </w:lvl>
    <w:lvl w:ilvl="2" w:tplc="D2D25DBA" w:tentative="1">
      <w:start w:val="1"/>
      <w:numFmt w:val="bullet"/>
      <w:lvlText w:val=""/>
      <w:lvlJc w:val="left"/>
      <w:pPr>
        <w:tabs>
          <w:tab w:val="num" w:pos="2160"/>
        </w:tabs>
        <w:ind w:left="2160" w:hanging="360"/>
      </w:pPr>
      <w:rPr>
        <w:rFonts w:ascii="Wingdings" w:hAnsi="Wingdings" w:hint="default"/>
      </w:rPr>
    </w:lvl>
    <w:lvl w:ilvl="3" w:tplc="3D9AC6D2" w:tentative="1">
      <w:start w:val="1"/>
      <w:numFmt w:val="bullet"/>
      <w:lvlText w:val=""/>
      <w:lvlJc w:val="left"/>
      <w:pPr>
        <w:tabs>
          <w:tab w:val="num" w:pos="2880"/>
        </w:tabs>
        <w:ind w:left="2880" w:hanging="360"/>
      </w:pPr>
      <w:rPr>
        <w:rFonts w:ascii="Symbol" w:hAnsi="Symbol" w:hint="default"/>
      </w:rPr>
    </w:lvl>
    <w:lvl w:ilvl="4" w:tplc="FEE67DAA" w:tentative="1">
      <w:start w:val="1"/>
      <w:numFmt w:val="bullet"/>
      <w:lvlText w:val="o"/>
      <w:lvlJc w:val="left"/>
      <w:pPr>
        <w:tabs>
          <w:tab w:val="num" w:pos="3600"/>
        </w:tabs>
        <w:ind w:left="3600" w:hanging="360"/>
      </w:pPr>
      <w:rPr>
        <w:rFonts w:ascii="Courier New" w:hAnsi="Courier New" w:hint="default"/>
      </w:rPr>
    </w:lvl>
    <w:lvl w:ilvl="5" w:tplc="7D3A81E2" w:tentative="1">
      <w:start w:val="1"/>
      <w:numFmt w:val="bullet"/>
      <w:lvlText w:val=""/>
      <w:lvlJc w:val="left"/>
      <w:pPr>
        <w:tabs>
          <w:tab w:val="num" w:pos="4320"/>
        </w:tabs>
        <w:ind w:left="4320" w:hanging="360"/>
      </w:pPr>
      <w:rPr>
        <w:rFonts w:ascii="Wingdings" w:hAnsi="Wingdings" w:hint="default"/>
      </w:rPr>
    </w:lvl>
    <w:lvl w:ilvl="6" w:tplc="481858A0" w:tentative="1">
      <w:start w:val="1"/>
      <w:numFmt w:val="bullet"/>
      <w:lvlText w:val=""/>
      <w:lvlJc w:val="left"/>
      <w:pPr>
        <w:tabs>
          <w:tab w:val="num" w:pos="5040"/>
        </w:tabs>
        <w:ind w:left="5040" w:hanging="360"/>
      </w:pPr>
      <w:rPr>
        <w:rFonts w:ascii="Symbol" w:hAnsi="Symbol" w:hint="default"/>
      </w:rPr>
    </w:lvl>
    <w:lvl w:ilvl="7" w:tplc="7FE4BFCC" w:tentative="1">
      <w:start w:val="1"/>
      <w:numFmt w:val="bullet"/>
      <w:lvlText w:val="o"/>
      <w:lvlJc w:val="left"/>
      <w:pPr>
        <w:tabs>
          <w:tab w:val="num" w:pos="5760"/>
        </w:tabs>
        <w:ind w:left="5760" w:hanging="360"/>
      </w:pPr>
      <w:rPr>
        <w:rFonts w:ascii="Courier New" w:hAnsi="Courier New" w:hint="default"/>
      </w:rPr>
    </w:lvl>
    <w:lvl w:ilvl="8" w:tplc="6E264B9A" w:tentative="1">
      <w:start w:val="1"/>
      <w:numFmt w:val="bullet"/>
      <w:lvlText w:val=""/>
      <w:lvlJc w:val="left"/>
      <w:pPr>
        <w:tabs>
          <w:tab w:val="num" w:pos="6480"/>
        </w:tabs>
        <w:ind w:left="6480" w:hanging="360"/>
      </w:pPr>
      <w:rPr>
        <w:rFonts w:ascii="Wingdings" w:hAnsi="Wingdings" w:hint="default"/>
      </w:rPr>
    </w:lvl>
  </w:abstractNum>
  <w:abstractNum w:abstractNumId="26">
    <w:nsid w:val="11146C9B"/>
    <w:multiLevelType w:val="hybridMultilevel"/>
    <w:tmpl w:val="A82AF392"/>
    <w:lvl w:ilvl="0" w:tplc="AF8C205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7">
    <w:nsid w:val="11592A7B"/>
    <w:multiLevelType w:val="hybridMultilevel"/>
    <w:tmpl w:val="4DC03638"/>
    <w:lvl w:ilvl="0" w:tplc="7B9EEE78">
      <w:start w:val="1"/>
      <w:numFmt w:val="decimal"/>
      <w:lvlText w:val="%1."/>
      <w:lvlJc w:val="left"/>
      <w:pPr>
        <w:ind w:left="1429" w:hanging="360"/>
      </w:pPr>
      <w:rPr>
        <w:rFonts w:hint="default"/>
        <w:b w:val="0"/>
        <w:sz w:val="24"/>
        <w:szCs w:val="24"/>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8">
    <w:nsid w:val="1505024F"/>
    <w:multiLevelType w:val="hybridMultilevel"/>
    <w:tmpl w:val="20B04C3A"/>
    <w:lvl w:ilvl="0" w:tplc="C30647A6">
      <w:start w:val="1"/>
      <w:numFmt w:val="decimal"/>
      <w:pStyle w:val="20"/>
      <w:lvlText w:val="2.%1"/>
      <w:lvlJc w:val="left"/>
      <w:pPr>
        <w:ind w:left="360" w:hanging="360"/>
      </w:pPr>
      <w:rPr>
        <w:rFonts w:hint="default"/>
        <w:sz w:val="24"/>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9">
    <w:nsid w:val="15093A7B"/>
    <w:multiLevelType w:val="hybridMultilevel"/>
    <w:tmpl w:val="9D3A378A"/>
    <w:lvl w:ilvl="0" w:tplc="9FBEB87C">
      <w:start w:val="1"/>
      <w:numFmt w:val="bullet"/>
      <w:lvlText w:val="−"/>
      <w:lvlJc w:val="left"/>
      <w:pPr>
        <w:ind w:left="1429" w:hanging="360"/>
      </w:pPr>
      <w:rPr>
        <w:rFonts w:ascii="Courier New" w:hAnsi="Courier New"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0">
    <w:nsid w:val="15EB0599"/>
    <w:multiLevelType w:val="hybridMultilevel"/>
    <w:tmpl w:val="50BCC42E"/>
    <w:lvl w:ilvl="0" w:tplc="EB164C46">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1">
    <w:nsid w:val="172514B6"/>
    <w:multiLevelType w:val="hybridMultilevel"/>
    <w:tmpl w:val="63E835B6"/>
    <w:lvl w:ilvl="0" w:tplc="6A34D30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2">
    <w:nsid w:val="17B663F0"/>
    <w:multiLevelType w:val="hybridMultilevel"/>
    <w:tmpl w:val="71902CFE"/>
    <w:lvl w:ilvl="0" w:tplc="8B388E5E">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33">
    <w:nsid w:val="189A795C"/>
    <w:multiLevelType w:val="multilevel"/>
    <w:tmpl w:val="3D429C00"/>
    <w:lvl w:ilvl="0">
      <w:start w:val="1"/>
      <w:numFmt w:val="russianLower"/>
      <w:pStyle w:val="a4"/>
      <w:suff w:val="space"/>
      <w:lvlText w:val="%1)"/>
      <w:lvlJc w:val="left"/>
      <w:pPr>
        <w:ind w:left="567" w:firstLine="0"/>
      </w:pPr>
      <w:rPr>
        <w:rFonts w:ascii="Times New Roman" w:hAnsi="Times New Roman" w:cs="Times New Roman" w:hint="default"/>
        <w:b w:val="0"/>
        <w:bCs w:val="0"/>
        <w:i w:val="0"/>
        <w:iCs w:val="0"/>
        <w:caps w:val="0"/>
        <w:strike w:val="0"/>
        <w:dstrike w:val="0"/>
        <w:vanish w:val="0"/>
        <w:color w:val="000000"/>
        <w:spacing w:val="0"/>
        <w:kern w:val="0"/>
        <w:position w:val="0"/>
        <w:sz w:val="24"/>
        <w:u w:val="none"/>
        <w:vertAlign w:val="baseline"/>
        <w:em w:val="none"/>
      </w:rPr>
    </w:lvl>
    <w:lvl w:ilvl="1">
      <w:start w:val="1"/>
      <w:numFmt w:val="russianLower"/>
      <w:suff w:val="space"/>
      <w:lvlText w:val="%1.%2"/>
      <w:lvlJc w:val="left"/>
      <w:pPr>
        <w:ind w:left="567" w:firstLine="567"/>
      </w:pPr>
      <w:rPr>
        <w:rFonts w:ascii="Times New Roman" w:hAnsi="Times New Roman" w:hint="default"/>
        <w:b/>
        <w:i w:val="0"/>
        <w:spacing w:val="0"/>
        <w:w w:val="100"/>
        <w:position w:val="0"/>
        <w:sz w:val="28"/>
        <w:szCs w:val="28"/>
      </w:rPr>
    </w:lvl>
    <w:lvl w:ilvl="2">
      <w:start w:val="1"/>
      <w:numFmt w:val="decimal"/>
      <w:suff w:val="space"/>
      <w:lvlText w:val="%1.%2.%3"/>
      <w:lvlJc w:val="left"/>
      <w:pPr>
        <w:ind w:left="567" w:firstLine="567"/>
      </w:pPr>
      <w:rPr>
        <w:rFonts w:ascii="Times New Roman" w:hAnsi="Times New Roman" w:hint="default"/>
        <w:b/>
        <w:i w:val="0"/>
        <w:color w:val="auto"/>
        <w:sz w:val="26"/>
      </w:rPr>
    </w:lvl>
    <w:lvl w:ilvl="3">
      <w:start w:val="1"/>
      <w:numFmt w:val="decimal"/>
      <w:suff w:val="space"/>
      <w:lvlText w:val="%1.%2.%3.%4"/>
      <w:lvlJc w:val="left"/>
      <w:pPr>
        <w:ind w:left="567" w:firstLine="567"/>
      </w:pPr>
      <w:rPr>
        <w:rFonts w:ascii="Times New Roman" w:hAnsi="Times New Roman" w:hint="default"/>
        <w:b/>
        <w:i w:val="0"/>
        <w:color w:val="auto"/>
        <w:spacing w:val="0"/>
        <w:w w:val="100"/>
        <w:position w:val="0"/>
        <w:sz w:val="24"/>
      </w:rPr>
    </w:lvl>
    <w:lvl w:ilvl="4">
      <w:start w:val="1"/>
      <w:numFmt w:val="decimal"/>
      <w:lvlText w:val="%1.%2.%3.%4.%5"/>
      <w:lvlJc w:val="left"/>
      <w:pPr>
        <w:tabs>
          <w:tab w:val="num" w:pos="2142"/>
        </w:tabs>
        <w:ind w:left="2142" w:hanging="1008"/>
      </w:pPr>
      <w:rPr>
        <w:rFonts w:hint="default"/>
      </w:rPr>
    </w:lvl>
    <w:lvl w:ilvl="5">
      <w:start w:val="1"/>
      <w:numFmt w:val="decimal"/>
      <w:lvlText w:val="%1.%2.%3.%4.%5.%6"/>
      <w:lvlJc w:val="left"/>
      <w:pPr>
        <w:tabs>
          <w:tab w:val="num" w:pos="2286"/>
        </w:tabs>
        <w:ind w:left="2286" w:hanging="1152"/>
      </w:pPr>
      <w:rPr>
        <w:rFonts w:hint="default"/>
      </w:rPr>
    </w:lvl>
    <w:lvl w:ilvl="6">
      <w:start w:val="1"/>
      <w:numFmt w:val="decimal"/>
      <w:lvlText w:val="%1.%2.%3.%4.%5.%6.%7"/>
      <w:lvlJc w:val="left"/>
      <w:pPr>
        <w:tabs>
          <w:tab w:val="num" w:pos="2430"/>
        </w:tabs>
        <w:ind w:left="2430" w:hanging="1296"/>
      </w:pPr>
      <w:rPr>
        <w:rFonts w:hint="default"/>
      </w:rPr>
    </w:lvl>
    <w:lvl w:ilvl="7">
      <w:start w:val="1"/>
      <w:numFmt w:val="decimal"/>
      <w:lvlText w:val="%1.%2.%3.%4.%5.%6.%7.%8"/>
      <w:lvlJc w:val="left"/>
      <w:pPr>
        <w:tabs>
          <w:tab w:val="num" w:pos="2574"/>
        </w:tabs>
        <w:ind w:left="2574" w:hanging="1440"/>
      </w:pPr>
      <w:rPr>
        <w:rFonts w:hint="default"/>
      </w:rPr>
    </w:lvl>
    <w:lvl w:ilvl="8">
      <w:start w:val="1"/>
      <w:numFmt w:val="decimal"/>
      <w:lvlText w:val="%1.%2.%3.%4.%5.%6.%7.%8.%9"/>
      <w:lvlJc w:val="left"/>
      <w:pPr>
        <w:tabs>
          <w:tab w:val="num" w:pos="2718"/>
        </w:tabs>
        <w:ind w:left="2718" w:hanging="1584"/>
      </w:pPr>
      <w:rPr>
        <w:rFonts w:hint="default"/>
      </w:rPr>
    </w:lvl>
  </w:abstractNum>
  <w:abstractNum w:abstractNumId="34">
    <w:nsid w:val="18C97CA2"/>
    <w:multiLevelType w:val="hybridMultilevel"/>
    <w:tmpl w:val="3124B31C"/>
    <w:lvl w:ilvl="0" w:tplc="9FBEB87C">
      <w:start w:val="1"/>
      <w:numFmt w:val="bullet"/>
      <w:lvlText w:val="−"/>
      <w:lvlJc w:val="left"/>
      <w:pPr>
        <w:ind w:left="720" w:hanging="360"/>
      </w:pPr>
      <w:rPr>
        <w:rFonts w:ascii="Courier New" w:hAnsi="Courier New"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5">
    <w:nsid w:val="18E54D8F"/>
    <w:multiLevelType w:val="hybridMultilevel"/>
    <w:tmpl w:val="283C0FCA"/>
    <w:lvl w:ilvl="0" w:tplc="CB32F5F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6">
    <w:nsid w:val="1B5F4A24"/>
    <w:multiLevelType w:val="hybridMultilevel"/>
    <w:tmpl w:val="F1E68520"/>
    <w:lvl w:ilvl="0" w:tplc="9FBEB87C">
      <w:start w:val="1"/>
      <w:numFmt w:val="bullet"/>
      <w:lvlText w:val="−"/>
      <w:lvlJc w:val="left"/>
      <w:pPr>
        <w:ind w:left="1429" w:hanging="360"/>
      </w:pPr>
      <w:rPr>
        <w:rFonts w:ascii="Courier New" w:hAnsi="Courier New"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7">
    <w:nsid w:val="1C4672E6"/>
    <w:multiLevelType w:val="hybridMultilevel"/>
    <w:tmpl w:val="9A4CBEA0"/>
    <w:lvl w:ilvl="0" w:tplc="921009C0">
      <w:start w:val="1"/>
      <w:numFmt w:val="bullet"/>
      <w:lvlText w:val=""/>
      <w:lvlJc w:val="left"/>
      <w:pPr>
        <w:ind w:left="1260" w:hanging="360"/>
      </w:pPr>
      <w:rPr>
        <w:rFonts w:ascii="Symbol" w:hAnsi="Symbol" w:hint="default"/>
      </w:rPr>
    </w:lvl>
    <w:lvl w:ilvl="1" w:tplc="04190003">
      <w:start w:val="1"/>
      <w:numFmt w:val="bullet"/>
      <w:lvlText w:val="o"/>
      <w:lvlJc w:val="left"/>
      <w:pPr>
        <w:ind w:left="1980" w:hanging="360"/>
      </w:pPr>
      <w:rPr>
        <w:rFonts w:ascii="Courier New" w:hAnsi="Courier New" w:cs="Courier New" w:hint="default"/>
      </w:rPr>
    </w:lvl>
    <w:lvl w:ilvl="2" w:tplc="04190005">
      <w:start w:val="1"/>
      <w:numFmt w:val="bullet"/>
      <w:lvlText w:val=""/>
      <w:lvlJc w:val="left"/>
      <w:pPr>
        <w:ind w:left="2700" w:hanging="360"/>
      </w:pPr>
      <w:rPr>
        <w:rFonts w:ascii="Wingdings" w:hAnsi="Wingdings" w:hint="default"/>
      </w:rPr>
    </w:lvl>
    <w:lvl w:ilvl="3" w:tplc="04190001">
      <w:start w:val="1"/>
      <w:numFmt w:val="bullet"/>
      <w:lvlText w:val=""/>
      <w:lvlJc w:val="left"/>
      <w:pPr>
        <w:ind w:left="3420" w:hanging="360"/>
      </w:pPr>
      <w:rPr>
        <w:rFonts w:ascii="Symbol" w:hAnsi="Symbol" w:hint="default"/>
      </w:rPr>
    </w:lvl>
    <w:lvl w:ilvl="4" w:tplc="04190003">
      <w:start w:val="1"/>
      <w:numFmt w:val="bullet"/>
      <w:lvlText w:val="o"/>
      <w:lvlJc w:val="left"/>
      <w:pPr>
        <w:ind w:left="4140" w:hanging="360"/>
      </w:pPr>
      <w:rPr>
        <w:rFonts w:ascii="Courier New" w:hAnsi="Courier New" w:cs="Courier New" w:hint="default"/>
      </w:rPr>
    </w:lvl>
    <w:lvl w:ilvl="5" w:tplc="04190005">
      <w:start w:val="1"/>
      <w:numFmt w:val="bullet"/>
      <w:lvlText w:val=""/>
      <w:lvlJc w:val="left"/>
      <w:pPr>
        <w:ind w:left="4860" w:hanging="360"/>
      </w:pPr>
      <w:rPr>
        <w:rFonts w:ascii="Wingdings" w:hAnsi="Wingdings" w:hint="default"/>
      </w:rPr>
    </w:lvl>
    <w:lvl w:ilvl="6" w:tplc="04190001">
      <w:start w:val="1"/>
      <w:numFmt w:val="bullet"/>
      <w:lvlText w:val=""/>
      <w:lvlJc w:val="left"/>
      <w:pPr>
        <w:ind w:left="5580" w:hanging="360"/>
      </w:pPr>
      <w:rPr>
        <w:rFonts w:ascii="Symbol" w:hAnsi="Symbol" w:hint="default"/>
      </w:rPr>
    </w:lvl>
    <w:lvl w:ilvl="7" w:tplc="04190003">
      <w:start w:val="1"/>
      <w:numFmt w:val="bullet"/>
      <w:lvlText w:val="o"/>
      <w:lvlJc w:val="left"/>
      <w:pPr>
        <w:ind w:left="6300" w:hanging="360"/>
      </w:pPr>
      <w:rPr>
        <w:rFonts w:ascii="Courier New" w:hAnsi="Courier New" w:cs="Courier New" w:hint="default"/>
      </w:rPr>
    </w:lvl>
    <w:lvl w:ilvl="8" w:tplc="04190005">
      <w:start w:val="1"/>
      <w:numFmt w:val="bullet"/>
      <w:lvlText w:val=""/>
      <w:lvlJc w:val="left"/>
      <w:pPr>
        <w:ind w:left="7020" w:hanging="360"/>
      </w:pPr>
      <w:rPr>
        <w:rFonts w:ascii="Wingdings" w:hAnsi="Wingdings" w:hint="default"/>
      </w:rPr>
    </w:lvl>
  </w:abstractNum>
  <w:abstractNum w:abstractNumId="38">
    <w:nsid w:val="1CDF60C5"/>
    <w:multiLevelType w:val="hybridMultilevel"/>
    <w:tmpl w:val="67B4F710"/>
    <w:lvl w:ilvl="0" w:tplc="4A90C34E">
      <w:start w:val="1"/>
      <w:numFmt w:val="bullet"/>
      <w:lvlText w:val=""/>
      <w:lvlJc w:val="left"/>
      <w:pPr>
        <w:ind w:left="1429" w:hanging="360"/>
      </w:pPr>
      <w:rPr>
        <w:rFonts w:ascii="Symbol" w:hAnsi="Symbol" w:hint="default"/>
      </w:rPr>
    </w:lvl>
    <w:lvl w:ilvl="1" w:tplc="4A90C34E">
      <w:start w:val="1"/>
      <w:numFmt w:val="bullet"/>
      <w:lvlText w:val=""/>
      <w:lvlJc w:val="left"/>
      <w:pPr>
        <w:ind w:left="2149" w:hanging="360"/>
      </w:pPr>
      <w:rPr>
        <w:rFonts w:ascii="Symbol" w:hAnsi="Symbol"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9">
    <w:nsid w:val="1DE35328"/>
    <w:multiLevelType w:val="hybridMultilevel"/>
    <w:tmpl w:val="66FA23D8"/>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0">
    <w:nsid w:val="21585CD3"/>
    <w:multiLevelType w:val="hybridMultilevel"/>
    <w:tmpl w:val="A768E1AE"/>
    <w:lvl w:ilvl="0" w:tplc="6A34D300">
      <w:start w:val="1"/>
      <w:numFmt w:val="bullet"/>
      <w:lvlText w:val=""/>
      <w:lvlJc w:val="left"/>
      <w:pPr>
        <w:ind w:left="928"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1">
    <w:nsid w:val="22D75570"/>
    <w:multiLevelType w:val="hybridMultilevel"/>
    <w:tmpl w:val="C904454E"/>
    <w:lvl w:ilvl="0" w:tplc="ED72CB64">
      <w:start w:val="1"/>
      <w:numFmt w:val="bullet"/>
      <w:lvlText w:val=""/>
      <w:lvlJc w:val="left"/>
      <w:pPr>
        <w:ind w:left="1145" w:hanging="360"/>
      </w:pPr>
      <w:rPr>
        <w:rFonts w:ascii="Symbol" w:hAnsi="Symbol" w:hint="default"/>
      </w:rPr>
    </w:lvl>
    <w:lvl w:ilvl="1" w:tplc="04190003" w:tentative="1">
      <w:start w:val="1"/>
      <w:numFmt w:val="bullet"/>
      <w:lvlText w:val="o"/>
      <w:lvlJc w:val="left"/>
      <w:pPr>
        <w:ind w:left="1865" w:hanging="360"/>
      </w:pPr>
      <w:rPr>
        <w:rFonts w:ascii="Courier New" w:hAnsi="Courier New" w:cs="Courier New" w:hint="default"/>
      </w:rPr>
    </w:lvl>
    <w:lvl w:ilvl="2" w:tplc="04190005" w:tentative="1">
      <w:start w:val="1"/>
      <w:numFmt w:val="bullet"/>
      <w:lvlText w:val=""/>
      <w:lvlJc w:val="left"/>
      <w:pPr>
        <w:ind w:left="2585" w:hanging="360"/>
      </w:pPr>
      <w:rPr>
        <w:rFonts w:ascii="Wingdings" w:hAnsi="Wingdings" w:hint="default"/>
      </w:rPr>
    </w:lvl>
    <w:lvl w:ilvl="3" w:tplc="04190001" w:tentative="1">
      <w:start w:val="1"/>
      <w:numFmt w:val="bullet"/>
      <w:lvlText w:val=""/>
      <w:lvlJc w:val="left"/>
      <w:pPr>
        <w:ind w:left="3305" w:hanging="360"/>
      </w:pPr>
      <w:rPr>
        <w:rFonts w:ascii="Symbol" w:hAnsi="Symbol" w:hint="default"/>
      </w:rPr>
    </w:lvl>
    <w:lvl w:ilvl="4" w:tplc="04190003" w:tentative="1">
      <w:start w:val="1"/>
      <w:numFmt w:val="bullet"/>
      <w:lvlText w:val="o"/>
      <w:lvlJc w:val="left"/>
      <w:pPr>
        <w:ind w:left="4025" w:hanging="360"/>
      </w:pPr>
      <w:rPr>
        <w:rFonts w:ascii="Courier New" w:hAnsi="Courier New" w:cs="Courier New" w:hint="default"/>
      </w:rPr>
    </w:lvl>
    <w:lvl w:ilvl="5" w:tplc="04190005" w:tentative="1">
      <w:start w:val="1"/>
      <w:numFmt w:val="bullet"/>
      <w:lvlText w:val=""/>
      <w:lvlJc w:val="left"/>
      <w:pPr>
        <w:ind w:left="4745" w:hanging="360"/>
      </w:pPr>
      <w:rPr>
        <w:rFonts w:ascii="Wingdings" w:hAnsi="Wingdings" w:hint="default"/>
      </w:rPr>
    </w:lvl>
    <w:lvl w:ilvl="6" w:tplc="04190001" w:tentative="1">
      <w:start w:val="1"/>
      <w:numFmt w:val="bullet"/>
      <w:lvlText w:val=""/>
      <w:lvlJc w:val="left"/>
      <w:pPr>
        <w:ind w:left="5465" w:hanging="360"/>
      </w:pPr>
      <w:rPr>
        <w:rFonts w:ascii="Symbol" w:hAnsi="Symbol" w:hint="default"/>
      </w:rPr>
    </w:lvl>
    <w:lvl w:ilvl="7" w:tplc="04190003" w:tentative="1">
      <w:start w:val="1"/>
      <w:numFmt w:val="bullet"/>
      <w:lvlText w:val="o"/>
      <w:lvlJc w:val="left"/>
      <w:pPr>
        <w:ind w:left="6185" w:hanging="360"/>
      </w:pPr>
      <w:rPr>
        <w:rFonts w:ascii="Courier New" w:hAnsi="Courier New" w:cs="Courier New" w:hint="default"/>
      </w:rPr>
    </w:lvl>
    <w:lvl w:ilvl="8" w:tplc="04190005" w:tentative="1">
      <w:start w:val="1"/>
      <w:numFmt w:val="bullet"/>
      <w:lvlText w:val=""/>
      <w:lvlJc w:val="left"/>
      <w:pPr>
        <w:ind w:left="6905" w:hanging="360"/>
      </w:pPr>
      <w:rPr>
        <w:rFonts w:ascii="Wingdings" w:hAnsi="Wingdings" w:hint="default"/>
      </w:rPr>
    </w:lvl>
  </w:abstractNum>
  <w:abstractNum w:abstractNumId="42">
    <w:nsid w:val="232E5C3B"/>
    <w:multiLevelType w:val="hybridMultilevel"/>
    <w:tmpl w:val="2DE28630"/>
    <w:lvl w:ilvl="0" w:tplc="F7FAD8BA">
      <w:start w:val="1"/>
      <w:numFmt w:val="bullet"/>
      <w:lvlText w:val="−"/>
      <w:lvlJc w:val="left"/>
      <w:pPr>
        <w:ind w:left="1440" w:hanging="360"/>
      </w:pPr>
      <w:rPr>
        <w:rFonts w:ascii="Times New Roman" w:hAnsi="Times New Roman" w:cs="Times New Roman"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43">
    <w:nsid w:val="2408728B"/>
    <w:multiLevelType w:val="hybridMultilevel"/>
    <w:tmpl w:val="39B6704A"/>
    <w:lvl w:ilvl="0" w:tplc="554237D4">
      <w:start w:val="1"/>
      <w:numFmt w:val="decimal"/>
      <w:lvlText w:val="%1)"/>
      <w:lvlJc w:val="left"/>
      <w:pPr>
        <w:ind w:left="720" w:hanging="360"/>
      </w:pPr>
      <w:rPr>
        <w:b w:val="0"/>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44">
    <w:nsid w:val="25D51EE6"/>
    <w:multiLevelType w:val="hybridMultilevel"/>
    <w:tmpl w:val="28C20C8A"/>
    <w:lvl w:ilvl="0" w:tplc="6A34D30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5">
    <w:nsid w:val="27261CC7"/>
    <w:multiLevelType w:val="singleLevel"/>
    <w:tmpl w:val="05B4023E"/>
    <w:styleLink w:val="211"/>
    <w:lvl w:ilvl="0">
      <w:start w:val="1"/>
      <w:numFmt w:val="bullet"/>
      <w:pStyle w:val="a5"/>
      <w:lvlText w:val=""/>
      <w:lvlJc w:val="left"/>
      <w:pPr>
        <w:tabs>
          <w:tab w:val="num" w:pos="360"/>
        </w:tabs>
        <w:ind w:left="360" w:hanging="360"/>
      </w:pPr>
      <w:rPr>
        <w:rFonts w:ascii="Symbol" w:hAnsi="Symbol" w:hint="default"/>
      </w:rPr>
    </w:lvl>
  </w:abstractNum>
  <w:abstractNum w:abstractNumId="46">
    <w:nsid w:val="290E37BD"/>
    <w:multiLevelType w:val="hybridMultilevel"/>
    <w:tmpl w:val="00DEBAD2"/>
    <w:lvl w:ilvl="0" w:tplc="96105722">
      <w:start w:val="1"/>
      <w:numFmt w:val="bullet"/>
      <w:pStyle w:val="-"/>
      <w:lvlText w:val=""/>
      <w:lvlJc w:val="left"/>
      <w:pPr>
        <w:ind w:left="1141" w:hanging="360"/>
      </w:pPr>
      <w:rPr>
        <w:rFonts w:ascii="Symbol" w:hAnsi="Symbol" w:hint="default"/>
      </w:rPr>
    </w:lvl>
    <w:lvl w:ilvl="1" w:tplc="04190003" w:tentative="1">
      <w:start w:val="1"/>
      <w:numFmt w:val="bullet"/>
      <w:lvlText w:val="o"/>
      <w:lvlJc w:val="left"/>
      <w:pPr>
        <w:ind w:left="1861" w:hanging="360"/>
      </w:pPr>
      <w:rPr>
        <w:rFonts w:ascii="Courier New" w:hAnsi="Courier New" w:hint="default"/>
      </w:rPr>
    </w:lvl>
    <w:lvl w:ilvl="2" w:tplc="04190005" w:tentative="1">
      <w:start w:val="1"/>
      <w:numFmt w:val="bullet"/>
      <w:lvlText w:val=""/>
      <w:lvlJc w:val="left"/>
      <w:pPr>
        <w:ind w:left="2581" w:hanging="360"/>
      </w:pPr>
      <w:rPr>
        <w:rFonts w:ascii="Wingdings" w:hAnsi="Wingdings" w:hint="default"/>
      </w:rPr>
    </w:lvl>
    <w:lvl w:ilvl="3" w:tplc="04190001" w:tentative="1">
      <w:start w:val="1"/>
      <w:numFmt w:val="bullet"/>
      <w:lvlText w:val=""/>
      <w:lvlJc w:val="left"/>
      <w:pPr>
        <w:ind w:left="3301" w:hanging="360"/>
      </w:pPr>
      <w:rPr>
        <w:rFonts w:ascii="Symbol" w:hAnsi="Symbol" w:hint="default"/>
      </w:rPr>
    </w:lvl>
    <w:lvl w:ilvl="4" w:tplc="04190003" w:tentative="1">
      <w:start w:val="1"/>
      <w:numFmt w:val="bullet"/>
      <w:lvlText w:val="o"/>
      <w:lvlJc w:val="left"/>
      <w:pPr>
        <w:ind w:left="4021" w:hanging="360"/>
      </w:pPr>
      <w:rPr>
        <w:rFonts w:ascii="Courier New" w:hAnsi="Courier New" w:hint="default"/>
      </w:rPr>
    </w:lvl>
    <w:lvl w:ilvl="5" w:tplc="04190005" w:tentative="1">
      <w:start w:val="1"/>
      <w:numFmt w:val="bullet"/>
      <w:lvlText w:val=""/>
      <w:lvlJc w:val="left"/>
      <w:pPr>
        <w:ind w:left="4741" w:hanging="360"/>
      </w:pPr>
      <w:rPr>
        <w:rFonts w:ascii="Wingdings" w:hAnsi="Wingdings" w:hint="default"/>
      </w:rPr>
    </w:lvl>
    <w:lvl w:ilvl="6" w:tplc="04190001" w:tentative="1">
      <w:start w:val="1"/>
      <w:numFmt w:val="bullet"/>
      <w:lvlText w:val=""/>
      <w:lvlJc w:val="left"/>
      <w:pPr>
        <w:ind w:left="5461" w:hanging="360"/>
      </w:pPr>
      <w:rPr>
        <w:rFonts w:ascii="Symbol" w:hAnsi="Symbol" w:hint="default"/>
      </w:rPr>
    </w:lvl>
    <w:lvl w:ilvl="7" w:tplc="04190003" w:tentative="1">
      <w:start w:val="1"/>
      <w:numFmt w:val="bullet"/>
      <w:lvlText w:val="o"/>
      <w:lvlJc w:val="left"/>
      <w:pPr>
        <w:ind w:left="6181" w:hanging="360"/>
      </w:pPr>
      <w:rPr>
        <w:rFonts w:ascii="Courier New" w:hAnsi="Courier New" w:hint="default"/>
      </w:rPr>
    </w:lvl>
    <w:lvl w:ilvl="8" w:tplc="04190005" w:tentative="1">
      <w:start w:val="1"/>
      <w:numFmt w:val="bullet"/>
      <w:lvlText w:val=""/>
      <w:lvlJc w:val="left"/>
      <w:pPr>
        <w:ind w:left="6901" w:hanging="360"/>
      </w:pPr>
      <w:rPr>
        <w:rFonts w:ascii="Wingdings" w:hAnsi="Wingdings" w:hint="default"/>
      </w:rPr>
    </w:lvl>
  </w:abstractNum>
  <w:abstractNum w:abstractNumId="47">
    <w:nsid w:val="29875873"/>
    <w:multiLevelType w:val="hybridMultilevel"/>
    <w:tmpl w:val="E092CDA6"/>
    <w:lvl w:ilvl="0" w:tplc="2B6C1C7E">
      <w:start w:val="1"/>
      <w:numFmt w:val="decimal"/>
      <w:pStyle w:val="a6"/>
      <w:lvlText w:val="%1."/>
      <w:lvlJc w:val="left"/>
      <w:pPr>
        <w:ind w:left="1429" w:hanging="360"/>
      </w:pPr>
    </w:lvl>
    <w:lvl w:ilvl="1" w:tplc="04190003" w:tentative="1">
      <w:start w:val="1"/>
      <w:numFmt w:val="lowerLetter"/>
      <w:lvlText w:val="%2."/>
      <w:lvlJc w:val="left"/>
      <w:pPr>
        <w:ind w:left="2149" w:hanging="360"/>
      </w:pPr>
    </w:lvl>
    <w:lvl w:ilvl="2" w:tplc="04190005" w:tentative="1">
      <w:start w:val="1"/>
      <w:numFmt w:val="lowerRoman"/>
      <w:lvlText w:val="%3."/>
      <w:lvlJc w:val="right"/>
      <w:pPr>
        <w:ind w:left="2869" w:hanging="180"/>
      </w:pPr>
    </w:lvl>
    <w:lvl w:ilvl="3" w:tplc="04190001" w:tentative="1">
      <w:start w:val="1"/>
      <w:numFmt w:val="decimal"/>
      <w:lvlText w:val="%4."/>
      <w:lvlJc w:val="left"/>
      <w:pPr>
        <w:ind w:left="3589" w:hanging="360"/>
      </w:pPr>
    </w:lvl>
    <w:lvl w:ilvl="4" w:tplc="04190003" w:tentative="1">
      <w:start w:val="1"/>
      <w:numFmt w:val="lowerLetter"/>
      <w:lvlText w:val="%5."/>
      <w:lvlJc w:val="left"/>
      <w:pPr>
        <w:ind w:left="4309" w:hanging="360"/>
      </w:pPr>
    </w:lvl>
    <w:lvl w:ilvl="5" w:tplc="04190005" w:tentative="1">
      <w:start w:val="1"/>
      <w:numFmt w:val="lowerRoman"/>
      <w:lvlText w:val="%6."/>
      <w:lvlJc w:val="right"/>
      <w:pPr>
        <w:ind w:left="5029" w:hanging="180"/>
      </w:pPr>
    </w:lvl>
    <w:lvl w:ilvl="6" w:tplc="04190001" w:tentative="1">
      <w:start w:val="1"/>
      <w:numFmt w:val="decimal"/>
      <w:lvlText w:val="%7."/>
      <w:lvlJc w:val="left"/>
      <w:pPr>
        <w:ind w:left="5749" w:hanging="360"/>
      </w:pPr>
    </w:lvl>
    <w:lvl w:ilvl="7" w:tplc="04190003" w:tentative="1">
      <w:start w:val="1"/>
      <w:numFmt w:val="lowerLetter"/>
      <w:lvlText w:val="%8."/>
      <w:lvlJc w:val="left"/>
      <w:pPr>
        <w:ind w:left="6469" w:hanging="360"/>
      </w:pPr>
    </w:lvl>
    <w:lvl w:ilvl="8" w:tplc="04190005" w:tentative="1">
      <w:start w:val="1"/>
      <w:numFmt w:val="lowerRoman"/>
      <w:lvlText w:val="%9."/>
      <w:lvlJc w:val="right"/>
      <w:pPr>
        <w:ind w:left="7189" w:hanging="180"/>
      </w:pPr>
    </w:lvl>
  </w:abstractNum>
  <w:abstractNum w:abstractNumId="48">
    <w:nsid w:val="2AA8388A"/>
    <w:multiLevelType w:val="hybridMultilevel"/>
    <w:tmpl w:val="840AFFE4"/>
    <w:lvl w:ilvl="0" w:tplc="9FBEB87C">
      <w:start w:val="1"/>
      <w:numFmt w:val="bullet"/>
      <w:lvlText w:val="−"/>
      <w:lvlJc w:val="left"/>
      <w:pPr>
        <w:ind w:left="720" w:hanging="360"/>
      </w:pPr>
      <w:rPr>
        <w:rFonts w:ascii="Courier New" w:hAnsi="Courier New"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9">
    <w:nsid w:val="2B2202E3"/>
    <w:multiLevelType w:val="hybridMultilevel"/>
    <w:tmpl w:val="D5A80990"/>
    <w:lvl w:ilvl="0" w:tplc="8B388E5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0">
    <w:nsid w:val="2B701B97"/>
    <w:multiLevelType w:val="hybridMultilevel"/>
    <w:tmpl w:val="63728282"/>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51">
    <w:nsid w:val="2C557F61"/>
    <w:multiLevelType w:val="hybridMultilevel"/>
    <w:tmpl w:val="6764E6CE"/>
    <w:lvl w:ilvl="0" w:tplc="FFFFFFFF">
      <w:start w:val="1"/>
      <w:numFmt w:val="decimal"/>
      <w:pStyle w:val="a7"/>
      <w:lvlText w:val="%1"/>
      <w:lvlJc w:val="left"/>
      <w:pPr>
        <w:tabs>
          <w:tab w:val="num" w:pos="340"/>
        </w:tabs>
        <w:ind w:left="0" w:firstLine="57"/>
      </w:pPr>
      <w:rPr>
        <w:rFonts w:hint="default"/>
      </w:rPr>
    </w:lvl>
    <w:lvl w:ilvl="1" w:tplc="FFFFFFFF">
      <w:start w:val="1"/>
      <w:numFmt w:val="lowerLetter"/>
      <w:pStyle w:val="22"/>
      <w:lvlText w:val="%2."/>
      <w:lvlJc w:val="left"/>
      <w:pPr>
        <w:tabs>
          <w:tab w:val="num" w:pos="1440"/>
        </w:tabs>
        <w:ind w:left="1440" w:hanging="360"/>
      </w:pPr>
    </w:lvl>
    <w:lvl w:ilvl="2" w:tplc="FFFFFFFF">
      <w:start w:val="1"/>
      <w:numFmt w:val="lowerRoman"/>
      <w:lvlText w:val="%3."/>
      <w:lvlJc w:val="right"/>
      <w:pPr>
        <w:tabs>
          <w:tab w:val="num" w:pos="2160"/>
        </w:tabs>
        <w:ind w:left="2160" w:hanging="180"/>
      </w:pPr>
    </w:lvl>
    <w:lvl w:ilvl="3" w:tplc="FFFFFFFF">
      <w:start w:val="1"/>
      <w:numFmt w:val="decimal"/>
      <w:pStyle w:val="40"/>
      <w:lvlText w:val="%4."/>
      <w:lvlJc w:val="left"/>
      <w:pPr>
        <w:tabs>
          <w:tab w:val="num" w:pos="2880"/>
        </w:tabs>
        <w:ind w:left="2880" w:hanging="360"/>
      </w:pPr>
    </w:lvl>
    <w:lvl w:ilvl="4" w:tplc="FFFFFFFF" w:tentative="1">
      <w:start w:val="1"/>
      <w:numFmt w:val="lowerLetter"/>
      <w:pStyle w:val="5"/>
      <w:lvlText w:val="%5."/>
      <w:lvlJc w:val="left"/>
      <w:pPr>
        <w:tabs>
          <w:tab w:val="num" w:pos="3600"/>
        </w:tabs>
        <w:ind w:left="3600" w:hanging="360"/>
      </w:pPr>
    </w:lvl>
    <w:lvl w:ilvl="5" w:tplc="FFFFFFFF">
      <w:start w:val="1"/>
      <w:numFmt w:val="lowerRoman"/>
      <w:pStyle w:val="6"/>
      <w:lvlText w:val="%6."/>
      <w:lvlJc w:val="right"/>
      <w:pPr>
        <w:tabs>
          <w:tab w:val="num" w:pos="4320"/>
        </w:tabs>
        <w:ind w:left="4320" w:hanging="180"/>
      </w:pPr>
    </w:lvl>
    <w:lvl w:ilvl="6" w:tplc="FFFFFFFF" w:tentative="1">
      <w:start w:val="1"/>
      <w:numFmt w:val="decimal"/>
      <w:pStyle w:val="7"/>
      <w:lvlText w:val="%7."/>
      <w:lvlJc w:val="left"/>
      <w:pPr>
        <w:tabs>
          <w:tab w:val="num" w:pos="5040"/>
        </w:tabs>
        <w:ind w:left="5040" w:hanging="360"/>
      </w:pPr>
    </w:lvl>
    <w:lvl w:ilvl="7" w:tplc="FFFFFFFF" w:tentative="1">
      <w:start w:val="1"/>
      <w:numFmt w:val="lowerLetter"/>
      <w:pStyle w:val="8"/>
      <w:lvlText w:val="%8."/>
      <w:lvlJc w:val="left"/>
      <w:pPr>
        <w:tabs>
          <w:tab w:val="num" w:pos="5760"/>
        </w:tabs>
        <w:ind w:left="5760" w:hanging="360"/>
      </w:pPr>
    </w:lvl>
    <w:lvl w:ilvl="8" w:tplc="FFFFFFFF" w:tentative="1">
      <w:start w:val="1"/>
      <w:numFmt w:val="lowerRoman"/>
      <w:pStyle w:val="9"/>
      <w:lvlText w:val="%9."/>
      <w:lvlJc w:val="right"/>
      <w:pPr>
        <w:tabs>
          <w:tab w:val="num" w:pos="6480"/>
        </w:tabs>
        <w:ind w:left="6480" w:hanging="180"/>
      </w:pPr>
    </w:lvl>
  </w:abstractNum>
  <w:abstractNum w:abstractNumId="52">
    <w:nsid w:val="2D0667C8"/>
    <w:multiLevelType w:val="multilevel"/>
    <w:tmpl w:val="FFB0AF36"/>
    <w:lvl w:ilvl="0">
      <w:start w:val="1"/>
      <w:numFmt w:val="decimal"/>
      <w:lvlText w:val="%1."/>
      <w:lvlJc w:val="left"/>
      <w:pPr>
        <w:tabs>
          <w:tab w:val="num" w:pos="720"/>
        </w:tabs>
        <w:ind w:left="720" w:hanging="720"/>
      </w:pPr>
      <w:rPr>
        <w:rFonts w:hint="default"/>
      </w:rPr>
    </w:lvl>
    <w:lvl w:ilvl="1">
      <w:start w:val="1"/>
      <w:numFmt w:val="decimal"/>
      <w:lvlText w:val="%2."/>
      <w:lvlJc w:val="left"/>
      <w:pPr>
        <w:tabs>
          <w:tab w:val="num" w:pos="1440"/>
        </w:tabs>
        <w:ind w:left="1440" w:hanging="720"/>
      </w:pPr>
      <w:rPr>
        <w:rFonts w:hint="default"/>
      </w:rPr>
    </w:lvl>
    <w:lvl w:ilvl="2">
      <w:start w:val="1"/>
      <w:numFmt w:val="decimal"/>
      <w:lvlText w:val="%3."/>
      <w:lvlJc w:val="left"/>
      <w:pPr>
        <w:tabs>
          <w:tab w:val="num" w:pos="2160"/>
        </w:tabs>
        <w:ind w:left="2160" w:hanging="720"/>
      </w:pPr>
      <w:rPr>
        <w:rFonts w:hint="default"/>
      </w:rPr>
    </w:lvl>
    <w:lvl w:ilvl="3">
      <w:start w:val="1"/>
      <w:numFmt w:val="decimal"/>
      <w:lvlText w:val="%4."/>
      <w:lvlJc w:val="left"/>
      <w:pPr>
        <w:tabs>
          <w:tab w:val="num" w:pos="2880"/>
        </w:tabs>
        <w:ind w:left="2880" w:hanging="720"/>
      </w:pPr>
      <w:rPr>
        <w:rFonts w:hint="default"/>
      </w:rPr>
    </w:lvl>
    <w:lvl w:ilvl="4">
      <w:start w:val="1"/>
      <w:numFmt w:val="decimal"/>
      <w:lvlText w:val="%5."/>
      <w:lvlJc w:val="left"/>
      <w:pPr>
        <w:tabs>
          <w:tab w:val="num" w:pos="3600"/>
        </w:tabs>
        <w:ind w:left="3600" w:hanging="720"/>
      </w:pPr>
      <w:rPr>
        <w:rFonts w:hint="default"/>
      </w:rPr>
    </w:lvl>
    <w:lvl w:ilvl="5">
      <w:start w:val="1"/>
      <w:numFmt w:val="decimal"/>
      <w:lvlText w:val="%6."/>
      <w:lvlJc w:val="left"/>
      <w:pPr>
        <w:tabs>
          <w:tab w:val="num" w:pos="4320"/>
        </w:tabs>
        <w:ind w:left="4320" w:hanging="720"/>
      </w:pPr>
      <w:rPr>
        <w:rFonts w:hint="default"/>
      </w:rPr>
    </w:lvl>
    <w:lvl w:ilvl="6">
      <w:start w:val="1"/>
      <w:numFmt w:val="decimal"/>
      <w:lvlText w:val="%7."/>
      <w:lvlJc w:val="left"/>
      <w:pPr>
        <w:tabs>
          <w:tab w:val="num" w:pos="5040"/>
        </w:tabs>
        <w:ind w:left="5040" w:hanging="720"/>
      </w:pPr>
      <w:rPr>
        <w:rFonts w:hint="default"/>
      </w:rPr>
    </w:lvl>
    <w:lvl w:ilvl="7">
      <w:start w:val="1"/>
      <w:numFmt w:val="decimal"/>
      <w:lvlText w:val="%8."/>
      <w:lvlJc w:val="left"/>
      <w:pPr>
        <w:tabs>
          <w:tab w:val="num" w:pos="5760"/>
        </w:tabs>
        <w:ind w:left="5760" w:hanging="720"/>
      </w:pPr>
      <w:rPr>
        <w:rFonts w:hint="default"/>
      </w:rPr>
    </w:lvl>
    <w:lvl w:ilvl="8">
      <w:start w:val="1"/>
      <w:numFmt w:val="decimal"/>
      <w:lvlText w:val="%9."/>
      <w:lvlJc w:val="left"/>
      <w:pPr>
        <w:tabs>
          <w:tab w:val="num" w:pos="6480"/>
        </w:tabs>
        <w:ind w:left="6480" w:hanging="720"/>
      </w:pPr>
      <w:rPr>
        <w:rFonts w:hint="default"/>
      </w:rPr>
    </w:lvl>
  </w:abstractNum>
  <w:abstractNum w:abstractNumId="53">
    <w:nsid w:val="2D0D7845"/>
    <w:multiLevelType w:val="hybridMultilevel"/>
    <w:tmpl w:val="78EA47D2"/>
    <w:lvl w:ilvl="0" w:tplc="0419000F">
      <w:start w:val="1"/>
      <w:numFmt w:val="decimal"/>
      <w:lvlText w:val="%1."/>
      <w:lvlJc w:val="left"/>
      <w:pPr>
        <w:ind w:left="1353" w:hanging="360"/>
      </w:pPr>
    </w:lvl>
    <w:lvl w:ilvl="1" w:tplc="04190019">
      <w:start w:val="1"/>
      <w:numFmt w:val="lowerLetter"/>
      <w:lvlText w:val="%2."/>
      <w:lvlJc w:val="left"/>
      <w:pPr>
        <w:ind w:left="2073" w:hanging="360"/>
      </w:pPr>
    </w:lvl>
    <w:lvl w:ilvl="2" w:tplc="0419001B">
      <w:start w:val="1"/>
      <w:numFmt w:val="lowerRoman"/>
      <w:lvlText w:val="%3."/>
      <w:lvlJc w:val="right"/>
      <w:pPr>
        <w:ind w:left="2793" w:hanging="180"/>
      </w:pPr>
    </w:lvl>
    <w:lvl w:ilvl="3" w:tplc="0419000F">
      <w:start w:val="1"/>
      <w:numFmt w:val="decimal"/>
      <w:lvlText w:val="%4."/>
      <w:lvlJc w:val="left"/>
      <w:pPr>
        <w:ind w:left="3513" w:hanging="360"/>
      </w:pPr>
    </w:lvl>
    <w:lvl w:ilvl="4" w:tplc="04190019">
      <w:start w:val="1"/>
      <w:numFmt w:val="lowerLetter"/>
      <w:lvlText w:val="%5."/>
      <w:lvlJc w:val="left"/>
      <w:pPr>
        <w:ind w:left="4233" w:hanging="360"/>
      </w:pPr>
    </w:lvl>
    <w:lvl w:ilvl="5" w:tplc="0419001B">
      <w:start w:val="1"/>
      <w:numFmt w:val="lowerRoman"/>
      <w:lvlText w:val="%6."/>
      <w:lvlJc w:val="right"/>
      <w:pPr>
        <w:ind w:left="4953" w:hanging="180"/>
      </w:pPr>
    </w:lvl>
    <w:lvl w:ilvl="6" w:tplc="0419000F">
      <w:start w:val="1"/>
      <w:numFmt w:val="decimal"/>
      <w:lvlText w:val="%7."/>
      <w:lvlJc w:val="left"/>
      <w:pPr>
        <w:ind w:left="5673" w:hanging="360"/>
      </w:pPr>
    </w:lvl>
    <w:lvl w:ilvl="7" w:tplc="04190019">
      <w:start w:val="1"/>
      <w:numFmt w:val="lowerLetter"/>
      <w:lvlText w:val="%8."/>
      <w:lvlJc w:val="left"/>
      <w:pPr>
        <w:ind w:left="6393" w:hanging="360"/>
      </w:pPr>
    </w:lvl>
    <w:lvl w:ilvl="8" w:tplc="0419001B">
      <w:start w:val="1"/>
      <w:numFmt w:val="lowerRoman"/>
      <w:lvlText w:val="%9."/>
      <w:lvlJc w:val="right"/>
      <w:pPr>
        <w:ind w:left="7113" w:hanging="180"/>
      </w:pPr>
    </w:lvl>
  </w:abstractNum>
  <w:abstractNum w:abstractNumId="54">
    <w:nsid w:val="2FC01C15"/>
    <w:multiLevelType w:val="hybridMultilevel"/>
    <w:tmpl w:val="0C2C5A80"/>
    <w:lvl w:ilvl="0" w:tplc="17F8F7F4">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5">
    <w:nsid w:val="2FE92884"/>
    <w:multiLevelType w:val="hybridMultilevel"/>
    <w:tmpl w:val="BAF00634"/>
    <w:lvl w:ilvl="0" w:tplc="04190011">
      <w:start w:val="1"/>
      <w:numFmt w:val="decimal"/>
      <w:lvlText w:val="%1)"/>
      <w:lvlJc w:val="left"/>
      <w:pPr>
        <w:ind w:left="1287" w:hanging="360"/>
      </w:pPr>
    </w:lvl>
    <w:lvl w:ilvl="1" w:tplc="04190019">
      <w:start w:val="1"/>
      <w:numFmt w:val="lowerLetter"/>
      <w:lvlText w:val="%2."/>
      <w:lvlJc w:val="left"/>
      <w:pPr>
        <w:ind w:left="2007" w:hanging="360"/>
      </w:pPr>
    </w:lvl>
    <w:lvl w:ilvl="2" w:tplc="0419001B">
      <w:start w:val="1"/>
      <w:numFmt w:val="lowerRoman"/>
      <w:lvlText w:val="%3."/>
      <w:lvlJc w:val="right"/>
      <w:pPr>
        <w:ind w:left="2727" w:hanging="180"/>
      </w:pPr>
    </w:lvl>
    <w:lvl w:ilvl="3" w:tplc="EB8E6568">
      <w:start w:val="1"/>
      <w:numFmt w:val="decimal"/>
      <w:lvlText w:val="%4."/>
      <w:lvlJc w:val="left"/>
      <w:pPr>
        <w:ind w:left="3447" w:hanging="360"/>
      </w:pPr>
      <w:rPr>
        <w:b w:val="0"/>
      </w:rPr>
    </w:lvl>
    <w:lvl w:ilvl="4" w:tplc="04190019">
      <w:start w:val="1"/>
      <w:numFmt w:val="lowerLetter"/>
      <w:lvlText w:val="%5."/>
      <w:lvlJc w:val="left"/>
      <w:pPr>
        <w:ind w:left="4167" w:hanging="360"/>
      </w:pPr>
    </w:lvl>
    <w:lvl w:ilvl="5" w:tplc="0419001B">
      <w:start w:val="1"/>
      <w:numFmt w:val="lowerRoman"/>
      <w:lvlText w:val="%6."/>
      <w:lvlJc w:val="right"/>
      <w:pPr>
        <w:ind w:left="4887" w:hanging="180"/>
      </w:pPr>
    </w:lvl>
    <w:lvl w:ilvl="6" w:tplc="76DA2018">
      <w:start w:val="1"/>
      <w:numFmt w:val="decimal"/>
      <w:lvlText w:val="%7."/>
      <w:lvlJc w:val="left"/>
      <w:pPr>
        <w:ind w:left="5607" w:hanging="360"/>
      </w:pPr>
      <w:rPr>
        <w:b w:val="0"/>
      </w:rPr>
    </w:lvl>
    <w:lvl w:ilvl="7" w:tplc="04190019">
      <w:start w:val="1"/>
      <w:numFmt w:val="lowerLetter"/>
      <w:lvlText w:val="%8."/>
      <w:lvlJc w:val="left"/>
      <w:pPr>
        <w:ind w:left="6327" w:hanging="360"/>
      </w:pPr>
    </w:lvl>
    <w:lvl w:ilvl="8" w:tplc="0419001B">
      <w:start w:val="1"/>
      <w:numFmt w:val="lowerRoman"/>
      <w:lvlText w:val="%9."/>
      <w:lvlJc w:val="right"/>
      <w:pPr>
        <w:ind w:left="7047" w:hanging="180"/>
      </w:pPr>
    </w:lvl>
  </w:abstractNum>
  <w:abstractNum w:abstractNumId="56">
    <w:nsid w:val="31E8517D"/>
    <w:multiLevelType w:val="hybridMultilevel"/>
    <w:tmpl w:val="C8BC845C"/>
    <w:styleLink w:val="1ai11"/>
    <w:lvl w:ilvl="0" w:tplc="6A34D30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7">
    <w:nsid w:val="32650CB6"/>
    <w:multiLevelType w:val="hybridMultilevel"/>
    <w:tmpl w:val="8572D95C"/>
    <w:lvl w:ilvl="0" w:tplc="17F8F7F4">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8">
    <w:nsid w:val="327A3780"/>
    <w:multiLevelType w:val="hybridMultilevel"/>
    <w:tmpl w:val="B86EE53E"/>
    <w:lvl w:ilvl="0" w:tplc="EB164C46">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9">
    <w:nsid w:val="3485174F"/>
    <w:multiLevelType w:val="hybridMultilevel"/>
    <w:tmpl w:val="5B4C074C"/>
    <w:lvl w:ilvl="0" w:tplc="0419000F">
      <w:start w:val="1"/>
      <w:numFmt w:val="decimal"/>
      <w:lvlText w:val="%1."/>
      <w:lvlJc w:val="left"/>
      <w:pPr>
        <w:ind w:left="1429" w:hanging="360"/>
      </w:pPr>
    </w:lvl>
    <w:lvl w:ilvl="1" w:tplc="04190019">
      <w:start w:val="1"/>
      <w:numFmt w:val="lowerLetter"/>
      <w:lvlText w:val="%2."/>
      <w:lvlJc w:val="left"/>
      <w:pPr>
        <w:ind w:left="2149" w:hanging="360"/>
      </w:pPr>
    </w:lvl>
    <w:lvl w:ilvl="2" w:tplc="0419001B">
      <w:start w:val="1"/>
      <w:numFmt w:val="lowerRoman"/>
      <w:lvlText w:val="%3."/>
      <w:lvlJc w:val="right"/>
      <w:pPr>
        <w:ind w:left="2869" w:hanging="180"/>
      </w:pPr>
    </w:lvl>
    <w:lvl w:ilvl="3" w:tplc="0419000F">
      <w:start w:val="1"/>
      <w:numFmt w:val="decimal"/>
      <w:lvlText w:val="%4."/>
      <w:lvlJc w:val="left"/>
      <w:pPr>
        <w:ind w:left="3589" w:hanging="360"/>
      </w:pPr>
    </w:lvl>
    <w:lvl w:ilvl="4" w:tplc="04190019">
      <w:start w:val="1"/>
      <w:numFmt w:val="lowerLetter"/>
      <w:lvlText w:val="%5."/>
      <w:lvlJc w:val="left"/>
      <w:pPr>
        <w:ind w:left="4309" w:hanging="360"/>
      </w:pPr>
    </w:lvl>
    <w:lvl w:ilvl="5" w:tplc="0419001B">
      <w:start w:val="1"/>
      <w:numFmt w:val="lowerRoman"/>
      <w:lvlText w:val="%6."/>
      <w:lvlJc w:val="right"/>
      <w:pPr>
        <w:ind w:left="5029" w:hanging="180"/>
      </w:pPr>
    </w:lvl>
    <w:lvl w:ilvl="6" w:tplc="0419000F">
      <w:start w:val="1"/>
      <w:numFmt w:val="decimal"/>
      <w:lvlText w:val="%7."/>
      <w:lvlJc w:val="left"/>
      <w:pPr>
        <w:ind w:left="5749" w:hanging="360"/>
      </w:pPr>
    </w:lvl>
    <w:lvl w:ilvl="7" w:tplc="04190019">
      <w:start w:val="1"/>
      <w:numFmt w:val="lowerLetter"/>
      <w:lvlText w:val="%8."/>
      <w:lvlJc w:val="left"/>
      <w:pPr>
        <w:ind w:left="6469" w:hanging="360"/>
      </w:pPr>
    </w:lvl>
    <w:lvl w:ilvl="8" w:tplc="0419001B">
      <w:start w:val="1"/>
      <w:numFmt w:val="lowerRoman"/>
      <w:lvlText w:val="%9."/>
      <w:lvlJc w:val="right"/>
      <w:pPr>
        <w:ind w:left="7189" w:hanging="180"/>
      </w:pPr>
    </w:lvl>
  </w:abstractNum>
  <w:abstractNum w:abstractNumId="60">
    <w:nsid w:val="34EB6244"/>
    <w:multiLevelType w:val="hybridMultilevel"/>
    <w:tmpl w:val="1C16E5FE"/>
    <w:styleLink w:val="11111111"/>
    <w:lvl w:ilvl="0" w:tplc="90C20794">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1">
    <w:nsid w:val="350D7BF9"/>
    <w:multiLevelType w:val="hybridMultilevel"/>
    <w:tmpl w:val="30CEA964"/>
    <w:lvl w:ilvl="0" w:tplc="0419000F">
      <w:start w:val="1"/>
      <w:numFmt w:val="decimal"/>
      <w:pStyle w:val="a8"/>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2">
    <w:nsid w:val="35831126"/>
    <w:multiLevelType w:val="hybridMultilevel"/>
    <w:tmpl w:val="3D16CEE2"/>
    <w:lvl w:ilvl="0" w:tplc="17F8F7F4">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3">
    <w:nsid w:val="35B51275"/>
    <w:multiLevelType w:val="hybridMultilevel"/>
    <w:tmpl w:val="90C2DA7A"/>
    <w:styleLink w:val="1ai1"/>
    <w:lvl w:ilvl="0" w:tplc="8EAA9A00">
      <w:start w:val="1"/>
      <w:numFmt w:val="bullet"/>
      <w:lvlText w:val=""/>
      <w:lvlJc w:val="left"/>
      <w:pPr>
        <w:tabs>
          <w:tab w:val="num" w:pos="227"/>
        </w:tabs>
        <w:ind w:left="227" w:hanging="227"/>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64">
    <w:nsid w:val="366462A4"/>
    <w:multiLevelType w:val="hybridMultilevel"/>
    <w:tmpl w:val="E22C3964"/>
    <w:lvl w:ilvl="0" w:tplc="6A34D30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5">
    <w:nsid w:val="38107229"/>
    <w:multiLevelType w:val="hybridMultilevel"/>
    <w:tmpl w:val="80942B30"/>
    <w:lvl w:ilvl="0" w:tplc="6A34D300">
      <w:start w:val="1"/>
      <w:numFmt w:val="bullet"/>
      <w:lvlText w:val=""/>
      <w:lvlJc w:val="left"/>
      <w:pPr>
        <w:tabs>
          <w:tab w:val="num" w:pos="363"/>
        </w:tabs>
        <w:ind w:left="363" w:hanging="363"/>
      </w:pPr>
      <w:rPr>
        <w:rFonts w:ascii="Symbol" w:hAnsi="Symbol" w:hint="default"/>
      </w:rPr>
    </w:lvl>
    <w:lvl w:ilvl="1" w:tplc="04190003" w:tentative="1">
      <w:start w:val="1"/>
      <w:numFmt w:val="bullet"/>
      <w:lvlText w:val="o"/>
      <w:lvlJc w:val="left"/>
      <w:pPr>
        <w:tabs>
          <w:tab w:val="num" w:pos="1080"/>
        </w:tabs>
        <w:ind w:left="1080" w:hanging="360"/>
      </w:pPr>
      <w:rPr>
        <w:rFonts w:ascii="Courier New" w:hAnsi="Courier New" w:cs="Courier New" w:hint="default"/>
      </w:rPr>
    </w:lvl>
    <w:lvl w:ilvl="2" w:tplc="04190005" w:tentative="1">
      <w:start w:val="1"/>
      <w:numFmt w:val="bullet"/>
      <w:lvlText w:val=""/>
      <w:lvlJc w:val="left"/>
      <w:pPr>
        <w:tabs>
          <w:tab w:val="num" w:pos="1800"/>
        </w:tabs>
        <w:ind w:left="1800" w:hanging="360"/>
      </w:pPr>
      <w:rPr>
        <w:rFonts w:ascii="Wingdings" w:hAnsi="Wingdings" w:hint="default"/>
      </w:rPr>
    </w:lvl>
    <w:lvl w:ilvl="3" w:tplc="04190001" w:tentative="1">
      <w:start w:val="1"/>
      <w:numFmt w:val="bullet"/>
      <w:lvlText w:val=""/>
      <w:lvlJc w:val="left"/>
      <w:pPr>
        <w:tabs>
          <w:tab w:val="num" w:pos="2520"/>
        </w:tabs>
        <w:ind w:left="2520" w:hanging="360"/>
      </w:pPr>
      <w:rPr>
        <w:rFonts w:ascii="Symbol" w:hAnsi="Symbol" w:hint="default"/>
      </w:rPr>
    </w:lvl>
    <w:lvl w:ilvl="4" w:tplc="04190003" w:tentative="1">
      <w:start w:val="1"/>
      <w:numFmt w:val="bullet"/>
      <w:lvlText w:val="o"/>
      <w:lvlJc w:val="left"/>
      <w:pPr>
        <w:tabs>
          <w:tab w:val="num" w:pos="3240"/>
        </w:tabs>
        <w:ind w:left="3240" w:hanging="360"/>
      </w:pPr>
      <w:rPr>
        <w:rFonts w:ascii="Courier New" w:hAnsi="Courier New" w:cs="Courier New" w:hint="default"/>
      </w:rPr>
    </w:lvl>
    <w:lvl w:ilvl="5" w:tplc="04190005" w:tentative="1">
      <w:start w:val="1"/>
      <w:numFmt w:val="bullet"/>
      <w:lvlText w:val=""/>
      <w:lvlJc w:val="left"/>
      <w:pPr>
        <w:tabs>
          <w:tab w:val="num" w:pos="3960"/>
        </w:tabs>
        <w:ind w:left="3960" w:hanging="360"/>
      </w:pPr>
      <w:rPr>
        <w:rFonts w:ascii="Wingdings" w:hAnsi="Wingdings" w:hint="default"/>
      </w:rPr>
    </w:lvl>
    <w:lvl w:ilvl="6" w:tplc="04190001" w:tentative="1">
      <w:start w:val="1"/>
      <w:numFmt w:val="bullet"/>
      <w:lvlText w:val=""/>
      <w:lvlJc w:val="left"/>
      <w:pPr>
        <w:tabs>
          <w:tab w:val="num" w:pos="4680"/>
        </w:tabs>
        <w:ind w:left="4680" w:hanging="360"/>
      </w:pPr>
      <w:rPr>
        <w:rFonts w:ascii="Symbol" w:hAnsi="Symbol" w:hint="default"/>
      </w:rPr>
    </w:lvl>
    <w:lvl w:ilvl="7" w:tplc="04190003" w:tentative="1">
      <w:start w:val="1"/>
      <w:numFmt w:val="bullet"/>
      <w:lvlText w:val="o"/>
      <w:lvlJc w:val="left"/>
      <w:pPr>
        <w:tabs>
          <w:tab w:val="num" w:pos="5400"/>
        </w:tabs>
        <w:ind w:left="5400" w:hanging="360"/>
      </w:pPr>
      <w:rPr>
        <w:rFonts w:ascii="Courier New" w:hAnsi="Courier New" w:cs="Courier New" w:hint="default"/>
      </w:rPr>
    </w:lvl>
    <w:lvl w:ilvl="8" w:tplc="04190005" w:tentative="1">
      <w:start w:val="1"/>
      <w:numFmt w:val="bullet"/>
      <w:lvlText w:val=""/>
      <w:lvlJc w:val="left"/>
      <w:pPr>
        <w:tabs>
          <w:tab w:val="num" w:pos="6120"/>
        </w:tabs>
        <w:ind w:left="6120" w:hanging="360"/>
      </w:pPr>
      <w:rPr>
        <w:rFonts w:ascii="Wingdings" w:hAnsi="Wingdings" w:hint="default"/>
      </w:rPr>
    </w:lvl>
  </w:abstractNum>
  <w:abstractNum w:abstractNumId="66">
    <w:nsid w:val="38345307"/>
    <w:multiLevelType w:val="multilevel"/>
    <w:tmpl w:val="738AD8E8"/>
    <w:lvl w:ilvl="0">
      <w:start w:val="1"/>
      <w:numFmt w:val="decimal"/>
      <w:pStyle w:val="S1"/>
      <w:lvlText w:val="%1"/>
      <w:lvlJc w:val="left"/>
      <w:pPr>
        <w:tabs>
          <w:tab w:val="num" w:pos="360"/>
        </w:tabs>
        <w:ind w:left="360" w:hanging="360"/>
      </w:pPr>
      <w:rPr>
        <w:rFonts w:hint="default"/>
        <w:b/>
      </w:rPr>
    </w:lvl>
    <w:lvl w:ilvl="1">
      <w:start w:val="1"/>
      <w:numFmt w:val="decimal"/>
      <w:pStyle w:val="S2"/>
      <w:lvlText w:val="%1.%2"/>
      <w:lvlJc w:val="left"/>
      <w:pPr>
        <w:tabs>
          <w:tab w:val="num" w:pos="2771"/>
        </w:tabs>
        <w:ind w:left="2771" w:hanging="360"/>
      </w:pPr>
      <w:rPr>
        <w:rFonts w:hint="default"/>
        <w:b/>
      </w:rPr>
    </w:lvl>
    <w:lvl w:ilvl="2">
      <w:start w:val="1"/>
      <w:numFmt w:val="decimal"/>
      <w:pStyle w:val="S3"/>
      <w:lvlText w:val="%1.%2.%3"/>
      <w:lvlJc w:val="left"/>
      <w:pPr>
        <w:tabs>
          <w:tab w:val="num" w:pos="1800"/>
        </w:tabs>
        <w:ind w:left="1800" w:hanging="720"/>
      </w:pPr>
      <w:rPr>
        <w:rFonts w:hint="default"/>
      </w:rPr>
    </w:lvl>
    <w:lvl w:ilvl="3">
      <w:start w:val="1"/>
      <w:numFmt w:val="decimal"/>
      <w:pStyle w:val="S4"/>
      <w:lvlText w:val="%1.%2.%3.%4"/>
      <w:lvlJc w:val="left"/>
      <w:pPr>
        <w:tabs>
          <w:tab w:val="num" w:pos="1800"/>
        </w:tabs>
        <w:ind w:left="1800" w:hanging="720"/>
      </w:pPr>
      <w:rPr>
        <w:rFonts w:hint="default"/>
      </w:rPr>
    </w:lvl>
    <w:lvl w:ilvl="4">
      <w:start w:val="1"/>
      <w:numFmt w:val="decimal"/>
      <w:lvlText w:val="%1.%2.%3.%4.%5"/>
      <w:lvlJc w:val="left"/>
      <w:pPr>
        <w:tabs>
          <w:tab w:val="num" w:pos="2520"/>
        </w:tabs>
        <w:ind w:left="2520" w:hanging="1080"/>
      </w:pPr>
      <w:rPr>
        <w:rFonts w:hint="default"/>
      </w:rPr>
    </w:lvl>
    <w:lvl w:ilvl="5">
      <w:start w:val="1"/>
      <w:numFmt w:val="decimal"/>
      <w:lvlText w:val="%1.%2.%3.%4.%5.%6"/>
      <w:lvlJc w:val="left"/>
      <w:pPr>
        <w:tabs>
          <w:tab w:val="num" w:pos="2880"/>
        </w:tabs>
        <w:ind w:left="2880" w:hanging="1080"/>
      </w:pPr>
      <w:rPr>
        <w:rFonts w:hint="default"/>
      </w:rPr>
    </w:lvl>
    <w:lvl w:ilvl="6">
      <w:start w:val="1"/>
      <w:numFmt w:val="decimal"/>
      <w:lvlText w:val="%1.%2.%3.%4.%5.%6.%7"/>
      <w:lvlJc w:val="left"/>
      <w:pPr>
        <w:tabs>
          <w:tab w:val="num" w:pos="3600"/>
        </w:tabs>
        <w:ind w:left="3600" w:hanging="1440"/>
      </w:pPr>
      <w:rPr>
        <w:rFonts w:hint="default"/>
      </w:rPr>
    </w:lvl>
    <w:lvl w:ilvl="7">
      <w:start w:val="1"/>
      <w:numFmt w:val="decimal"/>
      <w:lvlText w:val="%1.%2.%3.%4.%5.%6.%7.%8"/>
      <w:lvlJc w:val="left"/>
      <w:pPr>
        <w:tabs>
          <w:tab w:val="num" w:pos="3960"/>
        </w:tabs>
        <w:ind w:left="3960" w:hanging="1440"/>
      </w:pPr>
      <w:rPr>
        <w:rFonts w:hint="default"/>
      </w:rPr>
    </w:lvl>
    <w:lvl w:ilvl="8">
      <w:start w:val="1"/>
      <w:numFmt w:val="decimal"/>
      <w:lvlText w:val="%1.%2.%3.%4.%5.%6.%7.%8.%9"/>
      <w:lvlJc w:val="left"/>
      <w:pPr>
        <w:tabs>
          <w:tab w:val="num" w:pos="4680"/>
        </w:tabs>
        <w:ind w:left="4680" w:hanging="1800"/>
      </w:pPr>
      <w:rPr>
        <w:rFonts w:hint="default"/>
      </w:rPr>
    </w:lvl>
  </w:abstractNum>
  <w:abstractNum w:abstractNumId="67">
    <w:nsid w:val="39DC5F43"/>
    <w:multiLevelType w:val="hybridMultilevel"/>
    <w:tmpl w:val="9016362E"/>
    <w:lvl w:ilvl="0" w:tplc="6A34D300">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68">
    <w:nsid w:val="3A40741C"/>
    <w:multiLevelType w:val="hybridMultilevel"/>
    <w:tmpl w:val="44F6E938"/>
    <w:lvl w:ilvl="0" w:tplc="7CAE956A">
      <w:start w:val="500"/>
      <w:numFmt w:val="decimal"/>
      <w:lvlText w:val="%1"/>
      <w:lvlJc w:val="center"/>
      <w:pPr>
        <w:ind w:left="502" w:hanging="360"/>
      </w:pPr>
      <w:rPr>
        <w:rFonts w:hint="default"/>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9">
    <w:nsid w:val="3AFC1F16"/>
    <w:multiLevelType w:val="hybridMultilevel"/>
    <w:tmpl w:val="9D207FAC"/>
    <w:lvl w:ilvl="0" w:tplc="9FBEB87C">
      <w:start w:val="1"/>
      <w:numFmt w:val="bullet"/>
      <w:lvlText w:val="−"/>
      <w:lvlJc w:val="left"/>
      <w:pPr>
        <w:ind w:left="1429" w:hanging="360"/>
      </w:pPr>
      <w:rPr>
        <w:rFonts w:ascii="Courier New" w:hAnsi="Courier New"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0">
    <w:nsid w:val="3BCE7ACE"/>
    <w:multiLevelType w:val="hybridMultilevel"/>
    <w:tmpl w:val="DD9EA0B0"/>
    <w:lvl w:ilvl="0" w:tplc="9A4E1BEC">
      <w:start w:val="1"/>
      <w:numFmt w:val="decimal"/>
      <w:pStyle w:val="a9"/>
      <w:lvlText w:val="Приложение %1."/>
      <w:lvlJc w:val="left"/>
      <w:pPr>
        <w:tabs>
          <w:tab w:val="num" w:pos="7200"/>
        </w:tabs>
        <w:ind w:left="7200" w:hanging="360"/>
      </w:pPr>
      <w:rPr>
        <w:rFonts w:hint="default"/>
        <w:b/>
        <w:sz w:val="24"/>
        <w:szCs w:val="24"/>
      </w:rPr>
    </w:lvl>
    <w:lvl w:ilvl="1" w:tplc="04190003">
      <w:start w:val="1"/>
      <w:numFmt w:val="decimal"/>
      <w:pStyle w:val="a9"/>
      <w:lvlText w:val="%2."/>
      <w:lvlJc w:val="left"/>
      <w:pPr>
        <w:tabs>
          <w:tab w:val="num" w:pos="9095"/>
        </w:tabs>
        <w:ind w:left="9095" w:hanging="360"/>
      </w:pPr>
      <w:rPr>
        <w:rFonts w:hint="default"/>
      </w:rPr>
    </w:lvl>
    <w:lvl w:ilvl="2" w:tplc="04190005" w:tentative="1">
      <w:start w:val="1"/>
      <w:numFmt w:val="lowerRoman"/>
      <w:lvlText w:val="%3."/>
      <w:lvlJc w:val="right"/>
      <w:pPr>
        <w:tabs>
          <w:tab w:val="num" w:pos="9815"/>
        </w:tabs>
        <w:ind w:left="9815" w:hanging="180"/>
      </w:pPr>
    </w:lvl>
    <w:lvl w:ilvl="3" w:tplc="04190001" w:tentative="1">
      <w:start w:val="1"/>
      <w:numFmt w:val="decimal"/>
      <w:lvlText w:val="%4."/>
      <w:lvlJc w:val="left"/>
      <w:pPr>
        <w:tabs>
          <w:tab w:val="num" w:pos="10535"/>
        </w:tabs>
        <w:ind w:left="10535" w:hanging="360"/>
      </w:pPr>
    </w:lvl>
    <w:lvl w:ilvl="4" w:tplc="04190003" w:tentative="1">
      <w:start w:val="1"/>
      <w:numFmt w:val="lowerLetter"/>
      <w:lvlText w:val="%5."/>
      <w:lvlJc w:val="left"/>
      <w:pPr>
        <w:tabs>
          <w:tab w:val="num" w:pos="11255"/>
        </w:tabs>
        <w:ind w:left="11255" w:hanging="360"/>
      </w:pPr>
    </w:lvl>
    <w:lvl w:ilvl="5" w:tplc="04190005" w:tentative="1">
      <w:start w:val="1"/>
      <w:numFmt w:val="lowerRoman"/>
      <w:lvlText w:val="%6."/>
      <w:lvlJc w:val="right"/>
      <w:pPr>
        <w:tabs>
          <w:tab w:val="num" w:pos="11975"/>
        </w:tabs>
        <w:ind w:left="11975" w:hanging="180"/>
      </w:pPr>
    </w:lvl>
    <w:lvl w:ilvl="6" w:tplc="04190001" w:tentative="1">
      <w:start w:val="1"/>
      <w:numFmt w:val="decimal"/>
      <w:lvlText w:val="%7."/>
      <w:lvlJc w:val="left"/>
      <w:pPr>
        <w:tabs>
          <w:tab w:val="num" w:pos="12695"/>
        </w:tabs>
        <w:ind w:left="12695" w:hanging="360"/>
      </w:pPr>
    </w:lvl>
    <w:lvl w:ilvl="7" w:tplc="04190003" w:tentative="1">
      <w:start w:val="1"/>
      <w:numFmt w:val="lowerLetter"/>
      <w:lvlText w:val="%8."/>
      <w:lvlJc w:val="left"/>
      <w:pPr>
        <w:tabs>
          <w:tab w:val="num" w:pos="13415"/>
        </w:tabs>
        <w:ind w:left="13415" w:hanging="360"/>
      </w:pPr>
    </w:lvl>
    <w:lvl w:ilvl="8" w:tplc="04190005" w:tentative="1">
      <w:start w:val="1"/>
      <w:numFmt w:val="lowerRoman"/>
      <w:lvlText w:val="%9."/>
      <w:lvlJc w:val="right"/>
      <w:pPr>
        <w:tabs>
          <w:tab w:val="num" w:pos="14135"/>
        </w:tabs>
        <w:ind w:left="14135" w:hanging="180"/>
      </w:pPr>
    </w:lvl>
  </w:abstractNum>
  <w:abstractNum w:abstractNumId="71">
    <w:nsid w:val="3C611721"/>
    <w:multiLevelType w:val="hybridMultilevel"/>
    <w:tmpl w:val="0CC8D1C8"/>
    <w:lvl w:ilvl="0" w:tplc="B4DCD560">
      <w:start w:val="1"/>
      <w:numFmt w:val="decimal"/>
      <w:lvlText w:val="%1"/>
      <w:lvlJc w:val="center"/>
      <w:pPr>
        <w:ind w:left="720" w:hanging="360"/>
      </w:pPr>
      <w:rPr>
        <w:rFonts w:hint="default"/>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2">
    <w:nsid w:val="3E700836"/>
    <w:multiLevelType w:val="hybridMultilevel"/>
    <w:tmpl w:val="FB1054BA"/>
    <w:lvl w:ilvl="0" w:tplc="C69CC126">
      <w:start w:val="1"/>
      <w:numFmt w:val="decimal"/>
      <w:lvlText w:val="%1"/>
      <w:lvlJc w:val="left"/>
      <w:pPr>
        <w:ind w:left="502"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3">
    <w:nsid w:val="3EC67EBD"/>
    <w:multiLevelType w:val="hybridMultilevel"/>
    <w:tmpl w:val="F9E8E94C"/>
    <w:lvl w:ilvl="0" w:tplc="32E4D80E">
      <w:start w:val="1"/>
      <w:numFmt w:val="bullet"/>
      <w:lvlText w:val=""/>
      <w:lvlJc w:val="left"/>
      <w:pPr>
        <w:tabs>
          <w:tab w:val="num" w:pos="360"/>
        </w:tabs>
        <w:ind w:left="360" w:hanging="360"/>
      </w:pPr>
      <w:rPr>
        <w:rFonts w:ascii="Symbol" w:hAnsi="Symbol" w:hint="default"/>
      </w:rPr>
    </w:lvl>
    <w:lvl w:ilvl="1" w:tplc="04190003" w:tentative="1">
      <w:start w:val="1"/>
      <w:numFmt w:val="bullet"/>
      <w:lvlText w:val="o"/>
      <w:lvlJc w:val="left"/>
      <w:pPr>
        <w:tabs>
          <w:tab w:val="num" w:pos="117"/>
        </w:tabs>
        <w:ind w:left="117" w:hanging="360"/>
      </w:pPr>
      <w:rPr>
        <w:rFonts w:ascii="Courier New" w:hAnsi="Courier New" w:cs="Courier New" w:hint="default"/>
      </w:rPr>
    </w:lvl>
    <w:lvl w:ilvl="2" w:tplc="04190005" w:tentative="1">
      <w:start w:val="1"/>
      <w:numFmt w:val="bullet"/>
      <w:lvlText w:val=""/>
      <w:lvlJc w:val="left"/>
      <w:pPr>
        <w:tabs>
          <w:tab w:val="num" w:pos="837"/>
        </w:tabs>
        <w:ind w:left="837" w:hanging="360"/>
      </w:pPr>
      <w:rPr>
        <w:rFonts w:ascii="Wingdings" w:hAnsi="Wingdings" w:hint="default"/>
      </w:rPr>
    </w:lvl>
    <w:lvl w:ilvl="3" w:tplc="04190001" w:tentative="1">
      <w:start w:val="1"/>
      <w:numFmt w:val="bullet"/>
      <w:lvlText w:val=""/>
      <w:lvlJc w:val="left"/>
      <w:pPr>
        <w:tabs>
          <w:tab w:val="num" w:pos="1557"/>
        </w:tabs>
        <w:ind w:left="1557" w:hanging="360"/>
      </w:pPr>
      <w:rPr>
        <w:rFonts w:ascii="Symbol" w:hAnsi="Symbol" w:hint="default"/>
      </w:rPr>
    </w:lvl>
    <w:lvl w:ilvl="4" w:tplc="04190003" w:tentative="1">
      <w:start w:val="1"/>
      <w:numFmt w:val="bullet"/>
      <w:lvlText w:val="o"/>
      <w:lvlJc w:val="left"/>
      <w:pPr>
        <w:tabs>
          <w:tab w:val="num" w:pos="2277"/>
        </w:tabs>
        <w:ind w:left="2277" w:hanging="360"/>
      </w:pPr>
      <w:rPr>
        <w:rFonts w:ascii="Courier New" w:hAnsi="Courier New" w:cs="Courier New" w:hint="default"/>
      </w:rPr>
    </w:lvl>
    <w:lvl w:ilvl="5" w:tplc="04190005" w:tentative="1">
      <w:start w:val="1"/>
      <w:numFmt w:val="bullet"/>
      <w:lvlText w:val=""/>
      <w:lvlJc w:val="left"/>
      <w:pPr>
        <w:tabs>
          <w:tab w:val="num" w:pos="2997"/>
        </w:tabs>
        <w:ind w:left="2997" w:hanging="360"/>
      </w:pPr>
      <w:rPr>
        <w:rFonts w:ascii="Wingdings" w:hAnsi="Wingdings" w:hint="default"/>
      </w:rPr>
    </w:lvl>
    <w:lvl w:ilvl="6" w:tplc="04190001" w:tentative="1">
      <w:start w:val="1"/>
      <w:numFmt w:val="bullet"/>
      <w:lvlText w:val=""/>
      <w:lvlJc w:val="left"/>
      <w:pPr>
        <w:tabs>
          <w:tab w:val="num" w:pos="3717"/>
        </w:tabs>
        <w:ind w:left="3717" w:hanging="360"/>
      </w:pPr>
      <w:rPr>
        <w:rFonts w:ascii="Symbol" w:hAnsi="Symbol" w:hint="default"/>
      </w:rPr>
    </w:lvl>
    <w:lvl w:ilvl="7" w:tplc="04190003" w:tentative="1">
      <w:start w:val="1"/>
      <w:numFmt w:val="bullet"/>
      <w:lvlText w:val="o"/>
      <w:lvlJc w:val="left"/>
      <w:pPr>
        <w:tabs>
          <w:tab w:val="num" w:pos="4437"/>
        </w:tabs>
        <w:ind w:left="4437" w:hanging="360"/>
      </w:pPr>
      <w:rPr>
        <w:rFonts w:ascii="Courier New" w:hAnsi="Courier New" w:cs="Courier New" w:hint="default"/>
      </w:rPr>
    </w:lvl>
    <w:lvl w:ilvl="8" w:tplc="04190005" w:tentative="1">
      <w:start w:val="1"/>
      <w:numFmt w:val="bullet"/>
      <w:lvlText w:val=""/>
      <w:lvlJc w:val="left"/>
      <w:pPr>
        <w:tabs>
          <w:tab w:val="num" w:pos="5157"/>
        </w:tabs>
        <w:ind w:left="5157" w:hanging="360"/>
      </w:pPr>
      <w:rPr>
        <w:rFonts w:ascii="Wingdings" w:hAnsi="Wingdings" w:hint="default"/>
      </w:rPr>
    </w:lvl>
  </w:abstractNum>
  <w:abstractNum w:abstractNumId="74">
    <w:nsid w:val="3FB072A8"/>
    <w:multiLevelType w:val="hybridMultilevel"/>
    <w:tmpl w:val="5E7C4C70"/>
    <w:lvl w:ilvl="0" w:tplc="1FDE1134">
      <w:start w:val="1"/>
      <w:numFmt w:val="decimal"/>
      <w:suff w:val="nothing"/>
      <w:lvlText w:val="%1"/>
      <w:lvlJc w:val="center"/>
      <w:pPr>
        <w:ind w:left="340" w:hanging="56"/>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5">
    <w:nsid w:val="3FB542CF"/>
    <w:multiLevelType w:val="hybridMultilevel"/>
    <w:tmpl w:val="A4BEAB64"/>
    <w:lvl w:ilvl="0" w:tplc="0419000F">
      <w:start w:val="1"/>
      <w:numFmt w:val="decimal"/>
      <w:lvlText w:val="%1."/>
      <w:lvlJc w:val="left"/>
      <w:pPr>
        <w:ind w:left="786" w:hanging="360"/>
      </w:p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76">
    <w:nsid w:val="3FCE0558"/>
    <w:multiLevelType w:val="hybridMultilevel"/>
    <w:tmpl w:val="5E30AA02"/>
    <w:lvl w:ilvl="0" w:tplc="9FBEB87C">
      <w:start w:val="1"/>
      <w:numFmt w:val="bullet"/>
      <w:lvlText w:val="−"/>
      <w:lvlJc w:val="left"/>
      <w:pPr>
        <w:ind w:left="1429" w:hanging="360"/>
      </w:pPr>
      <w:rPr>
        <w:rFonts w:ascii="Courier New" w:hAnsi="Courier New" w:hint="default"/>
      </w:rPr>
    </w:lvl>
    <w:lvl w:ilvl="1" w:tplc="04190003">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7">
    <w:nsid w:val="41CE4057"/>
    <w:multiLevelType w:val="hybridMultilevel"/>
    <w:tmpl w:val="F4FAB04C"/>
    <w:styleLink w:val="312"/>
    <w:lvl w:ilvl="0" w:tplc="4D44AE86">
      <w:start w:val="1"/>
      <w:numFmt w:val="bullet"/>
      <w:lvlText w:val="-"/>
      <w:lvlJc w:val="left"/>
      <w:pPr>
        <w:tabs>
          <w:tab w:val="num" w:pos="720"/>
        </w:tabs>
        <w:ind w:left="720" w:hanging="360"/>
      </w:pPr>
      <w:rPr>
        <w:rFonts w:hAnsi="Courier New"/>
      </w:rPr>
    </w:lvl>
    <w:lvl w:ilvl="1" w:tplc="E02EEB0A">
      <w:start w:val="1"/>
      <w:numFmt w:val="decimal"/>
      <w:lvlText w:val="%2."/>
      <w:lvlJc w:val="left"/>
      <w:pPr>
        <w:tabs>
          <w:tab w:val="num" w:pos="1440"/>
        </w:tabs>
        <w:ind w:left="1440" w:hanging="360"/>
      </w:pPr>
    </w:lvl>
    <w:lvl w:ilvl="2" w:tplc="71842FB8">
      <w:start w:val="1"/>
      <w:numFmt w:val="decimal"/>
      <w:lvlText w:val="%3."/>
      <w:lvlJc w:val="left"/>
      <w:pPr>
        <w:tabs>
          <w:tab w:val="num" w:pos="2160"/>
        </w:tabs>
        <w:ind w:left="2160" w:hanging="360"/>
      </w:pPr>
    </w:lvl>
    <w:lvl w:ilvl="3" w:tplc="1E88A550">
      <w:start w:val="1"/>
      <w:numFmt w:val="decimal"/>
      <w:lvlText w:val="%4."/>
      <w:lvlJc w:val="left"/>
      <w:pPr>
        <w:tabs>
          <w:tab w:val="num" w:pos="2880"/>
        </w:tabs>
        <w:ind w:left="2880" w:hanging="360"/>
      </w:pPr>
    </w:lvl>
    <w:lvl w:ilvl="4" w:tplc="7F043586">
      <w:start w:val="1"/>
      <w:numFmt w:val="decimal"/>
      <w:lvlText w:val="%5."/>
      <w:lvlJc w:val="left"/>
      <w:pPr>
        <w:tabs>
          <w:tab w:val="num" w:pos="3600"/>
        </w:tabs>
        <w:ind w:left="3600" w:hanging="360"/>
      </w:pPr>
    </w:lvl>
    <w:lvl w:ilvl="5" w:tplc="A9128508">
      <w:start w:val="1"/>
      <w:numFmt w:val="decimal"/>
      <w:lvlText w:val="%6."/>
      <w:lvlJc w:val="left"/>
      <w:pPr>
        <w:tabs>
          <w:tab w:val="num" w:pos="4320"/>
        </w:tabs>
        <w:ind w:left="4320" w:hanging="360"/>
      </w:pPr>
    </w:lvl>
    <w:lvl w:ilvl="6" w:tplc="18C6E0EE">
      <w:start w:val="1"/>
      <w:numFmt w:val="decimal"/>
      <w:lvlText w:val="%7."/>
      <w:lvlJc w:val="left"/>
      <w:pPr>
        <w:tabs>
          <w:tab w:val="num" w:pos="5040"/>
        </w:tabs>
        <w:ind w:left="5040" w:hanging="360"/>
      </w:pPr>
    </w:lvl>
    <w:lvl w:ilvl="7" w:tplc="92A07C24">
      <w:start w:val="1"/>
      <w:numFmt w:val="decimal"/>
      <w:lvlText w:val="%8."/>
      <w:lvlJc w:val="left"/>
      <w:pPr>
        <w:tabs>
          <w:tab w:val="num" w:pos="5760"/>
        </w:tabs>
        <w:ind w:left="5760" w:hanging="360"/>
      </w:pPr>
    </w:lvl>
    <w:lvl w:ilvl="8" w:tplc="12A49E50">
      <w:start w:val="1"/>
      <w:numFmt w:val="decimal"/>
      <w:lvlText w:val="%9."/>
      <w:lvlJc w:val="left"/>
      <w:pPr>
        <w:tabs>
          <w:tab w:val="num" w:pos="6480"/>
        </w:tabs>
        <w:ind w:left="6480" w:hanging="360"/>
      </w:pPr>
    </w:lvl>
  </w:abstractNum>
  <w:abstractNum w:abstractNumId="78">
    <w:nsid w:val="42B42AF4"/>
    <w:multiLevelType w:val="hybridMultilevel"/>
    <w:tmpl w:val="10CCC7E2"/>
    <w:lvl w:ilvl="0" w:tplc="CB32F5FE">
      <w:start w:val="1"/>
      <w:numFmt w:val="bullet"/>
      <w:pStyle w:val="23"/>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79">
    <w:nsid w:val="438743AF"/>
    <w:multiLevelType w:val="hybridMultilevel"/>
    <w:tmpl w:val="897CC0C2"/>
    <w:lvl w:ilvl="0" w:tplc="5C86ECFA">
      <w:start w:val="1"/>
      <w:numFmt w:val="decimal"/>
      <w:lvlText w:val="М%1"/>
      <w:lvlJc w:val="center"/>
      <w:pPr>
        <w:ind w:left="1070" w:hanging="360"/>
      </w:pPr>
      <w:rPr>
        <w:rFonts w:hint="default"/>
        <w:b w:val="0"/>
        <w:sz w:val="20"/>
        <w:szCs w:val="24"/>
      </w:rPr>
    </w:lvl>
    <w:lvl w:ilvl="1" w:tplc="04190019" w:tentative="1">
      <w:start w:val="1"/>
      <w:numFmt w:val="lowerLetter"/>
      <w:lvlText w:val="%2."/>
      <w:lvlJc w:val="left"/>
      <w:pPr>
        <w:ind w:left="1790" w:hanging="360"/>
      </w:pPr>
    </w:lvl>
    <w:lvl w:ilvl="2" w:tplc="0419001B" w:tentative="1">
      <w:start w:val="1"/>
      <w:numFmt w:val="lowerRoman"/>
      <w:lvlText w:val="%3."/>
      <w:lvlJc w:val="right"/>
      <w:pPr>
        <w:ind w:left="2510" w:hanging="180"/>
      </w:pPr>
    </w:lvl>
    <w:lvl w:ilvl="3" w:tplc="0419000F" w:tentative="1">
      <w:start w:val="1"/>
      <w:numFmt w:val="decimal"/>
      <w:lvlText w:val="%4."/>
      <w:lvlJc w:val="left"/>
      <w:pPr>
        <w:ind w:left="3230" w:hanging="360"/>
      </w:pPr>
    </w:lvl>
    <w:lvl w:ilvl="4" w:tplc="04190019" w:tentative="1">
      <w:start w:val="1"/>
      <w:numFmt w:val="lowerLetter"/>
      <w:lvlText w:val="%5."/>
      <w:lvlJc w:val="left"/>
      <w:pPr>
        <w:ind w:left="3950" w:hanging="360"/>
      </w:pPr>
    </w:lvl>
    <w:lvl w:ilvl="5" w:tplc="0419001B" w:tentative="1">
      <w:start w:val="1"/>
      <w:numFmt w:val="lowerRoman"/>
      <w:lvlText w:val="%6."/>
      <w:lvlJc w:val="right"/>
      <w:pPr>
        <w:ind w:left="4670" w:hanging="180"/>
      </w:pPr>
    </w:lvl>
    <w:lvl w:ilvl="6" w:tplc="0419000F" w:tentative="1">
      <w:start w:val="1"/>
      <w:numFmt w:val="decimal"/>
      <w:lvlText w:val="%7."/>
      <w:lvlJc w:val="left"/>
      <w:pPr>
        <w:ind w:left="5390" w:hanging="360"/>
      </w:pPr>
    </w:lvl>
    <w:lvl w:ilvl="7" w:tplc="04190019" w:tentative="1">
      <w:start w:val="1"/>
      <w:numFmt w:val="lowerLetter"/>
      <w:lvlText w:val="%8."/>
      <w:lvlJc w:val="left"/>
      <w:pPr>
        <w:ind w:left="6110" w:hanging="360"/>
      </w:pPr>
    </w:lvl>
    <w:lvl w:ilvl="8" w:tplc="0419001B" w:tentative="1">
      <w:start w:val="1"/>
      <w:numFmt w:val="lowerRoman"/>
      <w:lvlText w:val="%9."/>
      <w:lvlJc w:val="right"/>
      <w:pPr>
        <w:ind w:left="6830" w:hanging="180"/>
      </w:pPr>
    </w:lvl>
  </w:abstractNum>
  <w:abstractNum w:abstractNumId="80">
    <w:nsid w:val="43E13FA4"/>
    <w:multiLevelType w:val="hybridMultilevel"/>
    <w:tmpl w:val="A058FAAC"/>
    <w:lvl w:ilvl="0" w:tplc="0419000F">
      <w:start w:val="1"/>
      <w:numFmt w:val="decimal"/>
      <w:lvlText w:val="%1."/>
      <w:lvlJc w:val="left"/>
      <w:pPr>
        <w:ind w:left="1429" w:hanging="360"/>
      </w:pPr>
    </w:lvl>
    <w:lvl w:ilvl="1" w:tplc="04190019">
      <w:start w:val="1"/>
      <w:numFmt w:val="lowerLetter"/>
      <w:lvlText w:val="%2."/>
      <w:lvlJc w:val="left"/>
      <w:pPr>
        <w:ind w:left="2149" w:hanging="360"/>
      </w:pPr>
    </w:lvl>
    <w:lvl w:ilvl="2" w:tplc="0419001B">
      <w:start w:val="1"/>
      <w:numFmt w:val="lowerRoman"/>
      <w:lvlText w:val="%3."/>
      <w:lvlJc w:val="right"/>
      <w:pPr>
        <w:ind w:left="2869" w:hanging="180"/>
      </w:pPr>
    </w:lvl>
    <w:lvl w:ilvl="3" w:tplc="0419000F">
      <w:start w:val="1"/>
      <w:numFmt w:val="decimal"/>
      <w:lvlText w:val="%4."/>
      <w:lvlJc w:val="left"/>
      <w:pPr>
        <w:ind w:left="3589" w:hanging="360"/>
      </w:pPr>
    </w:lvl>
    <w:lvl w:ilvl="4" w:tplc="04190019">
      <w:start w:val="1"/>
      <w:numFmt w:val="lowerLetter"/>
      <w:lvlText w:val="%5."/>
      <w:lvlJc w:val="left"/>
      <w:pPr>
        <w:ind w:left="4309" w:hanging="360"/>
      </w:pPr>
    </w:lvl>
    <w:lvl w:ilvl="5" w:tplc="0419001B">
      <w:start w:val="1"/>
      <w:numFmt w:val="lowerRoman"/>
      <w:lvlText w:val="%6."/>
      <w:lvlJc w:val="right"/>
      <w:pPr>
        <w:ind w:left="5029" w:hanging="180"/>
      </w:pPr>
    </w:lvl>
    <w:lvl w:ilvl="6" w:tplc="0419000F">
      <w:start w:val="1"/>
      <w:numFmt w:val="decimal"/>
      <w:lvlText w:val="%7."/>
      <w:lvlJc w:val="left"/>
      <w:pPr>
        <w:ind w:left="5749" w:hanging="360"/>
      </w:pPr>
    </w:lvl>
    <w:lvl w:ilvl="7" w:tplc="04190019">
      <w:start w:val="1"/>
      <w:numFmt w:val="lowerLetter"/>
      <w:lvlText w:val="%8."/>
      <w:lvlJc w:val="left"/>
      <w:pPr>
        <w:ind w:left="6469" w:hanging="360"/>
      </w:pPr>
    </w:lvl>
    <w:lvl w:ilvl="8" w:tplc="0419001B">
      <w:start w:val="1"/>
      <w:numFmt w:val="lowerRoman"/>
      <w:lvlText w:val="%9."/>
      <w:lvlJc w:val="right"/>
      <w:pPr>
        <w:ind w:left="7189" w:hanging="180"/>
      </w:pPr>
    </w:lvl>
  </w:abstractNum>
  <w:abstractNum w:abstractNumId="81">
    <w:nsid w:val="44E9616B"/>
    <w:multiLevelType w:val="multilevel"/>
    <w:tmpl w:val="25FEDAE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82">
    <w:nsid w:val="452B5318"/>
    <w:multiLevelType w:val="hybridMultilevel"/>
    <w:tmpl w:val="1676F876"/>
    <w:lvl w:ilvl="0" w:tplc="9C0ABF4E">
      <w:start w:val="1"/>
      <w:numFmt w:val="decimal"/>
      <w:lvlText w:val="%1"/>
      <w:lvlJc w:val="right"/>
      <w:pPr>
        <w:ind w:left="502" w:hanging="360"/>
      </w:pPr>
      <w:rPr>
        <w:rFonts w:hint="default"/>
      </w:r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83">
    <w:nsid w:val="45EE7309"/>
    <w:multiLevelType w:val="hybridMultilevel"/>
    <w:tmpl w:val="E0909540"/>
    <w:lvl w:ilvl="0" w:tplc="CB32F5FE">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84">
    <w:nsid w:val="47122F70"/>
    <w:multiLevelType w:val="hybridMultilevel"/>
    <w:tmpl w:val="04DCA99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5">
    <w:nsid w:val="4715322A"/>
    <w:multiLevelType w:val="hybridMultilevel"/>
    <w:tmpl w:val="6932FDA4"/>
    <w:lvl w:ilvl="0" w:tplc="EB164C46">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6">
    <w:nsid w:val="47704F7C"/>
    <w:multiLevelType w:val="hybridMultilevel"/>
    <w:tmpl w:val="36C467FC"/>
    <w:lvl w:ilvl="0" w:tplc="4A90C34E">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7">
    <w:nsid w:val="47AD0604"/>
    <w:multiLevelType w:val="hybridMultilevel"/>
    <w:tmpl w:val="C17C4EC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8">
    <w:nsid w:val="48245020"/>
    <w:multiLevelType w:val="hybridMultilevel"/>
    <w:tmpl w:val="22BE3E80"/>
    <w:lvl w:ilvl="0" w:tplc="6A34D30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6A34D300">
      <w:start w:val="1"/>
      <w:numFmt w:val="bullet"/>
      <w:lvlText w:val=""/>
      <w:lvlJc w:val="left"/>
      <w:pPr>
        <w:ind w:left="2869" w:hanging="360"/>
      </w:pPr>
      <w:rPr>
        <w:rFonts w:ascii="Symbol" w:hAnsi="Symbol"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9">
    <w:nsid w:val="483B4443"/>
    <w:multiLevelType w:val="hybridMultilevel"/>
    <w:tmpl w:val="ACE2EA6A"/>
    <w:lvl w:ilvl="0" w:tplc="9FBEB87C">
      <w:start w:val="1"/>
      <w:numFmt w:val="bullet"/>
      <w:lvlText w:val="−"/>
      <w:lvlJc w:val="left"/>
      <w:pPr>
        <w:ind w:left="720" w:hanging="360"/>
      </w:pPr>
      <w:rPr>
        <w:rFonts w:ascii="Courier New" w:hAnsi="Courier New"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0">
    <w:nsid w:val="494A4F6D"/>
    <w:multiLevelType w:val="hybridMultilevel"/>
    <w:tmpl w:val="DD8E2C00"/>
    <w:lvl w:ilvl="0" w:tplc="4B763DB2">
      <w:start w:val="1"/>
      <w:numFmt w:val="decimal"/>
      <w:lvlText w:val="МП%1"/>
      <w:lvlJc w:val="center"/>
      <w:pPr>
        <w:ind w:left="720" w:hanging="360"/>
      </w:pPr>
      <w:rPr>
        <w:rFonts w:hint="default"/>
        <w:b w:val="0"/>
        <w:sz w:val="20"/>
        <w:szCs w:val="2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1">
    <w:nsid w:val="49643F15"/>
    <w:multiLevelType w:val="hybridMultilevel"/>
    <w:tmpl w:val="0419000F"/>
    <w:styleLink w:val="1ai"/>
    <w:lvl w:ilvl="0" w:tplc="0419000F">
      <w:start w:val="1"/>
      <w:numFmt w:val="decimal"/>
      <w:lvlText w:val="%1."/>
      <w:lvlJc w:val="left"/>
      <w:pPr>
        <w:tabs>
          <w:tab w:val="num" w:pos="2448"/>
        </w:tabs>
        <w:ind w:left="2448" w:hanging="1368"/>
      </w:pPr>
      <w:rPr>
        <w:rFonts w:cs="Times New Roman" w:hint="default"/>
      </w:rPr>
    </w:lvl>
    <w:lvl w:ilvl="1" w:tplc="04190019" w:tentative="1">
      <w:start w:val="1"/>
      <w:numFmt w:val="lowerLetter"/>
      <w:lvlText w:val="%2."/>
      <w:lvlJc w:val="left"/>
      <w:pPr>
        <w:tabs>
          <w:tab w:val="num" w:pos="2160"/>
        </w:tabs>
        <w:ind w:left="2160" w:hanging="360"/>
      </w:pPr>
      <w:rPr>
        <w:rFonts w:cs="Times New Roman"/>
      </w:rPr>
    </w:lvl>
    <w:lvl w:ilvl="2" w:tplc="0419001B" w:tentative="1">
      <w:start w:val="1"/>
      <w:numFmt w:val="lowerRoman"/>
      <w:lvlText w:val="%3."/>
      <w:lvlJc w:val="right"/>
      <w:pPr>
        <w:tabs>
          <w:tab w:val="num" w:pos="2880"/>
        </w:tabs>
        <w:ind w:left="2880" w:hanging="180"/>
      </w:pPr>
      <w:rPr>
        <w:rFonts w:cs="Times New Roman"/>
      </w:rPr>
    </w:lvl>
    <w:lvl w:ilvl="3" w:tplc="0419000F" w:tentative="1">
      <w:start w:val="1"/>
      <w:numFmt w:val="decimal"/>
      <w:lvlText w:val="%4."/>
      <w:lvlJc w:val="left"/>
      <w:pPr>
        <w:tabs>
          <w:tab w:val="num" w:pos="3600"/>
        </w:tabs>
        <w:ind w:left="3600" w:hanging="360"/>
      </w:pPr>
      <w:rPr>
        <w:rFonts w:cs="Times New Roman"/>
      </w:rPr>
    </w:lvl>
    <w:lvl w:ilvl="4" w:tplc="04190019" w:tentative="1">
      <w:start w:val="1"/>
      <w:numFmt w:val="lowerLetter"/>
      <w:lvlText w:val="%5."/>
      <w:lvlJc w:val="left"/>
      <w:pPr>
        <w:tabs>
          <w:tab w:val="num" w:pos="4320"/>
        </w:tabs>
        <w:ind w:left="4320" w:hanging="360"/>
      </w:pPr>
      <w:rPr>
        <w:rFonts w:cs="Times New Roman"/>
      </w:rPr>
    </w:lvl>
    <w:lvl w:ilvl="5" w:tplc="0419001B" w:tentative="1">
      <w:start w:val="1"/>
      <w:numFmt w:val="lowerRoman"/>
      <w:lvlText w:val="%6."/>
      <w:lvlJc w:val="right"/>
      <w:pPr>
        <w:tabs>
          <w:tab w:val="num" w:pos="5040"/>
        </w:tabs>
        <w:ind w:left="5040" w:hanging="180"/>
      </w:pPr>
      <w:rPr>
        <w:rFonts w:cs="Times New Roman"/>
      </w:rPr>
    </w:lvl>
    <w:lvl w:ilvl="6" w:tplc="0419000F" w:tentative="1">
      <w:start w:val="1"/>
      <w:numFmt w:val="decimal"/>
      <w:lvlText w:val="%7."/>
      <w:lvlJc w:val="left"/>
      <w:pPr>
        <w:tabs>
          <w:tab w:val="num" w:pos="5760"/>
        </w:tabs>
        <w:ind w:left="5760" w:hanging="360"/>
      </w:pPr>
      <w:rPr>
        <w:rFonts w:cs="Times New Roman"/>
      </w:rPr>
    </w:lvl>
    <w:lvl w:ilvl="7" w:tplc="04190019" w:tentative="1">
      <w:start w:val="1"/>
      <w:numFmt w:val="lowerLetter"/>
      <w:lvlText w:val="%8."/>
      <w:lvlJc w:val="left"/>
      <w:pPr>
        <w:tabs>
          <w:tab w:val="num" w:pos="6480"/>
        </w:tabs>
        <w:ind w:left="6480" w:hanging="360"/>
      </w:pPr>
      <w:rPr>
        <w:rFonts w:cs="Times New Roman"/>
      </w:rPr>
    </w:lvl>
    <w:lvl w:ilvl="8" w:tplc="0419001B" w:tentative="1">
      <w:start w:val="1"/>
      <w:numFmt w:val="lowerRoman"/>
      <w:lvlText w:val="%9."/>
      <w:lvlJc w:val="right"/>
      <w:pPr>
        <w:tabs>
          <w:tab w:val="num" w:pos="7200"/>
        </w:tabs>
        <w:ind w:left="7200" w:hanging="180"/>
      </w:pPr>
      <w:rPr>
        <w:rFonts w:cs="Times New Roman"/>
      </w:rPr>
    </w:lvl>
  </w:abstractNum>
  <w:abstractNum w:abstractNumId="92">
    <w:nsid w:val="4A252640"/>
    <w:multiLevelType w:val="hybridMultilevel"/>
    <w:tmpl w:val="1CA68394"/>
    <w:lvl w:ilvl="0" w:tplc="8B388E5E">
      <w:start w:val="1"/>
      <w:numFmt w:val="bullet"/>
      <w:lvlText w:val=""/>
      <w:lvlJc w:val="left"/>
      <w:pPr>
        <w:ind w:left="1146" w:hanging="360"/>
      </w:pPr>
      <w:rPr>
        <w:rFonts w:ascii="Symbol" w:hAnsi="Symbol" w:hint="default"/>
      </w:rPr>
    </w:lvl>
    <w:lvl w:ilvl="1" w:tplc="04190003" w:tentative="1">
      <w:start w:val="1"/>
      <w:numFmt w:val="bullet"/>
      <w:lvlText w:val="o"/>
      <w:lvlJc w:val="left"/>
      <w:pPr>
        <w:ind w:left="1866" w:hanging="360"/>
      </w:pPr>
      <w:rPr>
        <w:rFonts w:ascii="Courier New" w:hAnsi="Courier New" w:cs="Courier New" w:hint="default"/>
      </w:rPr>
    </w:lvl>
    <w:lvl w:ilvl="2" w:tplc="04190005" w:tentative="1">
      <w:start w:val="1"/>
      <w:numFmt w:val="bullet"/>
      <w:lvlText w:val=""/>
      <w:lvlJc w:val="left"/>
      <w:pPr>
        <w:ind w:left="2586" w:hanging="360"/>
      </w:pPr>
      <w:rPr>
        <w:rFonts w:ascii="Wingdings" w:hAnsi="Wingdings" w:hint="default"/>
      </w:rPr>
    </w:lvl>
    <w:lvl w:ilvl="3" w:tplc="04190001" w:tentative="1">
      <w:start w:val="1"/>
      <w:numFmt w:val="bullet"/>
      <w:lvlText w:val=""/>
      <w:lvlJc w:val="left"/>
      <w:pPr>
        <w:ind w:left="3306" w:hanging="360"/>
      </w:pPr>
      <w:rPr>
        <w:rFonts w:ascii="Symbol" w:hAnsi="Symbol" w:hint="default"/>
      </w:rPr>
    </w:lvl>
    <w:lvl w:ilvl="4" w:tplc="04190003" w:tentative="1">
      <w:start w:val="1"/>
      <w:numFmt w:val="bullet"/>
      <w:lvlText w:val="o"/>
      <w:lvlJc w:val="left"/>
      <w:pPr>
        <w:ind w:left="4026" w:hanging="360"/>
      </w:pPr>
      <w:rPr>
        <w:rFonts w:ascii="Courier New" w:hAnsi="Courier New" w:cs="Courier New" w:hint="default"/>
      </w:rPr>
    </w:lvl>
    <w:lvl w:ilvl="5" w:tplc="04190005" w:tentative="1">
      <w:start w:val="1"/>
      <w:numFmt w:val="bullet"/>
      <w:lvlText w:val=""/>
      <w:lvlJc w:val="left"/>
      <w:pPr>
        <w:ind w:left="4746" w:hanging="360"/>
      </w:pPr>
      <w:rPr>
        <w:rFonts w:ascii="Wingdings" w:hAnsi="Wingdings" w:hint="default"/>
      </w:rPr>
    </w:lvl>
    <w:lvl w:ilvl="6" w:tplc="04190001" w:tentative="1">
      <w:start w:val="1"/>
      <w:numFmt w:val="bullet"/>
      <w:lvlText w:val=""/>
      <w:lvlJc w:val="left"/>
      <w:pPr>
        <w:ind w:left="5466" w:hanging="360"/>
      </w:pPr>
      <w:rPr>
        <w:rFonts w:ascii="Symbol" w:hAnsi="Symbol" w:hint="default"/>
      </w:rPr>
    </w:lvl>
    <w:lvl w:ilvl="7" w:tplc="04190003" w:tentative="1">
      <w:start w:val="1"/>
      <w:numFmt w:val="bullet"/>
      <w:lvlText w:val="o"/>
      <w:lvlJc w:val="left"/>
      <w:pPr>
        <w:ind w:left="6186" w:hanging="360"/>
      </w:pPr>
      <w:rPr>
        <w:rFonts w:ascii="Courier New" w:hAnsi="Courier New" w:cs="Courier New" w:hint="default"/>
      </w:rPr>
    </w:lvl>
    <w:lvl w:ilvl="8" w:tplc="04190005" w:tentative="1">
      <w:start w:val="1"/>
      <w:numFmt w:val="bullet"/>
      <w:lvlText w:val=""/>
      <w:lvlJc w:val="left"/>
      <w:pPr>
        <w:ind w:left="6906" w:hanging="360"/>
      </w:pPr>
      <w:rPr>
        <w:rFonts w:ascii="Wingdings" w:hAnsi="Wingdings" w:hint="default"/>
      </w:rPr>
    </w:lvl>
  </w:abstractNum>
  <w:abstractNum w:abstractNumId="93">
    <w:nsid w:val="4ADB05FE"/>
    <w:multiLevelType w:val="hybridMultilevel"/>
    <w:tmpl w:val="3362C666"/>
    <w:lvl w:ilvl="0" w:tplc="199860B2">
      <w:start w:val="1"/>
      <w:numFmt w:val="russianLower"/>
      <w:lvlRestart w:val="0"/>
      <w:pStyle w:val="30"/>
      <w:lvlText w:val="%1)"/>
      <w:lvlJc w:val="left"/>
      <w:pPr>
        <w:tabs>
          <w:tab w:val="num" w:pos="992"/>
        </w:tabs>
        <w:ind w:left="0" w:firstLine="709"/>
      </w:pPr>
      <w:rPr>
        <w:rFonts w:ascii="Times New Roman" w:hAnsi="Times New Roman" w:cs="Times New Roman" w:hint="default"/>
        <w:b w:val="0"/>
        <w:i w:val="0"/>
        <w:color w:val="auto"/>
        <w:sz w:val="24"/>
        <w:u w:val="none"/>
      </w:rPr>
    </w:lvl>
    <w:lvl w:ilvl="1" w:tplc="04190019" w:tentative="1">
      <w:start w:val="1"/>
      <w:numFmt w:val="lowerLetter"/>
      <w:lvlText w:val="%2."/>
      <w:lvlJc w:val="left"/>
      <w:pPr>
        <w:tabs>
          <w:tab w:val="num" w:pos="2149"/>
        </w:tabs>
        <w:ind w:left="2149" w:hanging="360"/>
      </w:pPr>
    </w:lvl>
    <w:lvl w:ilvl="2" w:tplc="0419001B" w:tentative="1">
      <w:start w:val="1"/>
      <w:numFmt w:val="lowerRoman"/>
      <w:lvlText w:val="%3."/>
      <w:lvlJc w:val="right"/>
      <w:pPr>
        <w:tabs>
          <w:tab w:val="num" w:pos="2869"/>
        </w:tabs>
        <w:ind w:left="2869" w:hanging="180"/>
      </w:pPr>
    </w:lvl>
    <w:lvl w:ilvl="3" w:tplc="0419000F" w:tentative="1">
      <w:start w:val="1"/>
      <w:numFmt w:val="decimal"/>
      <w:lvlText w:val="%4."/>
      <w:lvlJc w:val="left"/>
      <w:pPr>
        <w:tabs>
          <w:tab w:val="num" w:pos="3589"/>
        </w:tabs>
        <w:ind w:left="3589" w:hanging="360"/>
      </w:pPr>
    </w:lvl>
    <w:lvl w:ilvl="4" w:tplc="04190019" w:tentative="1">
      <w:start w:val="1"/>
      <w:numFmt w:val="lowerLetter"/>
      <w:lvlText w:val="%5."/>
      <w:lvlJc w:val="left"/>
      <w:pPr>
        <w:tabs>
          <w:tab w:val="num" w:pos="4309"/>
        </w:tabs>
        <w:ind w:left="4309" w:hanging="360"/>
      </w:pPr>
    </w:lvl>
    <w:lvl w:ilvl="5" w:tplc="0419001B" w:tentative="1">
      <w:start w:val="1"/>
      <w:numFmt w:val="lowerRoman"/>
      <w:lvlText w:val="%6."/>
      <w:lvlJc w:val="right"/>
      <w:pPr>
        <w:tabs>
          <w:tab w:val="num" w:pos="5029"/>
        </w:tabs>
        <w:ind w:left="5029" w:hanging="180"/>
      </w:pPr>
    </w:lvl>
    <w:lvl w:ilvl="6" w:tplc="0419000F" w:tentative="1">
      <w:start w:val="1"/>
      <w:numFmt w:val="decimal"/>
      <w:lvlText w:val="%7."/>
      <w:lvlJc w:val="left"/>
      <w:pPr>
        <w:tabs>
          <w:tab w:val="num" w:pos="5749"/>
        </w:tabs>
        <w:ind w:left="5749" w:hanging="360"/>
      </w:pPr>
    </w:lvl>
    <w:lvl w:ilvl="7" w:tplc="04190019" w:tentative="1">
      <w:start w:val="1"/>
      <w:numFmt w:val="lowerLetter"/>
      <w:lvlText w:val="%8."/>
      <w:lvlJc w:val="left"/>
      <w:pPr>
        <w:tabs>
          <w:tab w:val="num" w:pos="6469"/>
        </w:tabs>
        <w:ind w:left="6469" w:hanging="360"/>
      </w:pPr>
    </w:lvl>
    <w:lvl w:ilvl="8" w:tplc="0419001B" w:tentative="1">
      <w:start w:val="1"/>
      <w:numFmt w:val="lowerRoman"/>
      <w:lvlText w:val="%9."/>
      <w:lvlJc w:val="right"/>
      <w:pPr>
        <w:tabs>
          <w:tab w:val="num" w:pos="7189"/>
        </w:tabs>
        <w:ind w:left="7189" w:hanging="180"/>
      </w:pPr>
    </w:lvl>
  </w:abstractNum>
  <w:abstractNum w:abstractNumId="94">
    <w:nsid w:val="4AFE25E9"/>
    <w:multiLevelType w:val="hybridMultilevel"/>
    <w:tmpl w:val="24400E8E"/>
    <w:lvl w:ilvl="0" w:tplc="3AAC328E">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5">
    <w:nsid w:val="4BDF68B4"/>
    <w:multiLevelType w:val="multilevel"/>
    <w:tmpl w:val="0419001F"/>
    <w:styleLink w:val="111111"/>
    <w:lvl w:ilvl="0">
      <w:start w:val="1"/>
      <w:numFmt w:val="decimal"/>
      <w:lvlText w:val="%1."/>
      <w:lvlJc w:val="left"/>
      <w:pPr>
        <w:tabs>
          <w:tab w:val="num" w:pos="360"/>
        </w:tabs>
        <w:ind w:left="360" w:hanging="360"/>
      </w:pPr>
      <w:rPr>
        <w:rFonts w:cs="Times New Roman"/>
      </w:rPr>
    </w:lvl>
    <w:lvl w:ilvl="1">
      <w:start w:val="1"/>
      <w:numFmt w:val="decimal"/>
      <w:lvlText w:val="%1.%2."/>
      <w:lvlJc w:val="left"/>
      <w:pPr>
        <w:tabs>
          <w:tab w:val="num" w:pos="792"/>
        </w:tabs>
        <w:ind w:left="792" w:hanging="432"/>
      </w:pPr>
      <w:rPr>
        <w:rFonts w:cs="Times New Roman"/>
      </w:rPr>
    </w:lvl>
    <w:lvl w:ilvl="2">
      <w:start w:val="1"/>
      <w:numFmt w:val="decimal"/>
      <w:lvlText w:val="%1.%2.%3."/>
      <w:lvlJc w:val="left"/>
      <w:pPr>
        <w:tabs>
          <w:tab w:val="num" w:pos="1440"/>
        </w:tabs>
        <w:ind w:left="1224" w:hanging="504"/>
      </w:pPr>
      <w:rPr>
        <w:rFonts w:cs="Times New Roman"/>
      </w:rPr>
    </w:lvl>
    <w:lvl w:ilvl="3">
      <w:start w:val="1"/>
      <w:numFmt w:val="decimal"/>
      <w:lvlText w:val="%1.%2.%3.%4."/>
      <w:lvlJc w:val="left"/>
      <w:pPr>
        <w:tabs>
          <w:tab w:val="num" w:pos="1800"/>
        </w:tabs>
        <w:ind w:left="1728" w:hanging="648"/>
      </w:pPr>
      <w:rPr>
        <w:rFonts w:cs="Times New Roman"/>
      </w:rPr>
    </w:lvl>
    <w:lvl w:ilvl="4">
      <w:start w:val="1"/>
      <w:numFmt w:val="decimal"/>
      <w:lvlText w:val="%1.%2.%3.%4.%5."/>
      <w:lvlJc w:val="left"/>
      <w:pPr>
        <w:tabs>
          <w:tab w:val="num" w:pos="2520"/>
        </w:tabs>
        <w:ind w:left="2232" w:hanging="792"/>
      </w:pPr>
      <w:rPr>
        <w:rFonts w:cs="Times New Roman"/>
      </w:rPr>
    </w:lvl>
    <w:lvl w:ilvl="5">
      <w:start w:val="1"/>
      <w:numFmt w:val="decimal"/>
      <w:lvlText w:val="%1.%2.%3.%4.%5.%6."/>
      <w:lvlJc w:val="left"/>
      <w:pPr>
        <w:tabs>
          <w:tab w:val="num" w:pos="2880"/>
        </w:tabs>
        <w:ind w:left="2736" w:hanging="936"/>
      </w:pPr>
      <w:rPr>
        <w:rFonts w:cs="Times New Roman"/>
      </w:rPr>
    </w:lvl>
    <w:lvl w:ilvl="6">
      <w:start w:val="1"/>
      <w:numFmt w:val="decimal"/>
      <w:lvlText w:val="%1.%2.%3.%4.%5.%6.%7."/>
      <w:lvlJc w:val="left"/>
      <w:pPr>
        <w:tabs>
          <w:tab w:val="num" w:pos="3600"/>
        </w:tabs>
        <w:ind w:left="3240" w:hanging="1080"/>
      </w:pPr>
      <w:rPr>
        <w:rFonts w:cs="Times New Roman"/>
      </w:rPr>
    </w:lvl>
    <w:lvl w:ilvl="7">
      <w:start w:val="1"/>
      <w:numFmt w:val="decimal"/>
      <w:lvlText w:val="%1.%2.%3.%4.%5.%6.%7.%8."/>
      <w:lvlJc w:val="left"/>
      <w:pPr>
        <w:tabs>
          <w:tab w:val="num" w:pos="3960"/>
        </w:tabs>
        <w:ind w:left="3744" w:hanging="1224"/>
      </w:pPr>
      <w:rPr>
        <w:rFonts w:cs="Times New Roman"/>
      </w:rPr>
    </w:lvl>
    <w:lvl w:ilvl="8">
      <w:start w:val="1"/>
      <w:numFmt w:val="decimal"/>
      <w:lvlText w:val="%1.%2.%3.%4.%5.%6.%7.%8.%9."/>
      <w:lvlJc w:val="left"/>
      <w:pPr>
        <w:tabs>
          <w:tab w:val="num" w:pos="4680"/>
        </w:tabs>
        <w:ind w:left="4320" w:hanging="1440"/>
      </w:pPr>
      <w:rPr>
        <w:rFonts w:cs="Times New Roman"/>
      </w:rPr>
    </w:lvl>
  </w:abstractNum>
  <w:abstractNum w:abstractNumId="96">
    <w:nsid w:val="4C412A90"/>
    <w:multiLevelType w:val="hybridMultilevel"/>
    <w:tmpl w:val="A24245DE"/>
    <w:lvl w:ilvl="0" w:tplc="B164EE5C">
      <w:start w:val="1"/>
      <w:numFmt w:val="decimal"/>
      <w:lvlText w:val="%1"/>
      <w:lvlJc w:val="center"/>
      <w:pPr>
        <w:ind w:left="720" w:hanging="360"/>
      </w:pPr>
      <w:rPr>
        <w:rFonts w:ascii="Times New Roman" w:hAnsi="Times New Roman" w:cs="Times New Roman" w:hint="default"/>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7">
    <w:nsid w:val="4CEB0A8C"/>
    <w:multiLevelType w:val="hybridMultilevel"/>
    <w:tmpl w:val="9F8EBD2C"/>
    <w:lvl w:ilvl="0" w:tplc="921009C0">
      <w:start w:val="1"/>
      <w:numFmt w:val="bullet"/>
      <w:lvlText w:val=""/>
      <w:lvlJc w:val="left"/>
      <w:pPr>
        <w:ind w:left="1260" w:hanging="360"/>
      </w:pPr>
      <w:rPr>
        <w:rFonts w:ascii="Symbol" w:hAnsi="Symbol" w:hint="default"/>
      </w:rPr>
    </w:lvl>
    <w:lvl w:ilvl="1" w:tplc="04190003">
      <w:start w:val="1"/>
      <w:numFmt w:val="bullet"/>
      <w:lvlText w:val="o"/>
      <w:lvlJc w:val="left"/>
      <w:pPr>
        <w:ind w:left="1980" w:hanging="360"/>
      </w:pPr>
      <w:rPr>
        <w:rFonts w:ascii="Courier New" w:hAnsi="Courier New" w:cs="Courier New" w:hint="default"/>
      </w:rPr>
    </w:lvl>
    <w:lvl w:ilvl="2" w:tplc="04190005">
      <w:start w:val="1"/>
      <w:numFmt w:val="bullet"/>
      <w:lvlText w:val=""/>
      <w:lvlJc w:val="left"/>
      <w:pPr>
        <w:ind w:left="2700" w:hanging="360"/>
      </w:pPr>
      <w:rPr>
        <w:rFonts w:ascii="Wingdings" w:hAnsi="Wingdings" w:hint="default"/>
      </w:rPr>
    </w:lvl>
    <w:lvl w:ilvl="3" w:tplc="04190001">
      <w:start w:val="1"/>
      <w:numFmt w:val="bullet"/>
      <w:lvlText w:val=""/>
      <w:lvlJc w:val="left"/>
      <w:pPr>
        <w:ind w:left="3420" w:hanging="360"/>
      </w:pPr>
      <w:rPr>
        <w:rFonts w:ascii="Symbol" w:hAnsi="Symbol" w:hint="default"/>
      </w:rPr>
    </w:lvl>
    <w:lvl w:ilvl="4" w:tplc="04190003">
      <w:start w:val="1"/>
      <w:numFmt w:val="bullet"/>
      <w:lvlText w:val="o"/>
      <w:lvlJc w:val="left"/>
      <w:pPr>
        <w:ind w:left="4140" w:hanging="360"/>
      </w:pPr>
      <w:rPr>
        <w:rFonts w:ascii="Courier New" w:hAnsi="Courier New" w:cs="Courier New" w:hint="default"/>
      </w:rPr>
    </w:lvl>
    <w:lvl w:ilvl="5" w:tplc="04190005">
      <w:start w:val="1"/>
      <w:numFmt w:val="bullet"/>
      <w:lvlText w:val=""/>
      <w:lvlJc w:val="left"/>
      <w:pPr>
        <w:ind w:left="4860" w:hanging="360"/>
      </w:pPr>
      <w:rPr>
        <w:rFonts w:ascii="Wingdings" w:hAnsi="Wingdings" w:hint="default"/>
      </w:rPr>
    </w:lvl>
    <w:lvl w:ilvl="6" w:tplc="04190001">
      <w:start w:val="1"/>
      <w:numFmt w:val="bullet"/>
      <w:lvlText w:val=""/>
      <w:lvlJc w:val="left"/>
      <w:pPr>
        <w:ind w:left="5580" w:hanging="360"/>
      </w:pPr>
      <w:rPr>
        <w:rFonts w:ascii="Symbol" w:hAnsi="Symbol" w:hint="default"/>
      </w:rPr>
    </w:lvl>
    <w:lvl w:ilvl="7" w:tplc="04190003">
      <w:start w:val="1"/>
      <w:numFmt w:val="bullet"/>
      <w:lvlText w:val="o"/>
      <w:lvlJc w:val="left"/>
      <w:pPr>
        <w:ind w:left="6300" w:hanging="360"/>
      </w:pPr>
      <w:rPr>
        <w:rFonts w:ascii="Courier New" w:hAnsi="Courier New" w:cs="Courier New" w:hint="default"/>
      </w:rPr>
    </w:lvl>
    <w:lvl w:ilvl="8" w:tplc="04190005">
      <w:start w:val="1"/>
      <w:numFmt w:val="bullet"/>
      <w:lvlText w:val=""/>
      <w:lvlJc w:val="left"/>
      <w:pPr>
        <w:ind w:left="7020" w:hanging="360"/>
      </w:pPr>
      <w:rPr>
        <w:rFonts w:ascii="Wingdings" w:hAnsi="Wingdings" w:hint="default"/>
      </w:rPr>
    </w:lvl>
  </w:abstractNum>
  <w:abstractNum w:abstractNumId="98">
    <w:nsid w:val="4D946550"/>
    <w:multiLevelType w:val="hybridMultilevel"/>
    <w:tmpl w:val="79BECB5E"/>
    <w:lvl w:ilvl="0" w:tplc="57B6461E">
      <w:start w:val="1"/>
      <w:numFmt w:val="decimal"/>
      <w:suff w:val="nothing"/>
      <w:lvlText w:val="%1"/>
      <w:lvlJc w:val="center"/>
      <w:pPr>
        <w:ind w:left="284" w:firstLine="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9">
    <w:nsid w:val="4E096D05"/>
    <w:multiLevelType w:val="hybridMultilevel"/>
    <w:tmpl w:val="685CEA44"/>
    <w:lvl w:ilvl="0" w:tplc="EB164C46">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0">
    <w:nsid w:val="4F65195B"/>
    <w:multiLevelType w:val="multilevel"/>
    <w:tmpl w:val="16A8B17E"/>
    <w:lvl w:ilvl="0">
      <w:start w:val="1"/>
      <w:numFmt w:val="decimal"/>
      <w:pStyle w:val="12"/>
      <w:suff w:val="space"/>
      <w:lvlText w:val="%1)"/>
      <w:lvlJc w:val="left"/>
      <w:pPr>
        <w:ind w:left="0" w:firstLine="567"/>
      </w:pPr>
      <w:rPr>
        <w:rFonts w:hint="default"/>
      </w:rPr>
    </w:lvl>
    <w:lvl w:ilvl="1">
      <w:start w:val="1"/>
      <w:numFmt w:val="bullet"/>
      <w:suff w:val="space"/>
      <w:lvlText w:val="–"/>
      <w:lvlJc w:val="left"/>
      <w:pPr>
        <w:ind w:left="284" w:firstLine="567"/>
      </w:pPr>
      <w:rPr>
        <w:rFonts w:ascii="Times New Roman" w:hAnsi="Times New Roman" w:cs="Times New Roman" w:hint="default"/>
      </w:rPr>
    </w:lvl>
    <w:lvl w:ilvl="2">
      <w:start w:val="1"/>
      <w:numFmt w:val="bullet"/>
      <w:suff w:val="space"/>
      <w:lvlText w:val=""/>
      <w:lvlJc w:val="left"/>
      <w:pPr>
        <w:ind w:left="284" w:firstLine="567"/>
      </w:pPr>
      <w:rPr>
        <w:rFonts w:ascii="Symbol" w:hAnsi="Symbol" w:hint="default"/>
      </w:rPr>
    </w:lvl>
    <w:lvl w:ilvl="3">
      <w:start w:val="1"/>
      <w:numFmt w:val="bullet"/>
      <w:suff w:val="space"/>
      <w:lvlText w:val="–"/>
      <w:lvlJc w:val="left"/>
      <w:pPr>
        <w:ind w:left="284" w:firstLine="567"/>
      </w:pPr>
      <w:rPr>
        <w:rFonts w:ascii="Times New Roman" w:hAnsi="Times New Roman" w:cs="Times New Roman" w:hint="default"/>
      </w:rPr>
    </w:lvl>
    <w:lvl w:ilvl="4">
      <w:start w:val="1"/>
      <w:numFmt w:val="bullet"/>
      <w:suff w:val="space"/>
      <w:lvlText w:val="–"/>
      <w:lvlJc w:val="left"/>
      <w:pPr>
        <w:ind w:left="284" w:firstLine="567"/>
      </w:pPr>
      <w:rPr>
        <w:rFonts w:ascii="Times New Roman" w:hAnsi="Times New Roman" w:cs="Times New Roman" w:hint="default"/>
      </w:rPr>
    </w:lvl>
    <w:lvl w:ilvl="5">
      <w:start w:val="1"/>
      <w:numFmt w:val="bullet"/>
      <w:suff w:val="space"/>
      <w:lvlText w:val="–"/>
      <w:lvlJc w:val="left"/>
      <w:pPr>
        <w:ind w:left="284" w:firstLine="567"/>
      </w:pPr>
      <w:rPr>
        <w:rFonts w:ascii="Times New Roman" w:hAnsi="Times New Roman" w:cs="Times New Roman" w:hint="default"/>
      </w:rPr>
    </w:lvl>
    <w:lvl w:ilvl="6">
      <w:start w:val="1"/>
      <w:numFmt w:val="bullet"/>
      <w:suff w:val="space"/>
      <w:lvlText w:val=""/>
      <w:lvlJc w:val="left"/>
      <w:pPr>
        <w:ind w:left="284" w:firstLine="567"/>
      </w:pPr>
      <w:rPr>
        <w:rFonts w:ascii="Symbol" w:hAnsi="Symbol" w:hint="default"/>
      </w:rPr>
    </w:lvl>
    <w:lvl w:ilvl="7">
      <w:start w:val="1"/>
      <w:numFmt w:val="bullet"/>
      <w:suff w:val="space"/>
      <w:lvlText w:val="–"/>
      <w:lvlJc w:val="left"/>
      <w:pPr>
        <w:ind w:left="284" w:firstLine="567"/>
      </w:pPr>
      <w:rPr>
        <w:rFonts w:ascii="Times New Roman" w:hAnsi="Times New Roman" w:cs="Times New Roman" w:hint="default"/>
      </w:rPr>
    </w:lvl>
    <w:lvl w:ilvl="8">
      <w:start w:val="1"/>
      <w:numFmt w:val="bullet"/>
      <w:suff w:val="space"/>
      <w:lvlText w:val=""/>
      <w:lvlJc w:val="left"/>
      <w:pPr>
        <w:ind w:left="284" w:firstLine="567"/>
      </w:pPr>
      <w:rPr>
        <w:rFonts w:ascii="Symbol" w:hAnsi="Symbol" w:hint="default"/>
      </w:rPr>
    </w:lvl>
  </w:abstractNum>
  <w:abstractNum w:abstractNumId="101">
    <w:nsid w:val="4FE009ED"/>
    <w:multiLevelType w:val="hybridMultilevel"/>
    <w:tmpl w:val="025E0E1C"/>
    <w:lvl w:ilvl="0" w:tplc="6A34D30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2">
    <w:nsid w:val="503B254B"/>
    <w:multiLevelType w:val="hybridMultilevel"/>
    <w:tmpl w:val="45A06DEC"/>
    <w:lvl w:ilvl="0" w:tplc="91BA2654">
      <w:start w:val="1"/>
      <w:numFmt w:val="decimal"/>
      <w:lvlText w:val="Р%1"/>
      <w:lvlJc w:val="center"/>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3">
    <w:nsid w:val="50441509"/>
    <w:multiLevelType w:val="hybridMultilevel"/>
    <w:tmpl w:val="1682BEEA"/>
    <w:styleLink w:val="230"/>
    <w:lvl w:ilvl="0" w:tplc="04190001">
      <w:start w:val="1"/>
      <w:numFmt w:val="bullet"/>
      <w:pStyle w:val="aa"/>
      <w:lvlText w:val=""/>
      <w:lvlJc w:val="left"/>
      <w:pPr>
        <w:tabs>
          <w:tab w:val="num" w:pos="1429"/>
        </w:tabs>
        <w:ind w:left="1429" w:hanging="360"/>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104">
    <w:nsid w:val="513F25A3"/>
    <w:multiLevelType w:val="hybridMultilevel"/>
    <w:tmpl w:val="39B6704A"/>
    <w:lvl w:ilvl="0" w:tplc="554237D4">
      <w:start w:val="1"/>
      <w:numFmt w:val="decimal"/>
      <w:lvlText w:val="%1)"/>
      <w:lvlJc w:val="left"/>
      <w:pPr>
        <w:ind w:left="720" w:hanging="360"/>
      </w:pPr>
      <w:rPr>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5">
    <w:nsid w:val="52C21415"/>
    <w:multiLevelType w:val="hybridMultilevel"/>
    <w:tmpl w:val="81F4EBE6"/>
    <w:lvl w:ilvl="0" w:tplc="04190011">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06">
    <w:nsid w:val="53800AEE"/>
    <w:multiLevelType w:val="hybridMultilevel"/>
    <w:tmpl w:val="209EAA50"/>
    <w:lvl w:ilvl="0" w:tplc="9FBEB87C">
      <w:start w:val="1"/>
      <w:numFmt w:val="bullet"/>
      <w:lvlText w:val="−"/>
      <w:lvlJc w:val="left"/>
      <w:pPr>
        <w:ind w:left="1429" w:hanging="360"/>
      </w:pPr>
      <w:rPr>
        <w:rFonts w:ascii="Courier New" w:hAnsi="Courier New"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7">
    <w:nsid w:val="545346A6"/>
    <w:multiLevelType w:val="hybridMultilevel"/>
    <w:tmpl w:val="CD827B34"/>
    <w:lvl w:ilvl="0" w:tplc="1CF2D884">
      <w:start w:val="1"/>
      <w:numFmt w:val="decimal"/>
      <w:lvlText w:val="%1"/>
      <w:lvlJc w:val="center"/>
      <w:pPr>
        <w:ind w:left="720" w:hanging="360"/>
      </w:pPr>
      <w:rPr>
        <w:rFonts w:ascii="Times New Roman" w:hAnsi="Times New Roman" w:cs="Times New Roman" w:hint="default"/>
        <w:b w:val="0"/>
        <w:sz w:val="20"/>
        <w:szCs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8">
    <w:nsid w:val="554A372B"/>
    <w:multiLevelType w:val="hybridMultilevel"/>
    <w:tmpl w:val="2904DB72"/>
    <w:lvl w:ilvl="0" w:tplc="A79C8C76">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09">
    <w:nsid w:val="55DF1766"/>
    <w:multiLevelType w:val="hybridMultilevel"/>
    <w:tmpl w:val="D8E2E120"/>
    <w:lvl w:ilvl="0" w:tplc="9FBEB87C">
      <w:start w:val="1"/>
      <w:numFmt w:val="bullet"/>
      <w:lvlText w:val="−"/>
      <w:lvlJc w:val="left"/>
      <w:pPr>
        <w:ind w:left="1429" w:hanging="360"/>
      </w:pPr>
      <w:rPr>
        <w:rFonts w:ascii="Courier New" w:hAnsi="Courier New"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0">
    <w:nsid w:val="55E1655B"/>
    <w:multiLevelType w:val="hybridMultilevel"/>
    <w:tmpl w:val="6B6208FC"/>
    <w:lvl w:ilvl="0" w:tplc="EB164C46">
      <w:start w:val="1"/>
      <w:numFmt w:val="bullet"/>
      <w:lvlText w:val="−"/>
      <w:lvlJc w:val="left"/>
      <w:pPr>
        <w:ind w:left="1260" w:hanging="360"/>
      </w:pPr>
      <w:rPr>
        <w:rFonts w:ascii="Times New Roman" w:hAnsi="Times New Roman" w:cs="Times New Roman" w:hint="default"/>
      </w:rPr>
    </w:lvl>
    <w:lvl w:ilvl="1" w:tplc="04190003">
      <w:start w:val="1"/>
      <w:numFmt w:val="bullet"/>
      <w:lvlText w:val="o"/>
      <w:lvlJc w:val="left"/>
      <w:pPr>
        <w:ind w:left="1980" w:hanging="360"/>
      </w:pPr>
      <w:rPr>
        <w:rFonts w:ascii="Courier New" w:hAnsi="Courier New" w:cs="Courier New" w:hint="default"/>
      </w:rPr>
    </w:lvl>
    <w:lvl w:ilvl="2" w:tplc="04190005">
      <w:start w:val="1"/>
      <w:numFmt w:val="bullet"/>
      <w:lvlText w:val=""/>
      <w:lvlJc w:val="left"/>
      <w:pPr>
        <w:ind w:left="2700" w:hanging="360"/>
      </w:pPr>
      <w:rPr>
        <w:rFonts w:ascii="Wingdings" w:hAnsi="Wingdings" w:hint="default"/>
      </w:rPr>
    </w:lvl>
    <w:lvl w:ilvl="3" w:tplc="04190001">
      <w:start w:val="1"/>
      <w:numFmt w:val="bullet"/>
      <w:lvlText w:val=""/>
      <w:lvlJc w:val="left"/>
      <w:pPr>
        <w:ind w:left="3420" w:hanging="360"/>
      </w:pPr>
      <w:rPr>
        <w:rFonts w:ascii="Symbol" w:hAnsi="Symbol" w:hint="default"/>
      </w:rPr>
    </w:lvl>
    <w:lvl w:ilvl="4" w:tplc="04190003">
      <w:start w:val="1"/>
      <w:numFmt w:val="bullet"/>
      <w:lvlText w:val="o"/>
      <w:lvlJc w:val="left"/>
      <w:pPr>
        <w:ind w:left="4140" w:hanging="360"/>
      </w:pPr>
      <w:rPr>
        <w:rFonts w:ascii="Courier New" w:hAnsi="Courier New" w:cs="Courier New" w:hint="default"/>
      </w:rPr>
    </w:lvl>
    <w:lvl w:ilvl="5" w:tplc="04190005">
      <w:start w:val="1"/>
      <w:numFmt w:val="bullet"/>
      <w:lvlText w:val=""/>
      <w:lvlJc w:val="left"/>
      <w:pPr>
        <w:ind w:left="4860" w:hanging="360"/>
      </w:pPr>
      <w:rPr>
        <w:rFonts w:ascii="Wingdings" w:hAnsi="Wingdings" w:hint="default"/>
      </w:rPr>
    </w:lvl>
    <w:lvl w:ilvl="6" w:tplc="04190001">
      <w:start w:val="1"/>
      <w:numFmt w:val="bullet"/>
      <w:lvlText w:val=""/>
      <w:lvlJc w:val="left"/>
      <w:pPr>
        <w:ind w:left="5580" w:hanging="360"/>
      </w:pPr>
      <w:rPr>
        <w:rFonts w:ascii="Symbol" w:hAnsi="Symbol" w:hint="default"/>
      </w:rPr>
    </w:lvl>
    <w:lvl w:ilvl="7" w:tplc="04190003">
      <w:start w:val="1"/>
      <w:numFmt w:val="bullet"/>
      <w:lvlText w:val="o"/>
      <w:lvlJc w:val="left"/>
      <w:pPr>
        <w:ind w:left="6300" w:hanging="360"/>
      </w:pPr>
      <w:rPr>
        <w:rFonts w:ascii="Courier New" w:hAnsi="Courier New" w:cs="Courier New" w:hint="default"/>
      </w:rPr>
    </w:lvl>
    <w:lvl w:ilvl="8" w:tplc="04190005">
      <w:start w:val="1"/>
      <w:numFmt w:val="bullet"/>
      <w:lvlText w:val=""/>
      <w:lvlJc w:val="left"/>
      <w:pPr>
        <w:ind w:left="7020" w:hanging="360"/>
      </w:pPr>
      <w:rPr>
        <w:rFonts w:ascii="Wingdings" w:hAnsi="Wingdings" w:hint="default"/>
      </w:rPr>
    </w:lvl>
  </w:abstractNum>
  <w:abstractNum w:abstractNumId="111">
    <w:nsid w:val="570C2CF2"/>
    <w:multiLevelType w:val="hybridMultilevel"/>
    <w:tmpl w:val="F0B2A6A8"/>
    <w:lvl w:ilvl="0" w:tplc="82162EE0">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2">
    <w:nsid w:val="57C60B0E"/>
    <w:multiLevelType w:val="hybridMultilevel"/>
    <w:tmpl w:val="78FA6976"/>
    <w:lvl w:ilvl="0" w:tplc="9FBEB87C">
      <w:start w:val="1"/>
      <w:numFmt w:val="bullet"/>
      <w:lvlText w:val="−"/>
      <w:lvlJc w:val="left"/>
      <w:pPr>
        <w:ind w:left="1429" w:hanging="360"/>
      </w:pPr>
      <w:rPr>
        <w:rFonts w:ascii="Courier New" w:hAnsi="Courier New"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3">
    <w:nsid w:val="58243097"/>
    <w:multiLevelType w:val="hybridMultilevel"/>
    <w:tmpl w:val="C144E9C6"/>
    <w:lvl w:ilvl="0" w:tplc="4A90C34E">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4">
    <w:nsid w:val="58322F13"/>
    <w:multiLevelType w:val="hybridMultilevel"/>
    <w:tmpl w:val="6DE082AC"/>
    <w:lvl w:ilvl="0" w:tplc="51443668">
      <w:start w:val="65535"/>
      <w:numFmt w:val="bullet"/>
      <w:lvlText w:val="‒"/>
      <w:lvlJc w:val="left"/>
      <w:pPr>
        <w:ind w:left="1429" w:hanging="360"/>
      </w:pPr>
      <w:rPr>
        <w:rFonts w:ascii="Times New Roman" w:hAnsi="Times New Roman" w:cs="Times New Roman" w:hint="default"/>
        <w:color w:val="auto"/>
        <w:position w:val="0"/>
        <w:vertAlign w:val="baseline"/>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5">
    <w:nsid w:val="58B97FF8"/>
    <w:multiLevelType w:val="hybridMultilevel"/>
    <w:tmpl w:val="649C0DEE"/>
    <w:lvl w:ilvl="0" w:tplc="04190011">
      <w:start w:val="1"/>
      <w:numFmt w:val="decimal"/>
      <w:lvlText w:val="%1)"/>
      <w:lvlJc w:val="left"/>
      <w:pPr>
        <w:ind w:left="1070" w:hanging="360"/>
      </w:pPr>
    </w:lvl>
    <w:lvl w:ilvl="1" w:tplc="04190019">
      <w:start w:val="1"/>
      <w:numFmt w:val="lowerLetter"/>
      <w:lvlText w:val="%2."/>
      <w:lvlJc w:val="left"/>
      <w:pPr>
        <w:ind w:left="1866" w:hanging="360"/>
      </w:pPr>
    </w:lvl>
    <w:lvl w:ilvl="2" w:tplc="0419001B">
      <w:start w:val="1"/>
      <w:numFmt w:val="lowerRoman"/>
      <w:lvlText w:val="%3."/>
      <w:lvlJc w:val="right"/>
      <w:pPr>
        <w:ind w:left="2586" w:hanging="180"/>
      </w:pPr>
    </w:lvl>
    <w:lvl w:ilvl="3" w:tplc="0419000F">
      <w:start w:val="1"/>
      <w:numFmt w:val="decimal"/>
      <w:lvlText w:val="%4."/>
      <w:lvlJc w:val="left"/>
      <w:pPr>
        <w:ind w:left="3306" w:hanging="360"/>
      </w:pPr>
    </w:lvl>
    <w:lvl w:ilvl="4" w:tplc="04190019">
      <w:start w:val="1"/>
      <w:numFmt w:val="lowerLetter"/>
      <w:lvlText w:val="%5."/>
      <w:lvlJc w:val="left"/>
      <w:pPr>
        <w:ind w:left="4026" w:hanging="360"/>
      </w:pPr>
    </w:lvl>
    <w:lvl w:ilvl="5" w:tplc="0419001B">
      <w:start w:val="1"/>
      <w:numFmt w:val="lowerRoman"/>
      <w:lvlText w:val="%6."/>
      <w:lvlJc w:val="right"/>
      <w:pPr>
        <w:ind w:left="4746" w:hanging="180"/>
      </w:pPr>
    </w:lvl>
    <w:lvl w:ilvl="6" w:tplc="0419000F">
      <w:start w:val="1"/>
      <w:numFmt w:val="decimal"/>
      <w:lvlText w:val="%7."/>
      <w:lvlJc w:val="left"/>
      <w:pPr>
        <w:ind w:left="5466" w:hanging="360"/>
      </w:pPr>
    </w:lvl>
    <w:lvl w:ilvl="7" w:tplc="04190019">
      <w:start w:val="1"/>
      <w:numFmt w:val="lowerLetter"/>
      <w:lvlText w:val="%8."/>
      <w:lvlJc w:val="left"/>
      <w:pPr>
        <w:ind w:left="6186" w:hanging="360"/>
      </w:pPr>
    </w:lvl>
    <w:lvl w:ilvl="8" w:tplc="0419001B">
      <w:start w:val="1"/>
      <w:numFmt w:val="lowerRoman"/>
      <w:lvlText w:val="%9."/>
      <w:lvlJc w:val="right"/>
      <w:pPr>
        <w:ind w:left="6906" w:hanging="180"/>
      </w:pPr>
    </w:lvl>
  </w:abstractNum>
  <w:abstractNum w:abstractNumId="116">
    <w:nsid w:val="58E10969"/>
    <w:multiLevelType w:val="hybridMultilevel"/>
    <w:tmpl w:val="4A2292DC"/>
    <w:lvl w:ilvl="0" w:tplc="5F14F33C">
      <w:start w:val="1"/>
      <w:numFmt w:val="russianLower"/>
      <w:lvlText w:val="%1)"/>
      <w:lvlJc w:val="left"/>
      <w:pPr>
        <w:ind w:left="1260" w:hanging="360"/>
      </w:pPr>
    </w:lvl>
    <w:lvl w:ilvl="1" w:tplc="04190019">
      <w:start w:val="1"/>
      <w:numFmt w:val="lowerLetter"/>
      <w:lvlText w:val="%2."/>
      <w:lvlJc w:val="left"/>
      <w:pPr>
        <w:ind w:left="1980" w:hanging="360"/>
      </w:pPr>
    </w:lvl>
    <w:lvl w:ilvl="2" w:tplc="0419001B">
      <w:start w:val="1"/>
      <w:numFmt w:val="lowerRoman"/>
      <w:lvlText w:val="%3."/>
      <w:lvlJc w:val="right"/>
      <w:pPr>
        <w:ind w:left="2700" w:hanging="180"/>
      </w:pPr>
    </w:lvl>
    <w:lvl w:ilvl="3" w:tplc="0419000F">
      <w:start w:val="1"/>
      <w:numFmt w:val="decimal"/>
      <w:lvlText w:val="%4."/>
      <w:lvlJc w:val="left"/>
      <w:pPr>
        <w:ind w:left="3420" w:hanging="360"/>
      </w:pPr>
    </w:lvl>
    <w:lvl w:ilvl="4" w:tplc="04190019">
      <w:start w:val="1"/>
      <w:numFmt w:val="lowerLetter"/>
      <w:lvlText w:val="%5."/>
      <w:lvlJc w:val="left"/>
      <w:pPr>
        <w:ind w:left="4140" w:hanging="360"/>
      </w:pPr>
    </w:lvl>
    <w:lvl w:ilvl="5" w:tplc="0419001B">
      <w:start w:val="1"/>
      <w:numFmt w:val="lowerRoman"/>
      <w:lvlText w:val="%6."/>
      <w:lvlJc w:val="right"/>
      <w:pPr>
        <w:ind w:left="4860" w:hanging="180"/>
      </w:pPr>
    </w:lvl>
    <w:lvl w:ilvl="6" w:tplc="0419000F">
      <w:start w:val="1"/>
      <w:numFmt w:val="decimal"/>
      <w:lvlText w:val="%7."/>
      <w:lvlJc w:val="left"/>
      <w:pPr>
        <w:ind w:left="5580" w:hanging="360"/>
      </w:pPr>
    </w:lvl>
    <w:lvl w:ilvl="7" w:tplc="04190019">
      <w:start w:val="1"/>
      <w:numFmt w:val="lowerLetter"/>
      <w:lvlText w:val="%8."/>
      <w:lvlJc w:val="left"/>
      <w:pPr>
        <w:ind w:left="6300" w:hanging="360"/>
      </w:pPr>
    </w:lvl>
    <w:lvl w:ilvl="8" w:tplc="0419001B">
      <w:start w:val="1"/>
      <w:numFmt w:val="lowerRoman"/>
      <w:lvlText w:val="%9."/>
      <w:lvlJc w:val="right"/>
      <w:pPr>
        <w:ind w:left="7020" w:hanging="180"/>
      </w:pPr>
    </w:lvl>
  </w:abstractNum>
  <w:abstractNum w:abstractNumId="117">
    <w:nsid w:val="590023F9"/>
    <w:multiLevelType w:val="hybridMultilevel"/>
    <w:tmpl w:val="04DCA99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8">
    <w:nsid w:val="591070A2"/>
    <w:multiLevelType w:val="hybridMultilevel"/>
    <w:tmpl w:val="7E8E9FC6"/>
    <w:lvl w:ilvl="0" w:tplc="6518BB9A">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9">
    <w:nsid w:val="59183B0E"/>
    <w:multiLevelType w:val="hybridMultilevel"/>
    <w:tmpl w:val="A5483E3A"/>
    <w:lvl w:ilvl="0" w:tplc="D67CE636">
      <w:start w:val="1"/>
      <w:numFmt w:val="decimal"/>
      <w:lvlText w:val="%1"/>
      <w:lvlJc w:val="center"/>
      <w:pPr>
        <w:ind w:left="644" w:hanging="360"/>
      </w:pPr>
      <w:rPr>
        <w:rFonts w:hint="default"/>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120">
    <w:nsid w:val="594D38A2"/>
    <w:multiLevelType w:val="hybridMultilevel"/>
    <w:tmpl w:val="649C0DEE"/>
    <w:lvl w:ilvl="0" w:tplc="04190011">
      <w:start w:val="1"/>
      <w:numFmt w:val="decimal"/>
      <w:lvlText w:val="%1)"/>
      <w:lvlJc w:val="left"/>
      <w:pPr>
        <w:ind w:left="1211" w:hanging="360"/>
      </w:pPr>
    </w:lvl>
    <w:lvl w:ilvl="1" w:tplc="04190019">
      <w:start w:val="1"/>
      <w:numFmt w:val="lowerLetter"/>
      <w:lvlText w:val="%2."/>
      <w:lvlJc w:val="left"/>
      <w:pPr>
        <w:ind w:left="2007" w:hanging="360"/>
      </w:pPr>
    </w:lvl>
    <w:lvl w:ilvl="2" w:tplc="0419001B">
      <w:start w:val="1"/>
      <w:numFmt w:val="lowerRoman"/>
      <w:lvlText w:val="%3."/>
      <w:lvlJc w:val="right"/>
      <w:pPr>
        <w:ind w:left="2727" w:hanging="180"/>
      </w:pPr>
    </w:lvl>
    <w:lvl w:ilvl="3" w:tplc="0419000F">
      <w:start w:val="1"/>
      <w:numFmt w:val="decimal"/>
      <w:lvlText w:val="%4."/>
      <w:lvlJc w:val="left"/>
      <w:pPr>
        <w:ind w:left="3447" w:hanging="360"/>
      </w:pPr>
    </w:lvl>
    <w:lvl w:ilvl="4" w:tplc="04190019">
      <w:start w:val="1"/>
      <w:numFmt w:val="lowerLetter"/>
      <w:lvlText w:val="%5."/>
      <w:lvlJc w:val="left"/>
      <w:pPr>
        <w:ind w:left="4167" w:hanging="360"/>
      </w:pPr>
    </w:lvl>
    <w:lvl w:ilvl="5" w:tplc="0419001B">
      <w:start w:val="1"/>
      <w:numFmt w:val="lowerRoman"/>
      <w:lvlText w:val="%6."/>
      <w:lvlJc w:val="right"/>
      <w:pPr>
        <w:ind w:left="4887" w:hanging="180"/>
      </w:pPr>
    </w:lvl>
    <w:lvl w:ilvl="6" w:tplc="0419000F">
      <w:start w:val="1"/>
      <w:numFmt w:val="decimal"/>
      <w:lvlText w:val="%7."/>
      <w:lvlJc w:val="left"/>
      <w:pPr>
        <w:ind w:left="5607" w:hanging="360"/>
      </w:pPr>
    </w:lvl>
    <w:lvl w:ilvl="7" w:tplc="04190019">
      <w:start w:val="1"/>
      <w:numFmt w:val="lowerLetter"/>
      <w:lvlText w:val="%8."/>
      <w:lvlJc w:val="left"/>
      <w:pPr>
        <w:ind w:left="6327" w:hanging="360"/>
      </w:pPr>
    </w:lvl>
    <w:lvl w:ilvl="8" w:tplc="0419001B">
      <w:start w:val="1"/>
      <w:numFmt w:val="lowerRoman"/>
      <w:lvlText w:val="%9."/>
      <w:lvlJc w:val="right"/>
      <w:pPr>
        <w:ind w:left="7047" w:hanging="180"/>
      </w:pPr>
    </w:lvl>
  </w:abstractNum>
  <w:abstractNum w:abstractNumId="121">
    <w:nsid w:val="59763DD5"/>
    <w:multiLevelType w:val="multilevel"/>
    <w:tmpl w:val="C3C297B8"/>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22">
    <w:nsid w:val="59E60585"/>
    <w:multiLevelType w:val="hybridMultilevel"/>
    <w:tmpl w:val="E78C7934"/>
    <w:lvl w:ilvl="0" w:tplc="A88A4AE0">
      <w:numFmt w:val="decimal"/>
      <w:lvlText w:val=""/>
      <w:lvlJc w:val="left"/>
      <w:rPr>
        <w:rFonts w:cs="Times New Roman"/>
      </w:rPr>
    </w:lvl>
    <w:lvl w:ilvl="1" w:tplc="04190003">
      <w:numFmt w:val="decimal"/>
      <w:pStyle w:val="14"/>
      <w:lvlText w:val=""/>
      <w:lvlJc w:val="left"/>
      <w:rPr>
        <w:rFonts w:cs="Times New Roman"/>
      </w:rPr>
    </w:lvl>
    <w:lvl w:ilvl="2" w:tplc="04190005">
      <w:numFmt w:val="decimal"/>
      <w:lvlText w:val=""/>
      <w:lvlJc w:val="left"/>
      <w:rPr>
        <w:rFonts w:cs="Times New Roman"/>
      </w:rPr>
    </w:lvl>
    <w:lvl w:ilvl="3" w:tplc="04190001">
      <w:numFmt w:val="decimal"/>
      <w:lvlText w:val=""/>
      <w:lvlJc w:val="left"/>
      <w:rPr>
        <w:rFonts w:cs="Times New Roman"/>
      </w:rPr>
    </w:lvl>
    <w:lvl w:ilvl="4" w:tplc="04190003">
      <w:numFmt w:val="decimal"/>
      <w:lvlText w:val=""/>
      <w:lvlJc w:val="left"/>
      <w:rPr>
        <w:rFonts w:cs="Times New Roman"/>
      </w:rPr>
    </w:lvl>
    <w:lvl w:ilvl="5" w:tplc="04190005">
      <w:numFmt w:val="decimal"/>
      <w:lvlText w:val=""/>
      <w:lvlJc w:val="left"/>
      <w:rPr>
        <w:rFonts w:cs="Times New Roman"/>
      </w:rPr>
    </w:lvl>
    <w:lvl w:ilvl="6" w:tplc="04190001">
      <w:numFmt w:val="decimal"/>
      <w:lvlText w:val=""/>
      <w:lvlJc w:val="left"/>
      <w:rPr>
        <w:rFonts w:cs="Times New Roman"/>
      </w:rPr>
    </w:lvl>
    <w:lvl w:ilvl="7" w:tplc="04190003">
      <w:numFmt w:val="decimal"/>
      <w:lvlText w:val=""/>
      <w:lvlJc w:val="left"/>
      <w:rPr>
        <w:rFonts w:cs="Times New Roman"/>
      </w:rPr>
    </w:lvl>
    <w:lvl w:ilvl="8" w:tplc="04190005">
      <w:numFmt w:val="decimal"/>
      <w:lvlText w:val=""/>
      <w:lvlJc w:val="left"/>
      <w:rPr>
        <w:rFonts w:cs="Times New Roman"/>
      </w:rPr>
    </w:lvl>
  </w:abstractNum>
  <w:abstractNum w:abstractNumId="123">
    <w:nsid w:val="5AAF35DC"/>
    <w:multiLevelType w:val="hybridMultilevel"/>
    <w:tmpl w:val="D4569A4C"/>
    <w:lvl w:ilvl="0" w:tplc="0419000F">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24">
    <w:nsid w:val="5B313D2D"/>
    <w:multiLevelType w:val="hybridMultilevel"/>
    <w:tmpl w:val="5D4450A0"/>
    <w:lvl w:ilvl="0" w:tplc="0419000F">
      <w:start w:val="1"/>
      <w:numFmt w:val="decimal"/>
      <w:lvlText w:val="%1."/>
      <w:lvlJc w:val="left"/>
      <w:pPr>
        <w:ind w:left="1260" w:hanging="360"/>
      </w:pPr>
    </w:lvl>
    <w:lvl w:ilvl="1" w:tplc="04190019">
      <w:start w:val="1"/>
      <w:numFmt w:val="lowerLetter"/>
      <w:lvlText w:val="%2."/>
      <w:lvlJc w:val="left"/>
      <w:pPr>
        <w:ind w:left="1980" w:hanging="360"/>
      </w:pPr>
    </w:lvl>
    <w:lvl w:ilvl="2" w:tplc="0419001B">
      <w:start w:val="1"/>
      <w:numFmt w:val="lowerRoman"/>
      <w:lvlText w:val="%3."/>
      <w:lvlJc w:val="right"/>
      <w:pPr>
        <w:ind w:left="2700" w:hanging="180"/>
      </w:pPr>
    </w:lvl>
    <w:lvl w:ilvl="3" w:tplc="0419000F">
      <w:start w:val="1"/>
      <w:numFmt w:val="decimal"/>
      <w:lvlText w:val="%4."/>
      <w:lvlJc w:val="left"/>
      <w:pPr>
        <w:ind w:left="3420" w:hanging="360"/>
      </w:pPr>
    </w:lvl>
    <w:lvl w:ilvl="4" w:tplc="04190019">
      <w:start w:val="1"/>
      <w:numFmt w:val="lowerLetter"/>
      <w:lvlText w:val="%5."/>
      <w:lvlJc w:val="left"/>
      <w:pPr>
        <w:ind w:left="4140" w:hanging="360"/>
      </w:pPr>
    </w:lvl>
    <w:lvl w:ilvl="5" w:tplc="0419001B">
      <w:start w:val="1"/>
      <w:numFmt w:val="lowerRoman"/>
      <w:lvlText w:val="%6."/>
      <w:lvlJc w:val="right"/>
      <w:pPr>
        <w:ind w:left="4860" w:hanging="180"/>
      </w:pPr>
    </w:lvl>
    <w:lvl w:ilvl="6" w:tplc="0419000F">
      <w:start w:val="1"/>
      <w:numFmt w:val="decimal"/>
      <w:lvlText w:val="%7."/>
      <w:lvlJc w:val="left"/>
      <w:pPr>
        <w:ind w:left="5580" w:hanging="360"/>
      </w:pPr>
    </w:lvl>
    <w:lvl w:ilvl="7" w:tplc="04190019">
      <w:start w:val="1"/>
      <w:numFmt w:val="lowerLetter"/>
      <w:lvlText w:val="%8."/>
      <w:lvlJc w:val="left"/>
      <w:pPr>
        <w:ind w:left="6300" w:hanging="360"/>
      </w:pPr>
    </w:lvl>
    <w:lvl w:ilvl="8" w:tplc="0419001B">
      <w:start w:val="1"/>
      <w:numFmt w:val="lowerRoman"/>
      <w:lvlText w:val="%9."/>
      <w:lvlJc w:val="right"/>
      <w:pPr>
        <w:ind w:left="7020" w:hanging="180"/>
      </w:pPr>
    </w:lvl>
  </w:abstractNum>
  <w:abstractNum w:abstractNumId="125">
    <w:nsid w:val="5B6E5DB6"/>
    <w:multiLevelType w:val="hybridMultilevel"/>
    <w:tmpl w:val="95DECF42"/>
    <w:lvl w:ilvl="0" w:tplc="EB164C46">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26">
    <w:nsid w:val="5BCA28B8"/>
    <w:multiLevelType w:val="multilevel"/>
    <w:tmpl w:val="509495EA"/>
    <w:lvl w:ilvl="0">
      <w:numFmt w:val="decimal"/>
      <w:lvlText w:val=""/>
      <w:lvlJc w:val="left"/>
      <w:rPr>
        <w:rFonts w:cs="Times New Roman"/>
      </w:rPr>
    </w:lvl>
    <w:lvl w:ilvl="1">
      <w:numFmt w:val="decimal"/>
      <w:pStyle w:val="ab"/>
      <w:lvlText w:val=""/>
      <w:lvlJc w:val="left"/>
      <w:rPr>
        <w:rFonts w:cs="Times New Roman"/>
      </w:rPr>
    </w:lvl>
    <w:lvl w:ilvl="2">
      <w:numFmt w:val="decimal"/>
      <w:lvlText w:val=""/>
      <w:lvlJc w:val="left"/>
      <w:rPr>
        <w:rFonts w:cs="Times New Roman"/>
      </w:rPr>
    </w:lvl>
    <w:lvl w:ilvl="3">
      <w:numFmt w:val="decimal"/>
      <w:lvlText w:val=""/>
      <w:lvlJc w:val="left"/>
      <w:rPr>
        <w:rFonts w:cs="Times New Roman"/>
      </w:rPr>
    </w:lvl>
    <w:lvl w:ilvl="4">
      <w:numFmt w:val="decimal"/>
      <w:lvlText w:val=""/>
      <w:lvlJc w:val="left"/>
      <w:rPr>
        <w:rFonts w:cs="Times New Roman"/>
      </w:rPr>
    </w:lvl>
    <w:lvl w:ilvl="5">
      <w:numFmt w:val="decimal"/>
      <w:lvlText w:val=""/>
      <w:lvlJc w:val="left"/>
      <w:rPr>
        <w:rFonts w:cs="Times New Roman"/>
      </w:rPr>
    </w:lvl>
    <w:lvl w:ilvl="6">
      <w:numFmt w:val="decimal"/>
      <w:lvlText w:val=""/>
      <w:lvlJc w:val="left"/>
      <w:rPr>
        <w:rFonts w:cs="Times New Roman"/>
      </w:rPr>
    </w:lvl>
    <w:lvl w:ilvl="7">
      <w:numFmt w:val="decimal"/>
      <w:lvlText w:val=""/>
      <w:lvlJc w:val="left"/>
      <w:rPr>
        <w:rFonts w:cs="Times New Roman"/>
      </w:rPr>
    </w:lvl>
    <w:lvl w:ilvl="8">
      <w:numFmt w:val="decimal"/>
      <w:lvlText w:val=""/>
      <w:lvlJc w:val="left"/>
      <w:rPr>
        <w:rFonts w:cs="Times New Roman"/>
      </w:rPr>
    </w:lvl>
  </w:abstractNum>
  <w:abstractNum w:abstractNumId="127">
    <w:nsid w:val="5C2368E4"/>
    <w:multiLevelType w:val="hybridMultilevel"/>
    <w:tmpl w:val="68D4216A"/>
    <w:lvl w:ilvl="0" w:tplc="8B388E5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8">
    <w:nsid w:val="5C852E36"/>
    <w:multiLevelType w:val="hybridMultilevel"/>
    <w:tmpl w:val="F9B888F8"/>
    <w:lvl w:ilvl="0" w:tplc="739A3D8C">
      <w:numFmt w:val="decimal"/>
      <w:pStyle w:val="S20"/>
      <w:lvlText w:val=""/>
      <w:lvlJc w:val="left"/>
      <w:rPr>
        <w:rFonts w:cs="Times New Roman"/>
      </w:rPr>
    </w:lvl>
    <w:lvl w:ilvl="1" w:tplc="04190003">
      <w:numFmt w:val="decimal"/>
      <w:lvlText w:val=""/>
      <w:lvlJc w:val="left"/>
      <w:rPr>
        <w:rFonts w:cs="Times New Roman"/>
      </w:rPr>
    </w:lvl>
    <w:lvl w:ilvl="2" w:tplc="04190005">
      <w:numFmt w:val="decimal"/>
      <w:lvlText w:val=""/>
      <w:lvlJc w:val="left"/>
      <w:rPr>
        <w:rFonts w:cs="Times New Roman"/>
      </w:rPr>
    </w:lvl>
    <w:lvl w:ilvl="3" w:tplc="04190001">
      <w:numFmt w:val="decimal"/>
      <w:lvlText w:val=""/>
      <w:lvlJc w:val="left"/>
      <w:rPr>
        <w:rFonts w:cs="Times New Roman"/>
      </w:rPr>
    </w:lvl>
    <w:lvl w:ilvl="4" w:tplc="04190003">
      <w:numFmt w:val="decimal"/>
      <w:lvlText w:val=""/>
      <w:lvlJc w:val="left"/>
      <w:rPr>
        <w:rFonts w:cs="Times New Roman"/>
      </w:rPr>
    </w:lvl>
    <w:lvl w:ilvl="5" w:tplc="04190005">
      <w:numFmt w:val="decimal"/>
      <w:lvlText w:val=""/>
      <w:lvlJc w:val="left"/>
      <w:rPr>
        <w:rFonts w:cs="Times New Roman"/>
      </w:rPr>
    </w:lvl>
    <w:lvl w:ilvl="6" w:tplc="04190001">
      <w:numFmt w:val="decimal"/>
      <w:lvlText w:val=""/>
      <w:lvlJc w:val="left"/>
      <w:rPr>
        <w:rFonts w:cs="Times New Roman"/>
      </w:rPr>
    </w:lvl>
    <w:lvl w:ilvl="7" w:tplc="04190003">
      <w:numFmt w:val="decimal"/>
      <w:lvlText w:val=""/>
      <w:lvlJc w:val="left"/>
      <w:rPr>
        <w:rFonts w:cs="Times New Roman"/>
      </w:rPr>
    </w:lvl>
    <w:lvl w:ilvl="8" w:tplc="04190005">
      <w:numFmt w:val="decimal"/>
      <w:lvlText w:val=""/>
      <w:lvlJc w:val="left"/>
      <w:rPr>
        <w:rFonts w:cs="Times New Roman"/>
      </w:rPr>
    </w:lvl>
  </w:abstractNum>
  <w:abstractNum w:abstractNumId="129">
    <w:nsid w:val="5CE16F60"/>
    <w:multiLevelType w:val="hybridMultilevel"/>
    <w:tmpl w:val="C17C4EC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0">
    <w:nsid w:val="5D346B8E"/>
    <w:multiLevelType w:val="hybridMultilevel"/>
    <w:tmpl w:val="DE2CF704"/>
    <w:lvl w:ilvl="0" w:tplc="01E048CC">
      <w:start w:val="1"/>
      <w:numFmt w:val="decimal"/>
      <w:lvlText w:val="%1."/>
      <w:lvlJc w:val="left"/>
      <w:pPr>
        <w:ind w:left="720" w:hanging="360"/>
      </w:pPr>
      <w:rPr>
        <w:b w:val="0"/>
        <w:i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1">
    <w:nsid w:val="5E0B2913"/>
    <w:multiLevelType w:val="hybridMultilevel"/>
    <w:tmpl w:val="45BC948E"/>
    <w:lvl w:ilvl="0" w:tplc="6A34D300">
      <w:start w:val="1"/>
      <w:numFmt w:val="bullet"/>
      <w:lvlText w:val=""/>
      <w:lvlJc w:val="left"/>
      <w:pPr>
        <w:tabs>
          <w:tab w:val="num" w:pos="1068"/>
        </w:tabs>
        <w:ind w:left="1068" w:hanging="360"/>
      </w:pPr>
      <w:rPr>
        <w:rFonts w:ascii="Symbol" w:hAnsi="Symbol" w:hint="default"/>
      </w:rPr>
    </w:lvl>
    <w:lvl w:ilvl="1" w:tplc="04190003" w:tentative="1">
      <w:start w:val="1"/>
      <w:numFmt w:val="bullet"/>
      <w:lvlText w:val="o"/>
      <w:lvlJc w:val="left"/>
      <w:pPr>
        <w:tabs>
          <w:tab w:val="num" w:pos="1788"/>
        </w:tabs>
        <w:ind w:left="1788" w:hanging="360"/>
      </w:pPr>
      <w:rPr>
        <w:rFonts w:ascii="Courier New" w:hAnsi="Courier New" w:cs="Courier New" w:hint="default"/>
      </w:rPr>
    </w:lvl>
    <w:lvl w:ilvl="2" w:tplc="04190005" w:tentative="1">
      <w:start w:val="1"/>
      <w:numFmt w:val="bullet"/>
      <w:lvlText w:val=""/>
      <w:lvlJc w:val="left"/>
      <w:pPr>
        <w:tabs>
          <w:tab w:val="num" w:pos="2508"/>
        </w:tabs>
        <w:ind w:left="2508" w:hanging="360"/>
      </w:pPr>
      <w:rPr>
        <w:rFonts w:ascii="Wingdings" w:hAnsi="Wingdings" w:hint="default"/>
      </w:rPr>
    </w:lvl>
    <w:lvl w:ilvl="3" w:tplc="04190001" w:tentative="1">
      <w:start w:val="1"/>
      <w:numFmt w:val="bullet"/>
      <w:lvlText w:val=""/>
      <w:lvlJc w:val="left"/>
      <w:pPr>
        <w:tabs>
          <w:tab w:val="num" w:pos="3228"/>
        </w:tabs>
        <w:ind w:left="3228" w:hanging="360"/>
      </w:pPr>
      <w:rPr>
        <w:rFonts w:ascii="Symbol" w:hAnsi="Symbol" w:hint="default"/>
      </w:rPr>
    </w:lvl>
    <w:lvl w:ilvl="4" w:tplc="04190003" w:tentative="1">
      <w:start w:val="1"/>
      <w:numFmt w:val="bullet"/>
      <w:lvlText w:val="o"/>
      <w:lvlJc w:val="left"/>
      <w:pPr>
        <w:tabs>
          <w:tab w:val="num" w:pos="3948"/>
        </w:tabs>
        <w:ind w:left="3948" w:hanging="360"/>
      </w:pPr>
      <w:rPr>
        <w:rFonts w:ascii="Courier New" w:hAnsi="Courier New" w:cs="Courier New" w:hint="default"/>
      </w:rPr>
    </w:lvl>
    <w:lvl w:ilvl="5" w:tplc="04190005" w:tentative="1">
      <w:start w:val="1"/>
      <w:numFmt w:val="bullet"/>
      <w:lvlText w:val=""/>
      <w:lvlJc w:val="left"/>
      <w:pPr>
        <w:tabs>
          <w:tab w:val="num" w:pos="4668"/>
        </w:tabs>
        <w:ind w:left="4668" w:hanging="360"/>
      </w:pPr>
      <w:rPr>
        <w:rFonts w:ascii="Wingdings" w:hAnsi="Wingdings" w:hint="default"/>
      </w:rPr>
    </w:lvl>
    <w:lvl w:ilvl="6" w:tplc="04190001" w:tentative="1">
      <w:start w:val="1"/>
      <w:numFmt w:val="bullet"/>
      <w:lvlText w:val=""/>
      <w:lvlJc w:val="left"/>
      <w:pPr>
        <w:tabs>
          <w:tab w:val="num" w:pos="5388"/>
        </w:tabs>
        <w:ind w:left="5388" w:hanging="360"/>
      </w:pPr>
      <w:rPr>
        <w:rFonts w:ascii="Symbol" w:hAnsi="Symbol" w:hint="default"/>
      </w:rPr>
    </w:lvl>
    <w:lvl w:ilvl="7" w:tplc="04190003" w:tentative="1">
      <w:start w:val="1"/>
      <w:numFmt w:val="bullet"/>
      <w:lvlText w:val="o"/>
      <w:lvlJc w:val="left"/>
      <w:pPr>
        <w:tabs>
          <w:tab w:val="num" w:pos="6108"/>
        </w:tabs>
        <w:ind w:left="6108" w:hanging="360"/>
      </w:pPr>
      <w:rPr>
        <w:rFonts w:ascii="Courier New" w:hAnsi="Courier New" w:cs="Courier New" w:hint="default"/>
      </w:rPr>
    </w:lvl>
    <w:lvl w:ilvl="8" w:tplc="04190005" w:tentative="1">
      <w:start w:val="1"/>
      <w:numFmt w:val="bullet"/>
      <w:lvlText w:val=""/>
      <w:lvlJc w:val="left"/>
      <w:pPr>
        <w:tabs>
          <w:tab w:val="num" w:pos="6828"/>
        </w:tabs>
        <w:ind w:left="6828" w:hanging="360"/>
      </w:pPr>
      <w:rPr>
        <w:rFonts w:ascii="Wingdings" w:hAnsi="Wingdings" w:hint="default"/>
      </w:rPr>
    </w:lvl>
  </w:abstractNum>
  <w:abstractNum w:abstractNumId="132">
    <w:nsid w:val="5EAF3487"/>
    <w:multiLevelType w:val="hybridMultilevel"/>
    <w:tmpl w:val="D0E6885A"/>
    <w:lvl w:ilvl="0" w:tplc="3AAC328E">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33">
    <w:nsid w:val="60C812A8"/>
    <w:multiLevelType w:val="hybridMultilevel"/>
    <w:tmpl w:val="FABA592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4">
    <w:nsid w:val="611A788B"/>
    <w:multiLevelType w:val="hybridMultilevel"/>
    <w:tmpl w:val="30209CA0"/>
    <w:lvl w:ilvl="0" w:tplc="EE70073A">
      <w:start w:val="1"/>
      <w:numFmt w:val="decimal"/>
      <w:lvlText w:val="%1"/>
      <w:lvlJc w:val="left"/>
      <w:pPr>
        <w:ind w:left="720" w:hanging="360"/>
      </w:pPr>
      <w:rPr>
        <w:rFonts w:hint="default"/>
        <w:kern w:val="0"/>
        <w14:stylisticSets/>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5">
    <w:nsid w:val="618B58D8"/>
    <w:multiLevelType w:val="hybridMultilevel"/>
    <w:tmpl w:val="5862424A"/>
    <w:lvl w:ilvl="0" w:tplc="4A90C34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6">
    <w:nsid w:val="623608E3"/>
    <w:multiLevelType w:val="hybridMultilevel"/>
    <w:tmpl w:val="1B1A1C38"/>
    <w:lvl w:ilvl="0" w:tplc="D67CE636">
      <w:start w:val="1"/>
      <w:numFmt w:val="decimal"/>
      <w:lvlText w:val="%1"/>
      <w:lvlJc w:val="center"/>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7">
    <w:nsid w:val="62797CB2"/>
    <w:multiLevelType w:val="hybridMultilevel"/>
    <w:tmpl w:val="B2D06922"/>
    <w:lvl w:ilvl="0" w:tplc="04190011">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38">
    <w:nsid w:val="63685A12"/>
    <w:multiLevelType w:val="multilevel"/>
    <w:tmpl w:val="30267690"/>
    <w:lvl w:ilvl="0">
      <w:start w:val="1"/>
      <w:numFmt w:val="decimal"/>
      <w:lvlText w:val="%1."/>
      <w:lvlJc w:val="left"/>
      <w:pPr>
        <w:ind w:left="360" w:hanging="360"/>
      </w:pPr>
    </w:lvl>
    <w:lvl w:ilvl="1">
      <w:start w:val="1"/>
      <w:numFmt w:val="decimal"/>
      <w:pStyle w:val="24"/>
      <w:lvlText w:val="%1.%2."/>
      <w:lvlJc w:val="left"/>
      <w:pPr>
        <w:ind w:left="792" w:hanging="432"/>
      </w:pPr>
    </w:lvl>
    <w:lvl w:ilvl="2">
      <w:start w:val="1"/>
      <w:numFmt w:val="decimal"/>
      <w:pStyle w:val="31"/>
      <w:lvlText w:val="%1.%2.%3."/>
      <w:lvlJc w:val="left"/>
      <w:pPr>
        <w:ind w:left="1072"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39">
    <w:nsid w:val="636D237D"/>
    <w:multiLevelType w:val="multilevel"/>
    <w:tmpl w:val="F98C2328"/>
    <w:styleLink w:val="1111111"/>
    <w:lvl w:ilvl="0">
      <w:start w:val="1"/>
      <w:numFmt w:val="bullet"/>
      <w:suff w:val="space"/>
      <w:lvlText w:val="–"/>
      <w:lvlJc w:val="left"/>
      <w:pPr>
        <w:ind w:left="-425" w:firstLine="567"/>
      </w:pPr>
      <w:rPr>
        <w:rFonts w:ascii="Times New Roman" w:hAnsi="Times New Roman" w:cs="Times New Roman" w:hint="default"/>
      </w:rPr>
    </w:lvl>
    <w:lvl w:ilvl="1">
      <w:start w:val="1"/>
      <w:numFmt w:val="bullet"/>
      <w:suff w:val="space"/>
      <w:lvlText w:val="–"/>
      <w:lvlJc w:val="left"/>
      <w:pPr>
        <w:ind w:left="0" w:firstLine="567"/>
      </w:pPr>
      <w:rPr>
        <w:rFonts w:ascii="Times New Roman" w:hAnsi="Times New Roman" w:cs="Times New Roman" w:hint="default"/>
      </w:rPr>
    </w:lvl>
    <w:lvl w:ilvl="2">
      <w:start w:val="1"/>
      <w:numFmt w:val="bullet"/>
      <w:suff w:val="space"/>
      <w:lvlText w:val=""/>
      <w:lvlJc w:val="left"/>
      <w:pPr>
        <w:ind w:left="0" w:firstLine="567"/>
      </w:pPr>
      <w:rPr>
        <w:rFonts w:ascii="Symbol" w:hAnsi="Symbol" w:hint="default"/>
      </w:rPr>
    </w:lvl>
    <w:lvl w:ilvl="3">
      <w:start w:val="1"/>
      <w:numFmt w:val="bullet"/>
      <w:suff w:val="space"/>
      <w:lvlText w:val="–"/>
      <w:lvlJc w:val="left"/>
      <w:pPr>
        <w:ind w:left="0" w:firstLine="567"/>
      </w:pPr>
      <w:rPr>
        <w:rFonts w:ascii="Times New Roman" w:hAnsi="Times New Roman" w:cs="Times New Roman" w:hint="default"/>
      </w:rPr>
    </w:lvl>
    <w:lvl w:ilvl="4">
      <w:start w:val="1"/>
      <w:numFmt w:val="bullet"/>
      <w:suff w:val="space"/>
      <w:lvlText w:val="–"/>
      <w:lvlJc w:val="left"/>
      <w:pPr>
        <w:ind w:left="0" w:firstLine="567"/>
      </w:pPr>
      <w:rPr>
        <w:rFonts w:ascii="Times New Roman" w:hAnsi="Times New Roman" w:cs="Times New Roman" w:hint="default"/>
      </w:rPr>
    </w:lvl>
    <w:lvl w:ilvl="5">
      <w:start w:val="1"/>
      <w:numFmt w:val="bullet"/>
      <w:suff w:val="space"/>
      <w:lvlText w:val="–"/>
      <w:lvlJc w:val="left"/>
      <w:pPr>
        <w:ind w:left="0" w:firstLine="567"/>
      </w:pPr>
      <w:rPr>
        <w:rFonts w:ascii="Times New Roman" w:hAnsi="Times New Roman" w:cs="Times New Roman" w:hint="default"/>
      </w:rPr>
    </w:lvl>
    <w:lvl w:ilvl="6">
      <w:start w:val="1"/>
      <w:numFmt w:val="bullet"/>
      <w:suff w:val="space"/>
      <w:lvlText w:val=""/>
      <w:lvlJc w:val="left"/>
      <w:pPr>
        <w:ind w:left="0" w:firstLine="567"/>
      </w:pPr>
      <w:rPr>
        <w:rFonts w:ascii="Symbol" w:hAnsi="Symbol" w:hint="default"/>
      </w:rPr>
    </w:lvl>
    <w:lvl w:ilvl="7">
      <w:start w:val="1"/>
      <w:numFmt w:val="bullet"/>
      <w:suff w:val="space"/>
      <w:lvlText w:val="–"/>
      <w:lvlJc w:val="left"/>
      <w:pPr>
        <w:ind w:left="-283" w:firstLine="567"/>
      </w:pPr>
      <w:rPr>
        <w:rFonts w:ascii="Times New Roman" w:hAnsi="Times New Roman" w:cs="Times New Roman" w:hint="default"/>
      </w:rPr>
    </w:lvl>
    <w:lvl w:ilvl="8">
      <w:start w:val="1"/>
      <w:numFmt w:val="bullet"/>
      <w:suff w:val="space"/>
      <w:lvlText w:val=""/>
      <w:lvlJc w:val="left"/>
      <w:pPr>
        <w:ind w:left="0" w:firstLine="567"/>
      </w:pPr>
      <w:rPr>
        <w:rFonts w:ascii="Symbol" w:hAnsi="Symbol" w:hint="default"/>
      </w:rPr>
    </w:lvl>
  </w:abstractNum>
  <w:abstractNum w:abstractNumId="140">
    <w:nsid w:val="63A613BF"/>
    <w:multiLevelType w:val="hybridMultilevel"/>
    <w:tmpl w:val="E93676D8"/>
    <w:lvl w:ilvl="0" w:tplc="A21C7C54">
      <w:start w:val="1"/>
      <w:numFmt w:val="bullet"/>
      <w:pStyle w:val="15"/>
      <w:lvlText w:val=""/>
      <w:lvlJc w:val="left"/>
      <w:pPr>
        <w:ind w:left="786" w:hanging="360"/>
      </w:pPr>
      <w:rPr>
        <w:rFonts w:ascii="Symbol" w:hAnsi="Symbol" w:hint="default"/>
      </w:rPr>
    </w:lvl>
    <w:lvl w:ilvl="1" w:tplc="EC2605F8">
      <w:numFmt w:val="bullet"/>
      <w:lvlText w:val="-"/>
      <w:lvlJc w:val="left"/>
      <w:pPr>
        <w:ind w:left="1440" w:hanging="360"/>
      </w:pPr>
      <w:rPr>
        <w:rFonts w:ascii="Times New Roman" w:eastAsia="Calibri" w:hAnsi="Times New Roman" w:cs="Times New Roman"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1">
    <w:nsid w:val="63B145EB"/>
    <w:multiLevelType w:val="hybridMultilevel"/>
    <w:tmpl w:val="2E8E8D66"/>
    <w:lvl w:ilvl="0" w:tplc="9FBEB87C">
      <w:start w:val="1"/>
      <w:numFmt w:val="bullet"/>
      <w:lvlText w:val="−"/>
      <w:lvlJc w:val="left"/>
      <w:pPr>
        <w:ind w:left="1429" w:hanging="360"/>
      </w:pPr>
      <w:rPr>
        <w:rFonts w:ascii="Courier New" w:hAnsi="Courier New"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42">
    <w:nsid w:val="6646532C"/>
    <w:multiLevelType w:val="hybridMultilevel"/>
    <w:tmpl w:val="83A26272"/>
    <w:lvl w:ilvl="0" w:tplc="E65CD3D0">
      <w:numFmt w:val="decimal"/>
      <w:pStyle w:val="S31"/>
      <w:lvlText w:val=""/>
      <w:lvlJc w:val="left"/>
      <w:rPr>
        <w:rFonts w:cs="Times New Roman"/>
      </w:rPr>
    </w:lvl>
    <w:lvl w:ilvl="1" w:tplc="04190003">
      <w:numFmt w:val="decimal"/>
      <w:lvlText w:val=""/>
      <w:lvlJc w:val="left"/>
      <w:rPr>
        <w:rFonts w:cs="Times New Roman"/>
      </w:rPr>
    </w:lvl>
    <w:lvl w:ilvl="2" w:tplc="04190005">
      <w:numFmt w:val="decimal"/>
      <w:lvlText w:val=""/>
      <w:lvlJc w:val="left"/>
      <w:rPr>
        <w:rFonts w:cs="Times New Roman"/>
      </w:rPr>
    </w:lvl>
    <w:lvl w:ilvl="3" w:tplc="04190001">
      <w:numFmt w:val="decimal"/>
      <w:lvlText w:val=""/>
      <w:lvlJc w:val="left"/>
      <w:rPr>
        <w:rFonts w:cs="Times New Roman"/>
      </w:rPr>
    </w:lvl>
    <w:lvl w:ilvl="4" w:tplc="04190003">
      <w:numFmt w:val="decimal"/>
      <w:lvlText w:val=""/>
      <w:lvlJc w:val="left"/>
      <w:rPr>
        <w:rFonts w:cs="Times New Roman"/>
      </w:rPr>
    </w:lvl>
    <w:lvl w:ilvl="5" w:tplc="04190005">
      <w:numFmt w:val="decimal"/>
      <w:lvlText w:val=""/>
      <w:lvlJc w:val="left"/>
      <w:rPr>
        <w:rFonts w:cs="Times New Roman"/>
      </w:rPr>
    </w:lvl>
    <w:lvl w:ilvl="6" w:tplc="04190001">
      <w:numFmt w:val="decimal"/>
      <w:lvlText w:val=""/>
      <w:lvlJc w:val="left"/>
      <w:rPr>
        <w:rFonts w:cs="Times New Roman"/>
      </w:rPr>
    </w:lvl>
    <w:lvl w:ilvl="7" w:tplc="04190003">
      <w:numFmt w:val="decimal"/>
      <w:lvlText w:val=""/>
      <w:lvlJc w:val="left"/>
      <w:rPr>
        <w:rFonts w:cs="Times New Roman"/>
      </w:rPr>
    </w:lvl>
    <w:lvl w:ilvl="8" w:tplc="04190005">
      <w:numFmt w:val="decimal"/>
      <w:lvlText w:val=""/>
      <w:lvlJc w:val="left"/>
      <w:rPr>
        <w:rFonts w:cs="Times New Roman"/>
      </w:rPr>
    </w:lvl>
  </w:abstractNum>
  <w:abstractNum w:abstractNumId="143">
    <w:nsid w:val="66D26412"/>
    <w:multiLevelType w:val="hybridMultilevel"/>
    <w:tmpl w:val="D4B6D334"/>
    <w:styleLink w:val="ac"/>
    <w:lvl w:ilvl="0" w:tplc="04190001">
      <w:start w:val="1"/>
      <w:numFmt w:val="decimal"/>
      <w:lvlText w:val="%1."/>
      <w:lvlJc w:val="left"/>
      <w:pPr>
        <w:tabs>
          <w:tab w:val="num" w:pos="927"/>
        </w:tabs>
        <w:ind w:left="927" w:hanging="360"/>
      </w:p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144">
    <w:nsid w:val="68F84B23"/>
    <w:multiLevelType w:val="hybridMultilevel"/>
    <w:tmpl w:val="8E52577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5">
    <w:nsid w:val="69C90727"/>
    <w:multiLevelType w:val="multilevel"/>
    <w:tmpl w:val="F2309E50"/>
    <w:lvl w:ilvl="0">
      <w:start w:val="1"/>
      <w:numFmt w:val="bullet"/>
      <w:pStyle w:val="16"/>
      <w:suff w:val="space"/>
      <w:lvlText w:val=""/>
      <w:lvlJc w:val="left"/>
      <w:pPr>
        <w:ind w:left="720" w:firstLine="0"/>
      </w:pPr>
      <w:rPr>
        <w:rFonts w:ascii="Wingdings" w:hAnsi="Wingdings" w:hint="default"/>
      </w:rPr>
    </w:lvl>
    <w:lvl w:ilvl="1">
      <w:start w:val="1"/>
      <w:numFmt w:val="bullet"/>
      <w:pStyle w:val="25"/>
      <w:suff w:val="space"/>
      <w:lvlText w:val=""/>
      <w:lvlJc w:val="left"/>
      <w:pPr>
        <w:ind w:left="964" w:firstLine="0"/>
      </w:pPr>
      <w:rPr>
        <w:rFonts w:ascii="Symbol" w:hAnsi="Symbol" w:hint="default"/>
      </w:rPr>
    </w:lvl>
    <w:lvl w:ilvl="2">
      <w:start w:val="1"/>
      <w:numFmt w:val="bullet"/>
      <w:suff w:val="space"/>
      <w:lvlText w:val=""/>
      <w:lvlJc w:val="left"/>
      <w:pPr>
        <w:ind w:left="1361" w:firstLine="0"/>
      </w:pPr>
      <w:rPr>
        <w:rFonts w:ascii="Symbol" w:hAnsi="Symbol" w:hint="default"/>
      </w:rPr>
    </w:lvl>
    <w:lvl w:ilvl="3">
      <w:start w:val="1"/>
      <w:numFmt w:val="bullet"/>
      <w:suff w:val="space"/>
      <w:lvlText w:val="–"/>
      <w:lvlJc w:val="left"/>
      <w:pPr>
        <w:ind w:left="1758" w:firstLine="0"/>
      </w:pPr>
      <w:rPr>
        <w:rFonts w:ascii="Times New Roman" w:hAnsi="Times New Roman" w:cs="Times New Roman" w:hint="default"/>
      </w:rPr>
    </w:lvl>
    <w:lvl w:ilvl="4">
      <w:start w:val="1"/>
      <w:numFmt w:val="bullet"/>
      <w:suff w:val="space"/>
      <w:lvlText w:val="–"/>
      <w:lvlJc w:val="left"/>
      <w:pPr>
        <w:ind w:left="2155" w:firstLine="0"/>
      </w:pPr>
      <w:rPr>
        <w:rFonts w:ascii="Times New Roman" w:hAnsi="Times New Roman" w:cs="Times New Roman" w:hint="default"/>
      </w:rPr>
    </w:lvl>
    <w:lvl w:ilvl="5">
      <w:start w:val="1"/>
      <w:numFmt w:val="bullet"/>
      <w:suff w:val="space"/>
      <w:lvlText w:val="–"/>
      <w:lvlJc w:val="left"/>
      <w:pPr>
        <w:ind w:left="2552" w:firstLine="0"/>
      </w:pPr>
      <w:rPr>
        <w:rFonts w:ascii="Times New Roman" w:hAnsi="Times New Roman" w:cs="Times New Roman" w:hint="default"/>
      </w:rPr>
    </w:lvl>
    <w:lvl w:ilvl="6">
      <w:start w:val="1"/>
      <w:numFmt w:val="bullet"/>
      <w:suff w:val="space"/>
      <w:lvlText w:val=""/>
      <w:lvlJc w:val="left"/>
      <w:pPr>
        <w:ind w:left="2949" w:firstLine="0"/>
      </w:pPr>
      <w:rPr>
        <w:rFonts w:ascii="Symbol" w:hAnsi="Symbol" w:hint="default"/>
      </w:rPr>
    </w:lvl>
    <w:lvl w:ilvl="7">
      <w:start w:val="1"/>
      <w:numFmt w:val="bullet"/>
      <w:suff w:val="space"/>
      <w:lvlText w:val="–"/>
      <w:lvlJc w:val="left"/>
      <w:pPr>
        <w:ind w:left="3346" w:firstLine="0"/>
      </w:pPr>
      <w:rPr>
        <w:rFonts w:ascii="Times New Roman" w:hAnsi="Times New Roman" w:cs="Times New Roman" w:hint="default"/>
      </w:rPr>
    </w:lvl>
    <w:lvl w:ilvl="8">
      <w:start w:val="1"/>
      <w:numFmt w:val="bullet"/>
      <w:suff w:val="space"/>
      <w:lvlText w:val=""/>
      <w:lvlJc w:val="left"/>
      <w:pPr>
        <w:ind w:left="3743" w:firstLine="0"/>
      </w:pPr>
      <w:rPr>
        <w:rFonts w:ascii="Symbol" w:hAnsi="Symbol" w:hint="default"/>
      </w:rPr>
    </w:lvl>
  </w:abstractNum>
  <w:abstractNum w:abstractNumId="146">
    <w:nsid w:val="6B1B3507"/>
    <w:multiLevelType w:val="hybridMultilevel"/>
    <w:tmpl w:val="11CE71FC"/>
    <w:lvl w:ilvl="0" w:tplc="1FA8D1F2">
      <w:start w:val="1"/>
      <w:numFmt w:val="decimal"/>
      <w:pStyle w:val="17"/>
      <w:lvlText w:val="Таблица %1 "/>
      <w:lvlJc w:val="right"/>
      <w:pPr>
        <w:tabs>
          <w:tab w:val="num" w:pos="1429"/>
        </w:tabs>
        <w:ind w:left="1429" w:firstLine="7927"/>
      </w:pPr>
      <w:rPr>
        <w:rFonts w:cs="Times New Roman" w:hint="default"/>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147">
    <w:nsid w:val="6B5B47C3"/>
    <w:multiLevelType w:val="hybridMultilevel"/>
    <w:tmpl w:val="649C0DEE"/>
    <w:lvl w:ilvl="0" w:tplc="04190011">
      <w:start w:val="1"/>
      <w:numFmt w:val="decimal"/>
      <w:lvlText w:val="%1)"/>
      <w:lvlJc w:val="left"/>
      <w:pPr>
        <w:ind w:left="1287" w:hanging="360"/>
      </w:pPr>
    </w:lvl>
    <w:lvl w:ilvl="1" w:tplc="04190019">
      <w:start w:val="1"/>
      <w:numFmt w:val="lowerLetter"/>
      <w:lvlText w:val="%2."/>
      <w:lvlJc w:val="left"/>
      <w:pPr>
        <w:ind w:left="2007" w:hanging="360"/>
      </w:pPr>
    </w:lvl>
    <w:lvl w:ilvl="2" w:tplc="0419001B">
      <w:start w:val="1"/>
      <w:numFmt w:val="lowerRoman"/>
      <w:lvlText w:val="%3."/>
      <w:lvlJc w:val="right"/>
      <w:pPr>
        <w:ind w:left="2727" w:hanging="180"/>
      </w:pPr>
    </w:lvl>
    <w:lvl w:ilvl="3" w:tplc="0419000F">
      <w:start w:val="1"/>
      <w:numFmt w:val="decimal"/>
      <w:lvlText w:val="%4."/>
      <w:lvlJc w:val="left"/>
      <w:pPr>
        <w:ind w:left="3447" w:hanging="360"/>
      </w:pPr>
    </w:lvl>
    <w:lvl w:ilvl="4" w:tplc="04190019">
      <w:start w:val="1"/>
      <w:numFmt w:val="lowerLetter"/>
      <w:lvlText w:val="%5."/>
      <w:lvlJc w:val="left"/>
      <w:pPr>
        <w:ind w:left="4167" w:hanging="360"/>
      </w:pPr>
    </w:lvl>
    <w:lvl w:ilvl="5" w:tplc="0419001B">
      <w:start w:val="1"/>
      <w:numFmt w:val="lowerRoman"/>
      <w:lvlText w:val="%6."/>
      <w:lvlJc w:val="right"/>
      <w:pPr>
        <w:ind w:left="4887" w:hanging="180"/>
      </w:pPr>
    </w:lvl>
    <w:lvl w:ilvl="6" w:tplc="0419000F">
      <w:start w:val="1"/>
      <w:numFmt w:val="decimal"/>
      <w:lvlText w:val="%7."/>
      <w:lvlJc w:val="left"/>
      <w:pPr>
        <w:ind w:left="5607" w:hanging="360"/>
      </w:pPr>
    </w:lvl>
    <w:lvl w:ilvl="7" w:tplc="04190019">
      <w:start w:val="1"/>
      <w:numFmt w:val="lowerLetter"/>
      <w:lvlText w:val="%8."/>
      <w:lvlJc w:val="left"/>
      <w:pPr>
        <w:ind w:left="6327" w:hanging="360"/>
      </w:pPr>
    </w:lvl>
    <w:lvl w:ilvl="8" w:tplc="0419001B">
      <w:start w:val="1"/>
      <w:numFmt w:val="lowerRoman"/>
      <w:lvlText w:val="%9."/>
      <w:lvlJc w:val="right"/>
      <w:pPr>
        <w:ind w:left="7047" w:hanging="180"/>
      </w:pPr>
    </w:lvl>
  </w:abstractNum>
  <w:abstractNum w:abstractNumId="148">
    <w:nsid w:val="6C2F1E0B"/>
    <w:multiLevelType w:val="hybridMultilevel"/>
    <w:tmpl w:val="941A5252"/>
    <w:lvl w:ilvl="0" w:tplc="EB164C46">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49">
    <w:nsid w:val="6CAB2DB0"/>
    <w:multiLevelType w:val="hybridMultilevel"/>
    <w:tmpl w:val="1F14BE2C"/>
    <w:styleLink w:val="1ai11028"/>
    <w:lvl w:ilvl="0" w:tplc="DD3E36AA">
      <w:numFmt w:val="bullet"/>
      <w:lvlText w:val=""/>
      <w:lvlJc w:val="left"/>
      <w:pPr>
        <w:tabs>
          <w:tab w:val="num" w:pos="1429"/>
        </w:tabs>
        <w:ind w:left="1429" w:hanging="360"/>
      </w:pPr>
      <w:rPr>
        <w:rFonts w:ascii="Symbol" w:hAnsi="Symbol" w:cs="Symbol" w:hint="default"/>
      </w:rPr>
    </w:lvl>
    <w:lvl w:ilvl="1" w:tplc="420A05C0">
      <w:numFmt w:val="bullet"/>
      <w:lvlText w:val="•"/>
      <w:lvlJc w:val="left"/>
      <w:pPr>
        <w:ind w:left="2149" w:hanging="360"/>
      </w:pPr>
      <w:rPr>
        <w:rFonts w:ascii="Times New Roman" w:eastAsia="Times New Roman" w:hAnsi="Times New Roman" w:cs="Times New Roman" w:hint="default"/>
      </w:rPr>
    </w:lvl>
    <w:lvl w:ilvl="2" w:tplc="04190005" w:tentative="1">
      <w:start w:val="1"/>
      <w:numFmt w:val="bullet"/>
      <w:lvlText w:val=""/>
      <w:lvlJc w:val="left"/>
      <w:pPr>
        <w:tabs>
          <w:tab w:val="num" w:pos="2869"/>
        </w:tabs>
        <w:ind w:left="2869" w:hanging="360"/>
      </w:pPr>
      <w:rPr>
        <w:rFonts w:ascii="Wingdings" w:hAnsi="Wingdings"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cs="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cs="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abstractNum w:abstractNumId="150">
    <w:nsid w:val="6D1F0370"/>
    <w:multiLevelType w:val="hybridMultilevel"/>
    <w:tmpl w:val="03009416"/>
    <w:lvl w:ilvl="0" w:tplc="9FBEB87C">
      <w:start w:val="1"/>
      <w:numFmt w:val="bullet"/>
      <w:lvlText w:val="−"/>
      <w:lvlJc w:val="left"/>
      <w:pPr>
        <w:ind w:left="1146" w:hanging="360"/>
      </w:pPr>
      <w:rPr>
        <w:rFonts w:ascii="Courier New" w:hAnsi="Courier New" w:hint="default"/>
      </w:rPr>
    </w:lvl>
    <w:lvl w:ilvl="1" w:tplc="04190019" w:tentative="1">
      <w:start w:val="1"/>
      <w:numFmt w:val="lowerLetter"/>
      <w:lvlText w:val="%2."/>
      <w:lvlJc w:val="left"/>
      <w:pPr>
        <w:ind w:left="1866" w:hanging="360"/>
      </w:pPr>
    </w:lvl>
    <w:lvl w:ilvl="2" w:tplc="0419001B" w:tentative="1">
      <w:start w:val="1"/>
      <w:numFmt w:val="lowerRoman"/>
      <w:lvlText w:val="%3."/>
      <w:lvlJc w:val="right"/>
      <w:pPr>
        <w:ind w:left="2586" w:hanging="180"/>
      </w:pPr>
    </w:lvl>
    <w:lvl w:ilvl="3" w:tplc="0419000F" w:tentative="1">
      <w:start w:val="1"/>
      <w:numFmt w:val="decimal"/>
      <w:lvlText w:val="%4."/>
      <w:lvlJc w:val="left"/>
      <w:pPr>
        <w:ind w:left="3306" w:hanging="360"/>
      </w:pPr>
    </w:lvl>
    <w:lvl w:ilvl="4" w:tplc="04190019" w:tentative="1">
      <w:start w:val="1"/>
      <w:numFmt w:val="lowerLetter"/>
      <w:lvlText w:val="%5."/>
      <w:lvlJc w:val="left"/>
      <w:pPr>
        <w:ind w:left="4026" w:hanging="360"/>
      </w:pPr>
    </w:lvl>
    <w:lvl w:ilvl="5" w:tplc="0419001B" w:tentative="1">
      <w:start w:val="1"/>
      <w:numFmt w:val="lowerRoman"/>
      <w:lvlText w:val="%6."/>
      <w:lvlJc w:val="right"/>
      <w:pPr>
        <w:ind w:left="4746" w:hanging="180"/>
      </w:pPr>
    </w:lvl>
    <w:lvl w:ilvl="6" w:tplc="0419000F" w:tentative="1">
      <w:start w:val="1"/>
      <w:numFmt w:val="decimal"/>
      <w:lvlText w:val="%7."/>
      <w:lvlJc w:val="left"/>
      <w:pPr>
        <w:ind w:left="5466" w:hanging="360"/>
      </w:pPr>
    </w:lvl>
    <w:lvl w:ilvl="7" w:tplc="04190019" w:tentative="1">
      <w:start w:val="1"/>
      <w:numFmt w:val="lowerLetter"/>
      <w:lvlText w:val="%8."/>
      <w:lvlJc w:val="left"/>
      <w:pPr>
        <w:ind w:left="6186" w:hanging="360"/>
      </w:pPr>
    </w:lvl>
    <w:lvl w:ilvl="8" w:tplc="0419001B" w:tentative="1">
      <w:start w:val="1"/>
      <w:numFmt w:val="lowerRoman"/>
      <w:lvlText w:val="%9."/>
      <w:lvlJc w:val="right"/>
      <w:pPr>
        <w:ind w:left="6906" w:hanging="180"/>
      </w:pPr>
    </w:lvl>
  </w:abstractNum>
  <w:abstractNum w:abstractNumId="151">
    <w:nsid w:val="6E226EEC"/>
    <w:multiLevelType w:val="hybridMultilevel"/>
    <w:tmpl w:val="F9FCD52E"/>
    <w:lvl w:ilvl="0" w:tplc="E6EA4782">
      <w:start w:val="1"/>
      <w:numFmt w:val="decimal"/>
      <w:lvlText w:val="%1"/>
      <w:lvlJc w:val="center"/>
      <w:pPr>
        <w:ind w:left="720" w:hanging="360"/>
      </w:pPr>
      <w:rPr>
        <w:rFonts w:ascii="Times New Roman" w:hAnsi="Times New Roman" w:cs="Times New Roman"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2">
    <w:nsid w:val="6E9B73B1"/>
    <w:multiLevelType w:val="hybridMultilevel"/>
    <w:tmpl w:val="354893AA"/>
    <w:lvl w:ilvl="0" w:tplc="8B388E5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53">
    <w:nsid w:val="6ED701C9"/>
    <w:multiLevelType w:val="hybridMultilevel"/>
    <w:tmpl w:val="7D0EEE8A"/>
    <w:lvl w:ilvl="0" w:tplc="9FBEB87C">
      <w:start w:val="1"/>
      <w:numFmt w:val="bullet"/>
      <w:lvlText w:val="−"/>
      <w:lvlJc w:val="left"/>
      <w:pPr>
        <w:ind w:left="1429" w:hanging="360"/>
      </w:pPr>
      <w:rPr>
        <w:rFonts w:ascii="Courier New" w:hAnsi="Courier New"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54">
    <w:nsid w:val="708C791B"/>
    <w:multiLevelType w:val="hybridMultilevel"/>
    <w:tmpl w:val="5F66550A"/>
    <w:lvl w:ilvl="0" w:tplc="0419000F">
      <w:start w:val="1"/>
      <w:numFmt w:val="decimal"/>
      <w:lvlText w:val="%1."/>
      <w:lvlJc w:val="left"/>
      <w:pPr>
        <w:ind w:left="1260" w:hanging="360"/>
      </w:pPr>
    </w:lvl>
    <w:lvl w:ilvl="1" w:tplc="04190019">
      <w:start w:val="1"/>
      <w:numFmt w:val="lowerLetter"/>
      <w:lvlText w:val="%2."/>
      <w:lvlJc w:val="left"/>
      <w:pPr>
        <w:ind w:left="1980" w:hanging="360"/>
      </w:pPr>
    </w:lvl>
    <w:lvl w:ilvl="2" w:tplc="0419001B">
      <w:start w:val="1"/>
      <w:numFmt w:val="lowerRoman"/>
      <w:lvlText w:val="%3."/>
      <w:lvlJc w:val="right"/>
      <w:pPr>
        <w:ind w:left="2700" w:hanging="180"/>
      </w:pPr>
    </w:lvl>
    <w:lvl w:ilvl="3" w:tplc="0419000F">
      <w:start w:val="1"/>
      <w:numFmt w:val="decimal"/>
      <w:lvlText w:val="%4."/>
      <w:lvlJc w:val="left"/>
      <w:pPr>
        <w:ind w:left="3420" w:hanging="360"/>
      </w:pPr>
    </w:lvl>
    <w:lvl w:ilvl="4" w:tplc="04190019">
      <w:start w:val="1"/>
      <w:numFmt w:val="lowerLetter"/>
      <w:lvlText w:val="%5."/>
      <w:lvlJc w:val="left"/>
      <w:pPr>
        <w:ind w:left="4140" w:hanging="360"/>
      </w:pPr>
    </w:lvl>
    <w:lvl w:ilvl="5" w:tplc="0419001B">
      <w:start w:val="1"/>
      <w:numFmt w:val="lowerRoman"/>
      <w:lvlText w:val="%6."/>
      <w:lvlJc w:val="right"/>
      <w:pPr>
        <w:ind w:left="4860" w:hanging="180"/>
      </w:pPr>
    </w:lvl>
    <w:lvl w:ilvl="6" w:tplc="0419000F">
      <w:start w:val="1"/>
      <w:numFmt w:val="decimal"/>
      <w:lvlText w:val="%7."/>
      <w:lvlJc w:val="left"/>
      <w:pPr>
        <w:ind w:left="5580" w:hanging="360"/>
      </w:pPr>
    </w:lvl>
    <w:lvl w:ilvl="7" w:tplc="04190019">
      <w:start w:val="1"/>
      <w:numFmt w:val="lowerLetter"/>
      <w:lvlText w:val="%8."/>
      <w:lvlJc w:val="left"/>
      <w:pPr>
        <w:ind w:left="6300" w:hanging="360"/>
      </w:pPr>
    </w:lvl>
    <w:lvl w:ilvl="8" w:tplc="0419001B">
      <w:start w:val="1"/>
      <w:numFmt w:val="lowerRoman"/>
      <w:lvlText w:val="%9."/>
      <w:lvlJc w:val="right"/>
      <w:pPr>
        <w:ind w:left="7020" w:hanging="180"/>
      </w:pPr>
    </w:lvl>
  </w:abstractNum>
  <w:abstractNum w:abstractNumId="155">
    <w:nsid w:val="70CC008F"/>
    <w:multiLevelType w:val="multilevel"/>
    <w:tmpl w:val="D3A4E860"/>
    <w:lvl w:ilvl="0">
      <w:start w:val="1"/>
      <w:numFmt w:val="decimal"/>
      <w:pStyle w:val="ad"/>
      <w:suff w:val="space"/>
      <w:lvlText w:val="1.%1"/>
      <w:lvlJc w:val="left"/>
      <w:pPr>
        <w:ind w:left="927" w:hanging="360"/>
      </w:pPr>
      <w:rPr>
        <w:rFonts w:hint="default"/>
        <w:b w:val="0"/>
        <w:i/>
        <w:iCs w:val="0"/>
        <w:caps w:val="0"/>
        <w:smallCaps w:val="0"/>
        <w:strike w:val="0"/>
        <w:dstrike w:val="0"/>
        <w:vanish w:val="0"/>
        <w:color w:val="000000"/>
        <w:spacing w:val="0"/>
        <w:kern w:val="0"/>
        <w:position w:val="0"/>
        <w:sz w:val="24"/>
        <w:szCs w:val="24"/>
        <w:u w:val="none"/>
        <w:vertAlign w:val="baseline"/>
        <w:em w:val="none"/>
      </w:rPr>
    </w:lvl>
    <w:lvl w:ilvl="1">
      <w:start w:val="1"/>
      <w:numFmt w:val="decimal"/>
      <w:pStyle w:val="ad"/>
      <w:suff w:val="space"/>
      <w:lvlText w:val="%1.%2"/>
      <w:lvlJc w:val="left"/>
      <w:pPr>
        <w:ind w:left="851" w:firstLine="0"/>
      </w:pPr>
      <w:rPr>
        <w:rFonts w:ascii="Times New Roman" w:hAnsi="Times New Roman" w:hint="default"/>
        <w:b/>
        <w:i w:val="0"/>
        <w:sz w:val="24"/>
        <w:szCs w:val="24"/>
      </w:rPr>
    </w:lvl>
    <w:lvl w:ilvl="2">
      <w:start w:val="1"/>
      <w:numFmt w:val="decimal"/>
      <w:suff w:val="space"/>
      <w:lvlText w:val="%1.%2.%3"/>
      <w:lvlJc w:val="left"/>
      <w:pPr>
        <w:ind w:left="567" w:firstLine="0"/>
      </w:pPr>
      <w:rPr>
        <w:rFonts w:ascii="Times New Roman" w:hAnsi="Times New Roman" w:hint="default"/>
        <w:b/>
        <w:i w:val="0"/>
        <w:sz w:val="24"/>
        <w:szCs w:val="24"/>
      </w:rPr>
    </w:lvl>
    <w:lvl w:ilvl="3">
      <w:start w:val="1"/>
      <w:numFmt w:val="decimal"/>
      <w:lvlText w:val="%1.%2.%3.%4"/>
      <w:lvlJc w:val="left"/>
      <w:pPr>
        <w:tabs>
          <w:tab w:val="num" w:pos="141"/>
        </w:tabs>
        <w:ind w:left="141" w:firstLine="0"/>
      </w:pPr>
      <w:rPr>
        <w:rFonts w:ascii="Times New Roman" w:hAnsi="Times New Roman" w:cs="Times New Roman" w:hint="default"/>
        <w:bCs w:val="0"/>
        <w:i w:val="0"/>
        <w:iCs w:val="0"/>
        <w:caps w:val="0"/>
        <w:smallCaps w:val="0"/>
        <w:strike w:val="0"/>
        <w:dstrike w:val="0"/>
        <w:vanish w:val="0"/>
        <w:color w:val="000000"/>
        <w:spacing w:val="0"/>
        <w:kern w:val="0"/>
        <w:position w:val="0"/>
        <w:u w:val="none"/>
        <w:vertAlign w:val="baseline"/>
        <w:em w:val="none"/>
      </w:rPr>
    </w:lvl>
    <w:lvl w:ilvl="4">
      <w:start w:val="1"/>
      <w:numFmt w:val="decimal"/>
      <w:lvlText w:val="%1.%2.%3.%4.%5"/>
      <w:lvlJc w:val="left"/>
      <w:pPr>
        <w:tabs>
          <w:tab w:val="num" w:pos="141"/>
        </w:tabs>
        <w:ind w:left="141" w:firstLine="0"/>
      </w:pPr>
      <w:rPr>
        <w:rFonts w:hint="default"/>
      </w:rPr>
    </w:lvl>
    <w:lvl w:ilvl="5">
      <w:start w:val="1"/>
      <w:numFmt w:val="decimal"/>
      <w:lvlText w:val="%1.%2.%3.%4.%5.%6"/>
      <w:lvlJc w:val="left"/>
      <w:pPr>
        <w:tabs>
          <w:tab w:val="num" w:pos="141"/>
        </w:tabs>
        <w:ind w:left="141" w:firstLine="0"/>
      </w:pPr>
      <w:rPr>
        <w:rFonts w:hint="default"/>
      </w:rPr>
    </w:lvl>
    <w:lvl w:ilvl="6">
      <w:start w:val="1"/>
      <w:numFmt w:val="decimal"/>
      <w:lvlText w:val="%1.%2.%3.%4.%5.%6.%7"/>
      <w:lvlJc w:val="left"/>
      <w:pPr>
        <w:tabs>
          <w:tab w:val="num" w:pos="141"/>
        </w:tabs>
        <w:ind w:left="141" w:firstLine="0"/>
      </w:pPr>
      <w:rPr>
        <w:rFonts w:hint="default"/>
      </w:rPr>
    </w:lvl>
    <w:lvl w:ilvl="7">
      <w:start w:val="1"/>
      <w:numFmt w:val="decimal"/>
      <w:lvlText w:val="%1.%2.%3.%4.%5.%6.%7.%8"/>
      <w:lvlJc w:val="left"/>
      <w:pPr>
        <w:tabs>
          <w:tab w:val="num" w:pos="141"/>
        </w:tabs>
        <w:ind w:left="141" w:firstLine="0"/>
      </w:pPr>
      <w:rPr>
        <w:rFonts w:hint="default"/>
      </w:rPr>
    </w:lvl>
    <w:lvl w:ilvl="8">
      <w:start w:val="1"/>
      <w:numFmt w:val="decimal"/>
      <w:lvlText w:val="%1.%2.%3.%4.%5.%6.%7.%8.%9"/>
      <w:lvlJc w:val="left"/>
      <w:pPr>
        <w:tabs>
          <w:tab w:val="num" w:pos="141"/>
        </w:tabs>
        <w:ind w:left="141" w:firstLine="0"/>
      </w:pPr>
      <w:rPr>
        <w:rFonts w:hint="default"/>
      </w:rPr>
    </w:lvl>
  </w:abstractNum>
  <w:abstractNum w:abstractNumId="156">
    <w:nsid w:val="70D851D0"/>
    <w:multiLevelType w:val="hybridMultilevel"/>
    <w:tmpl w:val="B2D06922"/>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7">
    <w:nsid w:val="71866E93"/>
    <w:multiLevelType w:val="hybridMultilevel"/>
    <w:tmpl w:val="B5C8403C"/>
    <w:lvl w:ilvl="0" w:tplc="3AAC328E">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58">
    <w:nsid w:val="73111A4B"/>
    <w:multiLevelType w:val="hybridMultilevel"/>
    <w:tmpl w:val="FB967140"/>
    <w:lvl w:ilvl="0" w:tplc="51800004">
      <w:start w:val="1"/>
      <w:numFmt w:val="bullet"/>
      <w:lvlText w:val=""/>
      <w:lvlJc w:val="left"/>
      <w:pPr>
        <w:ind w:left="1429" w:hanging="360"/>
      </w:pPr>
      <w:rPr>
        <w:rFonts w:ascii="Symbol" w:hAnsi="Symbol" w:hint="default"/>
      </w:rPr>
    </w:lvl>
    <w:lvl w:ilvl="1" w:tplc="04190019">
      <w:start w:val="1"/>
      <w:numFmt w:val="bullet"/>
      <w:lvlText w:val="o"/>
      <w:lvlJc w:val="left"/>
      <w:pPr>
        <w:ind w:left="2149" w:hanging="360"/>
      </w:pPr>
      <w:rPr>
        <w:rFonts w:ascii="Courier New" w:hAnsi="Courier New" w:cs="Courier New" w:hint="default"/>
      </w:rPr>
    </w:lvl>
    <w:lvl w:ilvl="2" w:tplc="0419001B">
      <w:start w:val="1"/>
      <w:numFmt w:val="bullet"/>
      <w:lvlText w:val=""/>
      <w:lvlJc w:val="left"/>
      <w:pPr>
        <w:ind w:left="2869" w:hanging="360"/>
      </w:pPr>
      <w:rPr>
        <w:rFonts w:ascii="Wingdings" w:hAnsi="Wingdings" w:hint="default"/>
      </w:rPr>
    </w:lvl>
    <w:lvl w:ilvl="3" w:tplc="0419000F">
      <w:start w:val="1"/>
      <w:numFmt w:val="bullet"/>
      <w:lvlText w:val=""/>
      <w:lvlJc w:val="left"/>
      <w:pPr>
        <w:ind w:left="3589" w:hanging="360"/>
      </w:pPr>
      <w:rPr>
        <w:rFonts w:ascii="Symbol" w:hAnsi="Symbol" w:hint="default"/>
      </w:rPr>
    </w:lvl>
    <w:lvl w:ilvl="4" w:tplc="04190019">
      <w:start w:val="1"/>
      <w:numFmt w:val="bullet"/>
      <w:lvlText w:val="o"/>
      <w:lvlJc w:val="left"/>
      <w:pPr>
        <w:ind w:left="4309" w:hanging="360"/>
      </w:pPr>
      <w:rPr>
        <w:rFonts w:ascii="Courier New" w:hAnsi="Courier New" w:cs="Courier New" w:hint="default"/>
      </w:rPr>
    </w:lvl>
    <w:lvl w:ilvl="5" w:tplc="0419001B">
      <w:start w:val="1"/>
      <w:numFmt w:val="bullet"/>
      <w:lvlText w:val=""/>
      <w:lvlJc w:val="left"/>
      <w:pPr>
        <w:ind w:left="5029" w:hanging="360"/>
      </w:pPr>
      <w:rPr>
        <w:rFonts w:ascii="Wingdings" w:hAnsi="Wingdings" w:hint="default"/>
      </w:rPr>
    </w:lvl>
    <w:lvl w:ilvl="6" w:tplc="0419000F">
      <w:start w:val="1"/>
      <w:numFmt w:val="bullet"/>
      <w:lvlText w:val=""/>
      <w:lvlJc w:val="left"/>
      <w:pPr>
        <w:ind w:left="5749" w:hanging="360"/>
      </w:pPr>
      <w:rPr>
        <w:rFonts w:ascii="Symbol" w:hAnsi="Symbol" w:hint="default"/>
      </w:rPr>
    </w:lvl>
    <w:lvl w:ilvl="7" w:tplc="04190019">
      <w:start w:val="1"/>
      <w:numFmt w:val="bullet"/>
      <w:lvlText w:val="o"/>
      <w:lvlJc w:val="left"/>
      <w:pPr>
        <w:ind w:left="6469" w:hanging="360"/>
      </w:pPr>
      <w:rPr>
        <w:rFonts w:ascii="Courier New" w:hAnsi="Courier New" w:cs="Courier New" w:hint="default"/>
      </w:rPr>
    </w:lvl>
    <w:lvl w:ilvl="8" w:tplc="0419001B">
      <w:start w:val="1"/>
      <w:numFmt w:val="bullet"/>
      <w:lvlText w:val=""/>
      <w:lvlJc w:val="left"/>
      <w:pPr>
        <w:ind w:left="7189" w:hanging="360"/>
      </w:pPr>
      <w:rPr>
        <w:rFonts w:ascii="Wingdings" w:hAnsi="Wingdings" w:hint="default"/>
      </w:rPr>
    </w:lvl>
  </w:abstractNum>
  <w:abstractNum w:abstractNumId="159">
    <w:nsid w:val="732D60B9"/>
    <w:multiLevelType w:val="hybridMultilevel"/>
    <w:tmpl w:val="360CDEB2"/>
    <w:lvl w:ilvl="0" w:tplc="51800004">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0">
    <w:nsid w:val="735C5A84"/>
    <w:multiLevelType w:val="hybridMultilevel"/>
    <w:tmpl w:val="7436D416"/>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61">
    <w:nsid w:val="73A8431A"/>
    <w:multiLevelType w:val="hybridMultilevel"/>
    <w:tmpl w:val="1AB6136E"/>
    <w:lvl w:ilvl="0" w:tplc="8B388E5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2">
    <w:nsid w:val="74164DAE"/>
    <w:multiLevelType w:val="hybridMultilevel"/>
    <w:tmpl w:val="C7FEE7CA"/>
    <w:lvl w:ilvl="0" w:tplc="4A90C34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3">
    <w:nsid w:val="78193173"/>
    <w:multiLevelType w:val="hybridMultilevel"/>
    <w:tmpl w:val="261A2CE2"/>
    <w:styleLink w:val="1ai111"/>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4">
    <w:nsid w:val="7AAE326C"/>
    <w:multiLevelType w:val="hybridMultilevel"/>
    <w:tmpl w:val="D64E2F66"/>
    <w:lvl w:ilvl="0" w:tplc="FFFFFFFF">
      <w:start w:val="1"/>
      <w:numFmt w:val="decimal"/>
      <w:pStyle w:val="S5"/>
      <w:lvlText w:val="Рисунок %1"/>
      <w:lvlJc w:val="left"/>
      <w:pPr>
        <w:ind w:left="360" w:hanging="360"/>
      </w:pPr>
      <w:rPr>
        <w:rFonts w:cs="Times New Roman" w:hint="default"/>
      </w:rPr>
    </w:lvl>
    <w:lvl w:ilvl="1" w:tplc="FFFFFFFF" w:tentative="1">
      <w:start w:val="1"/>
      <w:numFmt w:val="bullet"/>
      <w:lvlText w:val="o"/>
      <w:lvlJc w:val="left"/>
      <w:pPr>
        <w:ind w:left="1789" w:hanging="360"/>
      </w:pPr>
      <w:rPr>
        <w:rFonts w:ascii="Courier New" w:hAnsi="Courier New" w:hint="default"/>
      </w:rPr>
    </w:lvl>
    <w:lvl w:ilvl="2" w:tplc="FFFFFFFF" w:tentative="1">
      <w:start w:val="1"/>
      <w:numFmt w:val="bullet"/>
      <w:lvlText w:val=""/>
      <w:lvlJc w:val="left"/>
      <w:pPr>
        <w:ind w:left="2509" w:hanging="360"/>
      </w:pPr>
      <w:rPr>
        <w:rFonts w:ascii="Wingdings" w:hAnsi="Wingdings" w:hint="default"/>
      </w:rPr>
    </w:lvl>
    <w:lvl w:ilvl="3" w:tplc="FFFFFFFF" w:tentative="1">
      <w:start w:val="1"/>
      <w:numFmt w:val="bullet"/>
      <w:lvlText w:val=""/>
      <w:lvlJc w:val="left"/>
      <w:pPr>
        <w:ind w:left="3229" w:hanging="360"/>
      </w:pPr>
      <w:rPr>
        <w:rFonts w:ascii="Symbol" w:hAnsi="Symbol" w:hint="default"/>
      </w:rPr>
    </w:lvl>
    <w:lvl w:ilvl="4" w:tplc="FFFFFFFF" w:tentative="1">
      <w:start w:val="1"/>
      <w:numFmt w:val="bullet"/>
      <w:lvlText w:val="o"/>
      <w:lvlJc w:val="left"/>
      <w:pPr>
        <w:ind w:left="3949" w:hanging="360"/>
      </w:pPr>
      <w:rPr>
        <w:rFonts w:ascii="Courier New" w:hAnsi="Courier New" w:hint="default"/>
      </w:rPr>
    </w:lvl>
    <w:lvl w:ilvl="5" w:tplc="FFFFFFFF" w:tentative="1">
      <w:start w:val="1"/>
      <w:numFmt w:val="bullet"/>
      <w:lvlText w:val=""/>
      <w:lvlJc w:val="left"/>
      <w:pPr>
        <w:ind w:left="4669" w:hanging="360"/>
      </w:pPr>
      <w:rPr>
        <w:rFonts w:ascii="Wingdings" w:hAnsi="Wingdings" w:hint="default"/>
      </w:rPr>
    </w:lvl>
    <w:lvl w:ilvl="6" w:tplc="FFFFFFFF" w:tentative="1">
      <w:start w:val="1"/>
      <w:numFmt w:val="bullet"/>
      <w:lvlText w:val=""/>
      <w:lvlJc w:val="left"/>
      <w:pPr>
        <w:ind w:left="5389" w:hanging="360"/>
      </w:pPr>
      <w:rPr>
        <w:rFonts w:ascii="Symbol" w:hAnsi="Symbol" w:hint="default"/>
      </w:rPr>
    </w:lvl>
    <w:lvl w:ilvl="7" w:tplc="FFFFFFFF" w:tentative="1">
      <w:start w:val="1"/>
      <w:numFmt w:val="bullet"/>
      <w:lvlText w:val="o"/>
      <w:lvlJc w:val="left"/>
      <w:pPr>
        <w:ind w:left="6109" w:hanging="360"/>
      </w:pPr>
      <w:rPr>
        <w:rFonts w:ascii="Courier New" w:hAnsi="Courier New" w:hint="default"/>
      </w:rPr>
    </w:lvl>
    <w:lvl w:ilvl="8" w:tplc="FFFFFFFF" w:tentative="1">
      <w:start w:val="1"/>
      <w:numFmt w:val="bullet"/>
      <w:lvlText w:val=""/>
      <w:lvlJc w:val="left"/>
      <w:pPr>
        <w:ind w:left="6829" w:hanging="360"/>
      </w:pPr>
      <w:rPr>
        <w:rFonts w:ascii="Wingdings" w:hAnsi="Wingdings" w:hint="default"/>
      </w:rPr>
    </w:lvl>
  </w:abstractNum>
  <w:abstractNum w:abstractNumId="165">
    <w:nsid w:val="7B511EA2"/>
    <w:multiLevelType w:val="hybridMultilevel"/>
    <w:tmpl w:val="C1A0A8B6"/>
    <w:lvl w:ilvl="0" w:tplc="A8E4C166">
      <w:start w:val="501"/>
      <w:numFmt w:val="decimal"/>
      <w:lvlText w:val="%1"/>
      <w:lvlJc w:val="left"/>
      <w:pPr>
        <w:ind w:left="502"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6">
    <w:nsid w:val="7D34748A"/>
    <w:multiLevelType w:val="hybridMultilevel"/>
    <w:tmpl w:val="2DE8A250"/>
    <w:lvl w:ilvl="0" w:tplc="E724F3E4">
      <w:start w:val="299"/>
      <w:numFmt w:val="decimal"/>
      <w:lvlText w:val="%1."/>
      <w:lvlJc w:val="left"/>
      <w:pPr>
        <w:ind w:left="1429"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7">
    <w:nsid w:val="7FEA1336"/>
    <w:multiLevelType w:val="hybridMultilevel"/>
    <w:tmpl w:val="4D80A72A"/>
    <w:lvl w:ilvl="0" w:tplc="9FBEB87C">
      <w:start w:val="1"/>
      <w:numFmt w:val="bullet"/>
      <w:lvlText w:val="−"/>
      <w:lvlJc w:val="left"/>
      <w:pPr>
        <w:ind w:left="1429" w:hanging="360"/>
      </w:pPr>
      <w:rPr>
        <w:rFonts w:ascii="Courier New" w:hAnsi="Courier New"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num w:numId="1">
    <w:abstractNumId w:val="1"/>
  </w:num>
  <w:num w:numId="2">
    <w:abstractNumId w:val="16"/>
  </w:num>
  <w:num w:numId="3">
    <w:abstractNumId w:val="33"/>
  </w:num>
  <w:num w:numId="4">
    <w:abstractNumId w:val="51"/>
  </w:num>
  <w:num w:numId="5">
    <w:abstractNumId w:val="100"/>
  </w:num>
  <w:num w:numId="6">
    <w:abstractNumId w:val="155"/>
  </w:num>
  <w:num w:numId="7">
    <w:abstractNumId w:val="5"/>
  </w:num>
  <w:num w:numId="8">
    <w:abstractNumId w:val="138"/>
  </w:num>
  <w:num w:numId="9">
    <w:abstractNumId w:val="8"/>
  </w:num>
  <w:num w:numId="10">
    <w:abstractNumId w:val="0"/>
  </w:num>
  <w:num w:numId="11">
    <w:abstractNumId w:val="45"/>
  </w:num>
  <w:num w:numId="12">
    <w:abstractNumId w:val="10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6"/>
  </w:num>
  <w:num w:numId="14">
    <w:abstractNumId w:val="9"/>
  </w:num>
  <w:num w:numId="15">
    <w:abstractNumId w:val="143"/>
  </w:num>
  <w:num w:numId="16">
    <w:abstractNumId w:val="78"/>
  </w:num>
  <w:num w:numId="17">
    <w:abstractNumId w:val="38"/>
  </w:num>
  <w:num w:numId="18">
    <w:abstractNumId w:val="65"/>
  </w:num>
  <w:num w:numId="19">
    <w:abstractNumId w:val="2"/>
  </w:num>
  <w:num w:numId="20">
    <w:abstractNumId w:val="163"/>
  </w:num>
  <w:num w:numId="21">
    <w:abstractNumId w:val="66"/>
  </w:num>
  <w:num w:numId="22">
    <w:abstractNumId w:val="12"/>
  </w:num>
  <w:num w:numId="23">
    <w:abstractNumId w:val="95"/>
  </w:num>
  <w:num w:numId="24">
    <w:abstractNumId w:val="91"/>
  </w:num>
  <w:num w:numId="25">
    <w:abstractNumId w:val="164"/>
  </w:num>
  <w:num w:numId="26">
    <w:abstractNumId w:val="15"/>
  </w:num>
  <w:num w:numId="27">
    <w:abstractNumId w:val="146"/>
  </w:num>
  <w:num w:numId="28">
    <w:abstractNumId w:val="46"/>
  </w:num>
  <w:num w:numId="29">
    <w:abstractNumId w:val="11"/>
  </w:num>
  <w:num w:numId="30">
    <w:abstractNumId w:val="25"/>
  </w:num>
  <w:num w:numId="31">
    <w:abstractNumId w:val="20"/>
  </w:num>
  <w:num w:numId="32">
    <w:abstractNumId w:val="77"/>
  </w:num>
  <w:num w:numId="33">
    <w:abstractNumId w:val="10"/>
  </w:num>
  <w:num w:numId="34">
    <w:abstractNumId w:val="139"/>
  </w:num>
  <w:num w:numId="35">
    <w:abstractNumId w:val="56"/>
  </w:num>
  <w:num w:numId="36">
    <w:abstractNumId w:val="140"/>
  </w:num>
  <w:num w:numId="37">
    <w:abstractNumId w:val="63"/>
  </w:num>
  <w:num w:numId="38">
    <w:abstractNumId w:val="14"/>
  </w:num>
  <w:num w:numId="39">
    <w:abstractNumId w:val="22"/>
  </w:num>
  <w:num w:numId="40">
    <w:abstractNumId w:val="122"/>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126"/>
  </w:num>
  <w:num w:numId="42">
    <w:abstractNumId w:val="128"/>
  </w:num>
  <w:num w:numId="43">
    <w:abstractNumId w:val="1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19"/>
  </w:num>
  <w:num w:numId="45">
    <w:abstractNumId w:val="28"/>
  </w:num>
  <w:num w:numId="46">
    <w:abstractNumId w:val="47"/>
  </w:num>
  <w:num w:numId="47">
    <w:abstractNumId w:val="1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abstractNumId w:val="88"/>
  </w:num>
  <w:num w:numId="49">
    <w:abstractNumId w:val="141"/>
  </w:num>
  <w:num w:numId="50">
    <w:abstractNumId w:val="70"/>
  </w:num>
  <w:num w:numId="51">
    <w:abstractNumId w:val="61"/>
  </w:num>
  <w:num w:numId="52">
    <w:abstractNumId w:val="93"/>
  </w:num>
  <w:num w:numId="53">
    <w:abstractNumId w:val="60"/>
  </w:num>
  <w:num w:numId="54">
    <w:abstractNumId w:val="79"/>
  </w:num>
  <w:num w:numId="55">
    <w:abstractNumId w:val="90"/>
  </w:num>
  <w:num w:numId="56">
    <w:abstractNumId w:val="145"/>
  </w:num>
  <w:num w:numId="57">
    <w:abstractNumId w:val="103"/>
  </w:num>
  <w:num w:numId="58">
    <w:abstractNumId w:val="112"/>
  </w:num>
  <w:num w:numId="59">
    <w:abstractNumId w:val="167"/>
  </w:num>
  <w:num w:numId="60">
    <w:abstractNumId w:val="121"/>
  </w:num>
  <w:num w:numId="61">
    <w:abstractNumId w:val="10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2">
    <w:abstractNumId w:val="111"/>
  </w:num>
  <w:num w:numId="63">
    <w:abstractNumId w:val="136"/>
  </w:num>
  <w:num w:numId="64">
    <w:abstractNumId w:val="96"/>
  </w:num>
  <w:num w:numId="65">
    <w:abstractNumId w:val="151"/>
  </w:num>
  <w:num w:numId="66">
    <w:abstractNumId w:val="107"/>
  </w:num>
  <w:num w:numId="67">
    <w:abstractNumId w:val="98"/>
  </w:num>
  <w:num w:numId="68">
    <w:abstractNumId w:val="74"/>
  </w:num>
  <w:num w:numId="69">
    <w:abstractNumId w:val="27"/>
  </w:num>
  <w:num w:numId="70">
    <w:abstractNumId w:val="73"/>
  </w:num>
  <w:num w:numId="71">
    <w:abstractNumId w:val="131"/>
  </w:num>
  <w:num w:numId="72">
    <w:abstractNumId w:val="34"/>
  </w:num>
  <w:num w:numId="73">
    <w:abstractNumId w:val="69"/>
  </w:num>
  <w:num w:numId="74">
    <w:abstractNumId w:val="106"/>
  </w:num>
  <w:num w:numId="75">
    <w:abstractNumId w:val="108"/>
  </w:num>
  <w:num w:numId="76">
    <w:abstractNumId w:val="40"/>
  </w:num>
  <w:num w:numId="77">
    <w:abstractNumId w:val="127"/>
  </w:num>
  <w:num w:numId="78">
    <w:abstractNumId w:val="129"/>
  </w:num>
  <w:num w:numId="79">
    <w:abstractNumId w:val="87"/>
  </w:num>
  <w:num w:numId="80">
    <w:abstractNumId w:val="42"/>
  </w:num>
  <w:num w:numId="81">
    <w:abstractNumId w:val="133"/>
  </w:num>
  <w:num w:numId="82">
    <w:abstractNumId w:val="32"/>
  </w:num>
  <w:num w:numId="83">
    <w:abstractNumId w:val="123"/>
  </w:num>
  <w:num w:numId="84">
    <w:abstractNumId w:val="144"/>
  </w:num>
  <w:num w:numId="85">
    <w:abstractNumId w:val="152"/>
  </w:num>
  <w:num w:numId="86">
    <w:abstractNumId w:val="134"/>
  </w:num>
  <w:num w:numId="87">
    <w:abstractNumId w:val="84"/>
  </w:num>
  <w:num w:numId="88">
    <w:abstractNumId w:val="49"/>
  </w:num>
  <w:num w:numId="89">
    <w:abstractNumId w:val="117"/>
  </w:num>
  <w:num w:numId="90">
    <w:abstractNumId w:val="92"/>
  </w:num>
  <w:num w:numId="91">
    <w:abstractNumId w:val="161"/>
  </w:num>
  <w:num w:numId="92">
    <w:abstractNumId w:val="50"/>
  </w:num>
  <w:num w:numId="93">
    <w:abstractNumId w:val="39"/>
  </w:num>
  <w:num w:numId="94">
    <w:abstractNumId w:val="104"/>
  </w:num>
  <w:num w:numId="95">
    <w:abstractNumId w:val="156"/>
  </w:num>
  <w:num w:numId="96">
    <w:abstractNumId w:val="149"/>
  </w:num>
  <w:num w:numId="97">
    <w:abstractNumId w:val="101"/>
  </w:num>
  <w:num w:numId="98">
    <w:abstractNumId w:val="114"/>
  </w:num>
  <w:num w:numId="99">
    <w:abstractNumId w:val="7"/>
  </w:num>
  <w:num w:numId="100">
    <w:abstractNumId w:val="21"/>
  </w:num>
  <w:num w:numId="101">
    <w:abstractNumId w:val="158"/>
  </w:num>
  <w:num w:numId="102">
    <w:abstractNumId w:val="94"/>
  </w:num>
  <w:num w:numId="103">
    <w:abstractNumId w:val="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4">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5">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6">
    <w:abstractNumId w:val="17"/>
  </w:num>
  <w:num w:numId="107">
    <w:abstractNumId w:val="110"/>
  </w:num>
  <w:num w:numId="108">
    <w:abstractNumId w:val="8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9">
    <w:abstractNumId w:val="37"/>
  </w:num>
  <w:num w:numId="110">
    <w:abstractNumId w:val="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1">
    <w:abstractNumId w:val="1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2">
    <w:abstractNumId w:val="1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3">
    <w:abstractNumId w:val="97"/>
  </w:num>
  <w:num w:numId="114">
    <w:abstractNumId w:val="1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5">
    <w:abstractNumId w:val="14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6">
    <w:abstractNumId w:val="1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7">
    <w:abstractNumId w:val="1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8">
    <w:abstractNumId w:val="5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9">
    <w:abstractNumId w:val="24"/>
  </w:num>
  <w:num w:numId="120">
    <w:abstractNumId w:val="58"/>
  </w:num>
  <w:num w:numId="121">
    <w:abstractNumId w:val="23"/>
  </w:num>
  <w:num w:numId="122">
    <w:abstractNumId w:val="125"/>
  </w:num>
  <w:num w:numId="123">
    <w:abstractNumId w:val="99"/>
  </w:num>
  <w:num w:numId="124">
    <w:abstractNumId w:val="30"/>
  </w:num>
  <w:num w:numId="125">
    <w:abstractNumId w:val="85"/>
  </w:num>
  <w:num w:numId="126">
    <w:abstractNumId w:val="148"/>
  </w:num>
  <w:num w:numId="127">
    <w:abstractNumId w:val="132"/>
  </w:num>
  <w:num w:numId="128">
    <w:abstractNumId w:val="157"/>
  </w:num>
  <w:num w:numId="129">
    <w:abstractNumId w:val="52"/>
  </w:num>
  <w:num w:numId="130">
    <w:abstractNumId w:val="135"/>
  </w:num>
  <w:num w:numId="131">
    <w:abstractNumId w:val="130"/>
  </w:num>
  <w:num w:numId="132">
    <w:abstractNumId w:val="75"/>
  </w:num>
  <w:num w:numId="133">
    <w:abstractNumId w:val="162"/>
  </w:num>
  <w:num w:numId="134">
    <w:abstractNumId w:val="153"/>
  </w:num>
  <w:num w:numId="135">
    <w:abstractNumId w:val="31"/>
  </w:num>
  <w:num w:numId="136">
    <w:abstractNumId w:val="67"/>
  </w:num>
  <w:num w:numId="137">
    <w:abstractNumId w:val="44"/>
  </w:num>
  <w:num w:numId="138">
    <w:abstractNumId w:val="64"/>
  </w:num>
  <w:num w:numId="139">
    <w:abstractNumId w:val="10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0">
    <w:abstractNumId w:val="4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1">
    <w:abstractNumId w:val="1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2">
    <w:abstractNumId w:val="36"/>
  </w:num>
  <w:num w:numId="143">
    <w:abstractNumId w:val="35"/>
  </w:num>
  <w:num w:numId="144">
    <w:abstractNumId w:val="83"/>
  </w:num>
  <w:num w:numId="145">
    <w:abstractNumId w:val="159"/>
  </w:num>
  <w:num w:numId="146">
    <w:abstractNumId w:val="72"/>
  </w:num>
  <w:num w:numId="147">
    <w:abstractNumId w:val="29"/>
  </w:num>
  <w:num w:numId="148">
    <w:abstractNumId w:val="76"/>
  </w:num>
  <w:num w:numId="149">
    <w:abstractNumId w:val="109"/>
  </w:num>
  <w:num w:numId="150">
    <w:abstractNumId w:val="13"/>
  </w:num>
  <w:num w:numId="151">
    <w:abstractNumId w:val="160"/>
  </w:num>
  <w:num w:numId="152">
    <w:abstractNumId w:val="48"/>
  </w:num>
  <w:num w:numId="153">
    <w:abstractNumId w:val="89"/>
  </w:num>
  <w:num w:numId="154">
    <w:abstractNumId w:val="26"/>
  </w:num>
  <w:num w:numId="155">
    <w:abstractNumId w:val="41"/>
  </w:num>
  <w:num w:numId="156">
    <w:abstractNumId w:val="150"/>
  </w:num>
  <w:num w:numId="157">
    <w:abstractNumId w:val="119"/>
  </w:num>
  <w:num w:numId="158">
    <w:abstractNumId w:val="82"/>
  </w:num>
  <w:num w:numId="159">
    <w:abstractNumId w:val="166"/>
  </w:num>
  <w:num w:numId="160">
    <w:abstractNumId w:val="165"/>
  </w:num>
  <w:num w:numId="161">
    <w:abstractNumId w:val="62"/>
  </w:num>
  <w:num w:numId="162">
    <w:abstractNumId w:val="57"/>
  </w:num>
  <w:num w:numId="163">
    <w:abstractNumId w:val="54"/>
  </w:num>
  <w:num w:numId="164">
    <w:abstractNumId w:val="71"/>
  </w:num>
  <w:num w:numId="165">
    <w:abstractNumId w:val="86"/>
  </w:num>
  <w:num w:numId="166">
    <w:abstractNumId w:val="68"/>
  </w:num>
  <w:num w:numId="167">
    <w:abstractNumId w:val="113"/>
  </w:num>
  <w:numIdMacAtCleanup w:val="16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hideGrammaticalErrors/>
  <w:activeWritingStyle w:appName="MSWord" w:lang="ru-RU" w:vendorID="64" w:dllVersion="6" w:nlCheck="1" w:checkStyle="0"/>
  <w:activeWritingStyle w:appName="MSWord" w:lang="en-US" w:vendorID="64" w:dllVersion="6" w:nlCheck="1" w:checkStyle="1"/>
  <w:activeWritingStyle w:appName="MSWord" w:lang="ru-RU" w:vendorID="64" w:dllVersion="0" w:nlCheck="1" w:checkStyle="0"/>
  <w:activeWritingStyle w:appName="MSWord" w:lang="en-US" w:vendorID="64" w:dllVersion="0" w:nlCheck="1" w:checkStyle="0"/>
  <w:activeWritingStyle w:appName="MSWord" w:lang="ru-RU" w:vendorID="64" w:dllVersion="131078" w:nlCheck="1" w:checkStyle="0"/>
  <w:activeWritingStyle w:appName="MSWord" w:lang="en-US" w:vendorID="64" w:dllVersion="131078" w:nlCheck="1" w:checkStyle="1"/>
  <w:defaultTabStop w:val="708"/>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4417A"/>
    <w:rsid w:val="0000049B"/>
    <w:rsid w:val="00001576"/>
    <w:rsid w:val="000017F5"/>
    <w:rsid w:val="000028F5"/>
    <w:rsid w:val="00005CCC"/>
    <w:rsid w:val="0000620D"/>
    <w:rsid w:val="000072FE"/>
    <w:rsid w:val="000073EC"/>
    <w:rsid w:val="00007580"/>
    <w:rsid w:val="0001012D"/>
    <w:rsid w:val="00010234"/>
    <w:rsid w:val="00011AE1"/>
    <w:rsid w:val="00011F89"/>
    <w:rsid w:val="00012EDF"/>
    <w:rsid w:val="00013A85"/>
    <w:rsid w:val="00014714"/>
    <w:rsid w:val="00014AE5"/>
    <w:rsid w:val="00020B4D"/>
    <w:rsid w:val="00021705"/>
    <w:rsid w:val="000221F6"/>
    <w:rsid w:val="00022B67"/>
    <w:rsid w:val="000244DA"/>
    <w:rsid w:val="000244EA"/>
    <w:rsid w:val="00024743"/>
    <w:rsid w:val="00024D4D"/>
    <w:rsid w:val="000251B0"/>
    <w:rsid w:val="00026704"/>
    <w:rsid w:val="00027D42"/>
    <w:rsid w:val="00030769"/>
    <w:rsid w:val="0003239F"/>
    <w:rsid w:val="000341BC"/>
    <w:rsid w:val="000343A7"/>
    <w:rsid w:val="00036668"/>
    <w:rsid w:val="000369AC"/>
    <w:rsid w:val="0004015A"/>
    <w:rsid w:val="000408AC"/>
    <w:rsid w:val="00040B3A"/>
    <w:rsid w:val="000411CC"/>
    <w:rsid w:val="0004268E"/>
    <w:rsid w:val="0004372C"/>
    <w:rsid w:val="0004533F"/>
    <w:rsid w:val="0004640E"/>
    <w:rsid w:val="00046830"/>
    <w:rsid w:val="000468E1"/>
    <w:rsid w:val="00052F39"/>
    <w:rsid w:val="00053C67"/>
    <w:rsid w:val="00054A3E"/>
    <w:rsid w:val="000565D7"/>
    <w:rsid w:val="00056D4D"/>
    <w:rsid w:val="00057031"/>
    <w:rsid w:val="0005776D"/>
    <w:rsid w:val="00060B4D"/>
    <w:rsid w:val="00060DA8"/>
    <w:rsid w:val="000616B6"/>
    <w:rsid w:val="00061766"/>
    <w:rsid w:val="00061E90"/>
    <w:rsid w:val="00063EBB"/>
    <w:rsid w:val="00065E92"/>
    <w:rsid w:val="0006654A"/>
    <w:rsid w:val="000676C4"/>
    <w:rsid w:val="00067E14"/>
    <w:rsid w:val="0007067A"/>
    <w:rsid w:val="00070777"/>
    <w:rsid w:val="000714B2"/>
    <w:rsid w:val="00071548"/>
    <w:rsid w:val="00073B88"/>
    <w:rsid w:val="00073E1C"/>
    <w:rsid w:val="00074E0A"/>
    <w:rsid w:val="00077746"/>
    <w:rsid w:val="000777F2"/>
    <w:rsid w:val="00077CC3"/>
    <w:rsid w:val="000808C2"/>
    <w:rsid w:val="00081121"/>
    <w:rsid w:val="00081559"/>
    <w:rsid w:val="0008204F"/>
    <w:rsid w:val="0008332F"/>
    <w:rsid w:val="00083E35"/>
    <w:rsid w:val="00084334"/>
    <w:rsid w:val="00084951"/>
    <w:rsid w:val="00085CBA"/>
    <w:rsid w:val="0008795D"/>
    <w:rsid w:val="00090A1A"/>
    <w:rsid w:val="00090D55"/>
    <w:rsid w:val="000912AC"/>
    <w:rsid w:val="0009420A"/>
    <w:rsid w:val="00094BE3"/>
    <w:rsid w:val="0009538A"/>
    <w:rsid w:val="00095D38"/>
    <w:rsid w:val="00096A73"/>
    <w:rsid w:val="00096ED1"/>
    <w:rsid w:val="000975B5"/>
    <w:rsid w:val="000A01AF"/>
    <w:rsid w:val="000A30DB"/>
    <w:rsid w:val="000A5819"/>
    <w:rsid w:val="000A5E7B"/>
    <w:rsid w:val="000A6800"/>
    <w:rsid w:val="000A6BCB"/>
    <w:rsid w:val="000A70CC"/>
    <w:rsid w:val="000A7917"/>
    <w:rsid w:val="000A7B0E"/>
    <w:rsid w:val="000B3364"/>
    <w:rsid w:val="000B3ADA"/>
    <w:rsid w:val="000B44A1"/>
    <w:rsid w:val="000B5340"/>
    <w:rsid w:val="000B6084"/>
    <w:rsid w:val="000B6813"/>
    <w:rsid w:val="000B712E"/>
    <w:rsid w:val="000B742C"/>
    <w:rsid w:val="000B7573"/>
    <w:rsid w:val="000C03C4"/>
    <w:rsid w:val="000C1322"/>
    <w:rsid w:val="000C14C1"/>
    <w:rsid w:val="000C1BF7"/>
    <w:rsid w:val="000C33FD"/>
    <w:rsid w:val="000C474F"/>
    <w:rsid w:val="000C60E0"/>
    <w:rsid w:val="000C6C73"/>
    <w:rsid w:val="000C745C"/>
    <w:rsid w:val="000D0747"/>
    <w:rsid w:val="000D205B"/>
    <w:rsid w:val="000D2076"/>
    <w:rsid w:val="000D2EE8"/>
    <w:rsid w:val="000D44B9"/>
    <w:rsid w:val="000D46BA"/>
    <w:rsid w:val="000D692E"/>
    <w:rsid w:val="000D7023"/>
    <w:rsid w:val="000E07AF"/>
    <w:rsid w:val="000E2026"/>
    <w:rsid w:val="000E407E"/>
    <w:rsid w:val="000E4D88"/>
    <w:rsid w:val="000E7F5E"/>
    <w:rsid w:val="000F0D80"/>
    <w:rsid w:val="000F126A"/>
    <w:rsid w:val="000F15D9"/>
    <w:rsid w:val="000F179B"/>
    <w:rsid w:val="000F24BB"/>
    <w:rsid w:val="000F2B43"/>
    <w:rsid w:val="000F3513"/>
    <w:rsid w:val="000F5835"/>
    <w:rsid w:val="000F6D1A"/>
    <w:rsid w:val="000F735D"/>
    <w:rsid w:val="000F7952"/>
    <w:rsid w:val="001002A8"/>
    <w:rsid w:val="00100452"/>
    <w:rsid w:val="00101201"/>
    <w:rsid w:val="001018FB"/>
    <w:rsid w:val="00101B54"/>
    <w:rsid w:val="00101C0E"/>
    <w:rsid w:val="00101DB9"/>
    <w:rsid w:val="001024F0"/>
    <w:rsid w:val="001040C6"/>
    <w:rsid w:val="001078B3"/>
    <w:rsid w:val="00107AAB"/>
    <w:rsid w:val="0011002C"/>
    <w:rsid w:val="0011010E"/>
    <w:rsid w:val="00111E00"/>
    <w:rsid w:val="00113BB6"/>
    <w:rsid w:val="001145F6"/>
    <w:rsid w:val="00114B8F"/>
    <w:rsid w:val="001171D8"/>
    <w:rsid w:val="00117EBE"/>
    <w:rsid w:val="001218F9"/>
    <w:rsid w:val="00121DF6"/>
    <w:rsid w:val="001220B5"/>
    <w:rsid w:val="001229F5"/>
    <w:rsid w:val="001245D7"/>
    <w:rsid w:val="00125D69"/>
    <w:rsid w:val="0012646D"/>
    <w:rsid w:val="00126B5F"/>
    <w:rsid w:val="00127BE6"/>
    <w:rsid w:val="00132A76"/>
    <w:rsid w:val="00133D4D"/>
    <w:rsid w:val="001340E1"/>
    <w:rsid w:val="001344A2"/>
    <w:rsid w:val="001345B0"/>
    <w:rsid w:val="0013507E"/>
    <w:rsid w:val="00136A05"/>
    <w:rsid w:val="0013727C"/>
    <w:rsid w:val="00137DA2"/>
    <w:rsid w:val="00137EFA"/>
    <w:rsid w:val="001401A1"/>
    <w:rsid w:val="0014022E"/>
    <w:rsid w:val="0014042E"/>
    <w:rsid w:val="00141D6B"/>
    <w:rsid w:val="00142C03"/>
    <w:rsid w:val="00143477"/>
    <w:rsid w:val="0014364C"/>
    <w:rsid w:val="001436E8"/>
    <w:rsid w:val="001439D3"/>
    <w:rsid w:val="00143FAD"/>
    <w:rsid w:val="0014594D"/>
    <w:rsid w:val="001462F4"/>
    <w:rsid w:val="001467D3"/>
    <w:rsid w:val="00146FE0"/>
    <w:rsid w:val="00150501"/>
    <w:rsid w:val="001527CE"/>
    <w:rsid w:val="00152EA4"/>
    <w:rsid w:val="00154316"/>
    <w:rsid w:val="00155D85"/>
    <w:rsid w:val="001560F0"/>
    <w:rsid w:val="00157CB8"/>
    <w:rsid w:val="00165B60"/>
    <w:rsid w:val="00165BF0"/>
    <w:rsid w:val="00166DA7"/>
    <w:rsid w:val="00166E56"/>
    <w:rsid w:val="00167574"/>
    <w:rsid w:val="001678EA"/>
    <w:rsid w:val="0017562B"/>
    <w:rsid w:val="0017692D"/>
    <w:rsid w:val="001770C6"/>
    <w:rsid w:val="001810DB"/>
    <w:rsid w:val="00181E37"/>
    <w:rsid w:val="00183CFF"/>
    <w:rsid w:val="0018405F"/>
    <w:rsid w:val="001842FA"/>
    <w:rsid w:val="001844F5"/>
    <w:rsid w:val="001853FE"/>
    <w:rsid w:val="00190788"/>
    <w:rsid w:val="001914F0"/>
    <w:rsid w:val="00191681"/>
    <w:rsid w:val="001921AB"/>
    <w:rsid w:val="00192266"/>
    <w:rsid w:val="00192CBB"/>
    <w:rsid w:val="00193307"/>
    <w:rsid w:val="001933CB"/>
    <w:rsid w:val="00193DF2"/>
    <w:rsid w:val="00193F9C"/>
    <w:rsid w:val="00194149"/>
    <w:rsid w:val="0019420D"/>
    <w:rsid w:val="001957FD"/>
    <w:rsid w:val="001968C1"/>
    <w:rsid w:val="0019766A"/>
    <w:rsid w:val="00197679"/>
    <w:rsid w:val="00197CA6"/>
    <w:rsid w:val="001A0168"/>
    <w:rsid w:val="001A1183"/>
    <w:rsid w:val="001A2D4F"/>
    <w:rsid w:val="001A2D82"/>
    <w:rsid w:val="001A33FA"/>
    <w:rsid w:val="001A583E"/>
    <w:rsid w:val="001A5C74"/>
    <w:rsid w:val="001A64AC"/>
    <w:rsid w:val="001A6FD0"/>
    <w:rsid w:val="001A7198"/>
    <w:rsid w:val="001A7AF3"/>
    <w:rsid w:val="001B06A1"/>
    <w:rsid w:val="001B1AAF"/>
    <w:rsid w:val="001B2496"/>
    <w:rsid w:val="001B3B19"/>
    <w:rsid w:val="001B5D3F"/>
    <w:rsid w:val="001B5D4C"/>
    <w:rsid w:val="001B6F93"/>
    <w:rsid w:val="001B76CB"/>
    <w:rsid w:val="001B7AE5"/>
    <w:rsid w:val="001C2001"/>
    <w:rsid w:val="001C21EF"/>
    <w:rsid w:val="001C392F"/>
    <w:rsid w:val="001C43DB"/>
    <w:rsid w:val="001C6988"/>
    <w:rsid w:val="001C6F46"/>
    <w:rsid w:val="001C720F"/>
    <w:rsid w:val="001D0281"/>
    <w:rsid w:val="001D0DCE"/>
    <w:rsid w:val="001D2736"/>
    <w:rsid w:val="001D3338"/>
    <w:rsid w:val="001D3A69"/>
    <w:rsid w:val="001D73D2"/>
    <w:rsid w:val="001E0727"/>
    <w:rsid w:val="001E1D6F"/>
    <w:rsid w:val="001E2443"/>
    <w:rsid w:val="001E3056"/>
    <w:rsid w:val="001E31BE"/>
    <w:rsid w:val="001E33DB"/>
    <w:rsid w:val="001E35EA"/>
    <w:rsid w:val="001E4AD1"/>
    <w:rsid w:val="001E4C12"/>
    <w:rsid w:val="001E5EE0"/>
    <w:rsid w:val="001E6AF4"/>
    <w:rsid w:val="001E7935"/>
    <w:rsid w:val="001F0378"/>
    <w:rsid w:val="001F0B20"/>
    <w:rsid w:val="001F10CF"/>
    <w:rsid w:val="001F1B75"/>
    <w:rsid w:val="001F2D0B"/>
    <w:rsid w:val="001F5A89"/>
    <w:rsid w:val="001F605A"/>
    <w:rsid w:val="001F667A"/>
    <w:rsid w:val="00204CA2"/>
    <w:rsid w:val="00204E46"/>
    <w:rsid w:val="00205566"/>
    <w:rsid w:val="00205948"/>
    <w:rsid w:val="00212870"/>
    <w:rsid w:val="002149C6"/>
    <w:rsid w:val="00214AB5"/>
    <w:rsid w:val="00214B58"/>
    <w:rsid w:val="00214C73"/>
    <w:rsid w:val="0021565E"/>
    <w:rsid w:val="002166F5"/>
    <w:rsid w:val="002168E7"/>
    <w:rsid w:val="00216E57"/>
    <w:rsid w:val="002171FE"/>
    <w:rsid w:val="00217257"/>
    <w:rsid w:val="0021760E"/>
    <w:rsid w:val="002176DB"/>
    <w:rsid w:val="002176F3"/>
    <w:rsid w:val="002179F8"/>
    <w:rsid w:val="002206EA"/>
    <w:rsid w:val="00220B53"/>
    <w:rsid w:val="00220D52"/>
    <w:rsid w:val="00222570"/>
    <w:rsid w:val="00222813"/>
    <w:rsid w:val="002240CF"/>
    <w:rsid w:val="00224AB0"/>
    <w:rsid w:val="002251FF"/>
    <w:rsid w:val="00225C46"/>
    <w:rsid w:val="00226052"/>
    <w:rsid w:val="00227B9A"/>
    <w:rsid w:val="00231070"/>
    <w:rsid w:val="002311D5"/>
    <w:rsid w:val="0023296D"/>
    <w:rsid w:val="00233D93"/>
    <w:rsid w:val="00233EE6"/>
    <w:rsid w:val="00234F02"/>
    <w:rsid w:val="0023578F"/>
    <w:rsid w:val="00236F50"/>
    <w:rsid w:val="002373C1"/>
    <w:rsid w:val="0024002D"/>
    <w:rsid w:val="0024176A"/>
    <w:rsid w:val="00241A6E"/>
    <w:rsid w:val="00241F24"/>
    <w:rsid w:val="002420C3"/>
    <w:rsid w:val="0024352E"/>
    <w:rsid w:val="00243D07"/>
    <w:rsid w:val="00245D2C"/>
    <w:rsid w:val="00246A18"/>
    <w:rsid w:val="00247804"/>
    <w:rsid w:val="002506B3"/>
    <w:rsid w:val="002515E0"/>
    <w:rsid w:val="002570FA"/>
    <w:rsid w:val="00260064"/>
    <w:rsid w:val="002603DA"/>
    <w:rsid w:val="00260D17"/>
    <w:rsid w:val="00261596"/>
    <w:rsid w:val="002616C9"/>
    <w:rsid w:val="002640D4"/>
    <w:rsid w:val="0026499E"/>
    <w:rsid w:val="002652E0"/>
    <w:rsid w:val="00266916"/>
    <w:rsid w:val="00266B81"/>
    <w:rsid w:val="00267013"/>
    <w:rsid w:val="00267535"/>
    <w:rsid w:val="0027083B"/>
    <w:rsid w:val="00270E46"/>
    <w:rsid w:val="002747A0"/>
    <w:rsid w:val="002758BC"/>
    <w:rsid w:val="00275B88"/>
    <w:rsid w:val="00277170"/>
    <w:rsid w:val="00277D43"/>
    <w:rsid w:val="00280328"/>
    <w:rsid w:val="0028065F"/>
    <w:rsid w:val="0028077F"/>
    <w:rsid w:val="002814B4"/>
    <w:rsid w:val="002826F3"/>
    <w:rsid w:val="002835CC"/>
    <w:rsid w:val="00284A5B"/>
    <w:rsid w:val="00285A17"/>
    <w:rsid w:val="00285E23"/>
    <w:rsid w:val="00287A3A"/>
    <w:rsid w:val="0029106F"/>
    <w:rsid w:val="00291B1B"/>
    <w:rsid w:val="00291C6D"/>
    <w:rsid w:val="0029433A"/>
    <w:rsid w:val="002956EE"/>
    <w:rsid w:val="0029592F"/>
    <w:rsid w:val="00297850"/>
    <w:rsid w:val="002A1270"/>
    <w:rsid w:val="002A162C"/>
    <w:rsid w:val="002A20DA"/>
    <w:rsid w:val="002A234B"/>
    <w:rsid w:val="002A285B"/>
    <w:rsid w:val="002A3C01"/>
    <w:rsid w:val="002A423A"/>
    <w:rsid w:val="002A4F36"/>
    <w:rsid w:val="002A622B"/>
    <w:rsid w:val="002A65FC"/>
    <w:rsid w:val="002A66AA"/>
    <w:rsid w:val="002A6B28"/>
    <w:rsid w:val="002A7048"/>
    <w:rsid w:val="002A7234"/>
    <w:rsid w:val="002A7D03"/>
    <w:rsid w:val="002B0692"/>
    <w:rsid w:val="002B088D"/>
    <w:rsid w:val="002B0F36"/>
    <w:rsid w:val="002B174D"/>
    <w:rsid w:val="002B17C7"/>
    <w:rsid w:val="002B1896"/>
    <w:rsid w:val="002B2A78"/>
    <w:rsid w:val="002B3481"/>
    <w:rsid w:val="002B37EA"/>
    <w:rsid w:val="002B507C"/>
    <w:rsid w:val="002B5A69"/>
    <w:rsid w:val="002B5F53"/>
    <w:rsid w:val="002B6338"/>
    <w:rsid w:val="002B79D4"/>
    <w:rsid w:val="002B7C95"/>
    <w:rsid w:val="002C49E1"/>
    <w:rsid w:val="002C6FE4"/>
    <w:rsid w:val="002C7501"/>
    <w:rsid w:val="002D0E77"/>
    <w:rsid w:val="002D0FBA"/>
    <w:rsid w:val="002D1CFE"/>
    <w:rsid w:val="002D2408"/>
    <w:rsid w:val="002D24FC"/>
    <w:rsid w:val="002D3128"/>
    <w:rsid w:val="002D32D9"/>
    <w:rsid w:val="002D3DD3"/>
    <w:rsid w:val="002D4077"/>
    <w:rsid w:val="002D4620"/>
    <w:rsid w:val="002D6005"/>
    <w:rsid w:val="002D6B02"/>
    <w:rsid w:val="002D7A21"/>
    <w:rsid w:val="002E00AB"/>
    <w:rsid w:val="002E08EE"/>
    <w:rsid w:val="002E0CC0"/>
    <w:rsid w:val="002E0EFB"/>
    <w:rsid w:val="002E1B13"/>
    <w:rsid w:val="002E31C7"/>
    <w:rsid w:val="002E3203"/>
    <w:rsid w:val="002E346B"/>
    <w:rsid w:val="002E3829"/>
    <w:rsid w:val="002E46E4"/>
    <w:rsid w:val="002E4FB9"/>
    <w:rsid w:val="002E52FF"/>
    <w:rsid w:val="002E5F04"/>
    <w:rsid w:val="002E691A"/>
    <w:rsid w:val="002E73BD"/>
    <w:rsid w:val="002E75B9"/>
    <w:rsid w:val="002E771C"/>
    <w:rsid w:val="002F0AF6"/>
    <w:rsid w:val="002F0BD5"/>
    <w:rsid w:val="002F0C0F"/>
    <w:rsid w:val="002F1A20"/>
    <w:rsid w:val="002F21D2"/>
    <w:rsid w:val="002F2646"/>
    <w:rsid w:val="002F2D7A"/>
    <w:rsid w:val="002F32BE"/>
    <w:rsid w:val="002F34BA"/>
    <w:rsid w:val="002F641C"/>
    <w:rsid w:val="002F7688"/>
    <w:rsid w:val="002F7772"/>
    <w:rsid w:val="002F77BD"/>
    <w:rsid w:val="002F7A26"/>
    <w:rsid w:val="0030192E"/>
    <w:rsid w:val="00301C20"/>
    <w:rsid w:val="00302D10"/>
    <w:rsid w:val="00302FC9"/>
    <w:rsid w:val="00303A0F"/>
    <w:rsid w:val="00303F46"/>
    <w:rsid w:val="00305C1A"/>
    <w:rsid w:val="0030675D"/>
    <w:rsid w:val="0030695E"/>
    <w:rsid w:val="00306BDE"/>
    <w:rsid w:val="003079EB"/>
    <w:rsid w:val="00312C60"/>
    <w:rsid w:val="00314233"/>
    <w:rsid w:val="003145D7"/>
    <w:rsid w:val="00314A82"/>
    <w:rsid w:val="003150D8"/>
    <w:rsid w:val="003154B9"/>
    <w:rsid w:val="003155D6"/>
    <w:rsid w:val="00317C2E"/>
    <w:rsid w:val="00317F90"/>
    <w:rsid w:val="003204A2"/>
    <w:rsid w:val="00321C9E"/>
    <w:rsid w:val="00322639"/>
    <w:rsid w:val="0032442F"/>
    <w:rsid w:val="003258CA"/>
    <w:rsid w:val="00325F48"/>
    <w:rsid w:val="00326353"/>
    <w:rsid w:val="003302CE"/>
    <w:rsid w:val="0033037D"/>
    <w:rsid w:val="00330618"/>
    <w:rsid w:val="0033061A"/>
    <w:rsid w:val="00331B13"/>
    <w:rsid w:val="00334156"/>
    <w:rsid w:val="003342D8"/>
    <w:rsid w:val="00334B83"/>
    <w:rsid w:val="0033529E"/>
    <w:rsid w:val="003353A1"/>
    <w:rsid w:val="003368FD"/>
    <w:rsid w:val="00340061"/>
    <w:rsid w:val="0034013A"/>
    <w:rsid w:val="00341F94"/>
    <w:rsid w:val="00342796"/>
    <w:rsid w:val="00342A4C"/>
    <w:rsid w:val="00344385"/>
    <w:rsid w:val="00344D23"/>
    <w:rsid w:val="003450A9"/>
    <w:rsid w:val="00345595"/>
    <w:rsid w:val="00346FA3"/>
    <w:rsid w:val="003519D1"/>
    <w:rsid w:val="003522CB"/>
    <w:rsid w:val="003527D0"/>
    <w:rsid w:val="00352BD1"/>
    <w:rsid w:val="00353F24"/>
    <w:rsid w:val="00353F9E"/>
    <w:rsid w:val="003543AB"/>
    <w:rsid w:val="003545F6"/>
    <w:rsid w:val="00356677"/>
    <w:rsid w:val="003566D2"/>
    <w:rsid w:val="003567E3"/>
    <w:rsid w:val="00356C80"/>
    <w:rsid w:val="00356F74"/>
    <w:rsid w:val="0036023F"/>
    <w:rsid w:val="00360D37"/>
    <w:rsid w:val="003623AA"/>
    <w:rsid w:val="003631E7"/>
    <w:rsid w:val="003634A7"/>
    <w:rsid w:val="00365073"/>
    <w:rsid w:val="0036663C"/>
    <w:rsid w:val="00367F8E"/>
    <w:rsid w:val="00370115"/>
    <w:rsid w:val="00371B5C"/>
    <w:rsid w:val="00372947"/>
    <w:rsid w:val="003753FE"/>
    <w:rsid w:val="00376B62"/>
    <w:rsid w:val="00377091"/>
    <w:rsid w:val="00377A44"/>
    <w:rsid w:val="0038033E"/>
    <w:rsid w:val="00380A6D"/>
    <w:rsid w:val="00380E8D"/>
    <w:rsid w:val="00381457"/>
    <w:rsid w:val="00385663"/>
    <w:rsid w:val="00387778"/>
    <w:rsid w:val="0038795A"/>
    <w:rsid w:val="00390411"/>
    <w:rsid w:val="0039069C"/>
    <w:rsid w:val="003909FD"/>
    <w:rsid w:val="00391A35"/>
    <w:rsid w:val="003926AC"/>
    <w:rsid w:val="003936F2"/>
    <w:rsid w:val="00394EF3"/>
    <w:rsid w:val="00395EF3"/>
    <w:rsid w:val="003960F3"/>
    <w:rsid w:val="00397B79"/>
    <w:rsid w:val="003A0D74"/>
    <w:rsid w:val="003A0F22"/>
    <w:rsid w:val="003A1984"/>
    <w:rsid w:val="003A329D"/>
    <w:rsid w:val="003A712A"/>
    <w:rsid w:val="003A7881"/>
    <w:rsid w:val="003A7E5C"/>
    <w:rsid w:val="003B0E83"/>
    <w:rsid w:val="003B11BD"/>
    <w:rsid w:val="003B4DFA"/>
    <w:rsid w:val="003B5BFA"/>
    <w:rsid w:val="003B73D6"/>
    <w:rsid w:val="003B7461"/>
    <w:rsid w:val="003C0267"/>
    <w:rsid w:val="003C1B55"/>
    <w:rsid w:val="003C248E"/>
    <w:rsid w:val="003C2782"/>
    <w:rsid w:val="003C5419"/>
    <w:rsid w:val="003C5826"/>
    <w:rsid w:val="003C5993"/>
    <w:rsid w:val="003C5EBF"/>
    <w:rsid w:val="003C5F63"/>
    <w:rsid w:val="003C60F3"/>
    <w:rsid w:val="003C71D6"/>
    <w:rsid w:val="003D01F4"/>
    <w:rsid w:val="003D036D"/>
    <w:rsid w:val="003D0956"/>
    <w:rsid w:val="003D1407"/>
    <w:rsid w:val="003D1EFD"/>
    <w:rsid w:val="003D4135"/>
    <w:rsid w:val="003D5394"/>
    <w:rsid w:val="003D5696"/>
    <w:rsid w:val="003D6148"/>
    <w:rsid w:val="003D6FB7"/>
    <w:rsid w:val="003D77DB"/>
    <w:rsid w:val="003E0728"/>
    <w:rsid w:val="003E27A1"/>
    <w:rsid w:val="003E2A07"/>
    <w:rsid w:val="003E2AD1"/>
    <w:rsid w:val="003E32C0"/>
    <w:rsid w:val="003E3D7C"/>
    <w:rsid w:val="003E7214"/>
    <w:rsid w:val="003E75BA"/>
    <w:rsid w:val="003F0B87"/>
    <w:rsid w:val="003F0F3F"/>
    <w:rsid w:val="003F14AB"/>
    <w:rsid w:val="003F37D8"/>
    <w:rsid w:val="003F4301"/>
    <w:rsid w:val="003F4DA8"/>
    <w:rsid w:val="003F64D3"/>
    <w:rsid w:val="003F76C0"/>
    <w:rsid w:val="003F7B0B"/>
    <w:rsid w:val="003F7B91"/>
    <w:rsid w:val="00400379"/>
    <w:rsid w:val="00400D4C"/>
    <w:rsid w:val="00400E3F"/>
    <w:rsid w:val="00400FA7"/>
    <w:rsid w:val="00400FD0"/>
    <w:rsid w:val="004014DF"/>
    <w:rsid w:val="00402068"/>
    <w:rsid w:val="0040273D"/>
    <w:rsid w:val="00402D7A"/>
    <w:rsid w:val="004045C2"/>
    <w:rsid w:val="00405FBB"/>
    <w:rsid w:val="00405FD3"/>
    <w:rsid w:val="00406E8F"/>
    <w:rsid w:val="00407198"/>
    <w:rsid w:val="00407775"/>
    <w:rsid w:val="00410716"/>
    <w:rsid w:val="00410D45"/>
    <w:rsid w:val="0041130D"/>
    <w:rsid w:val="004126CC"/>
    <w:rsid w:val="004128BB"/>
    <w:rsid w:val="004131EC"/>
    <w:rsid w:val="00413476"/>
    <w:rsid w:val="004134DE"/>
    <w:rsid w:val="00413788"/>
    <w:rsid w:val="00416D2E"/>
    <w:rsid w:val="00421F60"/>
    <w:rsid w:val="00424AE0"/>
    <w:rsid w:val="00424F45"/>
    <w:rsid w:val="004269B1"/>
    <w:rsid w:val="00427BF0"/>
    <w:rsid w:val="00431083"/>
    <w:rsid w:val="0043180D"/>
    <w:rsid w:val="00432486"/>
    <w:rsid w:val="00432DFD"/>
    <w:rsid w:val="004336C9"/>
    <w:rsid w:val="00434B1D"/>
    <w:rsid w:val="00442104"/>
    <w:rsid w:val="00442881"/>
    <w:rsid w:val="0044296B"/>
    <w:rsid w:val="00442F43"/>
    <w:rsid w:val="00443350"/>
    <w:rsid w:val="00444927"/>
    <w:rsid w:val="00446C5C"/>
    <w:rsid w:val="0044763C"/>
    <w:rsid w:val="004506C0"/>
    <w:rsid w:val="00451CCC"/>
    <w:rsid w:val="00452E3A"/>
    <w:rsid w:val="004553FF"/>
    <w:rsid w:val="00455D3B"/>
    <w:rsid w:val="004565A2"/>
    <w:rsid w:val="00457239"/>
    <w:rsid w:val="00460C77"/>
    <w:rsid w:val="004705C4"/>
    <w:rsid w:val="00470911"/>
    <w:rsid w:val="00472743"/>
    <w:rsid w:val="0047355E"/>
    <w:rsid w:val="0047532E"/>
    <w:rsid w:val="00477932"/>
    <w:rsid w:val="00480292"/>
    <w:rsid w:val="00480305"/>
    <w:rsid w:val="00481500"/>
    <w:rsid w:val="004830BF"/>
    <w:rsid w:val="00483E3D"/>
    <w:rsid w:val="004842DD"/>
    <w:rsid w:val="004845F5"/>
    <w:rsid w:val="0048505A"/>
    <w:rsid w:val="00485879"/>
    <w:rsid w:val="0048705D"/>
    <w:rsid w:val="0049018B"/>
    <w:rsid w:val="0049053C"/>
    <w:rsid w:val="00491A88"/>
    <w:rsid w:val="00494083"/>
    <w:rsid w:val="00494B2F"/>
    <w:rsid w:val="00494FD0"/>
    <w:rsid w:val="00495789"/>
    <w:rsid w:val="00495CE0"/>
    <w:rsid w:val="00495D64"/>
    <w:rsid w:val="00497B9E"/>
    <w:rsid w:val="004A1AD8"/>
    <w:rsid w:val="004A1D47"/>
    <w:rsid w:val="004A2E0F"/>
    <w:rsid w:val="004A3D51"/>
    <w:rsid w:val="004A3DF8"/>
    <w:rsid w:val="004A582A"/>
    <w:rsid w:val="004A79BA"/>
    <w:rsid w:val="004B461B"/>
    <w:rsid w:val="004B5630"/>
    <w:rsid w:val="004B759D"/>
    <w:rsid w:val="004C06ED"/>
    <w:rsid w:val="004C14C2"/>
    <w:rsid w:val="004C2295"/>
    <w:rsid w:val="004C2CB4"/>
    <w:rsid w:val="004C363D"/>
    <w:rsid w:val="004C482E"/>
    <w:rsid w:val="004C5613"/>
    <w:rsid w:val="004C61C6"/>
    <w:rsid w:val="004C652E"/>
    <w:rsid w:val="004D00DA"/>
    <w:rsid w:val="004D0F08"/>
    <w:rsid w:val="004D2309"/>
    <w:rsid w:val="004D2AC4"/>
    <w:rsid w:val="004D5402"/>
    <w:rsid w:val="004D5498"/>
    <w:rsid w:val="004D5F8C"/>
    <w:rsid w:val="004D6028"/>
    <w:rsid w:val="004D6F0B"/>
    <w:rsid w:val="004D704D"/>
    <w:rsid w:val="004E1799"/>
    <w:rsid w:val="004E26CD"/>
    <w:rsid w:val="004E2C07"/>
    <w:rsid w:val="004E2C16"/>
    <w:rsid w:val="004E4374"/>
    <w:rsid w:val="004E66A9"/>
    <w:rsid w:val="004E68E1"/>
    <w:rsid w:val="004E7141"/>
    <w:rsid w:val="004E7700"/>
    <w:rsid w:val="004E7B4F"/>
    <w:rsid w:val="004E7DA7"/>
    <w:rsid w:val="004F079D"/>
    <w:rsid w:val="004F0C86"/>
    <w:rsid w:val="004F16B1"/>
    <w:rsid w:val="004F1A78"/>
    <w:rsid w:val="004F262C"/>
    <w:rsid w:val="004F2935"/>
    <w:rsid w:val="004F392A"/>
    <w:rsid w:val="004F405A"/>
    <w:rsid w:val="004F4118"/>
    <w:rsid w:val="004F6D2B"/>
    <w:rsid w:val="00500847"/>
    <w:rsid w:val="00502603"/>
    <w:rsid w:val="00504D38"/>
    <w:rsid w:val="005071A7"/>
    <w:rsid w:val="005105A0"/>
    <w:rsid w:val="00510B62"/>
    <w:rsid w:val="005130B9"/>
    <w:rsid w:val="00513795"/>
    <w:rsid w:val="005148C4"/>
    <w:rsid w:val="005150A9"/>
    <w:rsid w:val="00515473"/>
    <w:rsid w:val="00516930"/>
    <w:rsid w:val="005170A9"/>
    <w:rsid w:val="005173F0"/>
    <w:rsid w:val="0052069F"/>
    <w:rsid w:val="005227CD"/>
    <w:rsid w:val="005230DF"/>
    <w:rsid w:val="00523480"/>
    <w:rsid w:val="00523A4C"/>
    <w:rsid w:val="00524665"/>
    <w:rsid w:val="0052563A"/>
    <w:rsid w:val="00527B2A"/>
    <w:rsid w:val="00531118"/>
    <w:rsid w:val="00531F63"/>
    <w:rsid w:val="005320BE"/>
    <w:rsid w:val="005323CC"/>
    <w:rsid w:val="00533C22"/>
    <w:rsid w:val="005343B2"/>
    <w:rsid w:val="00534764"/>
    <w:rsid w:val="005349F4"/>
    <w:rsid w:val="00534E50"/>
    <w:rsid w:val="005352EB"/>
    <w:rsid w:val="00536553"/>
    <w:rsid w:val="00536BDD"/>
    <w:rsid w:val="005442E3"/>
    <w:rsid w:val="00544335"/>
    <w:rsid w:val="00544374"/>
    <w:rsid w:val="005451D6"/>
    <w:rsid w:val="0054528C"/>
    <w:rsid w:val="00545D64"/>
    <w:rsid w:val="00546E3A"/>
    <w:rsid w:val="0054780E"/>
    <w:rsid w:val="00547A8A"/>
    <w:rsid w:val="005512EA"/>
    <w:rsid w:val="00551896"/>
    <w:rsid w:val="005523C5"/>
    <w:rsid w:val="005548FA"/>
    <w:rsid w:val="00554C20"/>
    <w:rsid w:val="00554D35"/>
    <w:rsid w:val="00555313"/>
    <w:rsid w:val="00555522"/>
    <w:rsid w:val="005556C2"/>
    <w:rsid w:val="00556EBC"/>
    <w:rsid w:val="00560615"/>
    <w:rsid w:val="0056135E"/>
    <w:rsid w:val="005651E9"/>
    <w:rsid w:val="00565E33"/>
    <w:rsid w:val="0056709C"/>
    <w:rsid w:val="00567673"/>
    <w:rsid w:val="005708E1"/>
    <w:rsid w:val="00571369"/>
    <w:rsid w:val="005729ED"/>
    <w:rsid w:val="00573FCD"/>
    <w:rsid w:val="00574359"/>
    <w:rsid w:val="005748B6"/>
    <w:rsid w:val="00580064"/>
    <w:rsid w:val="005803BD"/>
    <w:rsid w:val="00580581"/>
    <w:rsid w:val="00580592"/>
    <w:rsid w:val="00581A65"/>
    <w:rsid w:val="00581AE5"/>
    <w:rsid w:val="0058205E"/>
    <w:rsid w:val="00582F67"/>
    <w:rsid w:val="005835AA"/>
    <w:rsid w:val="00583F09"/>
    <w:rsid w:val="0058405E"/>
    <w:rsid w:val="00584252"/>
    <w:rsid w:val="00585224"/>
    <w:rsid w:val="00586B22"/>
    <w:rsid w:val="005878F7"/>
    <w:rsid w:val="0059286F"/>
    <w:rsid w:val="005936BD"/>
    <w:rsid w:val="005938F1"/>
    <w:rsid w:val="005941CC"/>
    <w:rsid w:val="005948A9"/>
    <w:rsid w:val="00595578"/>
    <w:rsid w:val="00595E69"/>
    <w:rsid w:val="0059638A"/>
    <w:rsid w:val="005970C6"/>
    <w:rsid w:val="005970F8"/>
    <w:rsid w:val="005A0652"/>
    <w:rsid w:val="005A23F5"/>
    <w:rsid w:val="005A363D"/>
    <w:rsid w:val="005A3EF1"/>
    <w:rsid w:val="005A4D58"/>
    <w:rsid w:val="005A60B4"/>
    <w:rsid w:val="005B0176"/>
    <w:rsid w:val="005B07C9"/>
    <w:rsid w:val="005B1424"/>
    <w:rsid w:val="005B1715"/>
    <w:rsid w:val="005B29A0"/>
    <w:rsid w:val="005B3036"/>
    <w:rsid w:val="005B3921"/>
    <w:rsid w:val="005B3DD8"/>
    <w:rsid w:val="005B4BE4"/>
    <w:rsid w:val="005B5F39"/>
    <w:rsid w:val="005B67AA"/>
    <w:rsid w:val="005B7499"/>
    <w:rsid w:val="005B7654"/>
    <w:rsid w:val="005B784B"/>
    <w:rsid w:val="005C07CC"/>
    <w:rsid w:val="005C0C6D"/>
    <w:rsid w:val="005C1808"/>
    <w:rsid w:val="005C32F4"/>
    <w:rsid w:val="005C3C09"/>
    <w:rsid w:val="005C5E73"/>
    <w:rsid w:val="005C7311"/>
    <w:rsid w:val="005D0486"/>
    <w:rsid w:val="005D19D4"/>
    <w:rsid w:val="005D1B2A"/>
    <w:rsid w:val="005D1F2D"/>
    <w:rsid w:val="005D45DF"/>
    <w:rsid w:val="005D564C"/>
    <w:rsid w:val="005D589C"/>
    <w:rsid w:val="005D6E3A"/>
    <w:rsid w:val="005D772E"/>
    <w:rsid w:val="005E0F5A"/>
    <w:rsid w:val="005E1171"/>
    <w:rsid w:val="005E220B"/>
    <w:rsid w:val="005E24A8"/>
    <w:rsid w:val="005E2614"/>
    <w:rsid w:val="005E2B31"/>
    <w:rsid w:val="005E3687"/>
    <w:rsid w:val="005E4198"/>
    <w:rsid w:val="005E4310"/>
    <w:rsid w:val="005E4F2C"/>
    <w:rsid w:val="005E6ECE"/>
    <w:rsid w:val="005E74A5"/>
    <w:rsid w:val="005E76EC"/>
    <w:rsid w:val="005E77A9"/>
    <w:rsid w:val="005F2E1C"/>
    <w:rsid w:val="005F347E"/>
    <w:rsid w:val="005F3E6D"/>
    <w:rsid w:val="005F5EC9"/>
    <w:rsid w:val="005F678E"/>
    <w:rsid w:val="005F7861"/>
    <w:rsid w:val="00601BE6"/>
    <w:rsid w:val="0060327D"/>
    <w:rsid w:val="00603DB8"/>
    <w:rsid w:val="006048CC"/>
    <w:rsid w:val="00604957"/>
    <w:rsid w:val="00604A8A"/>
    <w:rsid w:val="00606591"/>
    <w:rsid w:val="00606A22"/>
    <w:rsid w:val="00607DDB"/>
    <w:rsid w:val="006113D2"/>
    <w:rsid w:val="0061146C"/>
    <w:rsid w:val="006122E5"/>
    <w:rsid w:val="00613447"/>
    <w:rsid w:val="00613713"/>
    <w:rsid w:val="00613C6C"/>
    <w:rsid w:val="006141D4"/>
    <w:rsid w:val="00614D8A"/>
    <w:rsid w:val="006150AD"/>
    <w:rsid w:val="00616D82"/>
    <w:rsid w:val="006172B4"/>
    <w:rsid w:val="00617AC3"/>
    <w:rsid w:val="006218D4"/>
    <w:rsid w:val="00623CFC"/>
    <w:rsid w:val="00623EBE"/>
    <w:rsid w:val="00624464"/>
    <w:rsid w:val="006244C0"/>
    <w:rsid w:val="006254B0"/>
    <w:rsid w:val="00625512"/>
    <w:rsid w:val="006255F4"/>
    <w:rsid w:val="0062625E"/>
    <w:rsid w:val="00626CB5"/>
    <w:rsid w:val="00626EB8"/>
    <w:rsid w:val="00630A84"/>
    <w:rsid w:val="0063163E"/>
    <w:rsid w:val="00632396"/>
    <w:rsid w:val="0063269B"/>
    <w:rsid w:val="0063272D"/>
    <w:rsid w:val="0063396F"/>
    <w:rsid w:val="00633CE1"/>
    <w:rsid w:val="006349A9"/>
    <w:rsid w:val="00636198"/>
    <w:rsid w:val="006367CD"/>
    <w:rsid w:val="0064121F"/>
    <w:rsid w:val="00641BB2"/>
    <w:rsid w:val="00642821"/>
    <w:rsid w:val="006436DB"/>
    <w:rsid w:val="00644D9B"/>
    <w:rsid w:val="006451DE"/>
    <w:rsid w:val="00645A3D"/>
    <w:rsid w:val="006462BC"/>
    <w:rsid w:val="00646F9F"/>
    <w:rsid w:val="0065059D"/>
    <w:rsid w:val="0065256E"/>
    <w:rsid w:val="00653B65"/>
    <w:rsid w:val="00654A85"/>
    <w:rsid w:val="00655C34"/>
    <w:rsid w:val="00656051"/>
    <w:rsid w:val="0065641B"/>
    <w:rsid w:val="00656E79"/>
    <w:rsid w:val="0065799B"/>
    <w:rsid w:val="0066049B"/>
    <w:rsid w:val="0066083C"/>
    <w:rsid w:val="00660E1F"/>
    <w:rsid w:val="00662D2A"/>
    <w:rsid w:val="00662E2B"/>
    <w:rsid w:val="006631A6"/>
    <w:rsid w:val="0066332C"/>
    <w:rsid w:val="00664FF3"/>
    <w:rsid w:val="006674FB"/>
    <w:rsid w:val="006675AC"/>
    <w:rsid w:val="006721C0"/>
    <w:rsid w:val="00672774"/>
    <w:rsid w:val="00674192"/>
    <w:rsid w:val="00675C10"/>
    <w:rsid w:val="0067662F"/>
    <w:rsid w:val="00677B29"/>
    <w:rsid w:val="00680FAF"/>
    <w:rsid w:val="00681266"/>
    <w:rsid w:val="00681A35"/>
    <w:rsid w:val="00682875"/>
    <w:rsid w:val="00682FD6"/>
    <w:rsid w:val="0068592B"/>
    <w:rsid w:val="00685E33"/>
    <w:rsid w:val="00686958"/>
    <w:rsid w:val="006873BD"/>
    <w:rsid w:val="00687F24"/>
    <w:rsid w:val="00691C26"/>
    <w:rsid w:val="0069369E"/>
    <w:rsid w:val="00694675"/>
    <w:rsid w:val="00694A4C"/>
    <w:rsid w:val="00694BE2"/>
    <w:rsid w:val="0069580D"/>
    <w:rsid w:val="00697B92"/>
    <w:rsid w:val="006A1642"/>
    <w:rsid w:val="006A28FB"/>
    <w:rsid w:val="006A3494"/>
    <w:rsid w:val="006A4185"/>
    <w:rsid w:val="006A4A54"/>
    <w:rsid w:val="006A53F3"/>
    <w:rsid w:val="006A58AD"/>
    <w:rsid w:val="006A61C1"/>
    <w:rsid w:val="006A6B4A"/>
    <w:rsid w:val="006A6B9B"/>
    <w:rsid w:val="006A78BC"/>
    <w:rsid w:val="006B19D0"/>
    <w:rsid w:val="006B3A69"/>
    <w:rsid w:val="006B674A"/>
    <w:rsid w:val="006B69DA"/>
    <w:rsid w:val="006B710D"/>
    <w:rsid w:val="006B73BB"/>
    <w:rsid w:val="006B76DC"/>
    <w:rsid w:val="006C092B"/>
    <w:rsid w:val="006C173D"/>
    <w:rsid w:val="006C3533"/>
    <w:rsid w:val="006C375E"/>
    <w:rsid w:val="006C483B"/>
    <w:rsid w:val="006C4FB5"/>
    <w:rsid w:val="006D0768"/>
    <w:rsid w:val="006D0E89"/>
    <w:rsid w:val="006D14C9"/>
    <w:rsid w:val="006D17A0"/>
    <w:rsid w:val="006D49AD"/>
    <w:rsid w:val="006D624C"/>
    <w:rsid w:val="006D68C5"/>
    <w:rsid w:val="006D705F"/>
    <w:rsid w:val="006E0582"/>
    <w:rsid w:val="006E128A"/>
    <w:rsid w:val="006E1879"/>
    <w:rsid w:val="006E26F1"/>
    <w:rsid w:val="006E4712"/>
    <w:rsid w:val="006E4905"/>
    <w:rsid w:val="006E4A98"/>
    <w:rsid w:val="006E5DAA"/>
    <w:rsid w:val="006E7218"/>
    <w:rsid w:val="006E75A9"/>
    <w:rsid w:val="006F04B3"/>
    <w:rsid w:val="006F11CB"/>
    <w:rsid w:val="006F2D3A"/>
    <w:rsid w:val="006F3FD1"/>
    <w:rsid w:val="006F4674"/>
    <w:rsid w:val="006F51ED"/>
    <w:rsid w:val="006F7C01"/>
    <w:rsid w:val="006F7F72"/>
    <w:rsid w:val="007002E4"/>
    <w:rsid w:val="00701CE7"/>
    <w:rsid w:val="00701D0A"/>
    <w:rsid w:val="0070265F"/>
    <w:rsid w:val="00703AA7"/>
    <w:rsid w:val="00705CC3"/>
    <w:rsid w:val="0070667D"/>
    <w:rsid w:val="007066B9"/>
    <w:rsid w:val="00706887"/>
    <w:rsid w:val="00710EC7"/>
    <w:rsid w:val="007111C2"/>
    <w:rsid w:val="007128F8"/>
    <w:rsid w:val="00712CC6"/>
    <w:rsid w:val="00712CEE"/>
    <w:rsid w:val="00713173"/>
    <w:rsid w:val="0071340F"/>
    <w:rsid w:val="007145EE"/>
    <w:rsid w:val="007148F5"/>
    <w:rsid w:val="00714964"/>
    <w:rsid w:val="00714DB3"/>
    <w:rsid w:val="00716B21"/>
    <w:rsid w:val="00716C39"/>
    <w:rsid w:val="00717822"/>
    <w:rsid w:val="00717A8F"/>
    <w:rsid w:val="00720A9F"/>
    <w:rsid w:val="00722E8D"/>
    <w:rsid w:val="007230D4"/>
    <w:rsid w:val="0072369E"/>
    <w:rsid w:val="007237FA"/>
    <w:rsid w:val="00726B71"/>
    <w:rsid w:val="0072731C"/>
    <w:rsid w:val="00727D21"/>
    <w:rsid w:val="007335B0"/>
    <w:rsid w:val="0073370C"/>
    <w:rsid w:val="00733F07"/>
    <w:rsid w:val="007353E9"/>
    <w:rsid w:val="00742CF6"/>
    <w:rsid w:val="007433A2"/>
    <w:rsid w:val="00744352"/>
    <w:rsid w:val="007447EE"/>
    <w:rsid w:val="00745777"/>
    <w:rsid w:val="007457E1"/>
    <w:rsid w:val="00746344"/>
    <w:rsid w:val="00746659"/>
    <w:rsid w:val="007474A0"/>
    <w:rsid w:val="00750DA2"/>
    <w:rsid w:val="007510CA"/>
    <w:rsid w:val="00753779"/>
    <w:rsid w:val="0075669E"/>
    <w:rsid w:val="00756E33"/>
    <w:rsid w:val="007575AA"/>
    <w:rsid w:val="00757813"/>
    <w:rsid w:val="00757C4A"/>
    <w:rsid w:val="00757CF5"/>
    <w:rsid w:val="007608D9"/>
    <w:rsid w:val="00762A47"/>
    <w:rsid w:val="00762E0A"/>
    <w:rsid w:val="00763204"/>
    <w:rsid w:val="0076321E"/>
    <w:rsid w:val="00763E08"/>
    <w:rsid w:val="00765FB5"/>
    <w:rsid w:val="00767543"/>
    <w:rsid w:val="00767676"/>
    <w:rsid w:val="00767BFD"/>
    <w:rsid w:val="0077045E"/>
    <w:rsid w:val="0077068C"/>
    <w:rsid w:val="007714E6"/>
    <w:rsid w:val="0077150F"/>
    <w:rsid w:val="00772DC1"/>
    <w:rsid w:val="00777616"/>
    <w:rsid w:val="00777CE5"/>
    <w:rsid w:val="0078033E"/>
    <w:rsid w:val="0078046A"/>
    <w:rsid w:val="007811DA"/>
    <w:rsid w:val="00781D89"/>
    <w:rsid w:val="00783613"/>
    <w:rsid w:val="00784C39"/>
    <w:rsid w:val="007858B6"/>
    <w:rsid w:val="00786939"/>
    <w:rsid w:val="007870A4"/>
    <w:rsid w:val="00793045"/>
    <w:rsid w:val="00794581"/>
    <w:rsid w:val="0079584B"/>
    <w:rsid w:val="007A0CD0"/>
    <w:rsid w:val="007A0F17"/>
    <w:rsid w:val="007A1148"/>
    <w:rsid w:val="007A24A5"/>
    <w:rsid w:val="007A3673"/>
    <w:rsid w:val="007A3E16"/>
    <w:rsid w:val="007A6CAB"/>
    <w:rsid w:val="007A7557"/>
    <w:rsid w:val="007A7D2D"/>
    <w:rsid w:val="007B0463"/>
    <w:rsid w:val="007B1731"/>
    <w:rsid w:val="007B3459"/>
    <w:rsid w:val="007B46BF"/>
    <w:rsid w:val="007B5AFF"/>
    <w:rsid w:val="007B65E6"/>
    <w:rsid w:val="007B6924"/>
    <w:rsid w:val="007B718C"/>
    <w:rsid w:val="007B7262"/>
    <w:rsid w:val="007B73A6"/>
    <w:rsid w:val="007B7FF6"/>
    <w:rsid w:val="007C1C09"/>
    <w:rsid w:val="007C21E3"/>
    <w:rsid w:val="007C26E2"/>
    <w:rsid w:val="007C4764"/>
    <w:rsid w:val="007C4B92"/>
    <w:rsid w:val="007C4F2B"/>
    <w:rsid w:val="007C554D"/>
    <w:rsid w:val="007C6753"/>
    <w:rsid w:val="007D10BD"/>
    <w:rsid w:val="007D18E0"/>
    <w:rsid w:val="007D2286"/>
    <w:rsid w:val="007D26A2"/>
    <w:rsid w:val="007D4450"/>
    <w:rsid w:val="007D48E6"/>
    <w:rsid w:val="007D561D"/>
    <w:rsid w:val="007D5A1E"/>
    <w:rsid w:val="007D777E"/>
    <w:rsid w:val="007E04AE"/>
    <w:rsid w:val="007E0514"/>
    <w:rsid w:val="007E084E"/>
    <w:rsid w:val="007E1B40"/>
    <w:rsid w:val="007E2A0A"/>
    <w:rsid w:val="007E377E"/>
    <w:rsid w:val="007E47B8"/>
    <w:rsid w:val="007E4E80"/>
    <w:rsid w:val="007E5028"/>
    <w:rsid w:val="007E6F59"/>
    <w:rsid w:val="007E756E"/>
    <w:rsid w:val="007F0CAE"/>
    <w:rsid w:val="007F1859"/>
    <w:rsid w:val="007F3F60"/>
    <w:rsid w:val="007F4556"/>
    <w:rsid w:val="008003D4"/>
    <w:rsid w:val="0080076E"/>
    <w:rsid w:val="00800809"/>
    <w:rsid w:val="00800AD1"/>
    <w:rsid w:val="008019CA"/>
    <w:rsid w:val="00803156"/>
    <w:rsid w:val="00803908"/>
    <w:rsid w:val="00805EA1"/>
    <w:rsid w:val="00807CA9"/>
    <w:rsid w:val="0081074C"/>
    <w:rsid w:val="00811188"/>
    <w:rsid w:val="008132B7"/>
    <w:rsid w:val="00813F8F"/>
    <w:rsid w:val="00813FA1"/>
    <w:rsid w:val="0081492C"/>
    <w:rsid w:val="00815632"/>
    <w:rsid w:val="00816052"/>
    <w:rsid w:val="00816D90"/>
    <w:rsid w:val="0081762D"/>
    <w:rsid w:val="00817D19"/>
    <w:rsid w:val="008217EF"/>
    <w:rsid w:val="00821F3C"/>
    <w:rsid w:val="00822AF7"/>
    <w:rsid w:val="00822B27"/>
    <w:rsid w:val="0082365C"/>
    <w:rsid w:val="00823EE5"/>
    <w:rsid w:val="00824A8B"/>
    <w:rsid w:val="00824F2D"/>
    <w:rsid w:val="00826B5E"/>
    <w:rsid w:val="00830026"/>
    <w:rsid w:val="00830163"/>
    <w:rsid w:val="00830E5C"/>
    <w:rsid w:val="008311E6"/>
    <w:rsid w:val="00831D81"/>
    <w:rsid w:val="00832932"/>
    <w:rsid w:val="00832AE9"/>
    <w:rsid w:val="00832FE3"/>
    <w:rsid w:val="00833675"/>
    <w:rsid w:val="008341F2"/>
    <w:rsid w:val="00834304"/>
    <w:rsid w:val="00835118"/>
    <w:rsid w:val="008358E4"/>
    <w:rsid w:val="00836B0C"/>
    <w:rsid w:val="0083702B"/>
    <w:rsid w:val="00837B58"/>
    <w:rsid w:val="00837F81"/>
    <w:rsid w:val="00841AE6"/>
    <w:rsid w:val="00841C78"/>
    <w:rsid w:val="008423B0"/>
    <w:rsid w:val="00842823"/>
    <w:rsid w:val="00842B2C"/>
    <w:rsid w:val="0084312B"/>
    <w:rsid w:val="00844131"/>
    <w:rsid w:val="00845720"/>
    <w:rsid w:val="0084588C"/>
    <w:rsid w:val="00845AED"/>
    <w:rsid w:val="008462B0"/>
    <w:rsid w:val="0085080B"/>
    <w:rsid w:val="00851034"/>
    <w:rsid w:val="0085158C"/>
    <w:rsid w:val="00851954"/>
    <w:rsid w:val="008531A6"/>
    <w:rsid w:val="00854087"/>
    <w:rsid w:val="0085439B"/>
    <w:rsid w:val="00854566"/>
    <w:rsid w:val="00860044"/>
    <w:rsid w:val="00860F9C"/>
    <w:rsid w:val="00861170"/>
    <w:rsid w:val="00861AEB"/>
    <w:rsid w:val="00862500"/>
    <w:rsid w:val="008627F2"/>
    <w:rsid w:val="00862C4E"/>
    <w:rsid w:val="00864B76"/>
    <w:rsid w:val="00865C93"/>
    <w:rsid w:val="0086695D"/>
    <w:rsid w:val="00867122"/>
    <w:rsid w:val="008676A0"/>
    <w:rsid w:val="00867DF3"/>
    <w:rsid w:val="00871EE8"/>
    <w:rsid w:val="0087289F"/>
    <w:rsid w:val="00873025"/>
    <w:rsid w:val="0087524D"/>
    <w:rsid w:val="0087656E"/>
    <w:rsid w:val="00880478"/>
    <w:rsid w:val="00880BDA"/>
    <w:rsid w:val="00886E30"/>
    <w:rsid w:val="00890ECC"/>
    <w:rsid w:val="008910C8"/>
    <w:rsid w:val="00891248"/>
    <w:rsid w:val="00891267"/>
    <w:rsid w:val="0089181B"/>
    <w:rsid w:val="00891BD4"/>
    <w:rsid w:val="008928D1"/>
    <w:rsid w:val="0089384D"/>
    <w:rsid w:val="00894423"/>
    <w:rsid w:val="00894FF4"/>
    <w:rsid w:val="0089520C"/>
    <w:rsid w:val="008956AF"/>
    <w:rsid w:val="008967CF"/>
    <w:rsid w:val="008A031E"/>
    <w:rsid w:val="008A194F"/>
    <w:rsid w:val="008A195C"/>
    <w:rsid w:val="008A27C3"/>
    <w:rsid w:val="008A2A01"/>
    <w:rsid w:val="008A3264"/>
    <w:rsid w:val="008A453D"/>
    <w:rsid w:val="008A46B9"/>
    <w:rsid w:val="008A4BB9"/>
    <w:rsid w:val="008A5626"/>
    <w:rsid w:val="008A5AD4"/>
    <w:rsid w:val="008A6CBE"/>
    <w:rsid w:val="008B13A1"/>
    <w:rsid w:val="008B1B96"/>
    <w:rsid w:val="008B24E4"/>
    <w:rsid w:val="008B2BDB"/>
    <w:rsid w:val="008B3641"/>
    <w:rsid w:val="008B3825"/>
    <w:rsid w:val="008B3B26"/>
    <w:rsid w:val="008B3B62"/>
    <w:rsid w:val="008B40A0"/>
    <w:rsid w:val="008B5FF6"/>
    <w:rsid w:val="008B6F2B"/>
    <w:rsid w:val="008B7EA5"/>
    <w:rsid w:val="008C0195"/>
    <w:rsid w:val="008C0513"/>
    <w:rsid w:val="008C09A2"/>
    <w:rsid w:val="008C0C91"/>
    <w:rsid w:val="008C0F80"/>
    <w:rsid w:val="008C223F"/>
    <w:rsid w:val="008C2789"/>
    <w:rsid w:val="008C3E34"/>
    <w:rsid w:val="008C4916"/>
    <w:rsid w:val="008C5732"/>
    <w:rsid w:val="008C5A49"/>
    <w:rsid w:val="008C6057"/>
    <w:rsid w:val="008C798E"/>
    <w:rsid w:val="008D050B"/>
    <w:rsid w:val="008D0D4A"/>
    <w:rsid w:val="008D0D7D"/>
    <w:rsid w:val="008D1BEB"/>
    <w:rsid w:val="008D2EAE"/>
    <w:rsid w:val="008D3961"/>
    <w:rsid w:val="008D3DC5"/>
    <w:rsid w:val="008D774D"/>
    <w:rsid w:val="008E025B"/>
    <w:rsid w:val="008E23F3"/>
    <w:rsid w:val="008E38D8"/>
    <w:rsid w:val="008E5476"/>
    <w:rsid w:val="008E5499"/>
    <w:rsid w:val="008E5699"/>
    <w:rsid w:val="008E58C5"/>
    <w:rsid w:val="008E6024"/>
    <w:rsid w:val="008E71E0"/>
    <w:rsid w:val="008E763F"/>
    <w:rsid w:val="008E7856"/>
    <w:rsid w:val="008F02ED"/>
    <w:rsid w:val="008F0EC0"/>
    <w:rsid w:val="008F1E0D"/>
    <w:rsid w:val="008F23A9"/>
    <w:rsid w:val="008F2F75"/>
    <w:rsid w:val="008F4211"/>
    <w:rsid w:val="008F60D5"/>
    <w:rsid w:val="008F752E"/>
    <w:rsid w:val="00900D64"/>
    <w:rsid w:val="0090100D"/>
    <w:rsid w:val="00901565"/>
    <w:rsid w:val="00901CFD"/>
    <w:rsid w:val="0090295D"/>
    <w:rsid w:val="0090323D"/>
    <w:rsid w:val="00904645"/>
    <w:rsid w:val="00910DCF"/>
    <w:rsid w:val="009110EE"/>
    <w:rsid w:val="00911879"/>
    <w:rsid w:val="0091324F"/>
    <w:rsid w:val="0091710C"/>
    <w:rsid w:val="0091753F"/>
    <w:rsid w:val="009209FE"/>
    <w:rsid w:val="00920A47"/>
    <w:rsid w:val="0092141D"/>
    <w:rsid w:val="0092160F"/>
    <w:rsid w:val="00921C18"/>
    <w:rsid w:val="009223D0"/>
    <w:rsid w:val="00924655"/>
    <w:rsid w:val="00924E95"/>
    <w:rsid w:val="00925306"/>
    <w:rsid w:val="00925390"/>
    <w:rsid w:val="00925FD9"/>
    <w:rsid w:val="00927F60"/>
    <w:rsid w:val="00927FFD"/>
    <w:rsid w:val="00930411"/>
    <w:rsid w:val="0093073B"/>
    <w:rsid w:val="009309AA"/>
    <w:rsid w:val="00931242"/>
    <w:rsid w:val="00931491"/>
    <w:rsid w:val="00931F8B"/>
    <w:rsid w:val="00932D1B"/>
    <w:rsid w:val="00933A24"/>
    <w:rsid w:val="00934674"/>
    <w:rsid w:val="00937196"/>
    <w:rsid w:val="009373AA"/>
    <w:rsid w:val="0094024D"/>
    <w:rsid w:val="009418CB"/>
    <w:rsid w:val="00941BB6"/>
    <w:rsid w:val="00942801"/>
    <w:rsid w:val="00942AD3"/>
    <w:rsid w:val="009453F5"/>
    <w:rsid w:val="00945508"/>
    <w:rsid w:val="00945A53"/>
    <w:rsid w:val="00945AFD"/>
    <w:rsid w:val="009465DD"/>
    <w:rsid w:val="00947B7E"/>
    <w:rsid w:val="00947CBB"/>
    <w:rsid w:val="009501CC"/>
    <w:rsid w:val="009505BF"/>
    <w:rsid w:val="00951144"/>
    <w:rsid w:val="0095449E"/>
    <w:rsid w:val="0095535F"/>
    <w:rsid w:val="0095542C"/>
    <w:rsid w:val="009565A9"/>
    <w:rsid w:val="00957020"/>
    <w:rsid w:val="00957131"/>
    <w:rsid w:val="0095753C"/>
    <w:rsid w:val="00957AA9"/>
    <w:rsid w:val="009620FB"/>
    <w:rsid w:val="009628C3"/>
    <w:rsid w:val="009647C3"/>
    <w:rsid w:val="00964EA8"/>
    <w:rsid w:val="00965F77"/>
    <w:rsid w:val="00966B9A"/>
    <w:rsid w:val="009700B4"/>
    <w:rsid w:val="00970B66"/>
    <w:rsid w:val="0097164F"/>
    <w:rsid w:val="00971BA3"/>
    <w:rsid w:val="0097394D"/>
    <w:rsid w:val="0097635D"/>
    <w:rsid w:val="009766CF"/>
    <w:rsid w:val="00976BEA"/>
    <w:rsid w:val="00977099"/>
    <w:rsid w:val="00977958"/>
    <w:rsid w:val="009801F5"/>
    <w:rsid w:val="00982650"/>
    <w:rsid w:val="009827B1"/>
    <w:rsid w:val="0098675E"/>
    <w:rsid w:val="00986879"/>
    <w:rsid w:val="00986A10"/>
    <w:rsid w:val="009901D0"/>
    <w:rsid w:val="009906EE"/>
    <w:rsid w:val="009913F3"/>
    <w:rsid w:val="009919AC"/>
    <w:rsid w:val="0099382E"/>
    <w:rsid w:val="00995534"/>
    <w:rsid w:val="00995723"/>
    <w:rsid w:val="0099588B"/>
    <w:rsid w:val="00995CD5"/>
    <w:rsid w:val="00997CF9"/>
    <w:rsid w:val="009A2A5B"/>
    <w:rsid w:val="009A34CC"/>
    <w:rsid w:val="009A4606"/>
    <w:rsid w:val="009A4DCA"/>
    <w:rsid w:val="009A4F6F"/>
    <w:rsid w:val="009A6AE2"/>
    <w:rsid w:val="009A72AA"/>
    <w:rsid w:val="009A7E99"/>
    <w:rsid w:val="009B00E5"/>
    <w:rsid w:val="009B11A7"/>
    <w:rsid w:val="009B1543"/>
    <w:rsid w:val="009B2C0E"/>
    <w:rsid w:val="009B32EA"/>
    <w:rsid w:val="009B3F43"/>
    <w:rsid w:val="009B4FAB"/>
    <w:rsid w:val="009B5DE1"/>
    <w:rsid w:val="009B6B7D"/>
    <w:rsid w:val="009B6DB6"/>
    <w:rsid w:val="009B6F9C"/>
    <w:rsid w:val="009B7506"/>
    <w:rsid w:val="009B7E45"/>
    <w:rsid w:val="009C1E86"/>
    <w:rsid w:val="009C2833"/>
    <w:rsid w:val="009C3D10"/>
    <w:rsid w:val="009C4E42"/>
    <w:rsid w:val="009C5D9A"/>
    <w:rsid w:val="009C702C"/>
    <w:rsid w:val="009C7CF7"/>
    <w:rsid w:val="009D2791"/>
    <w:rsid w:val="009D5478"/>
    <w:rsid w:val="009D5AC8"/>
    <w:rsid w:val="009D6B97"/>
    <w:rsid w:val="009D7B35"/>
    <w:rsid w:val="009E04A8"/>
    <w:rsid w:val="009E0E6C"/>
    <w:rsid w:val="009E13F2"/>
    <w:rsid w:val="009E2008"/>
    <w:rsid w:val="009E3221"/>
    <w:rsid w:val="009E3DB4"/>
    <w:rsid w:val="009E550D"/>
    <w:rsid w:val="009E6A82"/>
    <w:rsid w:val="009E78F1"/>
    <w:rsid w:val="009E7AE1"/>
    <w:rsid w:val="009E7E12"/>
    <w:rsid w:val="009F0BDE"/>
    <w:rsid w:val="009F20F3"/>
    <w:rsid w:val="009F216C"/>
    <w:rsid w:val="009F2826"/>
    <w:rsid w:val="009F2C6D"/>
    <w:rsid w:val="009F39DB"/>
    <w:rsid w:val="009F3FCB"/>
    <w:rsid w:val="009F419B"/>
    <w:rsid w:val="009F4AA8"/>
    <w:rsid w:val="00A0186A"/>
    <w:rsid w:val="00A01945"/>
    <w:rsid w:val="00A02BEA"/>
    <w:rsid w:val="00A0309E"/>
    <w:rsid w:val="00A03A87"/>
    <w:rsid w:val="00A04F30"/>
    <w:rsid w:val="00A06769"/>
    <w:rsid w:val="00A06A39"/>
    <w:rsid w:val="00A07E36"/>
    <w:rsid w:val="00A1111E"/>
    <w:rsid w:val="00A114DD"/>
    <w:rsid w:val="00A12154"/>
    <w:rsid w:val="00A1325F"/>
    <w:rsid w:val="00A13F98"/>
    <w:rsid w:val="00A14FE7"/>
    <w:rsid w:val="00A15489"/>
    <w:rsid w:val="00A15BDB"/>
    <w:rsid w:val="00A167E0"/>
    <w:rsid w:val="00A174A5"/>
    <w:rsid w:val="00A2049E"/>
    <w:rsid w:val="00A20889"/>
    <w:rsid w:val="00A2297B"/>
    <w:rsid w:val="00A23083"/>
    <w:rsid w:val="00A23783"/>
    <w:rsid w:val="00A23EF7"/>
    <w:rsid w:val="00A2448F"/>
    <w:rsid w:val="00A27D93"/>
    <w:rsid w:val="00A307FD"/>
    <w:rsid w:val="00A309AF"/>
    <w:rsid w:val="00A31174"/>
    <w:rsid w:val="00A313AB"/>
    <w:rsid w:val="00A330A1"/>
    <w:rsid w:val="00A3551F"/>
    <w:rsid w:val="00A35D1A"/>
    <w:rsid w:val="00A41287"/>
    <w:rsid w:val="00A415A6"/>
    <w:rsid w:val="00A42EDE"/>
    <w:rsid w:val="00A4394F"/>
    <w:rsid w:val="00A439ED"/>
    <w:rsid w:val="00A45780"/>
    <w:rsid w:val="00A464F1"/>
    <w:rsid w:val="00A47668"/>
    <w:rsid w:val="00A51F60"/>
    <w:rsid w:val="00A521D5"/>
    <w:rsid w:val="00A52912"/>
    <w:rsid w:val="00A533D3"/>
    <w:rsid w:val="00A5572A"/>
    <w:rsid w:val="00A56051"/>
    <w:rsid w:val="00A61E69"/>
    <w:rsid w:val="00A61E6E"/>
    <w:rsid w:val="00A6231A"/>
    <w:rsid w:val="00A643E5"/>
    <w:rsid w:val="00A645CD"/>
    <w:rsid w:val="00A6467F"/>
    <w:rsid w:val="00A64EDE"/>
    <w:rsid w:val="00A65611"/>
    <w:rsid w:val="00A664AC"/>
    <w:rsid w:val="00A67E5D"/>
    <w:rsid w:val="00A67F3D"/>
    <w:rsid w:val="00A70FCC"/>
    <w:rsid w:val="00A71AC1"/>
    <w:rsid w:val="00A71BC0"/>
    <w:rsid w:val="00A73098"/>
    <w:rsid w:val="00A73AB9"/>
    <w:rsid w:val="00A74B4D"/>
    <w:rsid w:val="00A754B4"/>
    <w:rsid w:val="00A7566E"/>
    <w:rsid w:val="00A75BBA"/>
    <w:rsid w:val="00A8066A"/>
    <w:rsid w:val="00A80689"/>
    <w:rsid w:val="00A80ACA"/>
    <w:rsid w:val="00A80D98"/>
    <w:rsid w:val="00A82343"/>
    <w:rsid w:val="00A82781"/>
    <w:rsid w:val="00A83078"/>
    <w:rsid w:val="00A8495E"/>
    <w:rsid w:val="00A8724B"/>
    <w:rsid w:val="00A873A2"/>
    <w:rsid w:val="00A87E5B"/>
    <w:rsid w:val="00A91FE1"/>
    <w:rsid w:val="00A924AF"/>
    <w:rsid w:val="00A942E5"/>
    <w:rsid w:val="00A95339"/>
    <w:rsid w:val="00A95C24"/>
    <w:rsid w:val="00A96EAD"/>
    <w:rsid w:val="00A97A94"/>
    <w:rsid w:val="00AA1225"/>
    <w:rsid w:val="00AA5166"/>
    <w:rsid w:val="00AB09EE"/>
    <w:rsid w:val="00AB22A2"/>
    <w:rsid w:val="00AB258E"/>
    <w:rsid w:val="00AB2CEB"/>
    <w:rsid w:val="00AB2F9E"/>
    <w:rsid w:val="00AB359C"/>
    <w:rsid w:val="00AB48DF"/>
    <w:rsid w:val="00AB51B0"/>
    <w:rsid w:val="00AB7992"/>
    <w:rsid w:val="00AC1FAA"/>
    <w:rsid w:val="00AC24F0"/>
    <w:rsid w:val="00AC28E2"/>
    <w:rsid w:val="00AC3160"/>
    <w:rsid w:val="00AC37A8"/>
    <w:rsid w:val="00AC4F78"/>
    <w:rsid w:val="00AC54EB"/>
    <w:rsid w:val="00AC6138"/>
    <w:rsid w:val="00AC64B8"/>
    <w:rsid w:val="00AC6B0A"/>
    <w:rsid w:val="00AD20CD"/>
    <w:rsid w:val="00AD2E9A"/>
    <w:rsid w:val="00AD4D71"/>
    <w:rsid w:val="00AD7F53"/>
    <w:rsid w:val="00AE5741"/>
    <w:rsid w:val="00AE5820"/>
    <w:rsid w:val="00AE63F3"/>
    <w:rsid w:val="00AE66BD"/>
    <w:rsid w:val="00AE7A2D"/>
    <w:rsid w:val="00AF006D"/>
    <w:rsid w:val="00AF021C"/>
    <w:rsid w:val="00AF0F15"/>
    <w:rsid w:val="00AF1195"/>
    <w:rsid w:val="00AF1E26"/>
    <w:rsid w:val="00AF2A3D"/>
    <w:rsid w:val="00AF2E59"/>
    <w:rsid w:val="00AF34D8"/>
    <w:rsid w:val="00AF3818"/>
    <w:rsid w:val="00AF3D6E"/>
    <w:rsid w:val="00AF402F"/>
    <w:rsid w:val="00AF7F27"/>
    <w:rsid w:val="00B0027C"/>
    <w:rsid w:val="00B01270"/>
    <w:rsid w:val="00B01701"/>
    <w:rsid w:val="00B018FD"/>
    <w:rsid w:val="00B026ED"/>
    <w:rsid w:val="00B026F0"/>
    <w:rsid w:val="00B02BF1"/>
    <w:rsid w:val="00B03D19"/>
    <w:rsid w:val="00B04761"/>
    <w:rsid w:val="00B04D96"/>
    <w:rsid w:val="00B0554B"/>
    <w:rsid w:val="00B05876"/>
    <w:rsid w:val="00B0639A"/>
    <w:rsid w:val="00B06581"/>
    <w:rsid w:val="00B066E9"/>
    <w:rsid w:val="00B06D29"/>
    <w:rsid w:val="00B06E99"/>
    <w:rsid w:val="00B071C8"/>
    <w:rsid w:val="00B07591"/>
    <w:rsid w:val="00B1063A"/>
    <w:rsid w:val="00B10CF7"/>
    <w:rsid w:val="00B1238C"/>
    <w:rsid w:val="00B13214"/>
    <w:rsid w:val="00B1356F"/>
    <w:rsid w:val="00B14C79"/>
    <w:rsid w:val="00B14E9E"/>
    <w:rsid w:val="00B15C18"/>
    <w:rsid w:val="00B1718A"/>
    <w:rsid w:val="00B177B4"/>
    <w:rsid w:val="00B2083E"/>
    <w:rsid w:val="00B20E8C"/>
    <w:rsid w:val="00B2309D"/>
    <w:rsid w:val="00B25267"/>
    <w:rsid w:val="00B2596C"/>
    <w:rsid w:val="00B25C1C"/>
    <w:rsid w:val="00B25C31"/>
    <w:rsid w:val="00B3344D"/>
    <w:rsid w:val="00B337CE"/>
    <w:rsid w:val="00B37E81"/>
    <w:rsid w:val="00B417CF"/>
    <w:rsid w:val="00B4197D"/>
    <w:rsid w:val="00B43041"/>
    <w:rsid w:val="00B43B26"/>
    <w:rsid w:val="00B44393"/>
    <w:rsid w:val="00B4451B"/>
    <w:rsid w:val="00B453C4"/>
    <w:rsid w:val="00B45D80"/>
    <w:rsid w:val="00B461BD"/>
    <w:rsid w:val="00B4788E"/>
    <w:rsid w:val="00B47C9D"/>
    <w:rsid w:val="00B50341"/>
    <w:rsid w:val="00B508FD"/>
    <w:rsid w:val="00B52AD1"/>
    <w:rsid w:val="00B57754"/>
    <w:rsid w:val="00B57C8D"/>
    <w:rsid w:val="00B60129"/>
    <w:rsid w:val="00B607AF"/>
    <w:rsid w:val="00B60D7D"/>
    <w:rsid w:val="00B61DF4"/>
    <w:rsid w:val="00B62CA4"/>
    <w:rsid w:val="00B64C9A"/>
    <w:rsid w:val="00B64D9D"/>
    <w:rsid w:val="00B65002"/>
    <w:rsid w:val="00B661FC"/>
    <w:rsid w:val="00B66A08"/>
    <w:rsid w:val="00B70A19"/>
    <w:rsid w:val="00B70FAA"/>
    <w:rsid w:val="00B7137E"/>
    <w:rsid w:val="00B713A6"/>
    <w:rsid w:val="00B71E36"/>
    <w:rsid w:val="00B7276C"/>
    <w:rsid w:val="00B727DA"/>
    <w:rsid w:val="00B73FCA"/>
    <w:rsid w:val="00B7408A"/>
    <w:rsid w:val="00B754BE"/>
    <w:rsid w:val="00B75F1B"/>
    <w:rsid w:val="00B7782C"/>
    <w:rsid w:val="00B805CF"/>
    <w:rsid w:val="00B83E96"/>
    <w:rsid w:val="00B8614D"/>
    <w:rsid w:val="00B87898"/>
    <w:rsid w:val="00B90604"/>
    <w:rsid w:val="00B90896"/>
    <w:rsid w:val="00B94CD7"/>
    <w:rsid w:val="00B94D22"/>
    <w:rsid w:val="00B94D42"/>
    <w:rsid w:val="00B95D36"/>
    <w:rsid w:val="00B962A8"/>
    <w:rsid w:val="00B96926"/>
    <w:rsid w:val="00BA09BC"/>
    <w:rsid w:val="00BA0C27"/>
    <w:rsid w:val="00BA0EF7"/>
    <w:rsid w:val="00BA1596"/>
    <w:rsid w:val="00BA15EB"/>
    <w:rsid w:val="00BA1602"/>
    <w:rsid w:val="00BA201D"/>
    <w:rsid w:val="00BA2E29"/>
    <w:rsid w:val="00BA535A"/>
    <w:rsid w:val="00BA63C5"/>
    <w:rsid w:val="00BA6C97"/>
    <w:rsid w:val="00BA7A4E"/>
    <w:rsid w:val="00BB221B"/>
    <w:rsid w:val="00BB467E"/>
    <w:rsid w:val="00BB5FA1"/>
    <w:rsid w:val="00BB6281"/>
    <w:rsid w:val="00BB7407"/>
    <w:rsid w:val="00BC0401"/>
    <w:rsid w:val="00BC235E"/>
    <w:rsid w:val="00BC2F0E"/>
    <w:rsid w:val="00BC405D"/>
    <w:rsid w:val="00BC622E"/>
    <w:rsid w:val="00BC78F3"/>
    <w:rsid w:val="00BD0922"/>
    <w:rsid w:val="00BD13B5"/>
    <w:rsid w:val="00BD16C5"/>
    <w:rsid w:val="00BD4C5B"/>
    <w:rsid w:val="00BD5087"/>
    <w:rsid w:val="00BD5EE4"/>
    <w:rsid w:val="00BD6021"/>
    <w:rsid w:val="00BD6245"/>
    <w:rsid w:val="00BD6795"/>
    <w:rsid w:val="00BD6BF3"/>
    <w:rsid w:val="00BD737D"/>
    <w:rsid w:val="00BE0744"/>
    <w:rsid w:val="00BE09DC"/>
    <w:rsid w:val="00BE37AD"/>
    <w:rsid w:val="00BE43F1"/>
    <w:rsid w:val="00BE5ABA"/>
    <w:rsid w:val="00BE5CCE"/>
    <w:rsid w:val="00BE63A7"/>
    <w:rsid w:val="00BE66A3"/>
    <w:rsid w:val="00BE6EFF"/>
    <w:rsid w:val="00BE76D7"/>
    <w:rsid w:val="00BF0E99"/>
    <w:rsid w:val="00BF1B62"/>
    <w:rsid w:val="00BF39CC"/>
    <w:rsid w:val="00BF3B7D"/>
    <w:rsid w:val="00BF528A"/>
    <w:rsid w:val="00C00B6D"/>
    <w:rsid w:val="00C016B6"/>
    <w:rsid w:val="00C02A4D"/>
    <w:rsid w:val="00C038EB"/>
    <w:rsid w:val="00C03B8D"/>
    <w:rsid w:val="00C03FA9"/>
    <w:rsid w:val="00C054BF"/>
    <w:rsid w:val="00C062FC"/>
    <w:rsid w:val="00C068C7"/>
    <w:rsid w:val="00C07D18"/>
    <w:rsid w:val="00C10862"/>
    <w:rsid w:val="00C110FD"/>
    <w:rsid w:val="00C1196A"/>
    <w:rsid w:val="00C122B1"/>
    <w:rsid w:val="00C15DA6"/>
    <w:rsid w:val="00C16E2A"/>
    <w:rsid w:val="00C1784A"/>
    <w:rsid w:val="00C20415"/>
    <w:rsid w:val="00C2309E"/>
    <w:rsid w:val="00C235F0"/>
    <w:rsid w:val="00C242B9"/>
    <w:rsid w:val="00C256CC"/>
    <w:rsid w:val="00C259F3"/>
    <w:rsid w:val="00C264C9"/>
    <w:rsid w:val="00C27672"/>
    <w:rsid w:val="00C27DE6"/>
    <w:rsid w:val="00C30D35"/>
    <w:rsid w:val="00C30E14"/>
    <w:rsid w:val="00C31625"/>
    <w:rsid w:val="00C31C37"/>
    <w:rsid w:val="00C32E95"/>
    <w:rsid w:val="00C335DF"/>
    <w:rsid w:val="00C3381F"/>
    <w:rsid w:val="00C35E7E"/>
    <w:rsid w:val="00C404E6"/>
    <w:rsid w:val="00C40825"/>
    <w:rsid w:val="00C40D90"/>
    <w:rsid w:val="00C40FE5"/>
    <w:rsid w:val="00C41975"/>
    <w:rsid w:val="00C43EA5"/>
    <w:rsid w:val="00C44FA4"/>
    <w:rsid w:val="00C45276"/>
    <w:rsid w:val="00C45B61"/>
    <w:rsid w:val="00C468A4"/>
    <w:rsid w:val="00C47B9E"/>
    <w:rsid w:val="00C50D96"/>
    <w:rsid w:val="00C5318D"/>
    <w:rsid w:val="00C538FF"/>
    <w:rsid w:val="00C55189"/>
    <w:rsid w:val="00C5573D"/>
    <w:rsid w:val="00C56C0E"/>
    <w:rsid w:val="00C56CBA"/>
    <w:rsid w:val="00C6151B"/>
    <w:rsid w:val="00C61AF7"/>
    <w:rsid w:val="00C63865"/>
    <w:rsid w:val="00C63948"/>
    <w:rsid w:val="00C650DE"/>
    <w:rsid w:val="00C6540D"/>
    <w:rsid w:val="00C66160"/>
    <w:rsid w:val="00C67825"/>
    <w:rsid w:val="00C70EBD"/>
    <w:rsid w:val="00C7146D"/>
    <w:rsid w:val="00C7154B"/>
    <w:rsid w:val="00C72355"/>
    <w:rsid w:val="00C728AD"/>
    <w:rsid w:val="00C73540"/>
    <w:rsid w:val="00C74B53"/>
    <w:rsid w:val="00C7594B"/>
    <w:rsid w:val="00C8084C"/>
    <w:rsid w:val="00C8112E"/>
    <w:rsid w:val="00C828D5"/>
    <w:rsid w:val="00C82EC5"/>
    <w:rsid w:val="00C8323C"/>
    <w:rsid w:val="00C83775"/>
    <w:rsid w:val="00C845A2"/>
    <w:rsid w:val="00C866A0"/>
    <w:rsid w:val="00C8670A"/>
    <w:rsid w:val="00C876B1"/>
    <w:rsid w:val="00C906CE"/>
    <w:rsid w:val="00C90B45"/>
    <w:rsid w:val="00C90D37"/>
    <w:rsid w:val="00C91101"/>
    <w:rsid w:val="00C91B72"/>
    <w:rsid w:val="00C91EAB"/>
    <w:rsid w:val="00C92B33"/>
    <w:rsid w:val="00C93779"/>
    <w:rsid w:val="00C940AB"/>
    <w:rsid w:val="00C9461E"/>
    <w:rsid w:val="00C94C25"/>
    <w:rsid w:val="00C95B9A"/>
    <w:rsid w:val="00C95C8F"/>
    <w:rsid w:val="00CA0158"/>
    <w:rsid w:val="00CA09D9"/>
    <w:rsid w:val="00CA0EC5"/>
    <w:rsid w:val="00CA17F7"/>
    <w:rsid w:val="00CA3338"/>
    <w:rsid w:val="00CA33AB"/>
    <w:rsid w:val="00CA3923"/>
    <w:rsid w:val="00CA3EB0"/>
    <w:rsid w:val="00CA4904"/>
    <w:rsid w:val="00CA5089"/>
    <w:rsid w:val="00CA5692"/>
    <w:rsid w:val="00CA6072"/>
    <w:rsid w:val="00CA630B"/>
    <w:rsid w:val="00CA7D7D"/>
    <w:rsid w:val="00CB0CB8"/>
    <w:rsid w:val="00CB0F48"/>
    <w:rsid w:val="00CB1223"/>
    <w:rsid w:val="00CB27BF"/>
    <w:rsid w:val="00CB2B2E"/>
    <w:rsid w:val="00CB2D80"/>
    <w:rsid w:val="00CB49A6"/>
    <w:rsid w:val="00CB589A"/>
    <w:rsid w:val="00CB5B35"/>
    <w:rsid w:val="00CB64F4"/>
    <w:rsid w:val="00CB690E"/>
    <w:rsid w:val="00CB6C00"/>
    <w:rsid w:val="00CB7C43"/>
    <w:rsid w:val="00CC140F"/>
    <w:rsid w:val="00CC2ECD"/>
    <w:rsid w:val="00CC3187"/>
    <w:rsid w:val="00CC36F1"/>
    <w:rsid w:val="00CC3A26"/>
    <w:rsid w:val="00CC447A"/>
    <w:rsid w:val="00CC4E98"/>
    <w:rsid w:val="00CC55F5"/>
    <w:rsid w:val="00CC5903"/>
    <w:rsid w:val="00CC6C84"/>
    <w:rsid w:val="00CD06A7"/>
    <w:rsid w:val="00CD101F"/>
    <w:rsid w:val="00CD1043"/>
    <w:rsid w:val="00CD1FFF"/>
    <w:rsid w:val="00CD26AB"/>
    <w:rsid w:val="00CD29E1"/>
    <w:rsid w:val="00CD731E"/>
    <w:rsid w:val="00CD7556"/>
    <w:rsid w:val="00CD7604"/>
    <w:rsid w:val="00CE1138"/>
    <w:rsid w:val="00CE142F"/>
    <w:rsid w:val="00CE3DBA"/>
    <w:rsid w:val="00CE3E5A"/>
    <w:rsid w:val="00CE3F8A"/>
    <w:rsid w:val="00CE41A0"/>
    <w:rsid w:val="00CE48B8"/>
    <w:rsid w:val="00CE4946"/>
    <w:rsid w:val="00CE4A52"/>
    <w:rsid w:val="00CF317C"/>
    <w:rsid w:val="00CF3765"/>
    <w:rsid w:val="00CF5418"/>
    <w:rsid w:val="00CF56B1"/>
    <w:rsid w:val="00CF5B68"/>
    <w:rsid w:val="00CF6AF2"/>
    <w:rsid w:val="00D012D1"/>
    <w:rsid w:val="00D0358A"/>
    <w:rsid w:val="00D036ED"/>
    <w:rsid w:val="00D04F51"/>
    <w:rsid w:val="00D0574F"/>
    <w:rsid w:val="00D05D1F"/>
    <w:rsid w:val="00D0604D"/>
    <w:rsid w:val="00D0764E"/>
    <w:rsid w:val="00D12A71"/>
    <w:rsid w:val="00D136AE"/>
    <w:rsid w:val="00D14599"/>
    <w:rsid w:val="00D175FB"/>
    <w:rsid w:val="00D207A2"/>
    <w:rsid w:val="00D20B83"/>
    <w:rsid w:val="00D2128A"/>
    <w:rsid w:val="00D23C25"/>
    <w:rsid w:val="00D2519B"/>
    <w:rsid w:val="00D25C53"/>
    <w:rsid w:val="00D25F7E"/>
    <w:rsid w:val="00D26B6B"/>
    <w:rsid w:val="00D26D64"/>
    <w:rsid w:val="00D30641"/>
    <w:rsid w:val="00D3198D"/>
    <w:rsid w:val="00D31CBE"/>
    <w:rsid w:val="00D32765"/>
    <w:rsid w:val="00D338AC"/>
    <w:rsid w:val="00D35405"/>
    <w:rsid w:val="00D3779D"/>
    <w:rsid w:val="00D37965"/>
    <w:rsid w:val="00D404C3"/>
    <w:rsid w:val="00D413AC"/>
    <w:rsid w:val="00D438B9"/>
    <w:rsid w:val="00D44DA1"/>
    <w:rsid w:val="00D46575"/>
    <w:rsid w:val="00D46ADB"/>
    <w:rsid w:val="00D47318"/>
    <w:rsid w:val="00D47458"/>
    <w:rsid w:val="00D47782"/>
    <w:rsid w:val="00D47EC3"/>
    <w:rsid w:val="00D516F3"/>
    <w:rsid w:val="00D525DD"/>
    <w:rsid w:val="00D53128"/>
    <w:rsid w:val="00D53A02"/>
    <w:rsid w:val="00D549C4"/>
    <w:rsid w:val="00D558F6"/>
    <w:rsid w:val="00D56796"/>
    <w:rsid w:val="00D57AC5"/>
    <w:rsid w:val="00D61495"/>
    <w:rsid w:val="00D6161E"/>
    <w:rsid w:val="00D61BCC"/>
    <w:rsid w:val="00D6224B"/>
    <w:rsid w:val="00D62FD3"/>
    <w:rsid w:val="00D637D3"/>
    <w:rsid w:val="00D63992"/>
    <w:rsid w:val="00D64396"/>
    <w:rsid w:val="00D64CA5"/>
    <w:rsid w:val="00D65EFA"/>
    <w:rsid w:val="00D70B1A"/>
    <w:rsid w:val="00D71210"/>
    <w:rsid w:val="00D71A1E"/>
    <w:rsid w:val="00D71D67"/>
    <w:rsid w:val="00D728B6"/>
    <w:rsid w:val="00D7382B"/>
    <w:rsid w:val="00D73AF5"/>
    <w:rsid w:val="00D74222"/>
    <w:rsid w:val="00D74521"/>
    <w:rsid w:val="00D74C7C"/>
    <w:rsid w:val="00D77FFC"/>
    <w:rsid w:val="00D8180F"/>
    <w:rsid w:val="00D8205F"/>
    <w:rsid w:val="00D85847"/>
    <w:rsid w:val="00D85DC2"/>
    <w:rsid w:val="00D86B61"/>
    <w:rsid w:val="00D86C5B"/>
    <w:rsid w:val="00D87073"/>
    <w:rsid w:val="00D8772E"/>
    <w:rsid w:val="00D905EC"/>
    <w:rsid w:val="00D90F0C"/>
    <w:rsid w:val="00D916CA"/>
    <w:rsid w:val="00D91815"/>
    <w:rsid w:val="00D950DE"/>
    <w:rsid w:val="00D96088"/>
    <w:rsid w:val="00D966F7"/>
    <w:rsid w:val="00DA06ED"/>
    <w:rsid w:val="00DA19A3"/>
    <w:rsid w:val="00DA33B7"/>
    <w:rsid w:val="00DA3681"/>
    <w:rsid w:val="00DA36A3"/>
    <w:rsid w:val="00DA3B17"/>
    <w:rsid w:val="00DA4B14"/>
    <w:rsid w:val="00DA60F3"/>
    <w:rsid w:val="00DA6895"/>
    <w:rsid w:val="00DA6A06"/>
    <w:rsid w:val="00DA782F"/>
    <w:rsid w:val="00DA78E2"/>
    <w:rsid w:val="00DB0766"/>
    <w:rsid w:val="00DB10B4"/>
    <w:rsid w:val="00DB1CE6"/>
    <w:rsid w:val="00DB2F8B"/>
    <w:rsid w:val="00DB3831"/>
    <w:rsid w:val="00DB641D"/>
    <w:rsid w:val="00DB747B"/>
    <w:rsid w:val="00DC134C"/>
    <w:rsid w:val="00DC1BC5"/>
    <w:rsid w:val="00DC1CD5"/>
    <w:rsid w:val="00DC3054"/>
    <w:rsid w:val="00DC4760"/>
    <w:rsid w:val="00DC5DA0"/>
    <w:rsid w:val="00DC6746"/>
    <w:rsid w:val="00DC6AE9"/>
    <w:rsid w:val="00DC76D4"/>
    <w:rsid w:val="00DC7A43"/>
    <w:rsid w:val="00DC7B40"/>
    <w:rsid w:val="00DC7DA5"/>
    <w:rsid w:val="00DD046D"/>
    <w:rsid w:val="00DD2883"/>
    <w:rsid w:val="00DD2E08"/>
    <w:rsid w:val="00DD34ED"/>
    <w:rsid w:val="00DD4C0A"/>
    <w:rsid w:val="00DD5CCD"/>
    <w:rsid w:val="00DD718F"/>
    <w:rsid w:val="00DD74C7"/>
    <w:rsid w:val="00DE009A"/>
    <w:rsid w:val="00DE0881"/>
    <w:rsid w:val="00DE31B1"/>
    <w:rsid w:val="00DE3C3B"/>
    <w:rsid w:val="00DE4544"/>
    <w:rsid w:val="00DE5035"/>
    <w:rsid w:val="00DE51B7"/>
    <w:rsid w:val="00DE5553"/>
    <w:rsid w:val="00DE6696"/>
    <w:rsid w:val="00DE671C"/>
    <w:rsid w:val="00DE680A"/>
    <w:rsid w:val="00DE7AE6"/>
    <w:rsid w:val="00DF03C6"/>
    <w:rsid w:val="00DF0FF5"/>
    <w:rsid w:val="00DF24B2"/>
    <w:rsid w:val="00DF29B2"/>
    <w:rsid w:val="00DF39E8"/>
    <w:rsid w:val="00DF4336"/>
    <w:rsid w:val="00DF4DC4"/>
    <w:rsid w:val="00DF5417"/>
    <w:rsid w:val="00DF6E60"/>
    <w:rsid w:val="00DF6FC2"/>
    <w:rsid w:val="00DF7FE5"/>
    <w:rsid w:val="00E0029C"/>
    <w:rsid w:val="00E0035E"/>
    <w:rsid w:val="00E006BD"/>
    <w:rsid w:val="00E01791"/>
    <w:rsid w:val="00E02956"/>
    <w:rsid w:val="00E0424D"/>
    <w:rsid w:val="00E0542A"/>
    <w:rsid w:val="00E06FC7"/>
    <w:rsid w:val="00E07DD5"/>
    <w:rsid w:val="00E103AB"/>
    <w:rsid w:val="00E109CC"/>
    <w:rsid w:val="00E11D27"/>
    <w:rsid w:val="00E12942"/>
    <w:rsid w:val="00E129EE"/>
    <w:rsid w:val="00E1400C"/>
    <w:rsid w:val="00E1630E"/>
    <w:rsid w:val="00E16B4A"/>
    <w:rsid w:val="00E20DAC"/>
    <w:rsid w:val="00E20DD3"/>
    <w:rsid w:val="00E21560"/>
    <w:rsid w:val="00E22462"/>
    <w:rsid w:val="00E231B4"/>
    <w:rsid w:val="00E254C2"/>
    <w:rsid w:val="00E26033"/>
    <w:rsid w:val="00E263AE"/>
    <w:rsid w:val="00E27546"/>
    <w:rsid w:val="00E30865"/>
    <w:rsid w:val="00E318DA"/>
    <w:rsid w:val="00E32578"/>
    <w:rsid w:val="00E3263C"/>
    <w:rsid w:val="00E3372C"/>
    <w:rsid w:val="00E33838"/>
    <w:rsid w:val="00E35695"/>
    <w:rsid w:val="00E35CBE"/>
    <w:rsid w:val="00E3676C"/>
    <w:rsid w:val="00E368B2"/>
    <w:rsid w:val="00E36D1E"/>
    <w:rsid w:val="00E37B48"/>
    <w:rsid w:val="00E40290"/>
    <w:rsid w:val="00E4127A"/>
    <w:rsid w:val="00E41524"/>
    <w:rsid w:val="00E42DEA"/>
    <w:rsid w:val="00E435BA"/>
    <w:rsid w:val="00E436D0"/>
    <w:rsid w:val="00E4400B"/>
    <w:rsid w:val="00E4686D"/>
    <w:rsid w:val="00E4713A"/>
    <w:rsid w:val="00E51D15"/>
    <w:rsid w:val="00E5547B"/>
    <w:rsid w:val="00E56BCA"/>
    <w:rsid w:val="00E57066"/>
    <w:rsid w:val="00E603DF"/>
    <w:rsid w:val="00E60F75"/>
    <w:rsid w:val="00E62322"/>
    <w:rsid w:val="00E62791"/>
    <w:rsid w:val="00E62D92"/>
    <w:rsid w:val="00E6396E"/>
    <w:rsid w:val="00E647E8"/>
    <w:rsid w:val="00E64D74"/>
    <w:rsid w:val="00E658D4"/>
    <w:rsid w:val="00E65DCA"/>
    <w:rsid w:val="00E669DC"/>
    <w:rsid w:val="00E66CC3"/>
    <w:rsid w:val="00E67F69"/>
    <w:rsid w:val="00E700BB"/>
    <w:rsid w:val="00E70C31"/>
    <w:rsid w:val="00E70DC3"/>
    <w:rsid w:val="00E70F59"/>
    <w:rsid w:val="00E7109C"/>
    <w:rsid w:val="00E7215B"/>
    <w:rsid w:val="00E723B5"/>
    <w:rsid w:val="00E7252B"/>
    <w:rsid w:val="00E72D3E"/>
    <w:rsid w:val="00E73283"/>
    <w:rsid w:val="00E73FBB"/>
    <w:rsid w:val="00E75287"/>
    <w:rsid w:val="00E76535"/>
    <w:rsid w:val="00E77CE4"/>
    <w:rsid w:val="00E802AC"/>
    <w:rsid w:val="00E80954"/>
    <w:rsid w:val="00E80E38"/>
    <w:rsid w:val="00E819C7"/>
    <w:rsid w:val="00E825C6"/>
    <w:rsid w:val="00E82A05"/>
    <w:rsid w:val="00E83245"/>
    <w:rsid w:val="00E874E2"/>
    <w:rsid w:val="00E877FB"/>
    <w:rsid w:val="00E87FB5"/>
    <w:rsid w:val="00E90419"/>
    <w:rsid w:val="00E90A0D"/>
    <w:rsid w:val="00E90C15"/>
    <w:rsid w:val="00E9184A"/>
    <w:rsid w:val="00E93068"/>
    <w:rsid w:val="00E9307C"/>
    <w:rsid w:val="00E9480D"/>
    <w:rsid w:val="00E9509E"/>
    <w:rsid w:val="00E951C0"/>
    <w:rsid w:val="00E951EA"/>
    <w:rsid w:val="00E954FA"/>
    <w:rsid w:val="00E95BC1"/>
    <w:rsid w:val="00EA005F"/>
    <w:rsid w:val="00EA29A6"/>
    <w:rsid w:val="00EA2E96"/>
    <w:rsid w:val="00EA4064"/>
    <w:rsid w:val="00EA584C"/>
    <w:rsid w:val="00EA7168"/>
    <w:rsid w:val="00EB0686"/>
    <w:rsid w:val="00EB342D"/>
    <w:rsid w:val="00EB4E5E"/>
    <w:rsid w:val="00EB6CC4"/>
    <w:rsid w:val="00EB6EAC"/>
    <w:rsid w:val="00EB7A80"/>
    <w:rsid w:val="00EB7B25"/>
    <w:rsid w:val="00EB7EF7"/>
    <w:rsid w:val="00EC01DC"/>
    <w:rsid w:val="00EC13FF"/>
    <w:rsid w:val="00EC28BA"/>
    <w:rsid w:val="00EC2B8D"/>
    <w:rsid w:val="00EC34BE"/>
    <w:rsid w:val="00EC3940"/>
    <w:rsid w:val="00EC428B"/>
    <w:rsid w:val="00EC4988"/>
    <w:rsid w:val="00EC54DA"/>
    <w:rsid w:val="00EC673F"/>
    <w:rsid w:val="00EC7773"/>
    <w:rsid w:val="00EC784B"/>
    <w:rsid w:val="00ED07FA"/>
    <w:rsid w:val="00ED20AF"/>
    <w:rsid w:val="00ED32E6"/>
    <w:rsid w:val="00ED3E54"/>
    <w:rsid w:val="00ED5127"/>
    <w:rsid w:val="00ED531F"/>
    <w:rsid w:val="00ED5C36"/>
    <w:rsid w:val="00ED678E"/>
    <w:rsid w:val="00ED6E75"/>
    <w:rsid w:val="00ED6F32"/>
    <w:rsid w:val="00ED7DEA"/>
    <w:rsid w:val="00EE0ADC"/>
    <w:rsid w:val="00EE0CAD"/>
    <w:rsid w:val="00EE227B"/>
    <w:rsid w:val="00EE2DFA"/>
    <w:rsid w:val="00EE3859"/>
    <w:rsid w:val="00EE4166"/>
    <w:rsid w:val="00EE438D"/>
    <w:rsid w:val="00EE4EED"/>
    <w:rsid w:val="00EE5022"/>
    <w:rsid w:val="00EE573B"/>
    <w:rsid w:val="00EE62D1"/>
    <w:rsid w:val="00EE7ABA"/>
    <w:rsid w:val="00EE7E17"/>
    <w:rsid w:val="00EE7FA9"/>
    <w:rsid w:val="00EF2E55"/>
    <w:rsid w:val="00EF3010"/>
    <w:rsid w:val="00EF3106"/>
    <w:rsid w:val="00EF3CAA"/>
    <w:rsid w:val="00EF53F6"/>
    <w:rsid w:val="00EF5809"/>
    <w:rsid w:val="00EF5DA1"/>
    <w:rsid w:val="00EF64F1"/>
    <w:rsid w:val="00F012D7"/>
    <w:rsid w:val="00F021DC"/>
    <w:rsid w:val="00F02A63"/>
    <w:rsid w:val="00F03595"/>
    <w:rsid w:val="00F04A8E"/>
    <w:rsid w:val="00F0533E"/>
    <w:rsid w:val="00F053E1"/>
    <w:rsid w:val="00F06922"/>
    <w:rsid w:val="00F074E0"/>
    <w:rsid w:val="00F10CE2"/>
    <w:rsid w:val="00F10D6E"/>
    <w:rsid w:val="00F11E19"/>
    <w:rsid w:val="00F13E3D"/>
    <w:rsid w:val="00F14C33"/>
    <w:rsid w:val="00F15CBD"/>
    <w:rsid w:val="00F16A2B"/>
    <w:rsid w:val="00F16B7B"/>
    <w:rsid w:val="00F21145"/>
    <w:rsid w:val="00F22CFC"/>
    <w:rsid w:val="00F233A5"/>
    <w:rsid w:val="00F2562C"/>
    <w:rsid w:val="00F25C12"/>
    <w:rsid w:val="00F25E39"/>
    <w:rsid w:val="00F25F3E"/>
    <w:rsid w:val="00F262FD"/>
    <w:rsid w:val="00F269FC"/>
    <w:rsid w:val="00F27A57"/>
    <w:rsid w:val="00F342C7"/>
    <w:rsid w:val="00F3433C"/>
    <w:rsid w:val="00F34CF9"/>
    <w:rsid w:val="00F3523F"/>
    <w:rsid w:val="00F3576C"/>
    <w:rsid w:val="00F35925"/>
    <w:rsid w:val="00F3635A"/>
    <w:rsid w:val="00F368CB"/>
    <w:rsid w:val="00F36932"/>
    <w:rsid w:val="00F374AC"/>
    <w:rsid w:val="00F400F1"/>
    <w:rsid w:val="00F413F1"/>
    <w:rsid w:val="00F41663"/>
    <w:rsid w:val="00F41CB0"/>
    <w:rsid w:val="00F430C3"/>
    <w:rsid w:val="00F43C2C"/>
    <w:rsid w:val="00F4417A"/>
    <w:rsid w:val="00F475A8"/>
    <w:rsid w:val="00F47698"/>
    <w:rsid w:val="00F50203"/>
    <w:rsid w:val="00F50358"/>
    <w:rsid w:val="00F50E56"/>
    <w:rsid w:val="00F51917"/>
    <w:rsid w:val="00F51E0D"/>
    <w:rsid w:val="00F52912"/>
    <w:rsid w:val="00F52E2E"/>
    <w:rsid w:val="00F53132"/>
    <w:rsid w:val="00F559A3"/>
    <w:rsid w:val="00F5760C"/>
    <w:rsid w:val="00F6086F"/>
    <w:rsid w:val="00F64581"/>
    <w:rsid w:val="00F64587"/>
    <w:rsid w:val="00F6470D"/>
    <w:rsid w:val="00F6481A"/>
    <w:rsid w:val="00F6711E"/>
    <w:rsid w:val="00F6779D"/>
    <w:rsid w:val="00F70854"/>
    <w:rsid w:val="00F70CA8"/>
    <w:rsid w:val="00F71563"/>
    <w:rsid w:val="00F721AF"/>
    <w:rsid w:val="00F72CDB"/>
    <w:rsid w:val="00F73381"/>
    <w:rsid w:val="00F73424"/>
    <w:rsid w:val="00F738E7"/>
    <w:rsid w:val="00F74E9D"/>
    <w:rsid w:val="00F75C87"/>
    <w:rsid w:val="00F75E45"/>
    <w:rsid w:val="00F76313"/>
    <w:rsid w:val="00F778C2"/>
    <w:rsid w:val="00F80699"/>
    <w:rsid w:val="00F80D6E"/>
    <w:rsid w:val="00F818DC"/>
    <w:rsid w:val="00F82ED7"/>
    <w:rsid w:val="00F82EDA"/>
    <w:rsid w:val="00F83006"/>
    <w:rsid w:val="00F834CD"/>
    <w:rsid w:val="00F83B6F"/>
    <w:rsid w:val="00F84742"/>
    <w:rsid w:val="00F86631"/>
    <w:rsid w:val="00F8669F"/>
    <w:rsid w:val="00F86875"/>
    <w:rsid w:val="00F90EB4"/>
    <w:rsid w:val="00F9124F"/>
    <w:rsid w:val="00F9462A"/>
    <w:rsid w:val="00F95A05"/>
    <w:rsid w:val="00F95CD6"/>
    <w:rsid w:val="00F96704"/>
    <w:rsid w:val="00F96B0C"/>
    <w:rsid w:val="00FA120D"/>
    <w:rsid w:val="00FA3AB3"/>
    <w:rsid w:val="00FA3B23"/>
    <w:rsid w:val="00FA5B6C"/>
    <w:rsid w:val="00FA5CF1"/>
    <w:rsid w:val="00FA7D48"/>
    <w:rsid w:val="00FB0AD5"/>
    <w:rsid w:val="00FB2C94"/>
    <w:rsid w:val="00FB3087"/>
    <w:rsid w:val="00FB6AAC"/>
    <w:rsid w:val="00FB6C14"/>
    <w:rsid w:val="00FB6F7F"/>
    <w:rsid w:val="00FB76F7"/>
    <w:rsid w:val="00FB7CA5"/>
    <w:rsid w:val="00FC0E18"/>
    <w:rsid w:val="00FC1C8A"/>
    <w:rsid w:val="00FC3566"/>
    <w:rsid w:val="00FC52DB"/>
    <w:rsid w:val="00FC5602"/>
    <w:rsid w:val="00FC5C68"/>
    <w:rsid w:val="00FC647F"/>
    <w:rsid w:val="00FD0258"/>
    <w:rsid w:val="00FD0E56"/>
    <w:rsid w:val="00FD27A1"/>
    <w:rsid w:val="00FD2922"/>
    <w:rsid w:val="00FD3D9E"/>
    <w:rsid w:val="00FD5A5A"/>
    <w:rsid w:val="00FD6B60"/>
    <w:rsid w:val="00FD75EC"/>
    <w:rsid w:val="00FE0D4C"/>
    <w:rsid w:val="00FE3943"/>
    <w:rsid w:val="00FE54A9"/>
    <w:rsid w:val="00FE5DF5"/>
    <w:rsid w:val="00FE5E76"/>
    <w:rsid w:val="00FE6DFA"/>
    <w:rsid w:val="00FE6E15"/>
    <w:rsid w:val="00FE733A"/>
    <w:rsid w:val="00FF0123"/>
    <w:rsid w:val="00FF0F06"/>
    <w:rsid w:val="00FF1045"/>
    <w:rsid w:val="00FF11AA"/>
    <w:rsid w:val="00FF25F6"/>
    <w:rsid w:val="00FF2A27"/>
    <w:rsid w:val="00FF45A6"/>
    <w:rsid w:val="00FF480A"/>
    <w:rsid w:val="00FF62D9"/>
    <w:rsid w:val="00FF6B44"/>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26"/>
    <o:shapelayout v:ext="edit">
      <o:idmap v:ext="edit" data="1"/>
    </o:shapelayout>
  </w:shapeDefaults>
  <w:decimalSymbol w:val=","/>
  <w:listSeparator w:val=";"/>
  <w14:docId w14:val="47A67609"/>
  <w15:chartTrackingRefBased/>
  <w15:docId w15:val="{D7A1BD0E-ACF5-4EEF-9D6A-F79C0BCD137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0" w:defSemiHidden="0" w:defUnhideWhenUsed="0" w:defQFormat="0" w:count="371">
    <w:lsdException w:name="Normal" w:qFormat="1"/>
    <w:lsdException w:name="heading 1" w:uiPriority="9" w:qFormat="1"/>
    <w:lsdException w:name="heading 2" w:semiHidden="1" w:uiPriority="9"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iPriority="99" w:unhideWhenUsed="1"/>
    <w:lsdException w:name="index 2" w:semiHidden="1" w:uiPriority="99" w:unhideWhenUsed="1"/>
    <w:lsdException w:name="index 3" w:semiHidden="1" w:uiPriority="99" w:unhideWhenUsed="1"/>
    <w:lsdException w:name="index 4" w:semiHidden="1" w:uiPriority="99" w:unhideWhenUsed="1"/>
    <w:lsdException w:name="index 5" w:semiHidden="1" w:uiPriority="99" w:unhideWhenUsed="1"/>
    <w:lsdException w:name="index 6" w:semiHidden="1" w:uiPriority="99" w:unhideWhenUsed="1"/>
    <w:lsdException w:name="index 7" w:semiHidden="1" w:uiPriority="99" w:unhideWhenUsed="1"/>
    <w:lsdException w:name="index 8" w:semiHidden="1" w:uiPriority="99" w:unhideWhenUsed="1"/>
    <w:lsdException w:name="index 9" w:semiHidden="1" w:uiPriority="99"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lsdException w:name="header" w:semiHidden="1" w:uiPriority="99" w:unhideWhenUsed="1" w:qFormat="1"/>
    <w:lsdException w:name="footer" w:semiHidden="1" w:uiPriority="99" w:unhideWhenUsed="1" w:qFormat="1"/>
    <w:lsdException w:name="index heading" w:semiHidden="1" w:uiPriority="99" w:unhideWhenUsed="1"/>
    <w:lsdException w:name="caption" w:semiHidden="1" w:unhideWhenUsed="1" w:qFormat="1"/>
    <w:lsdException w:name="table of figures" w:semiHidden="1" w:uiPriority="99" w:unhideWhenUsed="1"/>
    <w:lsdException w:name="envelope address" w:semiHidden="1" w:uiPriority="99"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iPriority="99" w:unhideWhenUsed="1"/>
    <w:lsdException w:name="macro" w:semiHidden="1" w:uiPriority="99" w:unhideWhenUsed="1"/>
    <w:lsdException w:name="toa heading" w:semiHidden="1" w:unhideWhenUsed="1"/>
    <w:lsdException w:name="List" w:semiHidden="1" w:unhideWhenUsed="1"/>
    <w:lsdException w:name="List Bullet" w:semiHidden="1" w:uiPriority="99" w:unhideWhenUsed="1" w:qFormat="1"/>
    <w:lsdException w:name="List Number" w:semiHidden="1" w:unhideWhenUsed="1"/>
    <w:lsdException w:name="List 2" w:semiHidden="1" w:uiPriority="99"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99"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qFormat="1"/>
    <w:lsdException w:name="Body Text 3" w:semiHidden="1" w:uiPriority="99" w:unhideWhenUsed="1"/>
    <w:lsdException w:name="Body Text Indent 2" w:semiHidden="1" w:uiPriority="99" w:unhideWhenUsed="1" w:qFormat="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qFormat="1"/>
    <w:lsdException w:name="Emphasis" w:uiPriority="20" w:qFormat="1"/>
    <w:lsdException w:name="Document Map" w:semiHidden="1" w:unhideWhenUsed="1"/>
    <w:lsdException w:name="Plain Text" w:semiHidden="1" w:unhideWhenUsed="1"/>
    <w:lsdException w:name="E-mail Signature" w:semiHidden="1" w:uiPriority="99"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iPriority="99" w:unhideWhenUsed="1"/>
    <w:lsdException w:name="HTML Address" w:semiHidden="1" w:uiPriority="99" w:unhideWhenUsed="1"/>
    <w:lsdException w:name="HTML Cite" w:semiHidden="1" w:uiPriority="99" w:unhideWhenUsed="1"/>
    <w:lsdException w:name="HTML Code" w:semiHidden="1" w:uiPriority="99" w:unhideWhenUsed="1"/>
    <w:lsdException w:name="HTML Definition" w:semiHidden="1" w:uiPriority="99" w:unhideWhenUsed="1"/>
    <w:lsdException w:name="HTML Keyboard" w:semiHidden="1" w:uiPriority="99" w:unhideWhenUsed="1"/>
    <w:lsdException w:name="HTML Preformatted" w:semiHidden="1" w:uiPriority="99" w:unhideWhenUsed="1"/>
    <w:lsdException w:name="HTML Sample" w:semiHidden="1" w:uiPriority="99" w:unhideWhenUsed="1"/>
    <w:lsdException w:name="HTML Typewriter" w:semiHidden="1" w:uiPriority="99" w:unhideWhenUsed="1"/>
    <w:lsdException w:name="HTML Variable" w:semiHidden="1" w:uiPriority="99" w:unhideWhenUsed="1"/>
    <w:lsdException w:name="Normal Table" w:semiHidden="1" w:uiPriority="99"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qFormat="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qFormat="1"/>
    <w:lsdException w:name="Intense Quote" w:uiPriority="99"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99" w:qFormat="1"/>
    <w:lsdException w:name="Subtle Reference" w:uiPriority="99" w:qFormat="1"/>
    <w:lsdException w:name="Intense Reference" w:uiPriority="99" w:qFormat="1"/>
    <w:lsdException w:name="Book Title" w:uiPriority="99"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e">
    <w:name w:val="Normal"/>
    <w:qFormat/>
    <w:rsid w:val="00F4417A"/>
    <w:pPr>
      <w:spacing w:after="0" w:line="360" w:lineRule="auto"/>
      <w:jc w:val="both"/>
    </w:pPr>
    <w:rPr>
      <w:rFonts w:ascii="Times New Roman" w:eastAsia="Calibri" w:hAnsi="Times New Roman" w:cs="Times New Roman"/>
      <w:sz w:val="24"/>
    </w:rPr>
  </w:style>
  <w:style w:type="paragraph" w:styleId="18">
    <w:name w:val="heading 1"/>
    <w:aliases w:val="Заголовок 1 Знак Знак,Заголовок 1 Знак Знак Знак"/>
    <w:basedOn w:val="ae"/>
    <w:next w:val="ae"/>
    <w:link w:val="19"/>
    <w:uiPriority w:val="9"/>
    <w:qFormat/>
    <w:rsid w:val="00F4417A"/>
    <w:pPr>
      <w:keepNext/>
      <w:keepLines/>
      <w:spacing w:before="240"/>
      <w:outlineLvl w:val="0"/>
    </w:pPr>
    <w:rPr>
      <w:rFonts w:asciiTheme="majorHAnsi" w:eastAsiaTheme="majorEastAsia" w:hAnsiTheme="majorHAnsi" w:cstheme="majorBidi"/>
      <w:color w:val="2E74B5" w:themeColor="accent1" w:themeShade="BF"/>
      <w:sz w:val="32"/>
      <w:szCs w:val="32"/>
    </w:rPr>
  </w:style>
  <w:style w:type="paragraph" w:styleId="22">
    <w:name w:val="heading 2"/>
    <w:aliases w:val="Знак2 Знак, Знак2,ГЛАВА,Знак2 Знак Знак Знак Знак,Знак2 Знак1 Знак,Заголовок 2 Знак1 Знак,Заголовок 2 Знак Знак Знак,Знак2 Знак2,Знак2 Знак1 Знак Знак, Знак2 Знак Знак Знак, Знак2 Знак1,Знак2 Знак Знак Знак,Знак2 Знак1,Заголовок 2 Знак Знак"/>
    <w:basedOn w:val="ae"/>
    <w:next w:val="ae"/>
    <w:link w:val="26"/>
    <w:autoRedefine/>
    <w:uiPriority w:val="9"/>
    <w:unhideWhenUsed/>
    <w:qFormat/>
    <w:rsid w:val="00F4417A"/>
    <w:pPr>
      <w:keepNext/>
      <w:keepLines/>
      <w:numPr>
        <w:ilvl w:val="1"/>
        <w:numId w:val="4"/>
      </w:numPr>
      <w:tabs>
        <w:tab w:val="clear" w:pos="1440"/>
      </w:tabs>
      <w:spacing w:before="40"/>
      <w:ind w:left="0" w:firstLine="0"/>
      <w:outlineLvl w:val="1"/>
    </w:pPr>
    <w:rPr>
      <w:rFonts w:asciiTheme="majorHAnsi" w:eastAsiaTheme="majorEastAsia" w:hAnsiTheme="majorHAnsi" w:cstheme="majorBidi"/>
      <w:color w:val="2E74B5" w:themeColor="accent1" w:themeShade="BF"/>
      <w:sz w:val="26"/>
      <w:szCs w:val="26"/>
    </w:rPr>
  </w:style>
  <w:style w:type="paragraph" w:styleId="32">
    <w:name w:val="heading 3"/>
    <w:aliases w:val="ПодЗаголовок,Знак3 Знак, Знак, Знак3,Подраздел,Знак3 Знак Знак Знак Знак,Знак3 Знак1,Знак3 Знак Знак Знак Знак Знак, Знак3 Знак Знак Знак,Знак3 Знак Знак Знак,Заголовок 31,Знак14 Знак"/>
    <w:basedOn w:val="ae"/>
    <w:next w:val="ae"/>
    <w:link w:val="34"/>
    <w:autoRedefine/>
    <w:unhideWhenUsed/>
    <w:qFormat/>
    <w:rsid w:val="001462F4"/>
    <w:pPr>
      <w:keepNext/>
      <w:keepLines/>
      <w:spacing w:before="120" w:line="276" w:lineRule="auto"/>
      <w:jc w:val="left"/>
      <w:outlineLvl w:val="2"/>
    </w:pPr>
    <w:rPr>
      <w:rFonts w:eastAsia="Times New Roman"/>
      <w:b/>
      <w:iCs/>
      <w:szCs w:val="28"/>
      <w:lang w:eastAsia="ru-RU"/>
    </w:rPr>
  </w:style>
  <w:style w:type="paragraph" w:styleId="40">
    <w:name w:val="heading 4"/>
    <w:basedOn w:val="ae"/>
    <w:next w:val="ae"/>
    <w:link w:val="41"/>
    <w:unhideWhenUsed/>
    <w:qFormat/>
    <w:rsid w:val="00F4417A"/>
    <w:pPr>
      <w:keepNext/>
      <w:keepLines/>
      <w:numPr>
        <w:ilvl w:val="3"/>
        <w:numId w:val="4"/>
      </w:numPr>
      <w:tabs>
        <w:tab w:val="clear" w:pos="2880"/>
      </w:tabs>
      <w:spacing w:before="40"/>
      <w:ind w:left="864" w:hanging="144"/>
      <w:outlineLvl w:val="3"/>
    </w:pPr>
    <w:rPr>
      <w:rFonts w:asciiTheme="majorHAnsi" w:eastAsiaTheme="majorEastAsia" w:hAnsiTheme="majorHAnsi" w:cstheme="majorBidi"/>
      <w:i/>
      <w:iCs/>
      <w:color w:val="2E74B5" w:themeColor="accent1" w:themeShade="BF"/>
    </w:rPr>
  </w:style>
  <w:style w:type="paragraph" w:styleId="5">
    <w:name w:val="heading 5"/>
    <w:basedOn w:val="ae"/>
    <w:next w:val="ae"/>
    <w:link w:val="50"/>
    <w:unhideWhenUsed/>
    <w:qFormat/>
    <w:rsid w:val="00F4417A"/>
    <w:pPr>
      <w:keepNext/>
      <w:keepLines/>
      <w:numPr>
        <w:ilvl w:val="4"/>
        <w:numId w:val="4"/>
      </w:numPr>
      <w:tabs>
        <w:tab w:val="clear" w:pos="3600"/>
      </w:tabs>
      <w:spacing w:before="40"/>
      <w:ind w:left="1008" w:hanging="432"/>
      <w:outlineLvl w:val="4"/>
    </w:pPr>
    <w:rPr>
      <w:rFonts w:asciiTheme="majorHAnsi" w:eastAsiaTheme="majorEastAsia" w:hAnsiTheme="majorHAnsi" w:cstheme="majorBidi"/>
      <w:color w:val="2E74B5" w:themeColor="accent1" w:themeShade="BF"/>
    </w:rPr>
  </w:style>
  <w:style w:type="paragraph" w:styleId="6">
    <w:name w:val="heading 6"/>
    <w:basedOn w:val="ae"/>
    <w:next w:val="ae"/>
    <w:link w:val="60"/>
    <w:qFormat/>
    <w:rsid w:val="00F4417A"/>
    <w:pPr>
      <w:keepNext/>
      <w:keepLines/>
      <w:numPr>
        <w:ilvl w:val="5"/>
        <w:numId w:val="4"/>
      </w:numPr>
      <w:tabs>
        <w:tab w:val="clear" w:pos="4320"/>
      </w:tabs>
      <w:spacing w:before="40"/>
      <w:ind w:left="1152" w:hanging="432"/>
      <w:outlineLvl w:val="5"/>
    </w:pPr>
    <w:rPr>
      <w:rFonts w:asciiTheme="majorHAnsi" w:eastAsiaTheme="majorEastAsia" w:hAnsiTheme="majorHAnsi" w:cstheme="majorBidi"/>
      <w:color w:val="1F4D78" w:themeColor="accent1" w:themeShade="7F"/>
    </w:rPr>
  </w:style>
  <w:style w:type="paragraph" w:styleId="7">
    <w:name w:val="heading 7"/>
    <w:aliases w:val="Заголовок x.x"/>
    <w:basedOn w:val="ae"/>
    <w:next w:val="ae"/>
    <w:link w:val="70"/>
    <w:qFormat/>
    <w:rsid w:val="00F4417A"/>
    <w:pPr>
      <w:keepNext/>
      <w:keepLines/>
      <w:numPr>
        <w:ilvl w:val="6"/>
        <w:numId w:val="4"/>
      </w:numPr>
      <w:tabs>
        <w:tab w:val="clear" w:pos="5040"/>
      </w:tabs>
      <w:spacing w:before="40"/>
      <w:ind w:left="1296" w:hanging="288"/>
      <w:outlineLvl w:val="6"/>
    </w:pPr>
    <w:rPr>
      <w:rFonts w:asciiTheme="majorHAnsi" w:eastAsiaTheme="majorEastAsia" w:hAnsiTheme="majorHAnsi" w:cstheme="majorBidi"/>
      <w:i/>
      <w:iCs/>
      <w:color w:val="1F4D78" w:themeColor="accent1" w:themeShade="7F"/>
    </w:rPr>
  </w:style>
  <w:style w:type="paragraph" w:styleId="8">
    <w:name w:val="heading 8"/>
    <w:basedOn w:val="ae"/>
    <w:next w:val="ae"/>
    <w:link w:val="80"/>
    <w:qFormat/>
    <w:rsid w:val="00F4417A"/>
    <w:pPr>
      <w:keepNext/>
      <w:keepLines/>
      <w:numPr>
        <w:ilvl w:val="7"/>
        <w:numId w:val="4"/>
      </w:numPr>
      <w:tabs>
        <w:tab w:val="clear" w:pos="5760"/>
      </w:tabs>
      <w:spacing w:before="40"/>
      <w:ind w:left="1440" w:hanging="432"/>
      <w:outlineLvl w:val="7"/>
    </w:pPr>
    <w:rPr>
      <w:rFonts w:asciiTheme="majorHAnsi" w:eastAsiaTheme="majorEastAsia" w:hAnsiTheme="majorHAnsi" w:cstheme="majorBidi"/>
      <w:color w:val="272727" w:themeColor="text1" w:themeTint="D8"/>
      <w:sz w:val="21"/>
      <w:szCs w:val="21"/>
    </w:rPr>
  </w:style>
  <w:style w:type="paragraph" w:styleId="9">
    <w:name w:val="heading 9"/>
    <w:basedOn w:val="ae"/>
    <w:next w:val="ae"/>
    <w:link w:val="90"/>
    <w:qFormat/>
    <w:rsid w:val="00F4417A"/>
    <w:pPr>
      <w:keepNext/>
      <w:keepLines/>
      <w:numPr>
        <w:ilvl w:val="8"/>
        <w:numId w:val="4"/>
      </w:numPr>
      <w:tabs>
        <w:tab w:val="clear" w:pos="6480"/>
      </w:tabs>
      <w:spacing w:before="40"/>
      <w:ind w:left="1584" w:hanging="144"/>
      <w:outlineLvl w:val="8"/>
    </w:pPr>
    <w:rPr>
      <w:rFonts w:asciiTheme="majorHAnsi" w:eastAsiaTheme="majorEastAsia" w:hAnsiTheme="majorHAnsi" w:cstheme="majorBidi"/>
      <w:i/>
      <w:iCs/>
      <w:color w:val="272727" w:themeColor="text1" w:themeTint="D8"/>
      <w:sz w:val="21"/>
      <w:szCs w:val="21"/>
    </w:rPr>
  </w:style>
  <w:style w:type="character" w:default="1" w:styleId="af">
    <w:name w:val="Default Paragraph Font"/>
    <w:uiPriority w:val="1"/>
    <w:semiHidden/>
    <w:unhideWhenUsed/>
  </w:style>
  <w:style w:type="table" w:default="1" w:styleId="af0">
    <w:name w:val="Normal Table"/>
    <w:uiPriority w:val="99"/>
    <w:semiHidden/>
    <w:unhideWhenUsed/>
    <w:tblPr>
      <w:tblInd w:w="0" w:type="dxa"/>
      <w:tblCellMar>
        <w:top w:w="0" w:type="dxa"/>
        <w:left w:w="108" w:type="dxa"/>
        <w:bottom w:w="0" w:type="dxa"/>
        <w:right w:w="108" w:type="dxa"/>
      </w:tblCellMar>
    </w:tblPr>
  </w:style>
  <w:style w:type="numbering" w:default="1" w:styleId="af1">
    <w:name w:val="No List"/>
    <w:uiPriority w:val="99"/>
    <w:semiHidden/>
    <w:unhideWhenUsed/>
  </w:style>
  <w:style w:type="paragraph" w:styleId="af2">
    <w:name w:val="header"/>
    <w:aliases w:val="ВерхКолонтитул, Знак4,Знак4,Верхний колонтитул Знак Знак,Знак8, Знак8"/>
    <w:basedOn w:val="ae"/>
    <w:link w:val="af3"/>
    <w:uiPriority w:val="99"/>
    <w:unhideWhenUsed/>
    <w:qFormat/>
    <w:rsid w:val="00F4417A"/>
    <w:pPr>
      <w:tabs>
        <w:tab w:val="center" w:pos="4677"/>
        <w:tab w:val="right" w:pos="9355"/>
      </w:tabs>
      <w:spacing w:line="240" w:lineRule="auto"/>
    </w:pPr>
  </w:style>
  <w:style w:type="character" w:customStyle="1" w:styleId="af3">
    <w:name w:val="Верхний колонтитул Знак"/>
    <w:aliases w:val="ВерхКолонтитул Знак, Знак4 Знак,Знак4 Знак,Верхний колонтитул Знак Знак Знак,Знак8 Знак, Знак8 Знак"/>
    <w:basedOn w:val="af"/>
    <w:link w:val="af2"/>
    <w:uiPriority w:val="99"/>
    <w:rsid w:val="00F4417A"/>
    <w:rPr>
      <w:rFonts w:ascii="Times New Roman" w:eastAsia="Calibri" w:hAnsi="Times New Roman" w:cs="Times New Roman"/>
      <w:sz w:val="24"/>
    </w:rPr>
  </w:style>
  <w:style w:type="paragraph" w:styleId="af4">
    <w:name w:val="footer"/>
    <w:aliases w:val=" Знак6, Знак14,Знак6"/>
    <w:basedOn w:val="ae"/>
    <w:link w:val="af5"/>
    <w:uiPriority w:val="99"/>
    <w:unhideWhenUsed/>
    <w:qFormat/>
    <w:rsid w:val="00F4417A"/>
    <w:pPr>
      <w:tabs>
        <w:tab w:val="center" w:pos="4677"/>
        <w:tab w:val="right" w:pos="9355"/>
      </w:tabs>
      <w:spacing w:line="240" w:lineRule="auto"/>
    </w:pPr>
  </w:style>
  <w:style w:type="character" w:customStyle="1" w:styleId="af5">
    <w:name w:val="Нижний колонтитул Знак"/>
    <w:aliases w:val=" Знак6 Знак, Знак14 Знак,Знак6 Знак1"/>
    <w:basedOn w:val="af"/>
    <w:link w:val="af4"/>
    <w:uiPriority w:val="99"/>
    <w:rsid w:val="00F4417A"/>
    <w:rPr>
      <w:rFonts w:ascii="Times New Roman" w:eastAsia="Calibri" w:hAnsi="Times New Roman" w:cs="Times New Roman"/>
      <w:sz w:val="24"/>
    </w:rPr>
  </w:style>
  <w:style w:type="paragraph" w:styleId="af6">
    <w:name w:val="List Paragraph"/>
    <w:aliases w:val="Варианты ответов,Абзац списка основной,List Paragraph2,ПАРАГРАФ,Нумерация,список 1,СПИСКИ,Абзац списка3,маркированный,List Paragraph,Абзац вправо-1,List Paragraph1,Абзац вправо-11,List Paragraph11,Абзац вправо-12,List Paragraph12"/>
    <w:basedOn w:val="ae"/>
    <w:link w:val="af7"/>
    <w:uiPriority w:val="34"/>
    <w:qFormat/>
    <w:rsid w:val="00F4417A"/>
    <w:pPr>
      <w:ind w:left="720"/>
      <w:contextualSpacing/>
    </w:pPr>
  </w:style>
  <w:style w:type="paragraph" w:styleId="af8">
    <w:name w:val="Normal (Web)"/>
    <w:aliases w:val="Обычный (Web),Обычный (веб) Знак,Обычный (Web) Знак,Обычный (Web) Знак Знак Знак Знак Знак,Обычный (Web) Знак Знак Знак,Обычный (Web) Знак Знак Знак Знак,Обычный (веб) Знак Знак Знак,Знак2 Знак Знак Знак Знак1 Знак Знак,Обычный (Web)1"/>
    <w:basedOn w:val="ae"/>
    <w:link w:val="1a"/>
    <w:uiPriority w:val="99"/>
    <w:unhideWhenUsed/>
    <w:qFormat/>
    <w:rsid w:val="00F4417A"/>
    <w:pPr>
      <w:spacing w:after="192" w:line="240" w:lineRule="auto"/>
    </w:pPr>
    <w:rPr>
      <w:rFonts w:eastAsia="Times New Roman"/>
      <w:sz w:val="18"/>
      <w:szCs w:val="18"/>
      <w:lang w:eastAsia="ru-RU"/>
    </w:rPr>
  </w:style>
  <w:style w:type="character" w:customStyle="1" w:styleId="af7">
    <w:name w:val="Абзац списка Знак"/>
    <w:aliases w:val="Варианты ответов Знак,Абзац списка основной Знак,List Paragraph2 Знак,ПАРАГРАФ Знак,Нумерация Знак,список 1 Знак,СПИСКИ Знак,Абзац списка3 Знак,маркированный Знак,List Paragraph Знак,Абзац вправо-1 Знак,List Paragraph1 Знак"/>
    <w:link w:val="af6"/>
    <w:uiPriority w:val="34"/>
    <w:locked/>
    <w:rsid w:val="00F4417A"/>
    <w:rPr>
      <w:rFonts w:ascii="Times New Roman" w:eastAsia="Calibri" w:hAnsi="Times New Roman" w:cs="Times New Roman"/>
      <w:sz w:val="24"/>
    </w:rPr>
  </w:style>
  <w:style w:type="character" w:customStyle="1" w:styleId="1a">
    <w:name w:val="Обычный (веб) Знак1"/>
    <w:aliases w:val="Обычный (Web) Знак1,Обычный (веб) Знак Знак,Обычный (Web) Знак Знак,Обычный (Web) Знак Знак Знак Знак Знак Знак,Обычный (Web) Знак Знак Знак Знак1,Обычный (Web) Знак Знак Знак Знак Знак1,Обычный (веб) Знак Знак Знак Знак"/>
    <w:link w:val="af8"/>
    <w:uiPriority w:val="99"/>
    <w:locked/>
    <w:rsid w:val="00F4417A"/>
    <w:rPr>
      <w:rFonts w:ascii="Times New Roman" w:eastAsia="Times New Roman" w:hAnsi="Times New Roman" w:cs="Times New Roman"/>
      <w:sz w:val="18"/>
      <w:szCs w:val="18"/>
      <w:lang w:eastAsia="ru-RU"/>
    </w:rPr>
  </w:style>
  <w:style w:type="character" w:customStyle="1" w:styleId="19">
    <w:name w:val="Заголовок 1 Знак"/>
    <w:aliases w:val="Заголовок 1 Знак Знак Знак1,Заголовок 1 Знак Знак Знак Знак"/>
    <w:basedOn w:val="af"/>
    <w:link w:val="18"/>
    <w:uiPriority w:val="9"/>
    <w:rsid w:val="00F4417A"/>
    <w:rPr>
      <w:rFonts w:asciiTheme="majorHAnsi" w:eastAsiaTheme="majorEastAsia" w:hAnsiTheme="majorHAnsi" w:cstheme="majorBidi"/>
      <w:color w:val="2E74B5" w:themeColor="accent1" w:themeShade="BF"/>
      <w:sz w:val="32"/>
      <w:szCs w:val="32"/>
    </w:rPr>
  </w:style>
  <w:style w:type="character" w:customStyle="1" w:styleId="26">
    <w:name w:val="Заголовок 2 Знак"/>
    <w:aliases w:val="Знак2 Знак Знак, Знак2 Знак,ГЛАВА Знак,Знак2 Знак Знак Знак Знак Знак,Знак2 Знак1 Знак Знак1,Заголовок 2 Знак1 Знак Знак,Заголовок 2 Знак Знак Знак Знак,Знак2 Знак2 Знак,Знак2 Знак1 Знак Знак Знак, Знак2 Знак Знак Знак Знак"/>
    <w:basedOn w:val="af"/>
    <w:link w:val="22"/>
    <w:uiPriority w:val="9"/>
    <w:rsid w:val="00F4417A"/>
    <w:rPr>
      <w:rFonts w:asciiTheme="majorHAnsi" w:eastAsiaTheme="majorEastAsia" w:hAnsiTheme="majorHAnsi" w:cstheme="majorBidi"/>
      <w:color w:val="2E74B5" w:themeColor="accent1" w:themeShade="BF"/>
      <w:sz w:val="26"/>
      <w:szCs w:val="26"/>
    </w:rPr>
  </w:style>
  <w:style w:type="character" w:customStyle="1" w:styleId="34">
    <w:name w:val="Заголовок 3 Знак"/>
    <w:aliases w:val="ПодЗаголовок Знак,Знак3 Знак Знак, Знак Знак, Знак3 Знак,Подраздел Знак,Знак3 Знак Знак Знак Знак Знак1,Знак3 Знак1 Знак,Знак3 Знак Знак Знак Знак Знак Знак, Знак3 Знак Знак Знак Знак,Знак3 Знак Знак Знак Знак1,Заголовок 31 Знак"/>
    <w:basedOn w:val="af"/>
    <w:link w:val="32"/>
    <w:rsid w:val="001462F4"/>
    <w:rPr>
      <w:rFonts w:ascii="Times New Roman" w:eastAsia="Times New Roman" w:hAnsi="Times New Roman" w:cs="Times New Roman"/>
      <w:b/>
      <w:iCs/>
      <w:sz w:val="24"/>
      <w:szCs w:val="28"/>
      <w:lang w:eastAsia="ru-RU"/>
    </w:rPr>
  </w:style>
  <w:style w:type="character" w:customStyle="1" w:styleId="41">
    <w:name w:val="Заголовок 4 Знак"/>
    <w:basedOn w:val="af"/>
    <w:link w:val="40"/>
    <w:rsid w:val="00F4417A"/>
    <w:rPr>
      <w:rFonts w:asciiTheme="majorHAnsi" w:eastAsiaTheme="majorEastAsia" w:hAnsiTheme="majorHAnsi" w:cstheme="majorBidi"/>
      <w:i/>
      <w:iCs/>
      <w:color w:val="2E74B5" w:themeColor="accent1" w:themeShade="BF"/>
      <w:sz w:val="24"/>
    </w:rPr>
  </w:style>
  <w:style w:type="character" w:customStyle="1" w:styleId="50">
    <w:name w:val="Заголовок 5 Знак"/>
    <w:basedOn w:val="af"/>
    <w:link w:val="5"/>
    <w:rsid w:val="00F4417A"/>
    <w:rPr>
      <w:rFonts w:asciiTheme="majorHAnsi" w:eastAsiaTheme="majorEastAsia" w:hAnsiTheme="majorHAnsi" w:cstheme="majorBidi"/>
      <w:color w:val="2E74B5" w:themeColor="accent1" w:themeShade="BF"/>
      <w:sz w:val="24"/>
    </w:rPr>
  </w:style>
  <w:style w:type="character" w:customStyle="1" w:styleId="60">
    <w:name w:val="Заголовок 6 Знак"/>
    <w:basedOn w:val="af"/>
    <w:link w:val="6"/>
    <w:rsid w:val="00F4417A"/>
    <w:rPr>
      <w:rFonts w:asciiTheme="majorHAnsi" w:eastAsiaTheme="majorEastAsia" w:hAnsiTheme="majorHAnsi" w:cstheme="majorBidi"/>
      <w:color w:val="1F4D78" w:themeColor="accent1" w:themeShade="7F"/>
      <w:sz w:val="24"/>
    </w:rPr>
  </w:style>
  <w:style w:type="character" w:customStyle="1" w:styleId="70">
    <w:name w:val="Заголовок 7 Знак"/>
    <w:aliases w:val="Заголовок x.x Знак"/>
    <w:basedOn w:val="af"/>
    <w:link w:val="7"/>
    <w:rsid w:val="00F4417A"/>
    <w:rPr>
      <w:rFonts w:asciiTheme="majorHAnsi" w:eastAsiaTheme="majorEastAsia" w:hAnsiTheme="majorHAnsi" w:cstheme="majorBidi"/>
      <w:i/>
      <w:iCs/>
      <w:color w:val="1F4D78" w:themeColor="accent1" w:themeShade="7F"/>
      <w:sz w:val="24"/>
    </w:rPr>
  </w:style>
  <w:style w:type="character" w:customStyle="1" w:styleId="80">
    <w:name w:val="Заголовок 8 Знак"/>
    <w:basedOn w:val="af"/>
    <w:link w:val="8"/>
    <w:rsid w:val="00F4417A"/>
    <w:rPr>
      <w:rFonts w:asciiTheme="majorHAnsi" w:eastAsiaTheme="majorEastAsia" w:hAnsiTheme="majorHAnsi" w:cstheme="majorBidi"/>
      <w:color w:val="272727" w:themeColor="text1" w:themeTint="D8"/>
      <w:sz w:val="21"/>
      <w:szCs w:val="21"/>
    </w:rPr>
  </w:style>
  <w:style w:type="character" w:customStyle="1" w:styleId="90">
    <w:name w:val="Заголовок 9 Знак"/>
    <w:basedOn w:val="af"/>
    <w:link w:val="9"/>
    <w:rsid w:val="00F4417A"/>
    <w:rPr>
      <w:rFonts w:asciiTheme="majorHAnsi" w:eastAsiaTheme="majorEastAsia" w:hAnsiTheme="majorHAnsi" w:cstheme="majorBidi"/>
      <w:i/>
      <w:iCs/>
      <w:color w:val="272727" w:themeColor="text1" w:themeTint="D8"/>
      <w:sz w:val="21"/>
      <w:szCs w:val="21"/>
    </w:rPr>
  </w:style>
  <w:style w:type="table" w:styleId="af9">
    <w:name w:val="Table Grid"/>
    <w:aliases w:val="Table Grid Report"/>
    <w:basedOn w:val="af0"/>
    <w:uiPriority w:val="59"/>
    <w:rsid w:val="00F4417A"/>
    <w:pPr>
      <w:spacing w:after="0" w:line="240" w:lineRule="auto"/>
    </w:pPr>
    <w:rPr>
      <w:rFonts w:ascii="Calibri" w:eastAsia="Calibri" w:hAnsi="Calibri"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afa">
    <w:name w:val="Body Text Indent"/>
    <w:aliases w:val="Мой Заголовок 1,Основной текст 1,Нумерованный список !!,Основной текст без отступа,Основной текст 11,Основной текст с отступом Знак1,Надин стиль"/>
    <w:basedOn w:val="ae"/>
    <w:link w:val="afb"/>
    <w:qFormat/>
    <w:rsid w:val="00F4417A"/>
    <w:pPr>
      <w:spacing w:line="312" w:lineRule="auto"/>
      <w:ind w:firstLine="709"/>
    </w:pPr>
    <w:rPr>
      <w:rFonts w:eastAsia="Times New Roman"/>
      <w:szCs w:val="24"/>
      <w:lang w:eastAsia="ru-RU"/>
    </w:rPr>
  </w:style>
  <w:style w:type="character" w:customStyle="1" w:styleId="afb">
    <w:name w:val="Основной текст с отступом Знак"/>
    <w:aliases w:val="Мой Заголовок 1 Знак,Основной текст 1 Знак,Нумерованный список !! Знак,Основной текст без отступа Знак,Основной текст 11 Знак,Основной текст с отступом Знак1 Знак,Надин стиль Знак"/>
    <w:basedOn w:val="af"/>
    <w:link w:val="afa"/>
    <w:rsid w:val="00F4417A"/>
    <w:rPr>
      <w:rFonts w:ascii="Times New Roman" w:eastAsia="Times New Roman" w:hAnsi="Times New Roman" w:cs="Times New Roman"/>
      <w:sz w:val="24"/>
      <w:szCs w:val="24"/>
      <w:lang w:eastAsia="ru-RU"/>
    </w:rPr>
  </w:style>
  <w:style w:type="paragraph" w:customStyle="1" w:styleId="1b">
    <w:name w:val="çàãîëîâîê 1"/>
    <w:basedOn w:val="ae"/>
    <w:next w:val="ae"/>
    <w:qFormat/>
    <w:rsid w:val="00F4417A"/>
    <w:pPr>
      <w:keepNext/>
      <w:tabs>
        <w:tab w:val="left" w:pos="6096"/>
      </w:tabs>
      <w:spacing w:line="240" w:lineRule="auto"/>
      <w:jc w:val="center"/>
    </w:pPr>
    <w:rPr>
      <w:rFonts w:eastAsia="Times New Roman"/>
      <w:caps/>
      <w:sz w:val="28"/>
      <w:szCs w:val="20"/>
      <w:lang w:val="en-US" w:eastAsia="ru-RU"/>
    </w:rPr>
  </w:style>
  <w:style w:type="paragraph" w:customStyle="1" w:styleId="ConsPlusTitle">
    <w:name w:val="ConsPlusTitle"/>
    <w:uiPriority w:val="99"/>
    <w:qFormat/>
    <w:rsid w:val="00F4417A"/>
    <w:pPr>
      <w:widowControl w:val="0"/>
      <w:autoSpaceDE w:val="0"/>
      <w:autoSpaceDN w:val="0"/>
      <w:adjustRightInd w:val="0"/>
      <w:spacing w:after="0" w:line="240" w:lineRule="auto"/>
    </w:pPr>
    <w:rPr>
      <w:rFonts w:ascii="Arial" w:eastAsia="Times New Roman" w:hAnsi="Arial" w:cs="Arial"/>
      <w:b/>
      <w:bCs/>
      <w:sz w:val="20"/>
      <w:szCs w:val="20"/>
      <w:lang w:eastAsia="ru-RU"/>
    </w:rPr>
  </w:style>
  <w:style w:type="paragraph" w:customStyle="1" w:styleId="35">
    <w:name w:val="Название3"/>
    <w:basedOn w:val="ae"/>
    <w:next w:val="ae"/>
    <w:link w:val="afc"/>
    <w:qFormat/>
    <w:rsid w:val="00F4417A"/>
    <w:pPr>
      <w:kinsoku w:val="0"/>
      <w:overflowPunct w:val="0"/>
      <w:spacing w:before="120" w:after="120"/>
      <w:contextualSpacing/>
    </w:pPr>
    <w:rPr>
      <w:rFonts w:eastAsia="Times New Roman"/>
      <w:i/>
      <w:szCs w:val="52"/>
    </w:rPr>
  </w:style>
  <w:style w:type="character" w:customStyle="1" w:styleId="afc">
    <w:name w:val="Название Знак"/>
    <w:aliases w:val="Название2 Знак1,Название21 Знак1"/>
    <w:link w:val="35"/>
    <w:uiPriority w:val="99"/>
    <w:rsid w:val="00F4417A"/>
    <w:rPr>
      <w:rFonts w:ascii="Times New Roman" w:eastAsia="Times New Roman" w:hAnsi="Times New Roman" w:cs="Times New Roman"/>
      <w:i/>
      <w:sz w:val="24"/>
      <w:szCs w:val="52"/>
    </w:rPr>
  </w:style>
  <w:style w:type="paragraph" w:customStyle="1" w:styleId="S6">
    <w:name w:val="S_Титульный"/>
    <w:basedOn w:val="ae"/>
    <w:qFormat/>
    <w:rsid w:val="00F4417A"/>
    <w:pPr>
      <w:ind w:left="3060"/>
      <w:jc w:val="right"/>
    </w:pPr>
    <w:rPr>
      <w:rFonts w:eastAsia="Times New Roman"/>
      <w:b/>
      <w:caps/>
      <w:szCs w:val="24"/>
      <w:lang w:eastAsia="ru-RU"/>
    </w:rPr>
  </w:style>
  <w:style w:type="character" w:styleId="afd">
    <w:name w:val="Intense Reference"/>
    <w:uiPriority w:val="99"/>
    <w:qFormat/>
    <w:rsid w:val="00F4417A"/>
    <w:rPr>
      <w:b/>
      <w:bCs/>
      <w:smallCaps/>
      <w:color w:val="C0504D"/>
      <w:spacing w:val="5"/>
      <w:u w:val="single"/>
    </w:rPr>
  </w:style>
  <w:style w:type="paragraph" w:styleId="afe">
    <w:name w:val="Balloon Text"/>
    <w:aliases w:val=" Знак5,Знак5"/>
    <w:basedOn w:val="ae"/>
    <w:link w:val="aff"/>
    <w:uiPriority w:val="99"/>
    <w:unhideWhenUsed/>
    <w:qFormat/>
    <w:rsid w:val="00F4417A"/>
    <w:pPr>
      <w:spacing w:line="240" w:lineRule="auto"/>
    </w:pPr>
    <w:rPr>
      <w:rFonts w:ascii="Tahoma" w:hAnsi="Tahoma" w:cs="Tahoma"/>
      <w:sz w:val="16"/>
      <w:szCs w:val="16"/>
    </w:rPr>
  </w:style>
  <w:style w:type="character" w:customStyle="1" w:styleId="aff">
    <w:name w:val="Текст выноски Знак"/>
    <w:aliases w:val=" Знак5 Знак,Знак5 Знак"/>
    <w:basedOn w:val="af"/>
    <w:link w:val="afe"/>
    <w:uiPriority w:val="99"/>
    <w:rsid w:val="00F4417A"/>
    <w:rPr>
      <w:rFonts w:ascii="Tahoma" w:eastAsia="Calibri" w:hAnsi="Tahoma" w:cs="Tahoma"/>
      <w:sz w:val="16"/>
      <w:szCs w:val="16"/>
    </w:rPr>
  </w:style>
  <w:style w:type="paragraph" w:styleId="aff0">
    <w:name w:val="Subtitle"/>
    <w:aliases w:val="заголовок 2"/>
    <w:basedOn w:val="ae"/>
    <w:next w:val="ae"/>
    <w:link w:val="aff1"/>
    <w:qFormat/>
    <w:rsid w:val="00F4417A"/>
    <w:pPr>
      <w:numPr>
        <w:ilvl w:val="1"/>
      </w:numPr>
      <w:jc w:val="center"/>
    </w:pPr>
    <w:rPr>
      <w:rFonts w:eastAsia="Times New Roman"/>
      <w:i/>
      <w:iCs/>
      <w:szCs w:val="24"/>
    </w:rPr>
  </w:style>
  <w:style w:type="character" w:customStyle="1" w:styleId="aff1">
    <w:name w:val="Подзаголовок Знак"/>
    <w:aliases w:val="заголовок 2 Знак"/>
    <w:basedOn w:val="af"/>
    <w:link w:val="aff0"/>
    <w:rsid w:val="00F4417A"/>
    <w:rPr>
      <w:rFonts w:ascii="Times New Roman" w:eastAsia="Times New Roman" w:hAnsi="Times New Roman" w:cs="Times New Roman"/>
      <w:i/>
      <w:iCs/>
      <w:sz w:val="24"/>
      <w:szCs w:val="24"/>
    </w:rPr>
  </w:style>
  <w:style w:type="paragraph" w:customStyle="1" w:styleId="S7">
    <w:name w:val="S_Обычный"/>
    <w:basedOn w:val="ae"/>
    <w:link w:val="S8"/>
    <w:autoRedefine/>
    <w:qFormat/>
    <w:rsid w:val="003353A1"/>
    <w:pPr>
      <w:tabs>
        <w:tab w:val="left" w:pos="1010"/>
      </w:tabs>
      <w:suppressAutoHyphens/>
      <w:spacing w:before="120" w:line="276" w:lineRule="auto"/>
      <w:ind w:right="-2" w:firstLine="709"/>
      <w:contextualSpacing/>
    </w:pPr>
    <w:rPr>
      <w:rFonts w:eastAsia="MS Mincho"/>
      <w:szCs w:val="24"/>
      <w:lang w:eastAsia="ar-SA"/>
    </w:rPr>
  </w:style>
  <w:style w:type="paragraph" w:customStyle="1" w:styleId="S9">
    <w:name w:val="S_Обычний подчёркнутый"/>
    <w:basedOn w:val="ae"/>
    <w:autoRedefine/>
    <w:qFormat/>
    <w:rsid w:val="00F4417A"/>
    <w:pPr>
      <w:suppressAutoHyphens/>
      <w:spacing w:after="120" w:line="240" w:lineRule="auto"/>
    </w:pPr>
    <w:rPr>
      <w:rFonts w:eastAsia="Times New Roman"/>
      <w:b/>
      <w:color w:val="000000"/>
      <w:szCs w:val="24"/>
      <w:lang w:eastAsia="ar-SA"/>
    </w:rPr>
  </w:style>
  <w:style w:type="paragraph" w:customStyle="1" w:styleId="Sa">
    <w:name w:val="S_Маркированный"/>
    <w:basedOn w:val="aff2"/>
    <w:link w:val="S10"/>
    <w:autoRedefine/>
    <w:qFormat/>
    <w:rsid w:val="00F4417A"/>
    <w:pPr>
      <w:tabs>
        <w:tab w:val="left" w:pos="851"/>
      </w:tabs>
      <w:autoSpaceDE w:val="0"/>
      <w:autoSpaceDN w:val="0"/>
      <w:adjustRightInd w:val="0"/>
      <w:ind w:left="0" w:firstLine="709"/>
      <w:contextualSpacing w:val="0"/>
    </w:pPr>
    <w:rPr>
      <w:rFonts w:eastAsia="Times New Roman"/>
      <w:szCs w:val="24"/>
      <w:lang w:eastAsia="ru-RU"/>
    </w:rPr>
  </w:style>
  <w:style w:type="paragraph" w:styleId="aff2">
    <w:name w:val="List Bullet"/>
    <w:aliases w:val="Маркированный,Маркированный список1"/>
    <w:basedOn w:val="ae"/>
    <w:link w:val="aff3"/>
    <w:uiPriority w:val="99"/>
    <w:unhideWhenUsed/>
    <w:qFormat/>
    <w:rsid w:val="00F4417A"/>
    <w:pPr>
      <w:ind w:left="720" w:hanging="360"/>
      <w:contextualSpacing/>
    </w:pPr>
  </w:style>
  <w:style w:type="character" w:customStyle="1" w:styleId="S10">
    <w:name w:val="S_Маркированный Знак1"/>
    <w:link w:val="Sa"/>
    <w:rsid w:val="00F4417A"/>
    <w:rPr>
      <w:rFonts w:ascii="Times New Roman" w:eastAsia="Times New Roman" w:hAnsi="Times New Roman" w:cs="Times New Roman"/>
      <w:sz w:val="24"/>
      <w:szCs w:val="24"/>
      <w:lang w:eastAsia="ru-RU"/>
    </w:rPr>
  </w:style>
  <w:style w:type="paragraph" w:customStyle="1" w:styleId="Sb">
    <w:name w:val="S_Заголовок таблицы"/>
    <w:basedOn w:val="ae"/>
    <w:qFormat/>
    <w:rsid w:val="00F4417A"/>
    <w:pPr>
      <w:suppressAutoHyphens/>
      <w:spacing w:line="240" w:lineRule="auto"/>
      <w:jc w:val="center"/>
    </w:pPr>
    <w:rPr>
      <w:rFonts w:eastAsia="Times New Roman"/>
      <w:szCs w:val="24"/>
      <w:u w:val="single"/>
      <w:lang w:eastAsia="ar-SA"/>
    </w:rPr>
  </w:style>
  <w:style w:type="paragraph" w:customStyle="1" w:styleId="ConsPlusNormal">
    <w:name w:val="ConsPlusNormal"/>
    <w:link w:val="ConsPlusNormal0"/>
    <w:qFormat/>
    <w:rsid w:val="00F4417A"/>
    <w:pPr>
      <w:autoSpaceDE w:val="0"/>
      <w:autoSpaceDN w:val="0"/>
      <w:adjustRightInd w:val="0"/>
      <w:spacing w:after="0" w:line="240" w:lineRule="auto"/>
      <w:ind w:firstLine="720"/>
    </w:pPr>
    <w:rPr>
      <w:rFonts w:ascii="Arial" w:eastAsia="Times New Roman" w:hAnsi="Arial" w:cs="Arial"/>
      <w:sz w:val="20"/>
      <w:szCs w:val="20"/>
      <w:lang w:eastAsia="ru-RU"/>
    </w:rPr>
  </w:style>
  <w:style w:type="paragraph" w:styleId="aff4">
    <w:name w:val="Body Text"/>
    <w:aliases w:val="Основной текст1,bt,Основной текст Знак2 Знак,Основной текст Знак1 Знак Знак1,Основной текст Знак Знак Знак Знак1,Основной текст Знак Знак1 Знак,Основной текст Знак2 Знак Знак Знак Знак,text,Body Text2,Text1,Таймс Нью,Знак1 Знак,Òàáë òåêñò"/>
    <w:basedOn w:val="ae"/>
    <w:link w:val="aff5"/>
    <w:unhideWhenUsed/>
    <w:qFormat/>
    <w:rsid w:val="00F4417A"/>
    <w:pPr>
      <w:spacing w:after="120"/>
    </w:pPr>
  </w:style>
  <w:style w:type="character" w:customStyle="1" w:styleId="aff5">
    <w:name w:val="Основной текст Знак"/>
    <w:aliases w:val="Основной текст1 Знак,bt Знак,Основной текст Знак2 Знак Знак,Основной текст Знак1 Знак Знак1 Знак,Основной текст Знак Знак Знак Знак1 Знак,Основной текст Знак Знак1 Знак Знак,Основной текст Знак2 Знак Знак Знак Знак Знак,text Знак"/>
    <w:basedOn w:val="af"/>
    <w:link w:val="aff4"/>
    <w:rsid w:val="00F4417A"/>
    <w:rPr>
      <w:rFonts w:ascii="Times New Roman" w:eastAsia="Calibri" w:hAnsi="Times New Roman" w:cs="Times New Roman"/>
      <w:sz w:val="24"/>
    </w:rPr>
  </w:style>
  <w:style w:type="paragraph" w:styleId="aff6">
    <w:name w:val="Title"/>
    <w:aliases w:val="Название2,Название21"/>
    <w:link w:val="1c"/>
    <w:uiPriority w:val="99"/>
    <w:qFormat/>
    <w:rsid w:val="00F4417A"/>
    <w:pPr>
      <w:widowControl w:val="0"/>
      <w:autoSpaceDE w:val="0"/>
      <w:autoSpaceDN w:val="0"/>
      <w:adjustRightInd w:val="0"/>
      <w:spacing w:after="0" w:line="240" w:lineRule="auto"/>
    </w:pPr>
    <w:rPr>
      <w:rFonts w:ascii="Times New Roman" w:eastAsia="Times New Roman" w:hAnsi="Times New Roman" w:cs="Times New Roman"/>
      <w:b/>
      <w:bCs/>
      <w:color w:val="000000"/>
      <w:sz w:val="26"/>
      <w:szCs w:val="26"/>
      <w:lang w:eastAsia="ru-RU"/>
    </w:rPr>
  </w:style>
  <w:style w:type="character" w:customStyle="1" w:styleId="1c">
    <w:name w:val="Название Знак1"/>
    <w:aliases w:val="Название2 Знак,Название21 Знак"/>
    <w:basedOn w:val="af"/>
    <w:link w:val="aff6"/>
    <w:rsid w:val="00F4417A"/>
    <w:rPr>
      <w:rFonts w:ascii="Times New Roman" w:eastAsia="Times New Roman" w:hAnsi="Times New Roman" w:cs="Times New Roman"/>
      <w:b/>
      <w:bCs/>
      <w:color w:val="000000"/>
      <w:sz w:val="26"/>
      <w:szCs w:val="26"/>
      <w:lang w:eastAsia="ru-RU"/>
    </w:rPr>
  </w:style>
  <w:style w:type="paragraph" w:customStyle="1" w:styleId="aff7">
    <w:name w:val="Нормальный"/>
    <w:qFormat/>
    <w:rsid w:val="00F4417A"/>
    <w:pPr>
      <w:widowControl w:val="0"/>
      <w:autoSpaceDE w:val="0"/>
      <w:autoSpaceDN w:val="0"/>
      <w:adjustRightInd w:val="0"/>
      <w:spacing w:after="0" w:line="240" w:lineRule="auto"/>
    </w:pPr>
    <w:rPr>
      <w:rFonts w:ascii="Times New Roman" w:eastAsia="Times New Roman" w:hAnsi="Times New Roman" w:cs="Times New Roman"/>
      <w:color w:val="000000"/>
      <w:sz w:val="26"/>
      <w:szCs w:val="26"/>
      <w:lang w:eastAsia="ru-RU"/>
    </w:rPr>
  </w:style>
  <w:style w:type="paragraph" w:styleId="36">
    <w:name w:val="Body Text 3"/>
    <w:basedOn w:val="ae"/>
    <w:link w:val="37"/>
    <w:uiPriority w:val="99"/>
    <w:unhideWhenUsed/>
    <w:rsid w:val="00F4417A"/>
    <w:pPr>
      <w:spacing w:after="120"/>
    </w:pPr>
    <w:rPr>
      <w:sz w:val="16"/>
      <w:szCs w:val="16"/>
    </w:rPr>
  </w:style>
  <w:style w:type="character" w:customStyle="1" w:styleId="37">
    <w:name w:val="Основной текст 3 Знак"/>
    <w:basedOn w:val="af"/>
    <w:link w:val="36"/>
    <w:uiPriority w:val="99"/>
    <w:rsid w:val="00F4417A"/>
    <w:rPr>
      <w:rFonts w:ascii="Times New Roman" w:eastAsia="Calibri" w:hAnsi="Times New Roman" w:cs="Times New Roman"/>
      <w:sz w:val="16"/>
      <w:szCs w:val="16"/>
    </w:rPr>
  </w:style>
  <w:style w:type="paragraph" w:customStyle="1" w:styleId="42">
    <w:name w:val="Стиль4"/>
    <w:basedOn w:val="ae"/>
    <w:qFormat/>
    <w:rsid w:val="00F4417A"/>
    <w:pPr>
      <w:suppressAutoHyphens/>
      <w:spacing w:line="240" w:lineRule="auto"/>
      <w:ind w:right="-73"/>
      <w:jc w:val="center"/>
    </w:pPr>
    <w:rPr>
      <w:b/>
      <w:sz w:val="20"/>
      <w:szCs w:val="20"/>
      <w:lang w:eastAsia="ru-RU"/>
    </w:rPr>
  </w:style>
  <w:style w:type="character" w:styleId="aff8">
    <w:name w:val="Strong"/>
    <w:qFormat/>
    <w:rsid w:val="00F4417A"/>
    <w:rPr>
      <w:b/>
      <w:bCs/>
    </w:rPr>
  </w:style>
  <w:style w:type="paragraph" w:styleId="1d">
    <w:name w:val="toc 1"/>
    <w:basedOn w:val="ae"/>
    <w:next w:val="ae"/>
    <w:autoRedefine/>
    <w:uiPriority w:val="39"/>
    <w:unhideWhenUsed/>
    <w:qFormat/>
    <w:rsid w:val="00F4417A"/>
    <w:pPr>
      <w:spacing w:before="120" w:after="120" w:line="300" w:lineRule="auto"/>
    </w:pPr>
    <w:rPr>
      <w:rFonts w:cs="Calibri"/>
      <w:b/>
      <w:bCs/>
      <w:caps/>
      <w:sz w:val="28"/>
      <w:szCs w:val="20"/>
    </w:rPr>
  </w:style>
  <w:style w:type="paragraph" w:styleId="27">
    <w:name w:val="toc 2"/>
    <w:basedOn w:val="ae"/>
    <w:next w:val="ae"/>
    <w:autoRedefine/>
    <w:uiPriority w:val="39"/>
    <w:unhideWhenUsed/>
    <w:qFormat/>
    <w:rsid w:val="00F4417A"/>
    <w:pPr>
      <w:spacing w:before="120" w:line="300" w:lineRule="auto"/>
      <w:ind w:left="238"/>
    </w:pPr>
    <w:rPr>
      <w:rFonts w:cs="Calibri"/>
      <w:b/>
      <w:iCs/>
      <w:caps/>
      <w:sz w:val="28"/>
      <w:szCs w:val="20"/>
    </w:rPr>
  </w:style>
  <w:style w:type="character" w:styleId="aff9">
    <w:name w:val="Hyperlink"/>
    <w:uiPriority w:val="99"/>
    <w:unhideWhenUsed/>
    <w:rsid w:val="00F4417A"/>
    <w:rPr>
      <w:color w:val="0000FF"/>
      <w:u w:val="single"/>
    </w:rPr>
  </w:style>
  <w:style w:type="paragraph" w:styleId="38">
    <w:name w:val="toc 3"/>
    <w:basedOn w:val="ae"/>
    <w:next w:val="ae"/>
    <w:autoRedefine/>
    <w:uiPriority w:val="39"/>
    <w:unhideWhenUsed/>
    <w:qFormat/>
    <w:rsid w:val="00F4417A"/>
    <w:pPr>
      <w:spacing w:line="300" w:lineRule="auto"/>
      <w:ind w:left="482"/>
    </w:pPr>
    <w:rPr>
      <w:rFonts w:cs="Calibri"/>
      <w:sz w:val="28"/>
      <w:szCs w:val="20"/>
    </w:rPr>
  </w:style>
  <w:style w:type="paragraph" w:styleId="43">
    <w:name w:val="toc 4"/>
    <w:basedOn w:val="ae"/>
    <w:next w:val="ae"/>
    <w:autoRedefine/>
    <w:uiPriority w:val="39"/>
    <w:unhideWhenUsed/>
    <w:qFormat/>
    <w:rsid w:val="00F4417A"/>
    <w:pPr>
      <w:ind w:left="720"/>
      <w:jc w:val="left"/>
    </w:pPr>
    <w:rPr>
      <w:rFonts w:ascii="Calibri" w:hAnsi="Calibri" w:cs="Calibri"/>
      <w:sz w:val="20"/>
      <w:szCs w:val="20"/>
    </w:rPr>
  </w:style>
  <w:style w:type="paragraph" w:styleId="51">
    <w:name w:val="toc 5"/>
    <w:basedOn w:val="ae"/>
    <w:next w:val="ae"/>
    <w:autoRedefine/>
    <w:uiPriority w:val="39"/>
    <w:unhideWhenUsed/>
    <w:rsid w:val="00F4417A"/>
    <w:pPr>
      <w:ind w:left="960"/>
      <w:jc w:val="left"/>
    </w:pPr>
    <w:rPr>
      <w:rFonts w:ascii="Calibri" w:hAnsi="Calibri" w:cs="Calibri"/>
      <w:sz w:val="20"/>
      <w:szCs w:val="20"/>
    </w:rPr>
  </w:style>
  <w:style w:type="paragraph" w:styleId="61">
    <w:name w:val="toc 6"/>
    <w:basedOn w:val="ae"/>
    <w:next w:val="ae"/>
    <w:autoRedefine/>
    <w:uiPriority w:val="39"/>
    <w:unhideWhenUsed/>
    <w:rsid w:val="00F4417A"/>
    <w:pPr>
      <w:ind w:left="1200"/>
      <w:jc w:val="left"/>
    </w:pPr>
    <w:rPr>
      <w:rFonts w:ascii="Calibri" w:hAnsi="Calibri" w:cs="Calibri"/>
      <w:sz w:val="20"/>
      <w:szCs w:val="20"/>
    </w:rPr>
  </w:style>
  <w:style w:type="paragraph" w:styleId="71">
    <w:name w:val="toc 7"/>
    <w:basedOn w:val="ae"/>
    <w:next w:val="ae"/>
    <w:autoRedefine/>
    <w:uiPriority w:val="39"/>
    <w:unhideWhenUsed/>
    <w:rsid w:val="00F4417A"/>
    <w:pPr>
      <w:ind w:left="1440"/>
      <w:jc w:val="left"/>
    </w:pPr>
    <w:rPr>
      <w:rFonts w:ascii="Calibri" w:hAnsi="Calibri" w:cs="Calibri"/>
      <w:sz w:val="20"/>
      <w:szCs w:val="20"/>
    </w:rPr>
  </w:style>
  <w:style w:type="paragraph" w:styleId="81">
    <w:name w:val="toc 8"/>
    <w:basedOn w:val="ae"/>
    <w:next w:val="ae"/>
    <w:autoRedefine/>
    <w:uiPriority w:val="39"/>
    <w:unhideWhenUsed/>
    <w:rsid w:val="00F4417A"/>
    <w:pPr>
      <w:ind w:left="1680"/>
      <w:jc w:val="left"/>
    </w:pPr>
    <w:rPr>
      <w:rFonts w:ascii="Calibri" w:hAnsi="Calibri" w:cs="Calibri"/>
      <w:sz w:val="20"/>
      <w:szCs w:val="20"/>
    </w:rPr>
  </w:style>
  <w:style w:type="paragraph" w:styleId="91">
    <w:name w:val="toc 9"/>
    <w:basedOn w:val="ae"/>
    <w:next w:val="ae"/>
    <w:autoRedefine/>
    <w:uiPriority w:val="39"/>
    <w:unhideWhenUsed/>
    <w:rsid w:val="00F4417A"/>
    <w:pPr>
      <w:ind w:left="1920"/>
      <w:jc w:val="left"/>
    </w:pPr>
    <w:rPr>
      <w:rFonts w:ascii="Calibri" w:hAnsi="Calibri" w:cs="Calibri"/>
      <w:sz w:val="20"/>
      <w:szCs w:val="20"/>
    </w:rPr>
  </w:style>
  <w:style w:type="character" w:customStyle="1" w:styleId="affa">
    <w:name w:val="Знак Знак"/>
    <w:rsid w:val="00F4417A"/>
    <w:rPr>
      <w:rFonts w:ascii="Arial" w:hAnsi="Arial"/>
      <w:b/>
      <w:i/>
      <w:noProof w:val="0"/>
      <w:sz w:val="28"/>
      <w:lang w:val="ru-RU"/>
    </w:rPr>
  </w:style>
  <w:style w:type="paragraph" w:customStyle="1" w:styleId="28">
    <w:name w:val="Знак Знак2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w:basedOn w:val="ae"/>
    <w:qFormat/>
    <w:rsid w:val="00F4417A"/>
    <w:pPr>
      <w:spacing w:before="100" w:beforeAutospacing="1" w:after="100" w:afterAutospacing="1" w:line="240" w:lineRule="auto"/>
    </w:pPr>
    <w:rPr>
      <w:rFonts w:ascii="Tahoma" w:eastAsia="Times New Roman" w:hAnsi="Tahoma"/>
      <w:sz w:val="20"/>
      <w:szCs w:val="20"/>
      <w:lang w:val="en-US"/>
    </w:rPr>
  </w:style>
  <w:style w:type="paragraph" w:customStyle="1" w:styleId="ConsCell">
    <w:name w:val="ConsCell"/>
    <w:qFormat/>
    <w:rsid w:val="00F4417A"/>
    <w:pPr>
      <w:widowControl w:val="0"/>
      <w:autoSpaceDE w:val="0"/>
      <w:autoSpaceDN w:val="0"/>
      <w:adjustRightInd w:val="0"/>
      <w:spacing w:after="0" w:line="240" w:lineRule="auto"/>
    </w:pPr>
    <w:rPr>
      <w:rFonts w:ascii="Arial" w:eastAsia="Times New Roman" w:hAnsi="Arial" w:cs="Arial"/>
      <w:sz w:val="20"/>
      <w:szCs w:val="20"/>
      <w:lang w:eastAsia="ru-RU"/>
    </w:rPr>
  </w:style>
  <w:style w:type="paragraph" w:customStyle="1" w:styleId="ConsNormal">
    <w:name w:val="ConsNormal"/>
    <w:link w:val="ConsNormal0"/>
    <w:qFormat/>
    <w:rsid w:val="00F4417A"/>
    <w:pPr>
      <w:widowControl w:val="0"/>
      <w:autoSpaceDE w:val="0"/>
      <w:autoSpaceDN w:val="0"/>
      <w:adjustRightInd w:val="0"/>
      <w:spacing w:after="0" w:line="240" w:lineRule="auto"/>
      <w:ind w:right="19772" w:firstLine="720"/>
    </w:pPr>
    <w:rPr>
      <w:rFonts w:ascii="Arial" w:eastAsia="Times New Roman" w:hAnsi="Arial" w:cs="Arial"/>
      <w:sz w:val="20"/>
      <w:szCs w:val="20"/>
      <w:lang w:eastAsia="ru-RU"/>
    </w:rPr>
  </w:style>
  <w:style w:type="paragraph" w:customStyle="1" w:styleId="ConsPlusNonformat">
    <w:name w:val="ConsPlusNonformat"/>
    <w:uiPriority w:val="99"/>
    <w:qFormat/>
    <w:rsid w:val="00F4417A"/>
    <w:pPr>
      <w:autoSpaceDE w:val="0"/>
      <w:autoSpaceDN w:val="0"/>
      <w:adjustRightInd w:val="0"/>
      <w:spacing w:after="0" w:line="240" w:lineRule="auto"/>
    </w:pPr>
    <w:rPr>
      <w:rFonts w:ascii="Courier New" w:eastAsia="Times New Roman" w:hAnsi="Courier New" w:cs="Courier New"/>
      <w:sz w:val="20"/>
      <w:szCs w:val="20"/>
      <w:lang w:eastAsia="ru-RU"/>
    </w:rPr>
  </w:style>
  <w:style w:type="character" w:customStyle="1" w:styleId="editsection">
    <w:name w:val="editsection"/>
    <w:basedOn w:val="af"/>
    <w:rsid w:val="00F4417A"/>
  </w:style>
  <w:style w:type="character" w:customStyle="1" w:styleId="mw-headline">
    <w:name w:val="mw-headline"/>
    <w:basedOn w:val="af"/>
    <w:rsid w:val="00F4417A"/>
  </w:style>
  <w:style w:type="paragraph" w:customStyle="1" w:styleId="ConsNonformat">
    <w:name w:val="ConsNonformat"/>
    <w:link w:val="ConsNonformat0"/>
    <w:qFormat/>
    <w:rsid w:val="00F4417A"/>
    <w:pPr>
      <w:widowControl w:val="0"/>
      <w:autoSpaceDE w:val="0"/>
      <w:autoSpaceDN w:val="0"/>
      <w:adjustRightInd w:val="0"/>
      <w:spacing w:after="0" w:line="240" w:lineRule="auto"/>
      <w:ind w:right="19772"/>
    </w:pPr>
    <w:rPr>
      <w:rFonts w:ascii="Courier New" w:eastAsia="Times New Roman" w:hAnsi="Courier New" w:cs="Courier New"/>
      <w:sz w:val="20"/>
      <w:szCs w:val="20"/>
      <w:lang w:eastAsia="ru-RU"/>
    </w:rPr>
  </w:style>
  <w:style w:type="paragraph" w:styleId="29">
    <w:name w:val="Body Text 2"/>
    <w:aliases w:val=" Знак1"/>
    <w:basedOn w:val="ae"/>
    <w:link w:val="2a"/>
    <w:qFormat/>
    <w:rsid w:val="00F4417A"/>
    <w:pPr>
      <w:spacing w:line="240" w:lineRule="auto"/>
    </w:pPr>
    <w:rPr>
      <w:rFonts w:eastAsia="Times New Roman"/>
      <w:szCs w:val="20"/>
      <w:lang w:eastAsia="ru-RU"/>
    </w:rPr>
  </w:style>
  <w:style w:type="character" w:customStyle="1" w:styleId="2a">
    <w:name w:val="Основной текст 2 Знак"/>
    <w:aliases w:val=" Знак1 Знак"/>
    <w:basedOn w:val="af"/>
    <w:link w:val="29"/>
    <w:rsid w:val="00F4417A"/>
    <w:rPr>
      <w:rFonts w:ascii="Times New Roman" w:eastAsia="Times New Roman" w:hAnsi="Times New Roman" w:cs="Times New Roman"/>
      <w:sz w:val="24"/>
      <w:szCs w:val="20"/>
      <w:lang w:eastAsia="ru-RU"/>
    </w:rPr>
  </w:style>
  <w:style w:type="character" w:styleId="affb">
    <w:name w:val="Emphasis"/>
    <w:uiPriority w:val="20"/>
    <w:qFormat/>
    <w:rsid w:val="00F4417A"/>
    <w:rPr>
      <w:i/>
      <w:iCs/>
    </w:rPr>
  </w:style>
  <w:style w:type="paragraph" w:customStyle="1" w:styleId="1e">
    <w:name w:val="Знак Знак Знак1 Знак"/>
    <w:basedOn w:val="ae"/>
    <w:qFormat/>
    <w:rsid w:val="00F4417A"/>
    <w:pPr>
      <w:spacing w:before="100" w:beforeAutospacing="1" w:after="100" w:afterAutospacing="1" w:line="240" w:lineRule="auto"/>
      <w:jc w:val="left"/>
    </w:pPr>
    <w:rPr>
      <w:rFonts w:ascii="Tahoma" w:eastAsia="Times New Roman" w:hAnsi="Tahoma"/>
      <w:sz w:val="20"/>
      <w:szCs w:val="20"/>
      <w:lang w:val="en-US"/>
    </w:rPr>
  </w:style>
  <w:style w:type="paragraph" w:styleId="HTML">
    <w:name w:val="HTML Preformatted"/>
    <w:basedOn w:val="ae"/>
    <w:link w:val="HTML0"/>
    <w:uiPriority w:val="99"/>
    <w:rsid w:val="00F4417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left"/>
    </w:pPr>
    <w:rPr>
      <w:rFonts w:ascii="Courier New" w:eastAsia="Times New Roman" w:hAnsi="Courier New" w:cs="Courier New"/>
      <w:sz w:val="20"/>
      <w:szCs w:val="20"/>
      <w:lang w:eastAsia="ru-RU"/>
    </w:rPr>
  </w:style>
  <w:style w:type="character" w:customStyle="1" w:styleId="HTML0">
    <w:name w:val="Стандартный HTML Знак"/>
    <w:basedOn w:val="af"/>
    <w:link w:val="HTML"/>
    <w:uiPriority w:val="99"/>
    <w:rsid w:val="00F4417A"/>
    <w:rPr>
      <w:rFonts w:ascii="Courier New" w:eastAsia="Times New Roman" w:hAnsi="Courier New" w:cs="Courier New"/>
      <w:sz w:val="20"/>
      <w:szCs w:val="20"/>
      <w:lang w:eastAsia="ru-RU"/>
    </w:rPr>
  </w:style>
  <w:style w:type="paragraph" w:customStyle="1" w:styleId="blacktextpad">
    <w:name w:val="black_text_pad"/>
    <w:basedOn w:val="ae"/>
    <w:qFormat/>
    <w:rsid w:val="00F4417A"/>
    <w:pPr>
      <w:spacing w:after="165" w:line="240" w:lineRule="auto"/>
    </w:pPr>
    <w:rPr>
      <w:rFonts w:ascii="Verdana" w:eastAsia="Times New Roman" w:hAnsi="Verdana"/>
      <w:color w:val="000000"/>
      <w:sz w:val="17"/>
      <w:szCs w:val="17"/>
      <w:lang w:eastAsia="ru-RU"/>
    </w:rPr>
  </w:style>
  <w:style w:type="paragraph" w:styleId="affc">
    <w:name w:val="footnote text"/>
    <w:aliases w:val="Table_Footnote_last Знак,Table_Footnote_last Знак Знак,Table_Footnote_last,single space,footnote text,Текст сноски-FN,Footnote Text Char Знак Знак,Footnote Text Char Знак,Текст сноски Знак1,Текст сноски Знак Знак,fn,FOOTNOTES,ft,single s"/>
    <w:basedOn w:val="ae"/>
    <w:link w:val="affd"/>
    <w:qFormat/>
    <w:rsid w:val="00F4417A"/>
    <w:pPr>
      <w:spacing w:line="240" w:lineRule="auto"/>
      <w:jc w:val="left"/>
    </w:pPr>
    <w:rPr>
      <w:rFonts w:eastAsia="Times New Roman"/>
      <w:sz w:val="20"/>
      <w:szCs w:val="20"/>
      <w:lang w:eastAsia="ru-RU"/>
    </w:rPr>
  </w:style>
  <w:style w:type="character" w:customStyle="1" w:styleId="affd">
    <w:name w:val="Текст сноски Знак"/>
    <w:aliases w:val="Table_Footnote_last Знак Знак1,Table_Footnote_last Знак Знак Знак,Table_Footnote_last Знак1,single space Знак,footnote text Знак,Текст сноски-FN Знак,Footnote Text Char Знак Знак Знак,Footnote Text Char Знак Знак1,fn Знак,ft Знак"/>
    <w:basedOn w:val="af"/>
    <w:link w:val="affc"/>
    <w:rsid w:val="00F4417A"/>
    <w:rPr>
      <w:rFonts w:ascii="Times New Roman" w:eastAsia="Times New Roman" w:hAnsi="Times New Roman" w:cs="Times New Roman"/>
      <w:sz w:val="20"/>
      <w:szCs w:val="20"/>
      <w:lang w:eastAsia="ru-RU"/>
    </w:rPr>
  </w:style>
  <w:style w:type="character" w:styleId="affe">
    <w:name w:val="footnote reference"/>
    <w:aliases w:val="ftref,Знак сноски-FN,Знак сноски 1,Ciae niinee-FN,Referencia nota al pie,Ссылка на сноску 45,Appel note de bas de page"/>
    <w:rsid w:val="00F4417A"/>
    <w:rPr>
      <w:vertAlign w:val="superscript"/>
    </w:rPr>
  </w:style>
  <w:style w:type="table" w:customStyle="1" w:styleId="110">
    <w:name w:val="Средняя сетка 11"/>
    <w:basedOn w:val="af0"/>
    <w:uiPriority w:val="67"/>
    <w:rsid w:val="00F4417A"/>
    <w:pPr>
      <w:spacing w:after="0" w:line="240" w:lineRule="auto"/>
    </w:pPr>
    <w:rPr>
      <w:rFonts w:ascii="Calibri" w:eastAsia="Calibri" w:hAnsi="Calibri" w:cs="Times New Roman"/>
      <w:sz w:val="20"/>
      <w:szCs w:val="20"/>
      <w:lang w:eastAsia="ru-RU"/>
    </w:rPr>
    <w:tblPr>
      <w:tblStyleRowBandSize w:val="1"/>
      <w:tblStyleColBandSize w:val="1"/>
      <w:tblInd w:w="0" w:type="dxa"/>
      <w:tblBorders>
        <w:top w:val="single" w:sz="8" w:space="0" w:color="404040"/>
        <w:left w:val="single" w:sz="8" w:space="0" w:color="404040"/>
        <w:bottom w:val="single" w:sz="8" w:space="0" w:color="404040"/>
        <w:right w:val="single" w:sz="8" w:space="0" w:color="404040"/>
        <w:insideH w:val="single" w:sz="8" w:space="0" w:color="404040"/>
        <w:insideV w:val="single" w:sz="8" w:space="0" w:color="404040"/>
      </w:tblBorders>
      <w:tblCellMar>
        <w:top w:w="0" w:type="dxa"/>
        <w:left w:w="108" w:type="dxa"/>
        <w:bottom w:w="0" w:type="dxa"/>
        <w:right w:w="108" w:type="dxa"/>
      </w:tblCellMar>
    </w:tblPr>
    <w:tcPr>
      <w:shd w:val="clear" w:color="auto" w:fill="C0C0C0"/>
    </w:tcPr>
    <w:tblStylePr w:type="firstRow">
      <w:rPr>
        <w:b/>
        <w:bCs/>
      </w:rPr>
    </w:tblStylePr>
    <w:tblStylePr w:type="lastRow">
      <w:rPr>
        <w:b/>
        <w:bCs/>
      </w:rPr>
      <w:tblPr/>
      <w:tcPr>
        <w:tcBorders>
          <w:top w:val="single" w:sz="18" w:space="0" w:color="404040"/>
        </w:tcBorders>
      </w:tcPr>
    </w:tblStylePr>
    <w:tblStylePr w:type="firstCol">
      <w:rPr>
        <w:b/>
        <w:bCs/>
      </w:rPr>
    </w:tblStylePr>
    <w:tblStylePr w:type="lastCol">
      <w:rPr>
        <w:b/>
        <w:bCs/>
      </w:rPr>
    </w:tblStylePr>
    <w:tblStylePr w:type="band1Vert">
      <w:tblPr/>
      <w:tcPr>
        <w:shd w:val="clear" w:color="auto" w:fill="808080"/>
      </w:tcPr>
    </w:tblStylePr>
    <w:tblStylePr w:type="band1Horz">
      <w:tblPr/>
      <w:tcPr>
        <w:shd w:val="clear" w:color="auto" w:fill="808080"/>
      </w:tcPr>
    </w:tblStylePr>
  </w:style>
  <w:style w:type="paragraph" w:styleId="2b">
    <w:name w:val="Body Text Indent 2"/>
    <w:aliases w:val=" Знак Знак Знак Знак Знак, Знак Знак Знак Знак Знак Знак, Знак Знак Знак Знак Знак Знак Знак,Знак Знак Знак Знак Знак,Знак Знак Знак Знак Знак Знак Знак,Знак Знак Знак Знак Знак Знак Знак Знак Знак,Знак Зн"/>
    <w:basedOn w:val="ae"/>
    <w:link w:val="2c"/>
    <w:uiPriority w:val="99"/>
    <w:qFormat/>
    <w:rsid w:val="00F4417A"/>
    <w:pPr>
      <w:spacing w:after="120" w:line="480" w:lineRule="auto"/>
      <w:ind w:left="283"/>
      <w:jc w:val="left"/>
    </w:pPr>
    <w:rPr>
      <w:rFonts w:eastAsia="Times New Roman"/>
      <w:szCs w:val="24"/>
      <w:lang w:eastAsia="ru-RU"/>
    </w:rPr>
  </w:style>
  <w:style w:type="character" w:customStyle="1" w:styleId="2c">
    <w:name w:val="Основной текст с отступом 2 Знак"/>
    <w:aliases w:val=" Знак Знак Знак Знак Знак Знак1, Знак Знак Знак Знак Знак Знак Знак1, Знак Знак Знак Знак Знак Знак Знак Знак,Знак Знак Знак Знак Знак Знак3,Знак Знак Знак Знак Знак Знак Знак Знак,Знак Зн Знак"/>
    <w:basedOn w:val="af"/>
    <w:link w:val="2b"/>
    <w:uiPriority w:val="99"/>
    <w:rsid w:val="00F4417A"/>
    <w:rPr>
      <w:rFonts w:ascii="Times New Roman" w:eastAsia="Times New Roman" w:hAnsi="Times New Roman" w:cs="Times New Roman"/>
      <w:sz w:val="24"/>
      <w:szCs w:val="24"/>
      <w:lang w:eastAsia="ru-RU"/>
    </w:rPr>
  </w:style>
  <w:style w:type="paragraph" w:customStyle="1" w:styleId="BodyText22">
    <w:name w:val="Body Text 22"/>
    <w:basedOn w:val="ae"/>
    <w:qFormat/>
    <w:rsid w:val="00F4417A"/>
    <w:pPr>
      <w:widowControl w:val="0"/>
      <w:spacing w:line="240" w:lineRule="auto"/>
      <w:ind w:firstLine="720"/>
    </w:pPr>
    <w:rPr>
      <w:rFonts w:eastAsia="Times New Roman"/>
      <w:szCs w:val="24"/>
      <w:lang w:eastAsia="ru-RU"/>
    </w:rPr>
  </w:style>
  <w:style w:type="paragraph" w:customStyle="1" w:styleId="2d">
    <w:name w:val="Верхний колонтитул2"/>
    <w:basedOn w:val="ae"/>
    <w:qFormat/>
    <w:rsid w:val="00F4417A"/>
    <w:pPr>
      <w:widowControl w:val="0"/>
      <w:tabs>
        <w:tab w:val="center" w:pos="4153"/>
        <w:tab w:val="right" w:pos="8306"/>
      </w:tabs>
      <w:spacing w:line="240" w:lineRule="auto"/>
    </w:pPr>
    <w:rPr>
      <w:rFonts w:eastAsia="Times New Roman"/>
      <w:szCs w:val="24"/>
      <w:lang w:eastAsia="ru-RU"/>
    </w:rPr>
  </w:style>
  <w:style w:type="paragraph" w:styleId="39">
    <w:name w:val="Body Text Indent 3"/>
    <w:aliases w:val=" Знак Знак Знак"/>
    <w:basedOn w:val="ae"/>
    <w:link w:val="3a"/>
    <w:unhideWhenUsed/>
    <w:rsid w:val="00F4417A"/>
    <w:pPr>
      <w:spacing w:after="120"/>
      <w:ind w:left="283"/>
    </w:pPr>
    <w:rPr>
      <w:sz w:val="16"/>
      <w:szCs w:val="16"/>
    </w:rPr>
  </w:style>
  <w:style w:type="character" w:customStyle="1" w:styleId="3a">
    <w:name w:val="Основной текст с отступом 3 Знак"/>
    <w:aliases w:val=" Знак Знак Знак Знак"/>
    <w:basedOn w:val="af"/>
    <w:link w:val="39"/>
    <w:rsid w:val="00F4417A"/>
    <w:rPr>
      <w:rFonts w:ascii="Times New Roman" w:eastAsia="Calibri" w:hAnsi="Times New Roman" w:cs="Times New Roman"/>
      <w:sz w:val="16"/>
      <w:szCs w:val="16"/>
    </w:rPr>
  </w:style>
  <w:style w:type="paragraph" w:customStyle="1" w:styleId="111">
    <w:name w:val="Знак Знак Знак1 Знак1"/>
    <w:basedOn w:val="ae"/>
    <w:qFormat/>
    <w:rsid w:val="00F4417A"/>
    <w:pPr>
      <w:spacing w:before="100" w:beforeAutospacing="1" w:after="100" w:afterAutospacing="1" w:line="240" w:lineRule="auto"/>
      <w:jc w:val="left"/>
    </w:pPr>
    <w:rPr>
      <w:rFonts w:ascii="Tahoma" w:eastAsia="Times New Roman" w:hAnsi="Tahoma"/>
      <w:sz w:val="20"/>
      <w:szCs w:val="20"/>
      <w:lang w:val="en-US"/>
    </w:rPr>
  </w:style>
  <w:style w:type="character" w:customStyle="1" w:styleId="Bodytext2">
    <w:name w:val="Body text (2)_"/>
    <w:link w:val="Bodytext20"/>
    <w:rsid w:val="00F4417A"/>
    <w:rPr>
      <w:rFonts w:ascii="Arial Narrow" w:eastAsia="Arial Narrow" w:hAnsi="Arial Narrow" w:cs="Arial Narrow"/>
      <w:spacing w:val="10"/>
      <w:sz w:val="19"/>
      <w:szCs w:val="19"/>
      <w:shd w:val="clear" w:color="auto" w:fill="FFFFFF"/>
    </w:rPr>
  </w:style>
  <w:style w:type="paragraph" w:customStyle="1" w:styleId="Bodytext20">
    <w:name w:val="Body text (2)"/>
    <w:basedOn w:val="ae"/>
    <w:link w:val="Bodytext2"/>
    <w:qFormat/>
    <w:rsid w:val="00F4417A"/>
    <w:pPr>
      <w:shd w:val="clear" w:color="auto" w:fill="FFFFFF"/>
      <w:spacing w:line="250" w:lineRule="exact"/>
      <w:ind w:hanging="1080"/>
    </w:pPr>
    <w:rPr>
      <w:rFonts w:ascii="Arial Narrow" w:eastAsia="Arial Narrow" w:hAnsi="Arial Narrow" w:cs="Arial Narrow"/>
      <w:spacing w:val="10"/>
      <w:sz w:val="19"/>
      <w:szCs w:val="19"/>
    </w:rPr>
  </w:style>
  <w:style w:type="character" w:customStyle="1" w:styleId="Bodytext2BoldItalicSpacing0pt">
    <w:name w:val="Body text (2) + Bold;Italic;Spacing 0 pt"/>
    <w:rsid w:val="00F4417A"/>
    <w:rPr>
      <w:rFonts w:ascii="Arial Narrow" w:eastAsia="Arial Narrow" w:hAnsi="Arial Narrow" w:cs="Arial Narrow"/>
      <w:b/>
      <w:bCs/>
      <w:i/>
      <w:iCs/>
      <w:spacing w:val="0"/>
      <w:sz w:val="19"/>
      <w:szCs w:val="19"/>
      <w:shd w:val="clear" w:color="auto" w:fill="FFFFFF"/>
    </w:rPr>
  </w:style>
  <w:style w:type="character" w:customStyle="1" w:styleId="Heading1NotBoldNotItalicSpacing0pt">
    <w:name w:val="Heading #1 + Not Bold;Not Italic;Spacing 0 pt"/>
    <w:rsid w:val="00F4417A"/>
    <w:rPr>
      <w:rFonts w:ascii="Arial Narrow" w:eastAsia="Arial Narrow" w:hAnsi="Arial Narrow" w:cs="Arial Narrow"/>
      <w:b/>
      <w:bCs/>
      <w:i/>
      <w:iCs/>
      <w:spacing w:val="10"/>
      <w:w w:val="100"/>
      <w:sz w:val="19"/>
      <w:szCs w:val="19"/>
      <w:shd w:val="clear" w:color="auto" w:fill="FFFFFF"/>
    </w:rPr>
  </w:style>
  <w:style w:type="character" w:customStyle="1" w:styleId="Bodytext">
    <w:name w:val="Body text_"/>
    <w:link w:val="2e"/>
    <w:rsid w:val="00F4417A"/>
    <w:rPr>
      <w:sz w:val="18"/>
      <w:szCs w:val="18"/>
      <w:shd w:val="clear" w:color="auto" w:fill="FFFFFF"/>
    </w:rPr>
  </w:style>
  <w:style w:type="paragraph" w:customStyle="1" w:styleId="2e">
    <w:name w:val="Основной текст2"/>
    <w:basedOn w:val="ae"/>
    <w:link w:val="Bodytext"/>
    <w:qFormat/>
    <w:rsid w:val="00F4417A"/>
    <w:pPr>
      <w:shd w:val="clear" w:color="auto" w:fill="FFFFFF"/>
      <w:spacing w:line="226" w:lineRule="exact"/>
      <w:ind w:firstLine="380"/>
    </w:pPr>
    <w:rPr>
      <w:rFonts w:asciiTheme="minorHAnsi" w:eastAsiaTheme="minorHAnsi" w:hAnsiTheme="minorHAnsi" w:cstheme="minorBidi"/>
      <w:sz w:val="18"/>
      <w:szCs w:val="18"/>
    </w:rPr>
  </w:style>
  <w:style w:type="paragraph" w:customStyle="1" w:styleId="xl26">
    <w:name w:val="xl26"/>
    <w:basedOn w:val="ae"/>
    <w:qFormat/>
    <w:rsid w:val="00F4417A"/>
    <w:pPr>
      <w:spacing w:before="100" w:beforeAutospacing="1" w:after="100" w:afterAutospacing="1" w:line="240" w:lineRule="auto"/>
      <w:jc w:val="right"/>
    </w:pPr>
    <w:rPr>
      <w:rFonts w:eastAsia="Arial Narrow"/>
      <w:szCs w:val="24"/>
      <w:lang w:eastAsia="ru-RU"/>
    </w:rPr>
  </w:style>
  <w:style w:type="paragraph" w:styleId="afff">
    <w:name w:val="TOC Heading"/>
    <w:basedOn w:val="18"/>
    <w:next w:val="ae"/>
    <w:uiPriority w:val="39"/>
    <w:unhideWhenUsed/>
    <w:qFormat/>
    <w:rsid w:val="00F4417A"/>
    <w:pPr>
      <w:spacing w:before="480" w:line="276" w:lineRule="auto"/>
      <w:outlineLvl w:val="9"/>
    </w:pPr>
    <w:rPr>
      <w:rFonts w:ascii="Cambria" w:eastAsia="Calibri" w:hAnsi="Cambria" w:cs="Times New Roman"/>
      <w:b/>
      <w:bCs/>
      <w:color w:val="365F91"/>
      <w:sz w:val="28"/>
      <w:szCs w:val="28"/>
    </w:rPr>
  </w:style>
  <w:style w:type="character" w:customStyle="1" w:styleId="afff0">
    <w:name w:val="МК Знак"/>
    <w:link w:val="a3"/>
    <w:locked/>
    <w:rsid w:val="00F4417A"/>
    <w:rPr>
      <w:sz w:val="24"/>
      <w:szCs w:val="24"/>
    </w:rPr>
  </w:style>
  <w:style w:type="paragraph" w:customStyle="1" w:styleId="a3">
    <w:name w:val="МК"/>
    <w:basedOn w:val="ae"/>
    <w:link w:val="afff0"/>
    <w:qFormat/>
    <w:rsid w:val="00F4417A"/>
    <w:pPr>
      <w:numPr>
        <w:numId w:val="2"/>
      </w:numPr>
      <w:autoSpaceDE w:val="0"/>
      <w:autoSpaceDN w:val="0"/>
      <w:adjustRightInd w:val="0"/>
      <w:spacing w:line="240" w:lineRule="auto"/>
    </w:pPr>
    <w:rPr>
      <w:rFonts w:asciiTheme="minorHAnsi" w:eastAsiaTheme="minorHAnsi" w:hAnsiTheme="minorHAnsi" w:cstheme="minorBidi"/>
      <w:szCs w:val="24"/>
    </w:rPr>
  </w:style>
  <w:style w:type="character" w:customStyle="1" w:styleId="apple-style-span">
    <w:name w:val="apple-style-span"/>
    <w:basedOn w:val="af"/>
    <w:rsid w:val="00F4417A"/>
  </w:style>
  <w:style w:type="character" w:customStyle="1" w:styleId="apple-converted-space">
    <w:name w:val="apple-converted-space"/>
    <w:basedOn w:val="af"/>
    <w:rsid w:val="00F4417A"/>
  </w:style>
  <w:style w:type="paragraph" w:customStyle="1" w:styleId="afff1">
    <w:name w:val="Îáû÷íûé"/>
    <w:qFormat/>
    <w:rsid w:val="00F4417A"/>
    <w:pPr>
      <w:spacing w:after="0" w:line="240" w:lineRule="auto"/>
    </w:pPr>
    <w:rPr>
      <w:rFonts w:ascii="Times New Roman" w:eastAsia="Times New Roman" w:hAnsi="Times New Roman" w:cs="Times New Roman"/>
      <w:sz w:val="20"/>
      <w:szCs w:val="20"/>
      <w:lang w:eastAsia="ru-RU"/>
    </w:rPr>
  </w:style>
  <w:style w:type="paragraph" w:customStyle="1" w:styleId="1f">
    <w:name w:val="Обычный1"/>
    <w:qFormat/>
    <w:rsid w:val="00F4417A"/>
    <w:pPr>
      <w:snapToGrid w:val="0"/>
      <w:spacing w:after="0" w:line="240" w:lineRule="auto"/>
    </w:pPr>
    <w:rPr>
      <w:rFonts w:ascii="Times New Roman" w:eastAsia="Times New Roman" w:hAnsi="Times New Roman" w:cs="Times New Roman"/>
      <w:szCs w:val="20"/>
      <w:lang w:eastAsia="ru-RU"/>
    </w:rPr>
  </w:style>
  <w:style w:type="character" w:customStyle="1" w:styleId="120">
    <w:name w:val="Заголовок 1 Знак2"/>
    <w:rsid w:val="00F4417A"/>
    <w:rPr>
      <w:rFonts w:ascii="Arial" w:hAnsi="Arial" w:cs="Arial"/>
      <w:b/>
      <w:bCs/>
      <w:kern w:val="32"/>
      <w:sz w:val="32"/>
      <w:szCs w:val="32"/>
      <w:lang w:val="ru-RU" w:eastAsia="ru-RU" w:bidi="ar-SA"/>
    </w:rPr>
  </w:style>
  <w:style w:type="paragraph" w:customStyle="1" w:styleId="1f0">
    <w:name w:val="Знак Знак Знак Знак Знак Знак Знак Знак Знак Знак Знак Знак1 Знак Знак Знак Знак Знак Знак Знак Знак Знак Знак Знак Знак Знак"/>
    <w:basedOn w:val="ae"/>
    <w:qFormat/>
    <w:rsid w:val="00F4417A"/>
    <w:pPr>
      <w:spacing w:after="160" w:line="240" w:lineRule="exact"/>
      <w:jc w:val="left"/>
    </w:pPr>
    <w:rPr>
      <w:rFonts w:ascii="Verdana" w:eastAsia="Times New Roman" w:hAnsi="Verdana"/>
      <w:sz w:val="20"/>
      <w:szCs w:val="20"/>
      <w:lang w:val="en-US"/>
    </w:rPr>
  </w:style>
  <w:style w:type="character" w:customStyle="1" w:styleId="220">
    <w:name w:val="Заголовок 2 Знак2"/>
    <w:rsid w:val="00F4417A"/>
    <w:rPr>
      <w:rFonts w:ascii="Arial" w:hAnsi="Arial" w:cs="Arial"/>
      <w:b/>
      <w:bCs/>
      <w:i/>
      <w:iCs/>
      <w:sz w:val="28"/>
      <w:szCs w:val="28"/>
      <w:lang w:val="ru-RU" w:eastAsia="ru-RU" w:bidi="ar-SA"/>
    </w:rPr>
  </w:style>
  <w:style w:type="paragraph" w:styleId="afff2">
    <w:name w:val="Block Text"/>
    <w:basedOn w:val="ae"/>
    <w:rsid w:val="00F4417A"/>
    <w:pPr>
      <w:spacing w:line="240" w:lineRule="auto"/>
      <w:ind w:left="1080" w:right="535"/>
      <w:jc w:val="center"/>
    </w:pPr>
    <w:rPr>
      <w:rFonts w:eastAsia="Times New Roman"/>
      <w:b/>
      <w:bCs/>
      <w:sz w:val="28"/>
      <w:szCs w:val="24"/>
      <w:lang w:eastAsia="ru-RU"/>
    </w:rPr>
  </w:style>
  <w:style w:type="character" w:styleId="afff3">
    <w:name w:val="page number"/>
    <w:basedOn w:val="af"/>
    <w:rsid w:val="00F4417A"/>
  </w:style>
  <w:style w:type="paragraph" w:customStyle="1" w:styleId="1f1">
    <w:name w:val="заголовок 1"/>
    <w:basedOn w:val="ae"/>
    <w:next w:val="ae"/>
    <w:link w:val="1f2"/>
    <w:qFormat/>
    <w:rsid w:val="00F4417A"/>
    <w:pPr>
      <w:keepNext/>
      <w:widowControl w:val="0"/>
      <w:autoSpaceDE w:val="0"/>
      <w:autoSpaceDN w:val="0"/>
      <w:spacing w:line="240" w:lineRule="auto"/>
      <w:jc w:val="center"/>
      <w:outlineLvl w:val="0"/>
    </w:pPr>
    <w:rPr>
      <w:rFonts w:eastAsia="Times New Roman"/>
      <w:b/>
      <w:bCs/>
      <w:szCs w:val="24"/>
      <w:lang w:eastAsia="ru-RU"/>
    </w:rPr>
  </w:style>
  <w:style w:type="character" w:customStyle="1" w:styleId="1f2">
    <w:name w:val="заголовок 1 Знак"/>
    <w:link w:val="1f1"/>
    <w:rsid w:val="00F4417A"/>
    <w:rPr>
      <w:rFonts w:ascii="Times New Roman" w:eastAsia="Times New Roman" w:hAnsi="Times New Roman" w:cs="Times New Roman"/>
      <w:b/>
      <w:bCs/>
      <w:sz w:val="24"/>
      <w:szCs w:val="24"/>
      <w:lang w:eastAsia="ru-RU"/>
    </w:rPr>
  </w:style>
  <w:style w:type="paragraph" w:customStyle="1" w:styleId="310">
    <w:name w:val="Основной текст с отступом 31"/>
    <w:basedOn w:val="ae"/>
    <w:qFormat/>
    <w:rsid w:val="00F4417A"/>
    <w:pPr>
      <w:suppressAutoHyphens/>
      <w:spacing w:after="120" w:line="240" w:lineRule="auto"/>
      <w:ind w:left="283"/>
      <w:jc w:val="left"/>
    </w:pPr>
    <w:rPr>
      <w:rFonts w:eastAsia="Times New Roman"/>
      <w:sz w:val="16"/>
      <w:szCs w:val="16"/>
      <w:lang w:eastAsia="ar-SA"/>
    </w:rPr>
  </w:style>
  <w:style w:type="paragraph" w:customStyle="1" w:styleId="311">
    <w:name w:val="Основной текст 31"/>
    <w:basedOn w:val="ae"/>
    <w:qFormat/>
    <w:rsid w:val="00F4417A"/>
    <w:pPr>
      <w:suppressAutoHyphens/>
      <w:spacing w:after="120" w:line="240" w:lineRule="auto"/>
      <w:jc w:val="left"/>
    </w:pPr>
    <w:rPr>
      <w:rFonts w:eastAsia="Times New Roman"/>
      <w:sz w:val="16"/>
      <w:szCs w:val="16"/>
      <w:lang w:eastAsia="ar-SA"/>
    </w:rPr>
  </w:style>
  <w:style w:type="paragraph" w:customStyle="1" w:styleId="210">
    <w:name w:val="Основной текст с отступом 21"/>
    <w:basedOn w:val="ae"/>
    <w:qFormat/>
    <w:rsid w:val="00F4417A"/>
    <w:pPr>
      <w:suppressAutoHyphens/>
      <w:spacing w:line="240" w:lineRule="auto"/>
      <w:ind w:firstLine="567"/>
    </w:pPr>
    <w:rPr>
      <w:rFonts w:eastAsia="Times New Roman"/>
      <w:szCs w:val="24"/>
      <w:lang w:eastAsia="ar-SA"/>
    </w:rPr>
  </w:style>
  <w:style w:type="paragraph" w:customStyle="1" w:styleId="xl29">
    <w:name w:val="xl29"/>
    <w:basedOn w:val="ae"/>
    <w:qFormat/>
    <w:rsid w:val="00F4417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Cs w:val="24"/>
      <w:lang w:eastAsia="ru-RU"/>
    </w:rPr>
  </w:style>
  <w:style w:type="character" w:styleId="afff4">
    <w:name w:val="FollowedHyperlink"/>
    <w:uiPriority w:val="99"/>
    <w:rsid w:val="00F4417A"/>
    <w:rPr>
      <w:color w:val="800080"/>
      <w:u w:val="single"/>
    </w:rPr>
  </w:style>
  <w:style w:type="paragraph" w:customStyle="1" w:styleId="xl24">
    <w:name w:val="xl24"/>
    <w:basedOn w:val="ae"/>
    <w:qFormat/>
    <w:rsid w:val="00F4417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szCs w:val="24"/>
      <w:lang w:eastAsia="ru-RU"/>
    </w:rPr>
  </w:style>
  <w:style w:type="paragraph" w:customStyle="1" w:styleId="1f3">
    <w:name w:val="Знак1 Знак Знак Знак Знак Знак Знак Знак Знак Знак"/>
    <w:basedOn w:val="ae"/>
    <w:next w:val="22"/>
    <w:autoRedefine/>
    <w:qFormat/>
    <w:rsid w:val="00F4417A"/>
    <w:pPr>
      <w:spacing w:after="160" w:line="240" w:lineRule="exact"/>
      <w:jc w:val="left"/>
    </w:pPr>
    <w:rPr>
      <w:rFonts w:eastAsia="Times New Roman"/>
      <w:szCs w:val="20"/>
      <w:lang w:val="en-US"/>
    </w:rPr>
  </w:style>
  <w:style w:type="paragraph" w:customStyle="1" w:styleId="afff5">
    <w:name w:val="Основной текст с красной"/>
    <w:basedOn w:val="aff4"/>
    <w:qFormat/>
    <w:rsid w:val="00F4417A"/>
  </w:style>
  <w:style w:type="paragraph" w:customStyle="1" w:styleId="afff6">
    <w:name w:val="Таблица шапка"/>
    <w:basedOn w:val="ae"/>
    <w:qFormat/>
    <w:rsid w:val="00F4417A"/>
    <w:pPr>
      <w:keepNext/>
      <w:keepLines/>
      <w:tabs>
        <w:tab w:val="left" w:pos="113"/>
        <w:tab w:val="left" w:pos="227"/>
        <w:tab w:val="left" w:pos="340"/>
        <w:tab w:val="left" w:pos="454"/>
        <w:tab w:val="left" w:pos="680"/>
      </w:tabs>
      <w:suppressAutoHyphens/>
      <w:spacing w:before="40" w:after="40" w:line="240" w:lineRule="auto"/>
      <w:jc w:val="center"/>
    </w:pPr>
    <w:rPr>
      <w:rFonts w:ascii="Arial" w:eastAsia="Times New Roman" w:hAnsi="Arial"/>
      <w:sz w:val="16"/>
      <w:szCs w:val="20"/>
      <w:lang w:eastAsia="ar-SA"/>
    </w:rPr>
  </w:style>
  <w:style w:type="character" w:customStyle="1" w:styleId="1f4">
    <w:name w:val="Основной шрифт абзаца1"/>
    <w:rsid w:val="00F4417A"/>
  </w:style>
  <w:style w:type="character" w:customStyle="1" w:styleId="afff7">
    <w:name w:val="Символ сноски"/>
    <w:basedOn w:val="1f4"/>
    <w:rsid w:val="00F4417A"/>
  </w:style>
  <w:style w:type="character" w:customStyle="1" w:styleId="1f5">
    <w:name w:val="Знак Знак1"/>
    <w:aliases w:val="Нижний колонтитул Знак1,Знак14 Знак1,Заголовок 3 Знак1,ПодЗаголовок Знак1,Знак3 Знак2,Подраздел Знак1,Знак3 Знак1 Знак1,Знак3 Знак Знак Знак Знак Знак Знак1,Заголовок 31 Знак1,Знак14 Знак Знак1,Знак14 Знак2"/>
    <w:basedOn w:val="1f4"/>
    <w:uiPriority w:val="99"/>
    <w:rsid w:val="00F4417A"/>
  </w:style>
  <w:style w:type="character" w:customStyle="1" w:styleId="2f">
    <w:name w:val="Знак Знак2"/>
    <w:basedOn w:val="1f4"/>
    <w:rsid w:val="00F4417A"/>
  </w:style>
  <w:style w:type="paragraph" w:styleId="afff8">
    <w:name w:val="List"/>
    <w:basedOn w:val="aff4"/>
    <w:link w:val="afff9"/>
    <w:rsid w:val="00F4417A"/>
    <w:pPr>
      <w:suppressAutoHyphens/>
      <w:spacing w:line="240" w:lineRule="auto"/>
      <w:jc w:val="left"/>
    </w:pPr>
    <w:rPr>
      <w:rFonts w:eastAsia="Times New Roman" w:cs="Tahoma"/>
      <w:szCs w:val="24"/>
      <w:lang w:eastAsia="ar-SA"/>
    </w:rPr>
  </w:style>
  <w:style w:type="paragraph" w:styleId="afffa">
    <w:name w:val="Plain Text"/>
    <w:aliases w:val="Текст Знак Знак Знак Знак,Текст Знак Знак Знак,Текст Знак Знак Знак Знак Знак Знак Знак Знак Знак Знак Знак Знак Знак Знак Знак Знак Знак Знак,Текст Знак Знак Знак Знак Знак Знак Знак Знак Знак Знак Знак Знак Знак Знак Знак Знак,Зн Знак"/>
    <w:basedOn w:val="ae"/>
    <w:link w:val="afffb"/>
    <w:rsid w:val="00F4417A"/>
    <w:pPr>
      <w:spacing w:line="240" w:lineRule="auto"/>
      <w:jc w:val="left"/>
    </w:pPr>
    <w:rPr>
      <w:rFonts w:ascii="Courier New" w:eastAsia="Times New Roman" w:hAnsi="Courier New"/>
      <w:sz w:val="20"/>
      <w:szCs w:val="20"/>
      <w:lang w:eastAsia="ru-RU"/>
    </w:rPr>
  </w:style>
  <w:style w:type="character" w:customStyle="1" w:styleId="afffb">
    <w:name w:val="Текст Знак"/>
    <w:aliases w:val="Текст Знак Знак Знак Знак Знак1,Текст Знак Знак Знак Знак2,Текст Знак Знак Знак Знак Знак Знак Знак Знак Знак Знак Знак Знак Знак Знак Знак Знак Знак Знак Знак1,Зн Знак Знак1"/>
    <w:basedOn w:val="af"/>
    <w:link w:val="afffa"/>
    <w:rsid w:val="00F4417A"/>
    <w:rPr>
      <w:rFonts w:ascii="Courier New" w:eastAsia="Times New Roman" w:hAnsi="Courier New" w:cs="Times New Roman"/>
      <w:sz w:val="20"/>
      <w:szCs w:val="20"/>
      <w:lang w:eastAsia="ru-RU"/>
    </w:rPr>
  </w:style>
  <w:style w:type="paragraph" w:customStyle="1" w:styleId="afffc">
    <w:name w:val="Таблица подзаголовок"/>
    <w:basedOn w:val="aff4"/>
    <w:next w:val="afff5"/>
    <w:qFormat/>
    <w:rsid w:val="00F4417A"/>
  </w:style>
  <w:style w:type="character" w:customStyle="1" w:styleId="WW8Num5z1">
    <w:name w:val="WW8Num5z1"/>
    <w:rsid w:val="00F4417A"/>
    <w:rPr>
      <w:rFonts w:ascii="Courier New" w:hAnsi="Courier New" w:cs="Courier New"/>
    </w:rPr>
  </w:style>
  <w:style w:type="paragraph" w:customStyle="1" w:styleId="afffd">
    <w:name w:val="Таблица цифры"/>
    <w:basedOn w:val="ae"/>
    <w:qFormat/>
    <w:rsid w:val="00F4417A"/>
    <w:pPr>
      <w:tabs>
        <w:tab w:val="left" w:pos="113"/>
        <w:tab w:val="left" w:pos="227"/>
        <w:tab w:val="left" w:pos="340"/>
        <w:tab w:val="left" w:pos="454"/>
        <w:tab w:val="left" w:pos="680"/>
      </w:tabs>
      <w:suppressAutoHyphens/>
      <w:spacing w:before="40" w:after="40" w:line="240" w:lineRule="auto"/>
      <w:jc w:val="right"/>
    </w:pPr>
    <w:rPr>
      <w:rFonts w:ascii="Arial" w:eastAsia="Times New Roman" w:hAnsi="Arial"/>
      <w:sz w:val="16"/>
      <w:szCs w:val="20"/>
      <w:lang w:eastAsia="ar-SA"/>
    </w:rPr>
  </w:style>
  <w:style w:type="character" w:customStyle="1" w:styleId="WW8Num8z1">
    <w:name w:val="WW8Num8z1"/>
    <w:rsid w:val="00F4417A"/>
    <w:rPr>
      <w:rFonts w:ascii="Courier New" w:hAnsi="Courier New"/>
    </w:rPr>
  </w:style>
  <w:style w:type="paragraph" w:customStyle="1" w:styleId="afffe">
    <w:name w:val="Таблица текст"/>
    <w:basedOn w:val="ae"/>
    <w:qFormat/>
    <w:rsid w:val="00F4417A"/>
    <w:pPr>
      <w:tabs>
        <w:tab w:val="left" w:pos="227"/>
        <w:tab w:val="left" w:pos="454"/>
        <w:tab w:val="left" w:pos="680"/>
      </w:tabs>
      <w:suppressAutoHyphens/>
      <w:spacing w:before="40" w:after="40" w:line="240" w:lineRule="auto"/>
      <w:ind w:left="57" w:right="57"/>
      <w:jc w:val="left"/>
    </w:pPr>
    <w:rPr>
      <w:rFonts w:ascii="Arial" w:eastAsia="Times New Roman" w:hAnsi="Arial"/>
      <w:sz w:val="16"/>
      <w:szCs w:val="20"/>
      <w:lang w:eastAsia="ar-SA"/>
    </w:rPr>
  </w:style>
  <w:style w:type="character" w:customStyle="1" w:styleId="Absatz-Standardschriftart">
    <w:name w:val="Absatz-Standardschriftart"/>
    <w:rsid w:val="00F4417A"/>
  </w:style>
  <w:style w:type="character" w:customStyle="1" w:styleId="WW-Absatz-Standardschriftart">
    <w:name w:val="WW-Absatz-Standardschriftart"/>
    <w:rsid w:val="00F4417A"/>
  </w:style>
  <w:style w:type="character" w:customStyle="1" w:styleId="WW8Num2z0">
    <w:name w:val="WW8Num2z0"/>
    <w:rsid w:val="00F4417A"/>
    <w:rPr>
      <w:rFonts w:ascii="Symbol" w:hAnsi="Symbol"/>
    </w:rPr>
  </w:style>
  <w:style w:type="character" w:customStyle="1" w:styleId="WW8Num2z1">
    <w:name w:val="WW8Num2z1"/>
    <w:rsid w:val="00F4417A"/>
    <w:rPr>
      <w:rFonts w:ascii="Courier New" w:hAnsi="Courier New"/>
    </w:rPr>
  </w:style>
  <w:style w:type="character" w:customStyle="1" w:styleId="WW8Num2z2">
    <w:name w:val="WW8Num2z2"/>
    <w:rsid w:val="00F4417A"/>
    <w:rPr>
      <w:rFonts w:ascii="Wingdings" w:hAnsi="Wingdings"/>
    </w:rPr>
  </w:style>
  <w:style w:type="character" w:customStyle="1" w:styleId="WW8Num5z0">
    <w:name w:val="WW8Num5z0"/>
    <w:rsid w:val="00F4417A"/>
    <w:rPr>
      <w:rFonts w:ascii="Symbol" w:hAnsi="Symbol"/>
    </w:rPr>
  </w:style>
  <w:style w:type="character" w:customStyle="1" w:styleId="WW8Num5z2">
    <w:name w:val="WW8Num5z2"/>
    <w:rsid w:val="00F4417A"/>
    <w:rPr>
      <w:rFonts w:ascii="Wingdings" w:hAnsi="Wingdings"/>
    </w:rPr>
  </w:style>
  <w:style w:type="character" w:customStyle="1" w:styleId="WW8Num7z0">
    <w:name w:val="WW8Num7z0"/>
    <w:rsid w:val="00F4417A"/>
    <w:rPr>
      <w:b/>
    </w:rPr>
  </w:style>
  <w:style w:type="character" w:customStyle="1" w:styleId="WW8Num8z0">
    <w:name w:val="WW8Num8z0"/>
    <w:rsid w:val="00F4417A"/>
    <w:rPr>
      <w:rFonts w:ascii="Symbol" w:hAnsi="Symbol"/>
    </w:rPr>
  </w:style>
  <w:style w:type="character" w:customStyle="1" w:styleId="WW8Num8z2">
    <w:name w:val="WW8Num8z2"/>
    <w:rsid w:val="00F4417A"/>
    <w:rPr>
      <w:rFonts w:ascii="Wingdings" w:hAnsi="Wingdings"/>
    </w:rPr>
  </w:style>
  <w:style w:type="character" w:customStyle="1" w:styleId="WW8Num9z0">
    <w:name w:val="WW8Num9z0"/>
    <w:rsid w:val="00F4417A"/>
    <w:rPr>
      <w:rFonts w:ascii="Symbol" w:hAnsi="Symbol"/>
    </w:rPr>
  </w:style>
  <w:style w:type="character" w:customStyle="1" w:styleId="WW8Num9z1">
    <w:name w:val="WW8Num9z1"/>
    <w:rsid w:val="00F4417A"/>
    <w:rPr>
      <w:rFonts w:ascii="Courier New" w:hAnsi="Courier New"/>
    </w:rPr>
  </w:style>
  <w:style w:type="character" w:customStyle="1" w:styleId="WW8Num9z2">
    <w:name w:val="WW8Num9z2"/>
    <w:rsid w:val="00F4417A"/>
    <w:rPr>
      <w:rFonts w:ascii="Wingdings" w:hAnsi="Wingdings"/>
    </w:rPr>
  </w:style>
  <w:style w:type="character" w:customStyle="1" w:styleId="WW8Num10z0">
    <w:name w:val="WW8Num10z0"/>
    <w:rsid w:val="00F4417A"/>
    <w:rPr>
      <w:rFonts w:ascii="Symbol" w:hAnsi="Symbol"/>
    </w:rPr>
  </w:style>
  <w:style w:type="character" w:customStyle="1" w:styleId="WW8Num10z1">
    <w:name w:val="WW8Num10z1"/>
    <w:rsid w:val="00F4417A"/>
    <w:rPr>
      <w:rFonts w:ascii="Courier New" w:hAnsi="Courier New" w:cs="Courier New"/>
    </w:rPr>
  </w:style>
  <w:style w:type="character" w:customStyle="1" w:styleId="WW8Num10z2">
    <w:name w:val="WW8Num10z2"/>
    <w:rsid w:val="00F4417A"/>
    <w:rPr>
      <w:rFonts w:ascii="Wingdings" w:hAnsi="Wingdings"/>
    </w:rPr>
  </w:style>
  <w:style w:type="character" w:customStyle="1" w:styleId="WW8Num11z0">
    <w:name w:val="WW8Num11z0"/>
    <w:rsid w:val="00F4417A"/>
    <w:rPr>
      <w:rFonts w:ascii="Symbol" w:hAnsi="Symbol"/>
    </w:rPr>
  </w:style>
  <w:style w:type="character" w:customStyle="1" w:styleId="WW8Num11z1">
    <w:name w:val="WW8Num11z1"/>
    <w:rsid w:val="00F4417A"/>
    <w:rPr>
      <w:rFonts w:ascii="Courier New" w:hAnsi="Courier New"/>
    </w:rPr>
  </w:style>
  <w:style w:type="character" w:customStyle="1" w:styleId="WW8Num11z2">
    <w:name w:val="WW8Num11z2"/>
    <w:rsid w:val="00F4417A"/>
    <w:rPr>
      <w:rFonts w:ascii="Wingdings" w:hAnsi="Wingdings"/>
    </w:rPr>
  </w:style>
  <w:style w:type="character" w:customStyle="1" w:styleId="WW8Num12z0">
    <w:name w:val="WW8Num12z0"/>
    <w:rsid w:val="00F4417A"/>
    <w:rPr>
      <w:rFonts w:ascii="Symbol" w:hAnsi="Symbol"/>
    </w:rPr>
  </w:style>
  <w:style w:type="character" w:customStyle="1" w:styleId="WW8Num12z1">
    <w:name w:val="WW8Num12z1"/>
    <w:rsid w:val="00F4417A"/>
    <w:rPr>
      <w:rFonts w:ascii="Courier New" w:hAnsi="Courier New"/>
    </w:rPr>
  </w:style>
  <w:style w:type="character" w:customStyle="1" w:styleId="WW8Num12z2">
    <w:name w:val="WW8Num12z2"/>
    <w:rsid w:val="00F4417A"/>
    <w:rPr>
      <w:rFonts w:ascii="Wingdings" w:hAnsi="Wingdings"/>
    </w:rPr>
  </w:style>
  <w:style w:type="character" w:customStyle="1" w:styleId="WW8Num13z0">
    <w:name w:val="WW8Num13z0"/>
    <w:rsid w:val="00F4417A"/>
    <w:rPr>
      <w:b/>
    </w:rPr>
  </w:style>
  <w:style w:type="character" w:customStyle="1" w:styleId="WW8Num15z0">
    <w:name w:val="WW8Num15z0"/>
    <w:rsid w:val="00F4417A"/>
    <w:rPr>
      <w:rFonts w:ascii="Symbol" w:hAnsi="Symbol"/>
    </w:rPr>
  </w:style>
  <w:style w:type="character" w:customStyle="1" w:styleId="WW8Num15z1">
    <w:name w:val="WW8Num15z1"/>
    <w:rsid w:val="00F4417A"/>
    <w:rPr>
      <w:rFonts w:ascii="Courier New" w:hAnsi="Courier New" w:cs="Courier New"/>
    </w:rPr>
  </w:style>
  <w:style w:type="character" w:customStyle="1" w:styleId="WW8Num15z2">
    <w:name w:val="WW8Num15z2"/>
    <w:rsid w:val="00F4417A"/>
    <w:rPr>
      <w:rFonts w:ascii="Wingdings" w:hAnsi="Wingdings"/>
    </w:rPr>
  </w:style>
  <w:style w:type="character" w:customStyle="1" w:styleId="WW8Num16z0">
    <w:name w:val="WW8Num16z0"/>
    <w:rsid w:val="00F4417A"/>
    <w:rPr>
      <w:rFonts w:ascii="Symbol" w:hAnsi="Symbol"/>
    </w:rPr>
  </w:style>
  <w:style w:type="character" w:customStyle="1" w:styleId="WW8Num17z0">
    <w:name w:val="WW8Num17z0"/>
    <w:rsid w:val="00F4417A"/>
    <w:rPr>
      <w:rFonts w:ascii="Symbol" w:hAnsi="Symbol"/>
    </w:rPr>
  </w:style>
  <w:style w:type="character" w:customStyle="1" w:styleId="WW8Num17z1">
    <w:name w:val="WW8Num17z1"/>
    <w:rsid w:val="00F4417A"/>
    <w:rPr>
      <w:rFonts w:ascii="Courier New" w:hAnsi="Courier New"/>
    </w:rPr>
  </w:style>
  <w:style w:type="character" w:customStyle="1" w:styleId="WW8Num17z2">
    <w:name w:val="WW8Num17z2"/>
    <w:rsid w:val="00F4417A"/>
    <w:rPr>
      <w:rFonts w:ascii="Wingdings" w:hAnsi="Wingdings"/>
    </w:rPr>
  </w:style>
  <w:style w:type="character" w:customStyle="1" w:styleId="WW8Num18z0">
    <w:name w:val="WW8Num18z0"/>
    <w:rsid w:val="00F4417A"/>
    <w:rPr>
      <w:rFonts w:ascii="Symbol" w:hAnsi="Symbol"/>
    </w:rPr>
  </w:style>
  <w:style w:type="character" w:customStyle="1" w:styleId="WW8Num18z1">
    <w:name w:val="WW8Num18z1"/>
    <w:rsid w:val="00F4417A"/>
    <w:rPr>
      <w:rFonts w:ascii="Courier New" w:hAnsi="Courier New"/>
    </w:rPr>
  </w:style>
  <w:style w:type="character" w:customStyle="1" w:styleId="WW8Num18z2">
    <w:name w:val="WW8Num18z2"/>
    <w:rsid w:val="00F4417A"/>
    <w:rPr>
      <w:rFonts w:ascii="Wingdings" w:hAnsi="Wingdings"/>
    </w:rPr>
  </w:style>
  <w:style w:type="character" w:customStyle="1" w:styleId="WW8Num19z0">
    <w:name w:val="WW8Num19z0"/>
    <w:rsid w:val="00F4417A"/>
    <w:rPr>
      <w:rFonts w:ascii="Symbol" w:hAnsi="Symbol"/>
    </w:rPr>
  </w:style>
  <w:style w:type="character" w:customStyle="1" w:styleId="WW8Num19z1">
    <w:name w:val="WW8Num19z1"/>
    <w:rsid w:val="00F4417A"/>
    <w:rPr>
      <w:rFonts w:ascii="Times New Roman" w:eastAsia="Times New Roman" w:hAnsi="Times New Roman" w:cs="Times New Roman"/>
    </w:rPr>
  </w:style>
  <w:style w:type="character" w:customStyle="1" w:styleId="WW8Num19z2">
    <w:name w:val="WW8Num19z2"/>
    <w:rsid w:val="00F4417A"/>
    <w:rPr>
      <w:rFonts w:ascii="Wingdings" w:hAnsi="Wingdings"/>
    </w:rPr>
  </w:style>
  <w:style w:type="character" w:customStyle="1" w:styleId="WW8Num19z4">
    <w:name w:val="WW8Num19z4"/>
    <w:rsid w:val="00F4417A"/>
    <w:rPr>
      <w:rFonts w:ascii="Courier New" w:hAnsi="Courier New"/>
    </w:rPr>
  </w:style>
  <w:style w:type="character" w:customStyle="1" w:styleId="WW8Num20z1">
    <w:name w:val="WW8Num20z1"/>
    <w:rsid w:val="00F4417A"/>
    <w:rPr>
      <w:rFonts w:ascii="Symbol" w:hAnsi="Symbol"/>
    </w:rPr>
  </w:style>
  <w:style w:type="character" w:customStyle="1" w:styleId="WW8Num23z0">
    <w:name w:val="WW8Num23z0"/>
    <w:rsid w:val="00F4417A"/>
    <w:rPr>
      <w:rFonts w:ascii="Symbol" w:hAnsi="Symbol"/>
    </w:rPr>
  </w:style>
  <w:style w:type="character" w:customStyle="1" w:styleId="WW8Num23z1">
    <w:name w:val="WW8Num23z1"/>
    <w:rsid w:val="00F4417A"/>
    <w:rPr>
      <w:rFonts w:ascii="Courier New" w:hAnsi="Courier New" w:cs="Courier New"/>
    </w:rPr>
  </w:style>
  <w:style w:type="character" w:customStyle="1" w:styleId="WW8Num23z2">
    <w:name w:val="WW8Num23z2"/>
    <w:rsid w:val="00F4417A"/>
    <w:rPr>
      <w:rFonts w:ascii="Wingdings" w:hAnsi="Wingdings"/>
    </w:rPr>
  </w:style>
  <w:style w:type="character" w:customStyle="1" w:styleId="WW8Num24z0">
    <w:name w:val="WW8Num24z0"/>
    <w:rsid w:val="00F4417A"/>
    <w:rPr>
      <w:b w:val="0"/>
    </w:rPr>
  </w:style>
  <w:style w:type="character" w:customStyle="1" w:styleId="WW8Num26z0">
    <w:name w:val="WW8Num26z0"/>
    <w:rsid w:val="00F4417A"/>
    <w:rPr>
      <w:rFonts w:ascii="Symbol" w:hAnsi="Symbol"/>
    </w:rPr>
  </w:style>
  <w:style w:type="character" w:customStyle="1" w:styleId="WW8Num26z1">
    <w:name w:val="WW8Num26z1"/>
    <w:rsid w:val="00F4417A"/>
    <w:rPr>
      <w:rFonts w:ascii="Courier New" w:hAnsi="Courier New"/>
    </w:rPr>
  </w:style>
  <w:style w:type="character" w:customStyle="1" w:styleId="WW8Num26z2">
    <w:name w:val="WW8Num26z2"/>
    <w:rsid w:val="00F4417A"/>
    <w:rPr>
      <w:rFonts w:ascii="Wingdings" w:hAnsi="Wingdings"/>
    </w:rPr>
  </w:style>
  <w:style w:type="character" w:customStyle="1" w:styleId="WW8Num28z0">
    <w:name w:val="WW8Num28z0"/>
    <w:rsid w:val="00F4417A"/>
    <w:rPr>
      <w:rFonts w:ascii="Symbol" w:hAnsi="Symbol"/>
    </w:rPr>
  </w:style>
  <w:style w:type="character" w:customStyle="1" w:styleId="WW8Num28z1">
    <w:name w:val="WW8Num28z1"/>
    <w:rsid w:val="00F4417A"/>
    <w:rPr>
      <w:rFonts w:ascii="Courier New" w:hAnsi="Courier New"/>
    </w:rPr>
  </w:style>
  <w:style w:type="character" w:customStyle="1" w:styleId="WW8Num28z2">
    <w:name w:val="WW8Num28z2"/>
    <w:rsid w:val="00F4417A"/>
    <w:rPr>
      <w:rFonts w:ascii="Wingdings" w:hAnsi="Wingdings"/>
    </w:rPr>
  </w:style>
  <w:style w:type="character" w:customStyle="1" w:styleId="WW8Num30z0">
    <w:name w:val="WW8Num30z0"/>
    <w:rsid w:val="00F4417A"/>
    <w:rPr>
      <w:b w:val="0"/>
    </w:rPr>
  </w:style>
  <w:style w:type="character" w:customStyle="1" w:styleId="WW8Num31z0">
    <w:name w:val="WW8Num31z0"/>
    <w:rsid w:val="00F4417A"/>
    <w:rPr>
      <w:rFonts w:ascii="Times New Roman" w:eastAsia="Times New Roman" w:hAnsi="Times New Roman" w:cs="Times New Roman"/>
      <w:b/>
    </w:rPr>
  </w:style>
  <w:style w:type="character" w:customStyle="1" w:styleId="WW8Num31z1">
    <w:name w:val="WW8Num31z1"/>
    <w:rsid w:val="00F4417A"/>
    <w:rPr>
      <w:rFonts w:ascii="Times New Roman" w:eastAsia="Times New Roman" w:hAnsi="Times New Roman" w:cs="Times New Roman"/>
    </w:rPr>
  </w:style>
  <w:style w:type="character" w:customStyle="1" w:styleId="WW8Num33z0">
    <w:name w:val="WW8Num33z0"/>
    <w:rsid w:val="00F4417A"/>
    <w:rPr>
      <w:rFonts w:ascii="Symbol" w:hAnsi="Symbol"/>
    </w:rPr>
  </w:style>
  <w:style w:type="character" w:customStyle="1" w:styleId="WW8Num33z1">
    <w:name w:val="WW8Num33z1"/>
    <w:rsid w:val="00F4417A"/>
    <w:rPr>
      <w:rFonts w:ascii="Courier New" w:hAnsi="Courier New"/>
    </w:rPr>
  </w:style>
  <w:style w:type="character" w:customStyle="1" w:styleId="WW8Num33z2">
    <w:name w:val="WW8Num33z2"/>
    <w:rsid w:val="00F4417A"/>
    <w:rPr>
      <w:rFonts w:ascii="Wingdings" w:hAnsi="Wingdings"/>
    </w:rPr>
  </w:style>
  <w:style w:type="character" w:customStyle="1" w:styleId="WW8Num36z0">
    <w:name w:val="WW8Num36z0"/>
    <w:rsid w:val="00F4417A"/>
    <w:rPr>
      <w:rFonts w:ascii="Symbol" w:hAnsi="Symbol"/>
    </w:rPr>
  </w:style>
  <w:style w:type="character" w:customStyle="1" w:styleId="WW8Num36z2">
    <w:name w:val="WW8Num36z2"/>
    <w:rsid w:val="00F4417A"/>
    <w:rPr>
      <w:rFonts w:ascii="Wingdings" w:hAnsi="Wingdings"/>
    </w:rPr>
  </w:style>
  <w:style w:type="character" w:customStyle="1" w:styleId="WW8Num36z4">
    <w:name w:val="WW8Num36z4"/>
    <w:rsid w:val="00F4417A"/>
    <w:rPr>
      <w:rFonts w:ascii="Courier New" w:hAnsi="Courier New"/>
    </w:rPr>
  </w:style>
  <w:style w:type="character" w:customStyle="1" w:styleId="WW8Num37z0">
    <w:name w:val="WW8Num37z0"/>
    <w:rsid w:val="00F4417A"/>
    <w:rPr>
      <w:rFonts w:ascii="Symbol" w:hAnsi="Symbol"/>
    </w:rPr>
  </w:style>
  <w:style w:type="character" w:customStyle="1" w:styleId="WW8Num37z1">
    <w:name w:val="WW8Num37z1"/>
    <w:rsid w:val="00F4417A"/>
    <w:rPr>
      <w:rFonts w:ascii="Courier New" w:hAnsi="Courier New"/>
    </w:rPr>
  </w:style>
  <w:style w:type="character" w:customStyle="1" w:styleId="WW8Num37z2">
    <w:name w:val="WW8Num37z2"/>
    <w:rsid w:val="00F4417A"/>
    <w:rPr>
      <w:rFonts w:ascii="Wingdings" w:hAnsi="Wingdings"/>
    </w:rPr>
  </w:style>
  <w:style w:type="character" w:customStyle="1" w:styleId="WW8Num38z0">
    <w:name w:val="WW8Num38z0"/>
    <w:rsid w:val="00F4417A"/>
    <w:rPr>
      <w:rFonts w:ascii="Symbol" w:hAnsi="Symbol"/>
    </w:rPr>
  </w:style>
  <w:style w:type="character" w:customStyle="1" w:styleId="WW8Num38z1">
    <w:name w:val="WW8Num38z1"/>
    <w:rsid w:val="00F4417A"/>
    <w:rPr>
      <w:rFonts w:ascii="Courier New" w:hAnsi="Courier New"/>
    </w:rPr>
  </w:style>
  <w:style w:type="character" w:customStyle="1" w:styleId="WW8Num38z2">
    <w:name w:val="WW8Num38z2"/>
    <w:rsid w:val="00F4417A"/>
    <w:rPr>
      <w:rFonts w:ascii="Wingdings" w:hAnsi="Wingdings"/>
    </w:rPr>
  </w:style>
  <w:style w:type="character" w:customStyle="1" w:styleId="WW8Num39z0">
    <w:name w:val="WW8Num39z0"/>
    <w:rsid w:val="00F4417A"/>
    <w:rPr>
      <w:rFonts w:ascii="Symbol" w:hAnsi="Symbol"/>
    </w:rPr>
  </w:style>
  <w:style w:type="character" w:customStyle="1" w:styleId="WW8Num39z1">
    <w:name w:val="WW8Num39z1"/>
    <w:rsid w:val="00F4417A"/>
    <w:rPr>
      <w:rFonts w:ascii="Courier New" w:hAnsi="Courier New"/>
    </w:rPr>
  </w:style>
  <w:style w:type="character" w:customStyle="1" w:styleId="WW8Num39z2">
    <w:name w:val="WW8Num39z2"/>
    <w:rsid w:val="00F4417A"/>
    <w:rPr>
      <w:rFonts w:ascii="Wingdings" w:hAnsi="Wingdings"/>
    </w:rPr>
  </w:style>
  <w:style w:type="character" w:customStyle="1" w:styleId="affff">
    <w:name w:val="Символы концевой сноски"/>
    <w:basedOn w:val="1f4"/>
    <w:rsid w:val="00F4417A"/>
  </w:style>
  <w:style w:type="paragraph" w:customStyle="1" w:styleId="1f6">
    <w:name w:val="Название1"/>
    <w:basedOn w:val="ae"/>
    <w:qFormat/>
    <w:rsid w:val="00F4417A"/>
    <w:pPr>
      <w:suppressLineNumbers/>
      <w:suppressAutoHyphens/>
      <w:spacing w:before="120" w:after="120" w:line="240" w:lineRule="auto"/>
      <w:jc w:val="left"/>
    </w:pPr>
    <w:rPr>
      <w:rFonts w:eastAsia="Times New Roman" w:cs="Tahoma"/>
      <w:i/>
      <w:iCs/>
      <w:szCs w:val="24"/>
      <w:lang w:eastAsia="ar-SA"/>
    </w:rPr>
  </w:style>
  <w:style w:type="paragraph" w:customStyle="1" w:styleId="1f7">
    <w:name w:val="Указатель1"/>
    <w:basedOn w:val="ae"/>
    <w:qFormat/>
    <w:rsid w:val="00F4417A"/>
    <w:pPr>
      <w:suppressLineNumbers/>
      <w:suppressAutoHyphens/>
      <w:spacing w:line="240" w:lineRule="auto"/>
      <w:jc w:val="left"/>
    </w:pPr>
    <w:rPr>
      <w:rFonts w:eastAsia="Times New Roman" w:cs="Tahoma"/>
      <w:szCs w:val="24"/>
      <w:lang w:eastAsia="ar-SA"/>
    </w:rPr>
  </w:style>
  <w:style w:type="paragraph" w:customStyle="1" w:styleId="affff0">
    <w:name w:val="Текст в таблице"/>
    <w:basedOn w:val="ae"/>
    <w:qFormat/>
    <w:rsid w:val="00F4417A"/>
    <w:pPr>
      <w:tabs>
        <w:tab w:val="left" w:pos="113"/>
        <w:tab w:val="left" w:pos="227"/>
        <w:tab w:val="left" w:pos="340"/>
      </w:tabs>
      <w:suppressAutoHyphens/>
      <w:spacing w:before="20" w:after="20" w:line="240" w:lineRule="auto"/>
      <w:jc w:val="left"/>
    </w:pPr>
    <w:rPr>
      <w:rFonts w:ascii="Arial" w:eastAsia="Times New Roman" w:hAnsi="Arial"/>
      <w:sz w:val="16"/>
      <w:szCs w:val="20"/>
      <w:lang w:eastAsia="ar-SA"/>
    </w:rPr>
  </w:style>
  <w:style w:type="paragraph" w:customStyle="1" w:styleId="affff1">
    <w:name w:val="Цифры в таблице"/>
    <w:basedOn w:val="affff0"/>
    <w:qFormat/>
    <w:rsid w:val="00F4417A"/>
  </w:style>
  <w:style w:type="paragraph" w:customStyle="1" w:styleId="affff2">
    <w:name w:val="Шапка таблицы"/>
    <w:basedOn w:val="affff0"/>
    <w:qFormat/>
    <w:rsid w:val="00F4417A"/>
  </w:style>
  <w:style w:type="paragraph" w:customStyle="1" w:styleId="affff3">
    <w:name w:val="Примечание"/>
    <w:basedOn w:val="afff5"/>
    <w:qFormat/>
    <w:rsid w:val="00F4417A"/>
    <w:pPr>
      <w:suppressAutoHyphens/>
      <w:spacing w:before="120" w:after="20" w:line="240" w:lineRule="auto"/>
      <w:ind w:firstLine="454"/>
    </w:pPr>
    <w:rPr>
      <w:rFonts w:ascii="Arial" w:eastAsia="Times New Roman" w:hAnsi="Arial"/>
      <w:sz w:val="22"/>
      <w:szCs w:val="20"/>
      <w:lang w:eastAsia="ar-SA"/>
    </w:rPr>
  </w:style>
  <w:style w:type="paragraph" w:customStyle="1" w:styleId="affff4">
    <w:name w:val="Еденицы измерения"/>
    <w:basedOn w:val="ae"/>
    <w:next w:val="ae"/>
    <w:qFormat/>
    <w:rsid w:val="00F4417A"/>
    <w:pPr>
      <w:keepNext/>
      <w:keepLines/>
      <w:suppressAutoHyphens/>
      <w:spacing w:before="120" w:after="120" w:line="240" w:lineRule="auto"/>
      <w:jc w:val="center"/>
    </w:pPr>
    <w:rPr>
      <w:rFonts w:ascii="Arial" w:eastAsia="Times New Roman" w:hAnsi="Arial"/>
      <w:sz w:val="16"/>
      <w:szCs w:val="20"/>
      <w:lang w:eastAsia="ar-SA"/>
    </w:rPr>
  </w:style>
  <w:style w:type="paragraph" w:customStyle="1" w:styleId="affff5">
    <w:name w:val="Таблица в том числе"/>
    <w:basedOn w:val="afffe"/>
    <w:next w:val="afffe"/>
    <w:qFormat/>
    <w:rsid w:val="00F4417A"/>
    <w:pPr>
      <w:keepNext/>
      <w:keepLines/>
      <w:ind w:left="227" w:right="0"/>
    </w:pPr>
  </w:style>
  <w:style w:type="paragraph" w:customStyle="1" w:styleId="1f8">
    <w:name w:val="Схема документа1"/>
    <w:basedOn w:val="ae"/>
    <w:qFormat/>
    <w:rsid w:val="00F4417A"/>
    <w:pPr>
      <w:shd w:val="clear" w:color="auto" w:fill="000080"/>
      <w:suppressAutoHyphens/>
      <w:spacing w:line="240" w:lineRule="auto"/>
      <w:jc w:val="left"/>
    </w:pPr>
    <w:rPr>
      <w:rFonts w:ascii="Tahoma" w:eastAsia="Times New Roman" w:hAnsi="Tahoma" w:cs="Tahoma"/>
      <w:sz w:val="20"/>
      <w:szCs w:val="20"/>
      <w:lang w:eastAsia="ar-SA"/>
    </w:rPr>
  </w:style>
  <w:style w:type="paragraph" w:customStyle="1" w:styleId="affff6">
    <w:name w:val="Шапка таблиц"/>
    <w:basedOn w:val="ae"/>
    <w:qFormat/>
    <w:rsid w:val="00F4417A"/>
    <w:pPr>
      <w:tabs>
        <w:tab w:val="left" w:pos="284"/>
        <w:tab w:val="left" w:pos="567"/>
        <w:tab w:val="left" w:pos="851"/>
      </w:tabs>
      <w:suppressAutoHyphens/>
      <w:spacing w:before="40" w:after="40" w:line="240" w:lineRule="auto"/>
      <w:ind w:left="6" w:right="6"/>
      <w:jc w:val="center"/>
    </w:pPr>
    <w:rPr>
      <w:rFonts w:eastAsia="Times New Roman"/>
      <w:b/>
      <w:szCs w:val="20"/>
      <w:lang w:eastAsia="ar-SA"/>
    </w:rPr>
  </w:style>
  <w:style w:type="paragraph" w:customStyle="1" w:styleId="affff7">
    <w:name w:val="Таблица еденицы измерения"/>
    <w:basedOn w:val="afffe"/>
    <w:next w:val="afff6"/>
    <w:qFormat/>
    <w:rsid w:val="00F4417A"/>
    <w:pPr>
      <w:keepNext/>
      <w:keepLines/>
      <w:spacing w:after="120"/>
      <w:ind w:right="284"/>
      <w:jc w:val="right"/>
    </w:pPr>
    <w:rPr>
      <w:rFonts w:ascii="Arial CYR" w:hAnsi="Arial CYR"/>
    </w:rPr>
  </w:style>
  <w:style w:type="paragraph" w:customStyle="1" w:styleId="1f9">
    <w:name w:val="Верхний колонтитул1"/>
    <w:basedOn w:val="ae"/>
    <w:qFormat/>
    <w:rsid w:val="00F4417A"/>
    <w:pPr>
      <w:tabs>
        <w:tab w:val="center" w:pos="4153"/>
        <w:tab w:val="right" w:pos="8306"/>
      </w:tabs>
      <w:suppressAutoHyphens/>
      <w:spacing w:line="240" w:lineRule="auto"/>
      <w:jc w:val="left"/>
    </w:pPr>
    <w:rPr>
      <w:rFonts w:eastAsia="Times New Roman"/>
      <w:sz w:val="20"/>
      <w:szCs w:val="20"/>
      <w:lang w:eastAsia="ar-SA"/>
    </w:rPr>
  </w:style>
  <w:style w:type="paragraph" w:customStyle="1" w:styleId="213">
    <w:name w:val="Основной текст 21"/>
    <w:basedOn w:val="ae"/>
    <w:qFormat/>
    <w:rsid w:val="00F4417A"/>
    <w:pPr>
      <w:suppressAutoHyphens/>
      <w:spacing w:after="120" w:line="480" w:lineRule="auto"/>
      <w:jc w:val="left"/>
    </w:pPr>
    <w:rPr>
      <w:rFonts w:eastAsia="Times New Roman"/>
      <w:szCs w:val="24"/>
      <w:lang w:eastAsia="ar-SA"/>
    </w:rPr>
  </w:style>
  <w:style w:type="paragraph" w:customStyle="1" w:styleId="1fa">
    <w:name w:val="Текст1"/>
    <w:basedOn w:val="ae"/>
    <w:qFormat/>
    <w:rsid w:val="00F4417A"/>
    <w:pPr>
      <w:suppressAutoHyphens/>
      <w:spacing w:line="240" w:lineRule="auto"/>
      <w:jc w:val="left"/>
    </w:pPr>
    <w:rPr>
      <w:rFonts w:ascii="Courier New" w:eastAsia="Times New Roman" w:hAnsi="Courier New"/>
      <w:sz w:val="20"/>
      <w:szCs w:val="20"/>
      <w:lang w:eastAsia="ar-SA"/>
    </w:rPr>
  </w:style>
  <w:style w:type="paragraph" w:customStyle="1" w:styleId="affff8">
    <w:name w:val="Содержимое таблицы"/>
    <w:basedOn w:val="ae"/>
    <w:qFormat/>
    <w:rsid w:val="00F4417A"/>
    <w:pPr>
      <w:suppressLineNumbers/>
      <w:suppressAutoHyphens/>
      <w:spacing w:line="240" w:lineRule="auto"/>
      <w:jc w:val="left"/>
    </w:pPr>
    <w:rPr>
      <w:rFonts w:eastAsia="Times New Roman"/>
      <w:szCs w:val="24"/>
      <w:lang w:eastAsia="ar-SA"/>
    </w:rPr>
  </w:style>
  <w:style w:type="paragraph" w:customStyle="1" w:styleId="affff9">
    <w:name w:val="Заголовок таблицы"/>
    <w:basedOn w:val="affff8"/>
    <w:qFormat/>
    <w:rsid w:val="00F4417A"/>
    <w:pPr>
      <w:jc w:val="center"/>
    </w:pPr>
    <w:rPr>
      <w:b/>
      <w:bCs/>
    </w:rPr>
  </w:style>
  <w:style w:type="paragraph" w:customStyle="1" w:styleId="affffa">
    <w:name w:val="Содержимое врезки"/>
    <w:basedOn w:val="aff4"/>
    <w:qFormat/>
    <w:rsid w:val="00F4417A"/>
  </w:style>
  <w:style w:type="paragraph" w:customStyle="1" w:styleId="affffb">
    <w:name w:val="Таблица абзац перед"/>
    <w:basedOn w:val="afff5"/>
    <w:qFormat/>
    <w:rsid w:val="00F4417A"/>
    <w:pPr>
      <w:keepNext/>
      <w:spacing w:before="240" w:after="240" w:line="240" w:lineRule="auto"/>
      <w:ind w:firstLine="454"/>
    </w:pPr>
    <w:rPr>
      <w:rFonts w:eastAsia="Times New Roman"/>
      <w:sz w:val="18"/>
      <w:szCs w:val="24"/>
      <w:lang w:eastAsia="ru-RU"/>
    </w:rPr>
  </w:style>
  <w:style w:type="paragraph" w:customStyle="1" w:styleId="affffc">
    <w:name w:val="Таблицы"/>
    <w:basedOn w:val="ae"/>
    <w:qFormat/>
    <w:rsid w:val="00F4417A"/>
    <w:pPr>
      <w:spacing w:line="240" w:lineRule="auto"/>
      <w:jc w:val="left"/>
    </w:pPr>
    <w:rPr>
      <w:rFonts w:eastAsia="Times New Roman"/>
      <w:sz w:val="22"/>
      <w:szCs w:val="24"/>
      <w:lang w:eastAsia="ru-RU"/>
    </w:rPr>
  </w:style>
  <w:style w:type="paragraph" w:styleId="affffd">
    <w:name w:val="Document Map"/>
    <w:basedOn w:val="ae"/>
    <w:link w:val="affffe"/>
    <w:rsid w:val="00F4417A"/>
    <w:pPr>
      <w:shd w:val="clear" w:color="auto" w:fill="000080"/>
      <w:spacing w:line="240" w:lineRule="auto"/>
      <w:jc w:val="left"/>
    </w:pPr>
    <w:rPr>
      <w:rFonts w:ascii="Tahoma" w:eastAsia="Times New Roman" w:hAnsi="Tahoma" w:cs="Tahoma"/>
      <w:sz w:val="20"/>
      <w:szCs w:val="20"/>
      <w:lang w:eastAsia="ru-RU"/>
    </w:rPr>
  </w:style>
  <w:style w:type="character" w:customStyle="1" w:styleId="affffe">
    <w:name w:val="Схема документа Знак"/>
    <w:basedOn w:val="af"/>
    <w:link w:val="affffd"/>
    <w:rsid w:val="00F4417A"/>
    <w:rPr>
      <w:rFonts w:ascii="Tahoma" w:eastAsia="Times New Roman" w:hAnsi="Tahoma" w:cs="Tahoma"/>
      <w:sz w:val="20"/>
      <w:szCs w:val="20"/>
      <w:shd w:val="clear" w:color="auto" w:fill="000080"/>
      <w:lang w:eastAsia="ru-RU"/>
    </w:rPr>
  </w:style>
  <w:style w:type="paragraph" w:customStyle="1" w:styleId="3b">
    <w:name w:val="заголовок 3"/>
    <w:basedOn w:val="ae"/>
    <w:next w:val="ae"/>
    <w:qFormat/>
    <w:rsid w:val="00F4417A"/>
    <w:pPr>
      <w:keepNext/>
      <w:spacing w:line="240" w:lineRule="auto"/>
      <w:jc w:val="center"/>
      <w:outlineLvl w:val="2"/>
    </w:pPr>
    <w:rPr>
      <w:rFonts w:eastAsia="Times New Roman"/>
      <w:b/>
      <w:sz w:val="26"/>
      <w:szCs w:val="20"/>
      <w:lang w:eastAsia="ru-RU"/>
    </w:rPr>
  </w:style>
  <w:style w:type="paragraph" w:customStyle="1" w:styleId="72">
    <w:name w:val="7"/>
    <w:basedOn w:val="ae"/>
    <w:qFormat/>
    <w:rsid w:val="00F4417A"/>
    <w:pPr>
      <w:spacing w:line="240" w:lineRule="auto"/>
      <w:jc w:val="left"/>
    </w:pPr>
    <w:rPr>
      <w:rFonts w:eastAsia="Times New Roman"/>
      <w:sz w:val="20"/>
      <w:szCs w:val="20"/>
      <w:lang w:eastAsia="ru-RU"/>
    </w:rPr>
  </w:style>
  <w:style w:type="paragraph" w:customStyle="1" w:styleId="1fb">
    <w:name w:val="1"/>
    <w:basedOn w:val="ae"/>
    <w:qFormat/>
    <w:rsid w:val="00F4417A"/>
    <w:pPr>
      <w:spacing w:line="240" w:lineRule="auto"/>
      <w:jc w:val="left"/>
    </w:pPr>
    <w:rPr>
      <w:rFonts w:eastAsia="Times New Roman"/>
      <w:sz w:val="20"/>
      <w:szCs w:val="20"/>
      <w:lang w:eastAsia="ru-RU"/>
    </w:rPr>
  </w:style>
  <w:style w:type="character" w:customStyle="1" w:styleId="afffff">
    <w:name w:val="ПЗаг_ГД"/>
    <w:rsid w:val="00F4417A"/>
    <w:rPr>
      <w:rFonts w:ascii="Times New Roman" w:hAnsi="Times New Roman"/>
      <w:b/>
      <w:i/>
      <w:sz w:val="24"/>
    </w:rPr>
  </w:style>
  <w:style w:type="paragraph" w:customStyle="1" w:styleId="afffff0">
    <w:name w:val="Пример"/>
    <w:basedOn w:val="2b"/>
    <w:autoRedefine/>
    <w:qFormat/>
    <w:rsid w:val="00F4417A"/>
  </w:style>
  <w:style w:type="paragraph" w:customStyle="1" w:styleId="Ieieeeieiioeooe">
    <w:name w:val="Ie?iee eieiioeooe"/>
    <w:basedOn w:val="ae"/>
    <w:autoRedefine/>
    <w:qFormat/>
    <w:rsid w:val="00F4417A"/>
    <w:pPr>
      <w:tabs>
        <w:tab w:val="center" w:pos="1260"/>
        <w:tab w:val="right" w:pos="8306"/>
      </w:tabs>
      <w:autoSpaceDE w:val="0"/>
      <w:autoSpaceDN w:val="0"/>
      <w:adjustRightInd w:val="0"/>
      <w:ind w:firstLine="709"/>
    </w:pPr>
    <w:rPr>
      <w:rFonts w:ascii="Times New Roman CYR" w:eastAsia="Times New Roman" w:hAnsi="Times New Roman CYR" w:cs="Times New Roman CYR"/>
      <w:kern w:val="28"/>
      <w:szCs w:val="24"/>
      <w:lang w:eastAsia="ru-RU"/>
    </w:rPr>
  </w:style>
  <w:style w:type="paragraph" w:customStyle="1" w:styleId="1fc">
    <w:name w:val="Таблица1"/>
    <w:basedOn w:val="ae"/>
    <w:autoRedefine/>
    <w:qFormat/>
    <w:rsid w:val="00F4417A"/>
    <w:pPr>
      <w:spacing w:line="240" w:lineRule="auto"/>
      <w:jc w:val="left"/>
    </w:pPr>
    <w:rPr>
      <w:rFonts w:ascii="Arial" w:eastAsia="Times New Roman" w:hAnsi="Arial" w:cs="Arial"/>
      <w:kern w:val="28"/>
      <w:sz w:val="22"/>
      <w:lang w:eastAsia="ru-RU"/>
    </w:rPr>
  </w:style>
  <w:style w:type="character" w:customStyle="1" w:styleId="214">
    <w:name w:val="Заголовок 2 Знак1"/>
    <w:aliases w:val="Знак2 Знак Знак1,ГЛАВА Знак Знак"/>
    <w:rsid w:val="00F4417A"/>
    <w:rPr>
      <w:rFonts w:ascii="Arial" w:hAnsi="Arial" w:cs="Arial"/>
      <w:b/>
      <w:bCs/>
      <w:i/>
      <w:iCs/>
      <w:sz w:val="28"/>
      <w:szCs w:val="28"/>
      <w:lang w:val="ru-RU" w:eastAsia="ru-RU" w:bidi="ar-SA"/>
    </w:rPr>
  </w:style>
  <w:style w:type="character" w:customStyle="1" w:styleId="112">
    <w:name w:val="Заголовок 1 Знак1"/>
    <w:aliases w:val="Заголовок 1 Знак Знак Знак2,Заголовок 1 Знак Знак Знак Знак1"/>
    <w:rsid w:val="00F4417A"/>
    <w:rPr>
      <w:rFonts w:ascii="Arial" w:hAnsi="Arial" w:cs="Arial"/>
      <w:b/>
      <w:bCs/>
      <w:kern w:val="32"/>
      <w:sz w:val="32"/>
      <w:szCs w:val="32"/>
      <w:lang w:val="ru-RU" w:eastAsia="ru-RU" w:bidi="ar-SA"/>
    </w:rPr>
  </w:style>
  <w:style w:type="paragraph" w:customStyle="1" w:styleId="afffff1">
    <w:name w:val="Знак Знак Знак Знак"/>
    <w:basedOn w:val="ae"/>
    <w:qFormat/>
    <w:rsid w:val="00F4417A"/>
    <w:pPr>
      <w:spacing w:after="160" w:line="240" w:lineRule="exact"/>
      <w:jc w:val="left"/>
    </w:pPr>
    <w:rPr>
      <w:rFonts w:ascii="Verdana" w:eastAsia="Times New Roman" w:hAnsi="Verdana" w:cs="Verdana"/>
      <w:sz w:val="20"/>
      <w:szCs w:val="20"/>
      <w:lang w:val="en-US"/>
    </w:rPr>
  </w:style>
  <w:style w:type="paragraph" w:customStyle="1" w:styleId="1fd">
    <w:name w:val="Маркированный список 1"/>
    <w:basedOn w:val="ae"/>
    <w:autoRedefine/>
    <w:qFormat/>
    <w:rsid w:val="00F4417A"/>
    <w:pPr>
      <w:ind w:firstLine="720"/>
    </w:pPr>
    <w:rPr>
      <w:rFonts w:eastAsia="Times New Roman"/>
      <w:szCs w:val="24"/>
      <w:lang w:eastAsia="ru-RU"/>
    </w:rPr>
  </w:style>
  <w:style w:type="paragraph" w:customStyle="1" w:styleId="tt">
    <w:name w:val="tt"/>
    <w:basedOn w:val="ae"/>
    <w:qFormat/>
    <w:rsid w:val="00F4417A"/>
    <w:pPr>
      <w:spacing w:before="75" w:after="45" w:line="240" w:lineRule="auto"/>
      <w:ind w:left="75"/>
      <w:jc w:val="left"/>
    </w:pPr>
    <w:rPr>
      <w:rFonts w:ascii="Tahoma" w:eastAsia="Times New Roman" w:hAnsi="Tahoma" w:cs="Tahoma"/>
      <w:b/>
      <w:bCs/>
      <w:color w:val="333333"/>
      <w:sz w:val="16"/>
      <w:szCs w:val="16"/>
      <w:lang w:eastAsia="ru-RU"/>
    </w:rPr>
  </w:style>
  <w:style w:type="paragraph" w:customStyle="1" w:styleId="FR3">
    <w:name w:val="FR3"/>
    <w:qFormat/>
    <w:rsid w:val="00F4417A"/>
    <w:pPr>
      <w:suppressAutoHyphens/>
      <w:autoSpaceDE w:val="0"/>
      <w:spacing w:after="0"/>
      <w:ind w:left="40" w:firstLine="280"/>
      <w:jc w:val="both"/>
    </w:pPr>
    <w:rPr>
      <w:rFonts w:ascii="Arial" w:eastAsia="Times New Roman" w:hAnsi="Arial" w:cs="Arial"/>
      <w:sz w:val="18"/>
      <w:szCs w:val="18"/>
      <w:lang w:eastAsia="ar-SA"/>
    </w:rPr>
  </w:style>
  <w:style w:type="paragraph" w:customStyle="1" w:styleId="zag2">
    <w:name w:val="zag2"/>
    <w:basedOn w:val="ae"/>
    <w:qFormat/>
    <w:rsid w:val="00F4417A"/>
    <w:pPr>
      <w:spacing w:before="100" w:beforeAutospacing="1" w:after="100" w:afterAutospacing="1" w:line="240" w:lineRule="auto"/>
      <w:jc w:val="left"/>
    </w:pPr>
    <w:rPr>
      <w:rFonts w:ascii="Arial" w:eastAsia="Times New Roman" w:hAnsi="Arial" w:cs="Arial"/>
      <w:b/>
      <w:bCs/>
      <w:color w:val="003399"/>
      <w:sz w:val="13"/>
      <w:szCs w:val="13"/>
      <w:lang w:eastAsia="ru-RU"/>
    </w:rPr>
  </w:style>
  <w:style w:type="paragraph" w:customStyle="1" w:styleId="afffff2">
    <w:name w:val="Таблица_моя"/>
    <w:basedOn w:val="ae"/>
    <w:qFormat/>
    <w:rsid w:val="00F4417A"/>
    <w:pPr>
      <w:spacing w:line="240" w:lineRule="auto"/>
      <w:jc w:val="left"/>
    </w:pPr>
    <w:rPr>
      <w:rFonts w:ascii="Tahoma" w:eastAsia="Times New Roman" w:hAnsi="Tahoma"/>
      <w:sz w:val="14"/>
      <w:szCs w:val="24"/>
      <w:lang w:eastAsia="ru-RU"/>
    </w:rPr>
  </w:style>
  <w:style w:type="paragraph" w:customStyle="1" w:styleId="afffff3">
    <w:name w:val="Знак Знак Знак Знак Знак Знак Знак Знак Знак Знак Знак Знак Знак Знак"/>
    <w:basedOn w:val="ae"/>
    <w:qFormat/>
    <w:rsid w:val="00F4417A"/>
    <w:pPr>
      <w:spacing w:after="160" w:line="240" w:lineRule="exact"/>
      <w:jc w:val="left"/>
    </w:pPr>
    <w:rPr>
      <w:rFonts w:ascii="Verdana" w:eastAsia="Times New Roman" w:hAnsi="Verdana" w:cs="Verdana"/>
      <w:szCs w:val="24"/>
      <w:lang w:val="en-US"/>
    </w:rPr>
  </w:style>
  <w:style w:type="paragraph" w:customStyle="1" w:styleId="Style1">
    <w:name w:val="Style1"/>
    <w:basedOn w:val="ae"/>
    <w:qFormat/>
    <w:rsid w:val="00F4417A"/>
    <w:pPr>
      <w:widowControl w:val="0"/>
      <w:autoSpaceDE w:val="0"/>
      <w:autoSpaceDN w:val="0"/>
      <w:adjustRightInd w:val="0"/>
      <w:spacing w:line="276" w:lineRule="exact"/>
      <w:ind w:firstLine="626"/>
    </w:pPr>
    <w:rPr>
      <w:rFonts w:eastAsia="Times New Roman"/>
      <w:szCs w:val="24"/>
      <w:lang w:eastAsia="ru-RU"/>
    </w:rPr>
  </w:style>
  <w:style w:type="paragraph" w:customStyle="1" w:styleId="Style2">
    <w:name w:val="Style2"/>
    <w:basedOn w:val="ae"/>
    <w:qFormat/>
    <w:rsid w:val="00F4417A"/>
    <w:pPr>
      <w:widowControl w:val="0"/>
      <w:autoSpaceDE w:val="0"/>
      <w:autoSpaceDN w:val="0"/>
      <w:adjustRightInd w:val="0"/>
      <w:spacing w:line="274" w:lineRule="exact"/>
      <w:ind w:firstLine="720"/>
      <w:jc w:val="left"/>
    </w:pPr>
    <w:rPr>
      <w:rFonts w:eastAsia="Times New Roman"/>
      <w:szCs w:val="24"/>
      <w:lang w:eastAsia="ru-RU"/>
    </w:rPr>
  </w:style>
  <w:style w:type="character" w:customStyle="1" w:styleId="FontStyle12">
    <w:name w:val="Font Style12"/>
    <w:rsid w:val="00F4417A"/>
    <w:rPr>
      <w:rFonts w:ascii="Times New Roman" w:hAnsi="Times New Roman" w:cs="Times New Roman"/>
      <w:sz w:val="24"/>
      <w:szCs w:val="24"/>
    </w:rPr>
  </w:style>
  <w:style w:type="paragraph" w:customStyle="1" w:styleId="afffff4">
    <w:name w:val="Таблица"/>
    <w:basedOn w:val="ae"/>
    <w:link w:val="afffff5"/>
    <w:autoRedefine/>
    <w:qFormat/>
    <w:rsid w:val="00F4417A"/>
    <w:pPr>
      <w:spacing w:line="240" w:lineRule="auto"/>
      <w:jc w:val="left"/>
    </w:pPr>
    <w:rPr>
      <w:rFonts w:eastAsia="Times New Roman"/>
      <w:szCs w:val="24"/>
      <w:lang w:eastAsia="ru-RU"/>
    </w:rPr>
  </w:style>
  <w:style w:type="character" w:customStyle="1" w:styleId="TimesNewRoman14pt">
    <w:name w:val="Стиль Times New Roman 14 pt Черный"/>
    <w:rsid w:val="00F4417A"/>
    <w:rPr>
      <w:rFonts w:ascii="Times New Roman" w:hAnsi="Times New Roman"/>
      <w:color w:val="000000"/>
      <w:spacing w:val="-3"/>
      <w:sz w:val="24"/>
    </w:rPr>
  </w:style>
  <w:style w:type="paragraph" w:customStyle="1" w:styleId="44">
    <w:name w:val="заголовок 4"/>
    <w:basedOn w:val="ae"/>
    <w:next w:val="ae"/>
    <w:qFormat/>
    <w:rsid w:val="00F4417A"/>
    <w:pPr>
      <w:keepNext/>
      <w:spacing w:line="240" w:lineRule="auto"/>
      <w:jc w:val="center"/>
    </w:pPr>
    <w:rPr>
      <w:rFonts w:ascii="NTHarmonica" w:eastAsia="Times New Roman" w:hAnsi="NTHarmonica"/>
      <w:i/>
      <w:iCs/>
      <w:sz w:val="20"/>
      <w:szCs w:val="20"/>
      <w:lang w:eastAsia="ru-RU"/>
    </w:rPr>
  </w:style>
  <w:style w:type="paragraph" w:customStyle="1" w:styleId="221">
    <w:name w:val="Основной текст 22"/>
    <w:basedOn w:val="ae"/>
    <w:qFormat/>
    <w:rsid w:val="00F4417A"/>
    <w:pPr>
      <w:spacing w:after="600" w:line="240" w:lineRule="auto"/>
    </w:pPr>
    <w:rPr>
      <w:rFonts w:ascii="NTHarmonica" w:eastAsia="Times New Roman" w:hAnsi="NTHarmonica"/>
      <w:szCs w:val="20"/>
      <w:lang w:eastAsia="ru-RU"/>
    </w:rPr>
  </w:style>
  <w:style w:type="paragraph" w:styleId="2f0">
    <w:name w:val="List 2"/>
    <w:basedOn w:val="ae"/>
    <w:uiPriority w:val="99"/>
    <w:rsid w:val="00F4417A"/>
    <w:pPr>
      <w:spacing w:line="240" w:lineRule="auto"/>
      <w:ind w:left="566" w:hanging="283"/>
      <w:jc w:val="left"/>
    </w:pPr>
    <w:rPr>
      <w:rFonts w:ascii="Arial" w:eastAsia="Times New Roman" w:hAnsi="Arial" w:cs="Arial"/>
      <w:sz w:val="22"/>
      <w:lang w:eastAsia="ru-RU"/>
    </w:rPr>
  </w:style>
  <w:style w:type="paragraph" w:styleId="2">
    <w:name w:val="List Bullet 2"/>
    <w:basedOn w:val="ae"/>
    <w:autoRedefine/>
    <w:rsid w:val="00F4417A"/>
    <w:pPr>
      <w:numPr>
        <w:numId w:val="1"/>
      </w:numPr>
      <w:spacing w:line="240" w:lineRule="auto"/>
      <w:jc w:val="left"/>
    </w:pPr>
    <w:rPr>
      <w:rFonts w:ascii="Arial" w:eastAsia="Times New Roman" w:hAnsi="Arial" w:cs="Arial"/>
      <w:sz w:val="22"/>
      <w:lang w:eastAsia="ru-RU"/>
    </w:rPr>
  </w:style>
  <w:style w:type="paragraph" w:styleId="2f1">
    <w:name w:val="List Continue 2"/>
    <w:basedOn w:val="ae"/>
    <w:rsid w:val="00F4417A"/>
    <w:pPr>
      <w:spacing w:after="120" w:line="240" w:lineRule="auto"/>
      <w:ind w:left="566"/>
      <w:jc w:val="left"/>
    </w:pPr>
    <w:rPr>
      <w:rFonts w:ascii="Arial" w:eastAsia="Times New Roman" w:hAnsi="Arial" w:cs="Arial"/>
      <w:sz w:val="22"/>
      <w:lang w:eastAsia="ru-RU"/>
    </w:rPr>
  </w:style>
  <w:style w:type="paragraph" w:customStyle="1" w:styleId="320">
    <w:name w:val="Основной текст с отступом 32"/>
    <w:basedOn w:val="ae"/>
    <w:qFormat/>
    <w:rsid w:val="00F4417A"/>
    <w:pPr>
      <w:spacing w:line="240" w:lineRule="auto"/>
      <w:ind w:firstLine="709"/>
      <w:jc w:val="left"/>
    </w:pPr>
    <w:rPr>
      <w:rFonts w:ascii="NTHarmonica" w:eastAsia="Times New Roman" w:hAnsi="NTHarmonica"/>
      <w:szCs w:val="20"/>
      <w:lang w:eastAsia="ru-RU"/>
    </w:rPr>
  </w:style>
  <w:style w:type="paragraph" w:customStyle="1" w:styleId="222">
    <w:name w:val="Основной текст с отступом 22"/>
    <w:basedOn w:val="ae"/>
    <w:qFormat/>
    <w:rsid w:val="00F4417A"/>
    <w:pPr>
      <w:spacing w:after="120" w:line="240" w:lineRule="auto"/>
      <w:ind w:firstLine="709"/>
      <w:jc w:val="left"/>
    </w:pPr>
    <w:rPr>
      <w:rFonts w:eastAsia="Times New Roman"/>
      <w:szCs w:val="20"/>
      <w:lang w:eastAsia="ru-RU"/>
    </w:rPr>
  </w:style>
  <w:style w:type="paragraph" w:styleId="afffff6">
    <w:name w:val="caption"/>
    <w:aliases w:val="Название объекта Знак,Название объекта Знак1 Знак,Название объекта Знак Знак Знак,Название объекта Знак Знак Знак Знак Знак Знак Знак Знак Знак,Название объекта Знак Знак Знак Знак Знак Знак1 Знак Знак,Название объекта Знак1"/>
    <w:basedOn w:val="ae"/>
    <w:next w:val="ae"/>
    <w:link w:val="2f2"/>
    <w:qFormat/>
    <w:rsid w:val="00F4417A"/>
    <w:pPr>
      <w:pageBreakBefore/>
      <w:spacing w:after="240" w:line="240" w:lineRule="auto"/>
      <w:ind w:right="91"/>
      <w:jc w:val="center"/>
    </w:pPr>
    <w:rPr>
      <w:rFonts w:eastAsia="Times New Roman"/>
      <w:b/>
      <w:snapToGrid w:val="0"/>
      <w:sz w:val="26"/>
      <w:szCs w:val="20"/>
      <w:lang w:eastAsia="ru-RU"/>
    </w:rPr>
  </w:style>
  <w:style w:type="paragraph" w:customStyle="1" w:styleId="afffff7">
    <w:name w:val="Внутренний адрес"/>
    <w:basedOn w:val="ae"/>
    <w:qFormat/>
    <w:rsid w:val="00F4417A"/>
    <w:pPr>
      <w:suppressAutoHyphens/>
      <w:spacing w:line="240" w:lineRule="auto"/>
      <w:ind w:left="835" w:right="-360"/>
      <w:jc w:val="left"/>
    </w:pPr>
    <w:rPr>
      <w:rFonts w:eastAsia="Times New Roman"/>
      <w:sz w:val="20"/>
      <w:szCs w:val="20"/>
      <w:lang w:eastAsia="he-IL" w:bidi="he-IL"/>
    </w:rPr>
  </w:style>
  <w:style w:type="paragraph" w:customStyle="1" w:styleId="afffff8">
    <w:name w:val="Текст таблицы"/>
    <w:basedOn w:val="ae"/>
    <w:qFormat/>
    <w:rsid w:val="00F4417A"/>
    <w:pPr>
      <w:keepLines/>
      <w:spacing w:line="240" w:lineRule="auto"/>
      <w:jc w:val="center"/>
    </w:pPr>
    <w:rPr>
      <w:rFonts w:eastAsia="Times New Roman"/>
      <w:b/>
      <w:szCs w:val="20"/>
      <w:lang w:eastAsia="ru-RU"/>
    </w:rPr>
  </w:style>
  <w:style w:type="paragraph" w:customStyle="1" w:styleId="afffff9">
    <w:name w:val="Знак Знак Знак Знак Знак Знак"/>
    <w:basedOn w:val="ae"/>
    <w:next w:val="18"/>
    <w:rsid w:val="00F4417A"/>
    <w:pPr>
      <w:spacing w:after="160" w:line="240" w:lineRule="exact"/>
    </w:pPr>
    <w:rPr>
      <w:rFonts w:ascii="Verdana" w:eastAsia="Times New Roman" w:hAnsi="Verdana"/>
      <w:sz w:val="20"/>
      <w:szCs w:val="20"/>
      <w:lang w:val="en-US"/>
    </w:rPr>
  </w:style>
  <w:style w:type="paragraph" w:customStyle="1" w:styleId="1fe">
    <w:name w:val="Знак1 Знак Знак Знак"/>
    <w:basedOn w:val="ae"/>
    <w:qFormat/>
    <w:rsid w:val="00F4417A"/>
    <w:pPr>
      <w:spacing w:after="160" w:line="240" w:lineRule="exact"/>
      <w:jc w:val="left"/>
    </w:pPr>
    <w:rPr>
      <w:rFonts w:ascii="Verdana" w:eastAsia="Times New Roman" w:hAnsi="Verdana"/>
      <w:sz w:val="20"/>
      <w:szCs w:val="20"/>
      <w:lang w:val="en-US"/>
    </w:rPr>
  </w:style>
  <w:style w:type="paragraph" w:customStyle="1" w:styleId="113">
    <w:name w:val="Знак1 Знак Знак Знак1"/>
    <w:basedOn w:val="ae"/>
    <w:qFormat/>
    <w:rsid w:val="00F4417A"/>
    <w:pPr>
      <w:spacing w:after="160" w:line="240" w:lineRule="exact"/>
      <w:jc w:val="left"/>
    </w:pPr>
    <w:rPr>
      <w:rFonts w:ascii="Verdana" w:eastAsia="Times New Roman" w:hAnsi="Verdana"/>
      <w:sz w:val="20"/>
      <w:szCs w:val="20"/>
      <w:lang w:val="en-US"/>
    </w:rPr>
  </w:style>
  <w:style w:type="paragraph" w:customStyle="1" w:styleId="afffffa">
    <w:name w:val="Знак Знак Знак"/>
    <w:basedOn w:val="ae"/>
    <w:qFormat/>
    <w:rsid w:val="00F4417A"/>
    <w:pPr>
      <w:spacing w:after="160" w:line="240" w:lineRule="exact"/>
      <w:jc w:val="left"/>
    </w:pPr>
    <w:rPr>
      <w:rFonts w:ascii="Verdana" w:eastAsia="Times New Roman" w:hAnsi="Verdana"/>
      <w:sz w:val="20"/>
      <w:szCs w:val="20"/>
      <w:lang w:val="en-US"/>
    </w:rPr>
  </w:style>
  <w:style w:type="character" w:customStyle="1" w:styleId="FontStyle20">
    <w:name w:val="Font Style20"/>
    <w:rsid w:val="00F4417A"/>
    <w:rPr>
      <w:rFonts w:ascii="Times New Roman" w:hAnsi="Times New Roman" w:cs="Times New Roman"/>
      <w:sz w:val="22"/>
      <w:szCs w:val="22"/>
    </w:rPr>
  </w:style>
  <w:style w:type="paragraph" w:customStyle="1" w:styleId="2110">
    <w:name w:val="Знак2 Знак Знак1 Знак1 Знак Знак Знак Знак Знак Знак Знак Знак Знак Знак Знак Знак"/>
    <w:basedOn w:val="ae"/>
    <w:qFormat/>
    <w:rsid w:val="00F4417A"/>
    <w:pPr>
      <w:spacing w:after="160" w:line="240" w:lineRule="exact"/>
      <w:jc w:val="left"/>
    </w:pPr>
    <w:rPr>
      <w:rFonts w:ascii="Verdana" w:eastAsia="Times New Roman" w:hAnsi="Verdana"/>
      <w:sz w:val="20"/>
      <w:szCs w:val="20"/>
      <w:lang w:val="en-US"/>
    </w:rPr>
  </w:style>
  <w:style w:type="character" w:customStyle="1" w:styleId="45">
    <w:name w:val="Знак Знак4"/>
    <w:rsid w:val="00F4417A"/>
    <w:rPr>
      <w:rFonts w:ascii="Arial" w:hAnsi="Arial" w:cs="Arial"/>
      <w:b/>
      <w:bCs/>
      <w:kern w:val="32"/>
      <w:sz w:val="32"/>
      <w:szCs w:val="32"/>
      <w:lang w:val="ru-RU" w:eastAsia="ru-RU" w:bidi="ar-SA"/>
    </w:rPr>
  </w:style>
  <w:style w:type="paragraph" w:customStyle="1" w:styleId="1ff">
    <w:name w:val="Знак1"/>
    <w:basedOn w:val="ae"/>
    <w:rsid w:val="00F4417A"/>
    <w:pPr>
      <w:spacing w:after="160" w:line="240" w:lineRule="exact"/>
      <w:jc w:val="left"/>
    </w:pPr>
    <w:rPr>
      <w:rFonts w:ascii="Verdana" w:eastAsia="Times New Roman" w:hAnsi="Verdana" w:cs="Verdana"/>
      <w:szCs w:val="24"/>
      <w:lang w:val="en-US"/>
    </w:rPr>
  </w:style>
  <w:style w:type="character" w:customStyle="1" w:styleId="afffffb">
    <w:name w:val="ВерхКолонтитул Знак Знак"/>
    <w:locked/>
    <w:rsid w:val="00F4417A"/>
    <w:rPr>
      <w:sz w:val="24"/>
      <w:szCs w:val="24"/>
      <w:lang w:val="ru-RU" w:eastAsia="ru-RU" w:bidi="ar-SA"/>
    </w:rPr>
  </w:style>
  <w:style w:type="paragraph" w:styleId="afffffc">
    <w:name w:val="Body Text First Indent"/>
    <w:basedOn w:val="aff4"/>
    <w:link w:val="afffffd"/>
    <w:rsid w:val="00F4417A"/>
    <w:pPr>
      <w:spacing w:line="240" w:lineRule="auto"/>
      <w:ind w:firstLine="210"/>
      <w:jc w:val="left"/>
    </w:pPr>
    <w:rPr>
      <w:rFonts w:eastAsia="Times New Roman"/>
      <w:szCs w:val="24"/>
      <w:lang w:eastAsia="ar-SA"/>
    </w:rPr>
  </w:style>
  <w:style w:type="character" w:customStyle="1" w:styleId="afffffd">
    <w:name w:val="Красная строка Знак"/>
    <w:basedOn w:val="aff5"/>
    <w:link w:val="afffffc"/>
    <w:rsid w:val="00F4417A"/>
    <w:rPr>
      <w:rFonts w:ascii="Times New Roman" w:eastAsia="Times New Roman" w:hAnsi="Times New Roman" w:cs="Times New Roman"/>
      <w:sz w:val="24"/>
      <w:szCs w:val="24"/>
      <w:lang w:eastAsia="ar-SA"/>
    </w:rPr>
  </w:style>
  <w:style w:type="paragraph" w:customStyle="1" w:styleId="Normal">
    <w:name w:val="Normal Знак Знак Знак"/>
    <w:qFormat/>
    <w:rsid w:val="00F4417A"/>
    <w:pPr>
      <w:suppressAutoHyphens/>
      <w:spacing w:before="100" w:after="100" w:line="240" w:lineRule="auto"/>
      <w:jc w:val="both"/>
    </w:pPr>
    <w:rPr>
      <w:rFonts w:ascii="Times New Roman" w:eastAsia="Times New Roman" w:hAnsi="Times New Roman" w:cs="Times New Roman"/>
      <w:sz w:val="24"/>
      <w:szCs w:val="24"/>
      <w:lang w:eastAsia="ar-SA"/>
    </w:rPr>
  </w:style>
  <w:style w:type="paragraph" w:customStyle="1" w:styleId="130">
    <w:name w:val="заголовок 13"/>
    <w:basedOn w:val="ae"/>
    <w:next w:val="ae"/>
    <w:qFormat/>
    <w:rsid w:val="00F4417A"/>
    <w:pPr>
      <w:keepNext/>
      <w:widowControl w:val="0"/>
      <w:spacing w:before="120" w:line="200" w:lineRule="exact"/>
    </w:pPr>
    <w:rPr>
      <w:rFonts w:eastAsia="Times New Roman"/>
      <w:b/>
      <w:sz w:val="16"/>
      <w:szCs w:val="20"/>
      <w:lang w:eastAsia="ru-RU"/>
    </w:rPr>
  </w:style>
  <w:style w:type="paragraph" w:customStyle="1" w:styleId="3c">
    <w:name w:val="Знак3"/>
    <w:basedOn w:val="ae"/>
    <w:rsid w:val="00F4417A"/>
    <w:pPr>
      <w:spacing w:before="120" w:after="160" w:line="240" w:lineRule="exact"/>
    </w:pPr>
    <w:rPr>
      <w:rFonts w:ascii="Verdana" w:eastAsia="Times New Roman" w:hAnsi="Verdana" w:cs="Verdana"/>
      <w:sz w:val="20"/>
      <w:szCs w:val="20"/>
      <w:lang w:val="en-US"/>
    </w:rPr>
  </w:style>
  <w:style w:type="paragraph" w:styleId="afffffe">
    <w:name w:val="No Spacing"/>
    <w:link w:val="affffff"/>
    <w:uiPriority w:val="1"/>
    <w:qFormat/>
    <w:rsid w:val="00F4417A"/>
    <w:pPr>
      <w:spacing w:after="0" w:line="240" w:lineRule="auto"/>
    </w:pPr>
    <w:rPr>
      <w:rFonts w:ascii="Calibri" w:eastAsia="Times New Roman" w:hAnsi="Calibri" w:cs="Times New Roman"/>
    </w:rPr>
  </w:style>
  <w:style w:type="character" w:customStyle="1" w:styleId="affffff">
    <w:name w:val="Без интервала Знак"/>
    <w:link w:val="afffffe"/>
    <w:uiPriority w:val="1"/>
    <w:rsid w:val="00F4417A"/>
    <w:rPr>
      <w:rFonts w:ascii="Calibri" w:eastAsia="Times New Roman" w:hAnsi="Calibri" w:cs="Times New Roman"/>
    </w:rPr>
  </w:style>
  <w:style w:type="paragraph" w:customStyle="1" w:styleId="western">
    <w:name w:val="western"/>
    <w:basedOn w:val="ae"/>
    <w:qFormat/>
    <w:rsid w:val="00F4417A"/>
    <w:pPr>
      <w:spacing w:before="100" w:beforeAutospacing="1" w:line="240" w:lineRule="auto"/>
      <w:jc w:val="center"/>
    </w:pPr>
    <w:rPr>
      <w:rFonts w:eastAsia="Times New Roman"/>
      <w:b/>
      <w:bCs/>
      <w:color w:val="000000"/>
      <w:sz w:val="16"/>
      <w:szCs w:val="16"/>
      <w:lang w:eastAsia="ru-RU"/>
    </w:rPr>
  </w:style>
  <w:style w:type="character" w:customStyle="1" w:styleId="highlight">
    <w:name w:val="highlight"/>
    <w:basedOn w:val="af"/>
    <w:rsid w:val="00F4417A"/>
  </w:style>
  <w:style w:type="paragraph" w:customStyle="1" w:styleId="Standard">
    <w:name w:val="Standard"/>
    <w:qFormat/>
    <w:rsid w:val="00F4417A"/>
    <w:pPr>
      <w:widowControl w:val="0"/>
      <w:suppressAutoHyphens/>
      <w:autoSpaceDN w:val="0"/>
      <w:spacing w:after="0" w:line="240" w:lineRule="auto"/>
      <w:textAlignment w:val="baseline"/>
    </w:pPr>
    <w:rPr>
      <w:rFonts w:ascii="Times New Roman" w:eastAsia="Arial Unicode MS" w:hAnsi="Times New Roman" w:cs="Mangal"/>
      <w:kern w:val="3"/>
      <w:sz w:val="24"/>
      <w:szCs w:val="24"/>
      <w:lang w:eastAsia="zh-CN" w:bidi="hi-IN"/>
    </w:rPr>
  </w:style>
  <w:style w:type="paragraph" w:customStyle="1" w:styleId="114">
    <w:name w:val="Знак11"/>
    <w:basedOn w:val="ae"/>
    <w:qFormat/>
    <w:rsid w:val="00F4417A"/>
    <w:pPr>
      <w:spacing w:after="160" w:line="240" w:lineRule="exact"/>
      <w:jc w:val="left"/>
    </w:pPr>
    <w:rPr>
      <w:rFonts w:ascii="Verdana" w:eastAsia="Times New Roman" w:hAnsi="Verdana" w:cs="Verdana"/>
      <w:szCs w:val="24"/>
      <w:lang w:val="en-US"/>
    </w:rPr>
  </w:style>
  <w:style w:type="paragraph" w:customStyle="1" w:styleId="affffff0">
    <w:name w:val="Табличный_заголовки"/>
    <w:basedOn w:val="ae"/>
    <w:qFormat/>
    <w:rsid w:val="00F4417A"/>
    <w:pPr>
      <w:keepNext/>
      <w:keepLines/>
      <w:spacing w:line="240" w:lineRule="auto"/>
      <w:jc w:val="center"/>
    </w:pPr>
    <w:rPr>
      <w:rFonts w:eastAsia="Times New Roman"/>
      <w:b/>
      <w:sz w:val="22"/>
      <w:lang w:eastAsia="ru-RU"/>
    </w:rPr>
  </w:style>
  <w:style w:type="paragraph" w:customStyle="1" w:styleId="affffff1">
    <w:name w:val="Табличный_центр"/>
    <w:basedOn w:val="ae"/>
    <w:qFormat/>
    <w:rsid w:val="00F4417A"/>
    <w:pPr>
      <w:spacing w:line="240" w:lineRule="auto"/>
      <w:jc w:val="center"/>
    </w:pPr>
    <w:rPr>
      <w:rFonts w:eastAsia="Times New Roman"/>
      <w:sz w:val="22"/>
      <w:lang w:eastAsia="ru-RU"/>
    </w:rPr>
  </w:style>
  <w:style w:type="paragraph" w:customStyle="1" w:styleId="affffff2">
    <w:name w:val="Абзац"/>
    <w:basedOn w:val="ae"/>
    <w:link w:val="affffff3"/>
    <w:uiPriority w:val="99"/>
    <w:qFormat/>
    <w:rsid w:val="00F4417A"/>
    <w:pPr>
      <w:spacing w:before="120" w:after="60" w:line="240" w:lineRule="auto"/>
      <w:ind w:firstLine="567"/>
    </w:pPr>
    <w:rPr>
      <w:rFonts w:eastAsia="Times New Roman"/>
      <w:szCs w:val="24"/>
      <w:lang w:eastAsia="ru-RU"/>
    </w:rPr>
  </w:style>
  <w:style w:type="character" w:customStyle="1" w:styleId="affffff3">
    <w:name w:val="Абзац Знак"/>
    <w:link w:val="affffff2"/>
    <w:uiPriority w:val="99"/>
    <w:rsid w:val="00F4417A"/>
    <w:rPr>
      <w:rFonts w:ascii="Times New Roman" w:eastAsia="Times New Roman" w:hAnsi="Times New Roman" w:cs="Times New Roman"/>
      <w:sz w:val="24"/>
      <w:szCs w:val="24"/>
      <w:lang w:eastAsia="ru-RU"/>
    </w:rPr>
  </w:style>
  <w:style w:type="character" w:customStyle="1" w:styleId="afff9">
    <w:name w:val="Список Знак"/>
    <w:link w:val="afff8"/>
    <w:rsid w:val="00F4417A"/>
    <w:rPr>
      <w:rFonts w:ascii="Times New Roman" w:eastAsia="Times New Roman" w:hAnsi="Times New Roman" w:cs="Tahoma"/>
      <w:sz w:val="24"/>
      <w:szCs w:val="24"/>
      <w:lang w:eastAsia="ar-SA"/>
    </w:rPr>
  </w:style>
  <w:style w:type="paragraph" w:customStyle="1" w:styleId="a0">
    <w:name w:val="Список нумерованный"/>
    <w:basedOn w:val="ae"/>
    <w:qFormat/>
    <w:rsid w:val="00F4417A"/>
    <w:pPr>
      <w:numPr>
        <w:numId w:val="7"/>
      </w:numPr>
      <w:spacing w:before="120" w:line="240" w:lineRule="auto"/>
    </w:pPr>
    <w:rPr>
      <w:rFonts w:eastAsia="Times New Roman"/>
      <w:szCs w:val="24"/>
      <w:lang w:eastAsia="ru-RU"/>
    </w:rPr>
  </w:style>
  <w:style w:type="paragraph" w:customStyle="1" w:styleId="affffff4">
    <w:name w:val="Табличный"/>
    <w:basedOn w:val="ae"/>
    <w:qFormat/>
    <w:rsid w:val="00F4417A"/>
    <w:pPr>
      <w:keepNext/>
      <w:widowControl w:val="0"/>
      <w:spacing w:before="60" w:after="60" w:line="240" w:lineRule="auto"/>
      <w:jc w:val="center"/>
    </w:pPr>
    <w:rPr>
      <w:rFonts w:eastAsia="Times New Roman"/>
      <w:b/>
      <w:sz w:val="22"/>
      <w:szCs w:val="20"/>
      <w:lang w:eastAsia="ru-RU"/>
    </w:rPr>
  </w:style>
  <w:style w:type="paragraph" w:customStyle="1" w:styleId="affffff5">
    <w:name w:val="Содержание"/>
    <w:basedOn w:val="ae"/>
    <w:qFormat/>
    <w:rsid w:val="00F4417A"/>
    <w:pPr>
      <w:widowControl w:val="0"/>
      <w:spacing w:before="240" w:after="240" w:line="240" w:lineRule="auto"/>
      <w:jc w:val="center"/>
    </w:pPr>
    <w:rPr>
      <w:rFonts w:eastAsia="Times New Roman"/>
      <w:b/>
      <w:caps/>
      <w:szCs w:val="20"/>
      <w:lang w:eastAsia="ru-RU"/>
    </w:rPr>
  </w:style>
  <w:style w:type="paragraph" w:customStyle="1" w:styleId="affffff6">
    <w:name w:val="Название таблицы"/>
    <w:basedOn w:val="afffff6"/>
    <w:qFormat/>
    <w:rsid w:val="00F4417A"/>
    <w:pPr>
      <w:keepNext/>
      <w:pageBreakBefore w:val="0"/>
      <w:spacing w:before="120" w:after="120"/>
      <w:ind w:right="0"/>
      <w:jc w:val="left"/>
    </w:pPr>
    <w:rPr>
      <w:bCs/>
      <w:snapToGrid/>
      <w:sz w:val="22"/>
      <w:szCs w:val="22"/>
    </w:rPr>
  </w:style>
  <w:style w:type="paragraph" w:customStyle="1" w:styleId="12">
    <w:name w:val="Список 1)"/>
    <w:basedOn w:val="ae"/>
    <w:qFormat/>
    <w:rsid w:val="00F4417A"/>
    <w:pPr>
      <w:numPr>
        <w:numId w:val="5"/>
      </w:numPr>
      <w:spacing w:after="60" w:line="240" w:lineRule="auto"/>
    </w:pPr>
    <w:rPr>
      <w:rFonts w:eastAsia="Times New Roman"/>
      <w:szCs w:val="24"/>
      <w:lang w:eastAsia="ru-RU"/>
    </w:rPr>
  </w:style>
  <w:style w:type="paragraph" w:customStyle="1" w:styleId="a7">
    <w:name w:val="Табличный_нумерованный"/>
    <w:basedOn w:val="ae"/>
    <w:link w:val="affffff7"/>
    <w:uiPriority w:val="99"/>
    <w:qFormat/>
    <w:rsid w:val="00F4417A"/>
    <w:pPr>
      <w:numPr>
        <w:numId w:val="4"/>
      </w:numPr>
      <w:spacing w:line="240" w:lineRule="auto"/>
      <w:jc w:val="left"/>
    </w:pPr>
    <w:rPr>
      <w:rFonts w:eastAsia="Times New Roman"/>
      <w:sz w:val="22"/>
      <w:lang w:eastAsia="ru-RU"/>
    </w:rPr>
  </w:style>
  <w:style w:type="character" w:customStyle="1" w:styleId="affffff7">
    <w:name w:val="Табличный_нумерованный Знак"/>
    <w:link w:val="a7"/>
    <w:uiPriority w:val="99"/>
    <w:rsid w:val="00F4417A"/>
    <w:rPr>
      <w:rFonts w:ascii="Times New Roman" w:eastAsia="Times New Roman" w:hAnsi="Times New Roman" w:cs="Times New Roman"/>
      <w:lang w:eastAsia="ru-RU"/>
    </w:rPr>
  </w:style>
  <w:style w:type="paragraph" w:styleId="affffff8">
    <w:name w:val="toa heading"/>
    <w:basedOn w:val="ae"/>
    <w:next w:val="ae"/>
    <w:rsid w:val="00F4417A"/>
    <w:pPr>
      <w:spacing w:before="40" w:after="20" w:line="240" w:lineRule="auto"/>
      <w:jc w:val="center"/>
    </w:pPr>
    <w:rPr>
      <w:rFonts w:eastAsia="Times New Roman"/>
      <w:b/>
      <w:sz w:val="22"/>
      <w:szCs w:val="20"/>
      <w:lang w:eastAsia="ru-RU"/>
    </w:rPr>
  </w:style>
  <w:style w:type="paragraph" w:styleId="affffff9">
    <w:name w:val="annotation text"/>
    <w:basedOn w:val="ae"/>
    <w:link w:val="affffffa"/>
    <w:rsid w:val="00F4417A"/>
    <w:pPr>
      <w:spacing w:line="240" w:lineRule="auto"/>
      <w:jc w:val="left"/>
    </w:pPr>
    <w:rPr>
      <w:rFonts w:eastAsia="Times New Roman"/>
      <w:sz w:val="20"/>
      <w:szCs w:val="20"/>
      <w:lang w:eastAsia="ru-RU"/>
    </w:rPr>
  </w:style>
  <w:style w:type="character" w:customStyle="1" w:styleId="affffffa">
    <w:name w:val="Текст примечания Знак"/>
    <w:basedOn w:val="af"/>
    <w:link w:val="affffff9"/>
    <w:uiPriority w:val="99"/>
    <w:rsid w:val="00F4417A"/>
    <w:rPr>
      <w:rFonts w:ascii="Times New Roman" w:eastAsia="Times New Roman" w:hAnsi="Times New Roman" w:cs="Times New Roman"/>
      <w:sz w:val="20"/>
      <w:szCs w:val="20"/>
      <w:lang w:eastAsia="ru-RU"/>
    </w:rPr>
  </w:style>
  <w:style w:type="paragraph" w:styleId="affffffb">
    <w:name w:val="annotation subject"/>
    <w:basedOn w:val="affffff9"/>
    <w:next w:val="affffff9"/>
    <w:link w:val="affffffc"/>
    <w:uiPriority w:val="99"/>
    <w:rsid w:val="00F4417A"/>
    <w:pPr>
      <w:ind w:firstLine="284"/>
      <w:jc w:val="both"/>
    </w:pPr>
    <w:rPr>
      <w:b/>
      <w:bCs/>
    </w:rPr>
  </w:style>
  <w:style w:type="character" w:customStyle="1" w:styleId="affffffc">
    <w:name w:val="Тема примечания Знак"/>
    <w:basedOn w:val="affffffa"/>
    <w:link w:val="affffffb"/>
    <w:uiPriority w:val="99"/>
    <w:rsid w:val="00F4417A"/>
    <w:rPr>
      <w:rFonts w:ascii="Times New Roman" w:eastAsia="Times New Roman" w:hAnsi="Times New Roman" w:cs="Times New Roman"/>
      <w:b/>
      <w:bCs/>
      <w:sz w:val="20"/>
      <w:szCs w:val="20"/>
      <w:lang w:eastAsia="ru-RU"/>
    </w:rPr>
  </w:style>
  <w:style w:type="paragraph" w:customStyle="1" w:styleId="ad">
    <w:name w:val="Требования"/>
    <w:basedOn w:val="ae"/>
    <w:qFormat/>
    <w:rsid w:val="00F4417A"/>
    <w:pPr>
      <w:numPr>
        <w:ilvl w:val="1"/>
        <w:numId w:val="6"/>
      </w:numPr>
      <w:spacing w:before="120" w:after="60" w:line="240" w:lineRule="auto"/>
      <w:ind w:left="0" w:firstLine="567"/>
      <w:outlineLvl w:val="1"/>
    </w:pPr>
    <w:rPr>
      <w:rFonts w:eastAsia="Times New Roman"/>
      <w:bCs/>
      <w:i/>
      <w:iCs/>
      <w:szCs w:val="24"/>
      <w:lang w:eastAsia="ru-RU"/>
    </w:rPr>
  </w:style>
  <w:style w:type="paragraph" w:customStyle="1" w:styleId="a4">
    <w:name w:val="Список а)"/>
    <w:basedOn w:val="afff8"/>
    <w:qFormat/>
    <w:rsid w:val="00F4417A"/>
    <w:pPr>
      <w:numPr>
        <w:numId w:val="3"/>
      </w:numPr>
      <w:suppressAutoHyphens w:val="0"/>
      <w:spacing w:after="60"/>
      <w:jc w:val="both"/>
    </w:pPr>
    <w:rPr>
      <w:rFonts w:cs="Times New Roman"/>
      <w:snapToGrid w:val="0"/>
      <w:lang w:eastAsia="ru-RU"/>
    </w:rPr>
  </w:style>
  <w:style w:type="character" w:styleId="affffffd">
    <w:name w:val="annotation reference"/>
    <w:uiPriority w:val="99"/>
    <w:rsid w:val="00F4417A"/>
    <w:rPr>
      <w:sz w:val="16"/>
      <w:szCs w:val="16"/>
    </w:rPr>
  </w:style>
  <w:style w:type="paragraph" w:customStyle="1" w:styleId="affffffe">
    <w:name w:val="Табличный_слева"/>
    <w:basedOn w:val="ae"/>
    <w:qFormat/>
    <w:rsid w:val="00F4417A"/>
    <w:pPr>
      <w:spacing w:line="240" w:lineRule="auto"/>
      <w:jc w:val="left"/>
    </w:pPr>
    <w:rPr>
      <w:rFonts w:eastAsia="Times New Roman"/>
      <w:sz w:val="22"/>
      <w:lang w:eastAsia="ru-RU"/>
    </w:rPr>
  </w:style>
  <w:style w:type="paragraph" w:customStyle="1" w:styleId="1ff0">
    <w:name w:val="Обычный 1"/>
    <w:basedOn w:val="ae"/>
    <w:next w:val="ae"/>
    <w:semiHidden/>
    <w:qFormat/>
    <w:rsid w:val="00F4417A"/>
    <w:pPr>
      <w:tabs>
        <w:tab w:val="num" w:pos="360"/>
      </w:tabs>
      <w:spacing w:before="120" w:line="240" w:lineRule="auto"/>
      <w:ind w:left="360" w:hanging="360"/>
    </w:pPr>
    <w:rPr>
      <w:rFonts w:eastAsia="Times New Roman"/>
      <w:szCs w:val="20"/>
      <w:lang w:eastAsia="ru-RU"/>
    </w:rPr>
  </w:style>
  <w:style w:type="paragraph" w:customStyle="1" w:styleId="afffffff">
    <w:name w:val="Обычный влево"/>
    <w:basedOn w:val="1ff0"/>
    <w:qFormat/>
    <w:rsid w:val="00F4417A"/>
    <w:pPr>
      <w:tabs>
        <w:tab w:val="clear" w:pos="360"/>
      </w:tabs>
      <w:spacing w:before="0"/>
      <w:ind w:left="0" w:firstLine="0"/>
      <w:jc w:val="left"/>
    </w:pPr>
  </w:style>
  <w:style w:type="paragraph" w:customStyle="1" w:styleId="afffffff0">
    <w:name w:val="Табличный_по ширине"/>
    <w:basedOn w:val="affffffe"/>
    <w:qFormat/>
    <w:rsid w:val="00F4417A"/>
    <w:pPr>
      <w:jc w:val="both"/>
    </w:pPr>
  </w:style>
  <w:style w:type="character" w:styleId="afffffff1">
    <w:name w:val="Subtle Emphasis"/>
    <w:uiPriority w:val="19"/>
    <w:qFormat/>
    <w:rsid w:val="00F4417A"/>
    <w:rPr>
      <w:i/>
      <w:iCs/>
      <w:color w:val="808080"/>
    </w:rPr>
  </w:style>
  <w:style w:type="paragraph" w:styleId="afffffff2">
    <w:name w:val="table of figures"/>
    <w:basedOn w:val="ae"/>
    <w:next w:val="ae"/>
    <w:uiPriority w:val="99"/>
    <w:unhideWhenUsed/>
    <w:rsid w:val="00F4417A"/>
    <w:pPr>
      <w:ind w:firstLine="709"/>
    </w:pPr>
    <w:rPr>
      <w:rFonts w:eastAsia="Times New Roman"/>
      <w:szCs w:val="24"/>
      <w:lang w:eastAsia="ru-RU"/>
    </w:rPr>
  </w:style>
  <w:style w:type="character" w:styleId="HTML1">
    <w:name w:val="HTML Sample"/>
    <w:uiPriority w:val="99"/>
    <w:rsid w:val="00F4417A"/>
    <w:rPr>
      <w:rFonts w:ascii="Courier New" w:hAnsi="Courier New" w:cs="Courier New"/>
      <w:lang w:val="ru-RU"/>
    </w:rPr>
  </w:style>
  <w:style w:type="character" w:styleId="HTML2">
    <w:name w:val="HTML Definition"/>
    <w:uiPriority w:val="99"/>
    <w:rsid w:val="00F4417A"/>
    <w:rPr>
      <w:i/>
      <w:iCs/>
      <w:lang w:val="ru-RU"/>
    </w:rPr>
  </w:style>
  <w:style w:type="character" w:styleId="HTML3">
    <w:name w:val="HTML Variable"/>
    <w:uiPriority w:val="99"/>
    <w:rsid w:val="00F4417A"/>
    <w:rPr>
      <w:i/>
      <w:iCs/>
      <w:lang w:val="ru-RU"/>
    </w:rPr>
  </w:style>
  <w:style w:type="character" w:styleId="HTML4">
    <w:name w:val="HTML Typewriter"/>
    <w:uiPriority w:val="99"/>
    <w:rsid w:val="00F4417A"/>
    <w:rPr>
      <w:rFonts w:ascii="Courier New" w:hAnsi="Courier New" w:cs="Courier New"/>
      <w:sz w:val="20"/>
      <w:szCs w:val="20"/>
      <w:lang w:val="ru-RU"/>
    </w:rPr>
  </w:style>
  <w:style w:type="character" w:styleId="HTML5">
    <w:name w:val="HTML Acronym"/>
    <w:uiPriority w:val="99"/>
    <w:rsid w:val="00F4417A"/>
    <w:rPr>
      <w:lang w:val="ru-RU"/>
    </w:rPr>
  </w:style>
  <w:style w:type="character" w:styleId="HTML6">
    <w:name w:val="HTML Keyboard"/>
    <w:uiPriority w:val="99"/>
    <w:rsid w:val="00F4417A"/>
    <w:rPr>
      <w:rFonts w:ascii="Courier New" w:hAnsi="Courier New" w:cs="Courier New"/>
      <w:sz w:val="20"/>
      <w:szCs w:val="20"/>
      <w:lang w:val="ru-RU"/>
    </w:rPr>
  </w:style>
  <w:style w:type="character" w:styleId="HTML7">
    <w:name w:val="HTML Code"/>
    <w:uiPriority w:val="99"/>
    <w:rsid w:val="00F4417A"/>
    <w:rPr>
      <w:rFonts w:ascii="Courier New" w:hAnsi="Courier New" w:cs="Courier New"/>
      <w:sz w:val="20"/>
      <w:szCs w:val="20"/>
      <w:lang w:val="ru-RU"/>
    </w:rPr>
  </w:style>
  <w:style w:type="character" w:styleId="HTML8">
    <w:name w:val="HTML Cite"/>
    <w:uiPriority w:val="99"/>
    <w:rsid w:val="00F4417A"/>
    <w:rPr>
      <w:i/>
      <w:iCs/>
      <w:lang w:val="ru-RU"/>
    </w:rPr>
  </w:style>
  <w:style w:type="character" w:styleId="afffffff3">
    <w:name w:val="Intense Emphasis"/>
    <w:uiPriority w:val="99"/>
    <w:qFormat/>
    <w:rsid w:val="00F4417A"/>
    <w:rPr>
      <w:b/>
      <w:bCs/>
      <w:i/>
      <w:iCs/>
      <w:color w:val="4F81BD"/>
      <w:sz w:val="22"/>
      <w:szCs w:val="22"/>
    </w:rPr>
  </w:style>
  <w:style w:type="character" w:styleId="afffffff4">
    <w:name w:val="Subtle Reference"/>
    <w:uiPriority w:val="99"/>
    <w:qFormat/>
    <w:rsid w:val="00F4417A"/>
    <w:rPr>
      <w:color w:val="auto"/>
      <w:u w:val="single"/>
    </w:rPr>
  </w:style>
  <w:style w:type="character" w:styleId="afffffff5">
    <w:name w:val="Book Title"/>
    <w:uiPriority w:val="99"/>
    <w:qFormat/>
    <w:rsid w:val="00F4417A"/>
    <w:rPr>
      <w:rFonts w:ascii="Cambria" w:eastAsia="Times New Roman" w:hAnsi="Cambria" w:cs="Times New Roman"/>
      <w:b/>
      <w:bCs/>
      <w:i/>
      <w:iCs/>
      <w:color w:val="auto"/>
    </w:rPr>
  </w:style>
  <w:style w:type="paragraph" w:styleId="afffffff6">
    <w:name w:val="Signature"/>
    <w:basedOn w:val="ae"/>
    <w:link w:val="afffffff7"/>
    <w:rsid w:val="00F4417A"/>
    <w:pPr>
      <w:suppressAutoHyphens/>
      <w:spacing w:line="240" w:lineRule="auto"/>
      <w:ind w:left="4252" w:firstLine="709"/>
    </w:pPr>
    <w:rPr>
      <w:rFonts w:ascii="Arial" w:eastAsia="Times New Roman" w:hAnsi="Arial" w:cs="Arial"/>
      <w:spacing w:val="-5"/>
      <w:sz w:val="20"/>
      <w:szCs w:val="20"/>
      <w:lang w:eastAsia="ar-SA"/>
    </w:rPr>
  </w:style>
  <w:style w:type="character" w:customStyle="1" w:styleId="afffffff7">
    <w:name w:val="Подпись Знак"/>
    <w:basedOn w:val="af"/>
    <w:link w:val="afffffff6"/>
    <w:rsid w:val="00F4417A"/>
    <w:rPr>
      <w:rFonts w:ascii="Arial" w:eastAsia="Times New Roman" w:hAnsi="Arial" w:cs="Arial"/>
      <w:spacing w:val="-5"/>
      <w:sz w:val="20"/>
      <w:szCs w:val="20"/>
      <w:lang w:eastAsia="ar-SA"/>
    </w:rPr>
  </w:style>
  <w:style w:type="paragraph" w:styleId="afffffff8">
    <w:name w:val="E-mail Signature"/>
    <w:basedOn w:val="ae"/>
    <w:link w:val="afffffff9"/>
    <w:uiPriority w:val="99"/>
    <w:rsid w:val="00F4417A"/>
    <w:pPr>
      <w:suppressAutoHyphens/>
      <w:spacing w:line="240" w:lineRule="auto"/>
      <w:ind w:left="1080" w:firstLine="709"/>
    </w:pPr>
    <w:rPr>
      <w:rFonts w:ascii="Arial" w:eastAsia="Times New Roman" w:hAnsi="Arial" w:cs="Arial"/>
      <w:spacing w:val="-5"/>
      <w:sz w:val="20"/>
      <w:szCs w:val="20"/>
      <w:lang w:eastAsia="ar-SA"/>
    </w:rPr>
  </w:style>
  <w:style w:type="character" w:customStyle="1" w:styleId="afffffff9">
    <w:name w:val="Электронная подпись Знак"/>
    <w:basedOn w:val="af"/>
    <w:link w:val="afffffff8"/>
    <w:uiPriority w:val="99"/>
    <w:rsid w:val="00F4417A"/>
    <w:rPr>
      <w:rFonts w:ascii="Arial" w:eastAsia="Times New Roman" w:hAnsi="Arial" w:cs="Arial"/>
      <w:spacing w:val="-5"/>
      <w:sz w:val="20"/>
      <w:szCs w:val="20"/>
      <w:lang w:eastAsia="ar-SA"/>
    </w:rPr>
  </w:style>
  <w:style w:type="paragraph" w:styleId="HTML9">
    <w:name w:val="HTML Address"/>
    <w:basedOn w:val="ae"/>
    <w:link w:val="HTMLa"/>
    <w:uiPriority w:val="99"/>
    <w:rsid w:val="00F4417A"/>
    <w:pPr>
      <w:suppressAutoHyphens/>
      <w:spacing w:line="240" w:lineRule="auto"/>
      <w:ind w:left="1080" w:firstLine="709"/>
    </w:pPr>
    <w:rPr>
      <w:rFonts w:ascii="Arial" w:eastAsia="Times New Roman" w:hAnsi="Arial" w:cs="Arial"/>
      <w:i/>
      <w:iCs/>
      <w:spacing w:val="-5"/>
      <w:sz w:val="20"/>
      <w:szCs w:val="20"/>
      <w:lang w:eastAsia="ar-SA"/>
    </w:rPr>
  </w:style>
  <w:style w:type="character" w:customStyle="1" w:styleId="HTMLa">
    <w:name w:val="Адрес HTML Знак"/>
    <w:basedOn w:val="af"/>
    <w:link w:val="HTML9"/>
    <w:uiPriority w:val="99"/>
    <w:rsid w:val="00F4417A"/>
    <w:rPr>
      <w:rFonts w:ascii="Arial" w:eastAsia="Times New Roman" w:hAnsi="Arial" w:cs="Arial"/>
      <w:i/>
      <w:iCs/>
      <w:spacing w:val="-5"/>
      <w:sz w:val="20"/>
      <w:szCs w:val="20"/>
      <w:lang w:eastAsia="ar-SA"/>
    </w:rPr>
  </w:style>
  <w:style w:type="paragraph" w:styleId="afffffffa">
    <w:name w:val="envelope address"/>
    <w:basedOn w:val="ae"/>
    <w:uiPriority w:val="99"/>
    <w:rsid w:val="00F4417A"/>
    <w:pPr>
      <w:suppressAutoHyphens/>
      <w:spacing w:line="240" w:lineRule="auto"/>
      <w:ind w:left="2880" w:firstLine="709"/>
    </w:pPr>
    <w:rPr>
      <w:rFonts w:ascii="Arial" w:eastAsia="Times New Roman" w:hAnsi="Arial" w:cs="Arial"/>
      <w:spacing w:val="-5"/>
      <w:sz w:val="28"/>
      <w:szCs w:val="28"/>
      <w:lang w:eastAsia="ar-SA"/>
    </w:rPr>
  </w:style>
  <w:style w:type="paragraph" w:styleId="2f3">
    <w:name w:val="Quote"/>
    <w:basedOn w:val="ae"/>
    <w:next w:val="ae"/>
    <w:link w:val="2f4"/>
    <w:uiPriority w:val="99"/>
    <w:qFormat/>
    <w:rsid w:val="00F4417A"/>
    <w:pPr>
      <w:suppressAutoHyphens/>
      <w:spacing w:line="240" w:lineRule="auto"/>
      <w:jc w:val="left"/>
    </w:pPr>
    <w:rPr>
      <w:rFonts w:ascii="Cambria" w:eastAsia="Times New Roman" w:hAnsi="Cambria"/>
      <w:i/>
      <w:iCs/>
      <w:color w:val="5A5A5A"/>
      <w:szCs w:val="24"/>
      <w:lang w:val="en-US" w:bidi="en-US"/>
    </w:rPr>
  </w:style>
  <w:style w:type="character" w:customStyle="1" w:styleId="2f4">
    <w:name w:val="Цитата 2 Знак"/>
    <w:basedOn w:val="af"/>
    <w:link w:val="2f3"/>
    <w:uiPriority w:val="99"/>
    <w:rsid w:val="00F4417A"/>
    <w:rPr>
      <w:rFonts w:ascii="Cambria" w:eastAsia="Times New Roman" w:hAnsi="Cambria" w:cs="Times New Roman"/>
      <w:i/>
      <w:iCs/>
      <w:color w:val="5A5A5A"/>
      <w:sz w:val="24"/>
      <w:szCs w:val="24"/>
      <w:lang w:val="en-US" w:bidi="en-US"/>
    </w:rPr>
  </w:style>
  <w:style w:type="paragraph" w:styleId="afffffffb">
    <w:name w:val="Intense Quote"/>
    <w:basedOn w:val="ae"/>
    <w:next w:val="ae"/>
    <w:link w:val="afffffffc"/>
    <w:uiPriority w:val="99"/>
    <w:qFormat/>
    <w:rsid w:val="00F4417A"/>
    <w:pPr>
      <w:pBdr>
        <w:top w:val="single" w:sz="8" w:space="10" w:color="00FF00"/>
        <w:left w:val="single" w:sz="32" w:space="4" w:color="FFFF00"/>
        <w:bottom w:val="single" w:sz="20" w:space="10" w:color="FFFF00"/>
        <w:right w:val="single" w:sz="32" w:space="4" w:color="FFFF00"/>
      </w:pBdr>
      <w:shd w:val="clear" w:color="auto" w:fill="4F81BD"/>
      <w:suppressAutoHyphens/>
      <w:spacing w:before="320" w:after="320" w:line="300" w:lineRule="auto"/>
      <w:ind w:left="1440" w:right="1440"/>
      <w:jc w:val="left"/>
    </w:pPr>
    <w:rPr>
      <w:rFonts w:ascii="Cambria" w:eastAsia="Times New Roman" w:hAnsi="Cambria"/>
      <w:i/>
      <w:iCs/>
      <w:color w:val="FFFEFF"/>
      <w:szCs w:val="24"/>
      <w:lang w:val="en-US" w:bidi="en-US"/>
    </w:rPr>
  </w:style>
  <w:style w:type="character" w:customStyle="1" w:styleId="afffffffc">
    <w:name w:val="Выделенная цитата Знак"/>
    <w:basedOn w:val="af"/>
    <w:link w:val="afffffffb"/>
    <w:uiPriority w:val="99"/>
    <w:rsid w:val="00F4417A"/>
    <w:rPr>
      <w:rFonts w:ascii="Cambria" w:eastAsia="Times New Roman" w:hAnsi="Cambria" w:cs="Times New Roman"/>
      <w:i/>
      <w:iCs/>
      <w:color w:val="FFFEFF"/>
      <w:sz w:val="24"/>
      <w:szCs w:val="24"/>
      <w:shd w:val="clear" w:color="auto" w:fill="4F81BD"/>
      <w:lang w:val="en-US" w:bidi="en-US"/>
    </w:rPr>
  </w:style>
  <w:style w:type="paragraph" w:styleId="afffffffd">
    <w:name w:val="Revision"/>
    <w:uiPriority w:val="99"/>
    <w:rsid w:val="00F4417A"/>
    <w:pPr>
      <w:suppressAutoHyphens/>
      <w:spacing w:after="0" w:line="240" w:lineRule="auto"/>
    </w:pPr>
    <w:rPr>
      <w:rFonts w:ascii="Calibri" w:eastAsia="Calibri" w:hAnsi="Calibri" w:cs="Times New Roman"/>
      <w:lang w:eastAsia="ar-SA"/>
    </w:rPr>
  </w:style>
  <w:style w:type="paragraph" w:customStyle="1" w:styleId="1ff1">
    <w:name w:val="_ЗАГОЛОВОК 1"/>
    <w:basedOn w:val="ae"/>
    <w:link w:val="1ff2"/>
    <w:autoRedefine/>
    <w:qFormat/>
    <w:rsid w:val="00F4417A"/>
    <w:pPr>
      <w:keepNext/>
      <w:pageBreakBefore/>
      <w:spacing w:line="300" w:lineRule="auto"/>
      <w:outlineLvl w:val="0"/>
    </w:pPr>
    <w:rPr>
      <w:rFonts w:eastAsia="Times New Roman"/>
      <w:b/>
      <w:bCs/>
      <w:caps/>
      <w:sz w:val="28"/>
      <w:szCs w:val="32"/>
      <w:lang w:eastAsia="ru-RU"/>
    </w:rPr>
  </w:style>
  <w:style w:type="character" w:customStyle="1" w:styleId="1ff2">
    <w:name w:val="_ЗАГОЛОВОК 1 Знак"/>
    <w:link w:val="1ff1"/>
    <w:rsid w:val="00F4417A"/>
    <w:rPr>
      <w:rFonts w:ascii="Times New Roman" w:eastAsia="Times New Roman" w:hAnsi="Times New Roman" w:cs="Times New Roman"/>
      <w:b/>
      <w:bCs/>
      <w:caps/>
      <w:sz w:val="28"/>
      <w:szCs w:val="32"/>
      <w:lang w:eastAsia="ru-RU"/>
    </w:rPr>
  </w:style>
  <w:style w:type="paragraph" w:customStyle="1" w:styleId="24">
    <w:name w:val="_ЗАГОЛОВОК 2"/>
    <w:basedOn w:val="ae"/>
    <w:autoRedefine/>
    <w:qFormat/>
    <w:rsid w:val="00F4417A"/>
    <w:pPr>
      <w:keepNext/>
      <w:numPr>
        <w:ilvl w:val="1"/>
        <w:numId w:val="8"/>
      </w:numPr>
      <w:tabs>
        <w:tab w:val="left" w:pos="1134"/>
      </w:tabs>
      <w:spacing w:before="120" w:after="120" w:line="240" w:lineRule="auto"/>
    </w:pPr>
    <w:rPr>
      <w:rFonts w:eastAsia="Times New Roman"/>
      <w:b/>
      <w:lang w:eastAsia="ru-RU"/>
    </w:rPr>
  </w:style>
  <w:style w:type="paragraph" w:customStyle="1" w:styleId="31">
    <w:name w:val="_ЗАГОЛОВОК 3"/>
    <w:basedOn w:val="ae"/>
    <w:autoRedefine/>
    <w:qFormat/>
    <w:rsid w:val="00F4417A"/>
    <w:pPr>
      <w:numPr>
        <w:ilvl w:val="2"/>
        <w:numId w:val="8"/>
      </w:numPr>
      <w:spacing w:line="240" w:lineRule="auto"/>
    </w:pPr>
    <w:rPr>
      <w:rFonts w:eastAsia="Times New Roman"/>
      <w:i/>
      <w:color w:val="000000"/>
      <w:u w:val="single"/>
      <w:lang w:eastAsia="ru-RU"/>
    </w:rPr>
  </w:style>
  <w:style w:type="paragraph" w:customStyle="1" w:styleId="Sc">
    <w:name w:val="S_Обычный в таблице"/>
    <w:basedOn w:val="ae"/>
    <w:link w:val="Sd"/>
    <w:qFormat/>
    <w:rsid w:val="00F4417A"/>
    <w:pPr>
      <w:jc w:val="center"/>
    </w:pPr>
    <w:rPr>
      <w:rFonts w:eastAsia="Times New Roman"/>
      <w:szCs w:val="24"/>
      <w:lang w:eastAsia="ru-RU"/>
    </w:rPr>
  </w:style>
  <w:style w:type="character" w:customStyle="1" w:styleId="Sd">
    <w:name w:val="S_Обычный в таблице Знак"/>
    <w:link w:val="Sc"/>
    <w:rsid w:val="00F4417A"/>
    <w:rPr>
      <w:rFonts w:ascii="Times New Roman" w:eastAsia="Times New Roman" w:hAnsi="Times New Roman" w:cs="Times New Roman"/>
      <w:sz w:val="24"/>
      <w:szCs w:val="24"/>
      <w:lang w:eastAsia="ru-RU"/>
    </w:rPr>
  </w:style>
  <w:style w:type="paragraph" w:customStyle="1" w:styleId="46">
    <w:name w:val="Стиль 4"/>
    <w:basedOn w:val="40"/>
    <w:link w:val="47"/>
    <w:qFormat/>
    <w:rsid w:val="00F4417A"/>
    <w:pPr>
      <w:numPr>
        <w:ilvl w:val="0"/>
        <w:numId w:val="0"/>
      </w:numPr>
      <w:suppressAutoHyphens/>
      <w:spacing w:before="200"/>
      <w:ind w:firstLine="709"/>
    </w:pPr>
    <w:rPr>
      <w:rFonts w:ascii="Times New Roman" w:eastAsia="Times New Roman" w:hAnsi="Times New Roman" w:cs="Times New Roman"/>
      <w:b/>
      <w:bCs/>
      <w:i w:val="0"/>
      <w:color w:val="auto"/>
      <w:lang w:val="x-none"/>
    </w:rPr>
  </w:style>
  <w:style w:type="character" w:customStyle="1" w:styleId="47">
    <w:name w:val="Стиль 4 Знак"/>
    <w:link w:val="46"/>
    <w:rsid w:val="00F4417A"/>
    <w:rPr>
      <w:rFonts w:ascii="Times New Roman" w:eastAsia="Times New Roman" w:hAnsi="Times New Roman" w:cs="Times New Roman"/>
      <w:b/>
      <w:bCs/>
      <w:iCs/>
      <w:sz w:val="24"/>
      <w:lang w:val="x-none"/>
    </w:rPr>
  </w:style>
  <w:style w:type="paragraph" w:customStyle="1" w:styleId="afffffffe">
    <w:name w:val="Знак"/>
    <w:basedOn w:val="ae"/>
    <w:rsid w:val="00F4417A"/>
    <w:pPr>
      <w:spacing w:before="100" w:beforeAutospacing="1" w:after="100" w:afterAutospacing="1" w:line="240" w:lineRule="auto"/>
      <w:jc w:val="left"/>
    </w:pPr>
    <w:rPr>
      <w:rFonts w:ascii="Tahoma" w:eastAsia="Times New Roman" w:hAnsi="Tahoma"/>
      <w:sz w:val="20"/>
      <w:szCs w:val="20"/>
      <w:lang w:val="en-US"/>
    </w:rPr>
  </w:style>
  <w:style w:type="character" w:customStyle="1" w:styleId="215">
    <w:name w:val="Основной текст с отступом 2 Знак1"/>
    <w:aliases w:val="Основной текст с отступом 2 Знак Знак,Знак Знак Знак Знак Знак Знак Знак1,Знак Зн Знак1"/>
    <w:rsid w:val="00F4417A"/>
    <w:rPr>
      <w:sz w:val="24"/>
      <w:szCs w:val="24"/>
      <w:lang w:val="ru-RU" w:eastAsia="ru-RU" w:bidi="ar-SA"/>
    </w:rPr>
  </w:style>
  <w:style w:type="paragraph" w:customStyle="1" w:styleId="affffffff">
    <w:name w:val="Письмо"/>
    <w:basedOn w:val="ae"/>
    <w:qFormat/>
    <w:rsid w:val="00F4417A"/>
    <w:pPr>
      <w:spacing w:line="240" w:lineRule="auto"/>
      <w:ind w:firstLine="709"/>
    </w:pPr>
    <w:rPr>
      <w:rFonts w:eastAsia="Times New Roman"/>
      <w:sz w:val="28"/>
      <w:szCs w:val="24"/>
      <w:lang w:eastAsia="ru-RU"/>
    </w:rPr>
  </w:style>
  <w:style w:type="paragraph" w:customStyle="1" w:styleId="231">
    <w:name w:val="Основной текст с отступом 23"/>
    <w:basedOn w:val="ae"/>
    <w:qFormat/>
    <w:rsid w:val="00F4417A"/>
    <w:pPr>
      <w:overflowPunct w:val="0"/>
      <w:autoSpaceDE w:val="0"/>
      <w:autoSpaceDN w:val="0"/>
      <w:adjustRightInd w:val="0"/>
      <w:spacing w:before="120" w:line="240" w:lineRule="auto"/>
      <w:ind w:firstLine="709"/>
    </w:pPr>
    <w:rPr>
      <w:rFonts w:eastAsia="Times New Roman"/>
      <w:szCs w:val="20"/>
      <w:lang w:eastAsia="ru-RU"/>
    </w:rPr>
  </w:style>
  <w:style w:type="paragraph" w:customStyle="1" w:styleId="232">
    <w:name w:val="Основной текст 23"/>
    <w:basedOn w:val="ae"/>
    <w:qFormat/>
    <w:rsid w:val="00F4417A"/>
    <w:pPr>
      <w:overflowPunct w:val="0"/>
      <w:autoSpaceDE w:val="0"/>
      <w:autoSpaceDN w:val="0"/>
      <w:adjustRightInd w:val="0"/>
      <w:spacing w:before="120" w:line="240" w:lineRule="auto"/>
      <w:ind w:firstLine="709"/>
    </w:pPr>
    <w:rPr>
      <w:rFonts w:eastAsia="Times New Roman"/>
      <w:szCs w:val="20"/>
      <w:lang w:eastAsia="ru-RU"/>
    </w:rPr>
  </w:style>
  <w:style w:type="character" w:customStyle="1" w:styleId="212pt">
    <w:name w:val="Заголовок 2 + 12 pt Знак Знак"/>
    <w:link w:val="212pt0"/>
    <w:locked/>
    <w:rsid w:val="00F4417A"/>
    <w:rPr>
      <w:b/>
      <w:bCs/>
      <w:sz w:val="24"/>
    </w:rPr>
  </w:style>
  <w:style w:type="paragraph" w:customStyle="1" w:styleId="212pt0">
    <w:name w:val="Заголовок 2 + 12 pt Знак"/>
    <w:basedOn w:val="ae"/>
    <w:next w:val="ae"/>
    <w:link w:val="212pt"/>
    <w:autoRedefine/>
    <w:qFormat/>
    <w:rsid w:val="00F4417A"/>
    <w:pPr>
      <w:keepNext/>
      <w:spacing w:line="240" w:lineRule="auto"/>
      <w:jc w:val="center"/>
      <w:outlineLvl w:val="0"/>
    </w:pPr>
    <w:rPr>
      <w:rFonts w:asciiTheme="minorHAnsi" w:eastAsiaTheme="minorHAnsi" w:hAnsiTheme="minorHAnsi" w:cstheme="minorBidi"/>
      <w:b/>
      <w:bCs/>
    </w:rPr>
  </w:style>
  <w:style w:type="paragraph" w:customStyle="1" w:styleId="212pt1">
    <w:name w:val="Заголовок 2 + 12 pt"/>
    <w:basedOn w:val="ae"/>
    <w:next w:val="ae"/>
    <w:autoRedefine/>
    <w:qFormat/>
    <w:rsid w:val="00F4417A"/>
    <w:pPr>
      <w:keepNext/>
      <w:spacing w:line="240" w:lineRule="auto"/>
      <w:jc w:val="center"/>
      <w:outlineLvl w:val="0"/>
    </w:pPr>
    <w:rPr>
      <w:rFonts w:eastAsia="Times New Roman"/>
      <w:bCs/>
      <w:sz w:val="28"/>
      <w:szCs w:val="28"/>
      <w:lang w:eastAsia="ru-RU"/>
    </w:rPr>
  </w:style>
  <w:style w:type="paragraph" w:customStyle="1" w:styleId="2TimesNewRoman">
    <w:name w:val="Стиль Заголовок 2 + Times New Roman по центру"/>
    <w:basedOn w:val="22"/>
    <w:next w:val="aff4"/>
    <w:autoRedefine/>
    <w:qFormat/>
    <w:rsid w:val="00F4417A"/>
    <w:pPr>
      <w:keepLines w:val="0"/>
      <w:numPr>
        <w:ilvl w:val="0"/>
        <w:numId w:val="0"/>
      </w:numPr>
      <w:spacing w:before="240" w:after="60" w:line="240" w:lineRule="auto"/>
      <w:ind w:left="1702"/>
      <w:jc w:val="center"/>
    </w:pPr>
    <w:rPr>
      <w:rFonts w:ascii="Times New Roman" w:eastAsia="Times New Roman" w:hAnsi="Times New Roman" w:cs="Times New Roman"/>
      <w:bCs/>
      <w:iCs/>
      <w:color w:val="auto"/>
      <w:sz w:val="28"/>
      <w:szCs w:val="20"/>
      <w:lang w:eastAsia="ru-RU"/>
    </w:rPr>
  </w:style>
  <w:style w:type="paragraph" w:customStyle="1" w:styleId="affffffff0">
    <w:name w:val="Краткий обратный адрес"/>
    <w:basedOn w:val="ae"/>
    <w:qFormat/>
    <w:rsid w:val="00F4417A"/>
    <w:pPr>
      <w:overflowPunct w:val="0"/>
      <w:autoSpaceDE w:val="0"/>
      <w:autoSpaceDN w:val="0"/>
      <w:adjustRightInd w:val="0"/>
      <w:spacing w:line="240" w:lineRule="auto"/>
      <w:jc w:val="left"/>
    </w:pPr>
    <w:rPr>
      <w:rFonts w:eastAsia="Times New Roman"/>
      <w:szCs w:val="20"/>
      <w:lang w:eastAsia="ru-RU"/>
    </w:rPr>
  </w:style>
  <w:style w:type="paragraph" w:customStyle="1" w:styleId="PP">
    <w:name w:val="Строка PP"/>
    <w:basedOn w:val="afffffff6"/>
    <w:qFormat/>
    <w:rsid w:val="00F4417A"/>
    <w:pPr>
      <w:suppressAutoHyphens w:val="0"/>
      <w:overflowPunct w:val="0"/>
      <w:autoSpaceDE w:val="0"/>
      <w:autoSpaceDN w:val="0"/>
      <w:adjustRightInd w:val="0"/>
      <w:ind w:firstLine="0"/>
      <w:jc w:val="left"/>
    </w:pPr>
    <w:rPr>
      <w:rFonts w:ascii="Times New Roman" w:hAnsi="Times New Roman" w:cs="Times New Roman"/>
      <w:spacing w:val="0"/>
      <w:sz w:val="24"/>
      <w:lang w:eastAsia="ru-RU"/>
    </w:rPr>
  </w:style>
  <w:style w:type="paragraph" w:customStyle="1" w:styleId="2f5">
    <w:name w:val="Текст2"/>
    <w:basedOn w:val="ae"/>
    <w:qFormat/>
    <w:rsid w:val="00F4417A"/>
    <w:pPr>
      <w:spacing w:line="240" w:lineRule="auto"/>
      <w:ind w:firstLine="709"/>
    </w:pPr>
    <w:rPr>
      <w:rFonts w:eastAsia="Times New Roman"/>
      <w:szCs w:val="20"/>
      <w:lang w:eastAsia="ru-RU"/>
    </w:rPr>
  </w:style>
  <w:style w:type="paragraph" w:customStyle="1" w:styleId="Iauiue">
    <w:name w:val="Iau?iue"/>
    <w:qFormat/>
    <w:rsid w:val="00F4417A"/>
    <w:pPr>
      <w:overflowPunct w:val="0"/>
      <w:autoSpaceDE w:val="0"/>
      <w:autoSpaceDN w:val="0"/>
      <w:adjustRightInd w:val="0"/>
      <w:spacing w:after="0" w:line="240" w:lineRule="auto"/>
      <w:ind w:firstLine="1134"/>
      <w:jc w:val="both"/>
    </w:pPr>
    <w:rPr>
      <w:rFonts w:ascii="HelvDL" w:eastAsia="Times New Roman" w:hAnsi="HelvDL" w:cs="Times New Roman"/>
      <w:sz w:val="24"/>
      <w:szCs w:val="20"/>
      <w:lang w:eastAsia="ru-RU"/>
    </w:rPr>
  </w:style>
  <w:style w:type="paragraph" w:customStyle="1" w:styleId="xl25">
    <w:name w:val="xl25"/>
    <w:basedOn w:val="ae"/>
    <w:qFormat/>
    <w:rsid w:val="00F4417A"/>
    <w:pPr>
      <w:spacing w:before="100" w:beforeAutospacing="1" w:after="100" w:afterAutospacing="1" w:line="240" w:lineRule="auto"/>
      <w:jc w:val="left"/>
    </w:pPr>
    <w:rPr>
      <w:rFonts w:eastAsia="Times New Roman"/>
      <w:szCs w:val="24"/>
      <w:lang w:eastAsia="ru-RU"/>
    </w:rPr>
  </w:style>
  <w:style w:type="paragraph" w:customStyle="1" w:styleId="xl27">
    <w:name w:val="xl27"/>
    <w:basedOn w:val="ae"/>
    <w:qFormat/>
    <w:rsid w:val="00F4417A"/>
    <w:pPr>
      <w:pBdr>
        <w:top w:val="single" w:sz="4" w:space="0" w:color="auto"/>
        <w:left w:val="single" w:sz="4" w:space="0" w:color="auto"/>
        <w:bottom w:val="single" w:sz="4" w:space="0" w:color="auto"/>
      </w:pBdr>
      <w:spacing w:before="100" w:beforeAutospacing="1" w:after="100" w:afterAutospacing="1" w:line="240" w:lineRule="auto"/>
      <w:jc w:val="left"/>
    </w:pPr>
    <w:rPr>
      <w:rFonts w:eastAsia="Times New Roman"/>
      <w:szCs w:val="24"/>
      <w:lang w:eastAsia="ru-RU"/>
    </w:rPr>
  </w:style>
  <w:style w:type="paragraph" w:customStyle="1" w:styleId="xl28">
    <w:name w:val="xl28"/>
    <w:basedOn w:val="ae"/>
    <w:qFormat/>
    <w:rsid w:val="00F4417A"/>
    <w:pPr>
      <w:pBdr>
        <w:top w:val="single" w:sz="4" w:space="0" w:color="auto"/>
        <w:bottom w:val="single" w:sz="4" w:space="0" w:color="auto"/>
      </w:pBdr>
      <w:spacing w:before="100" w:beforeAutospacing="1" w:after="100" w:afterAutospacing="1" w:line="240" w:lineRule="auto"/>
      <w:jc w:val="left"/>
    </w:pPr>
    <w:rPr>
      <w:rFonts w:eastAsia="Times New Roman"/>
      <w:szCs w:val="24"/>
      <w:lang w:eastAsia="ru-RU"/>
    </w:rPr>
  </w:style>
  <w:style w:type="paragraph" w:customStyle="1" w:styleId="xl30">
    <w:name w:val="xl30"/>
    <w:basedOn w:val="ae"/>
    <w:qFormat/>
    <w:rsid w:val="00F4417A"/>
    <w:pPr>
      <w:pBdr>
        <w:top w:val="single" w:sz="4" w:space="0" w:color="auto"/>
        <w:left w:val="single" w:sz="4" w:space="0" w:color="auto"/>
        <w:right w:val="single" w:sz="4" w:space="0" w:color="auto"/>
      </w:pBdr>
      <w:spacing w:before="100" w:beforeAutospacing="1" w:after="100" w:afterAutospacing="1" w:line="240" w:lineRule="auto"/>
      <w:jc w:val="center"/>
    </w:pPr>
    <w:rPr>
      <w:rFonts w:eastAsia="Times New Roman"/>
      <w:szCs w:val="24"/>
      <w:lang w:eastAsia="ru-RU"/>
    </w:rPr>
  </w:style>
  <w:style w:type="paragraph" w:customStyle="1" w:styleId="xl31">
    <w:name w:val="xl31"/>
    <w:basedOn w:val="ae"/>
    <w:qFormat/>
    <w:rsid w:val="00F4417A"/>
    <w:pPr>
      <w:pBdr>
        <w:left w:val="single" w:sz="4" w:space="0" w:color="auto"/>
        <w:right w:val="single" w:sz="4" w:space="0" w:color="auto"/>
      </w:pBdr>
      <w:spacing w:before="100" w:beforeAutospacing="1" w:after="100" w:afterAutospacing="1" w:line="240" w:lineRule="auto"/>
      <w:jc w:val="left"/>
    </w:pPr>
    <w:rPr>
      <w:rFonts w:eastAsia="Times New Roman"/>
      <w:b/>
      <w:bCs/>
      <w:szCs w:val="24"/>
      <w:lang w:eastAsia="ru-RU"/>
    </w:rPr>
  </w:style>
  <w:style w:type="paragraph" w:customStyle="1" w:styleId="xl32">
    <w:name w:val="xl32"/>
    <w:basedOn w:val="ae"/>
    <w:qFormat/>
    <w:rsid w:val="00F4417A"/>
    <w:pPr>
      <w:pBdr>
        <w:left w:val="single" w:sz="4" w:space="0" w:color="auto"/>
        <w:bottom w:val="single" w:sz="4" w:space="0" w:color="auto"/>
        <w:right w:val="single" w:sz="4" w:space="0" w:color="auto"/>
      </w:pBdr>
      <w:spacing w:before="100" w:beforeAutospacing="1" w:after="100" w:afterAutospacing="1" w:line="240" w:lineRule="auto"/>
      <w:jc w:val="left"/>
    </w:pPr>
    <w:rPr>
      <w:rFonts w:eastAsia="Times New Roman"/>
      <w:b/>
      <w:bCs/>
      <w:szCs w:val="24"/>
      <w:lang w:eastAsia="ru-RU"/>
    </w:rPr>
  </w:style>
  <w:style w:type="paragraph" w:customStyle="1" w:styleId="xl33">
    <w:name w:val="xl33"/>
    <w:basedOn w:val="ae"/>
    <w:qFormat/>
    <w:rsid w:val="00F4417A"/>
    <w:pPr>
      <w:pBdr>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szCs w:val="24"/>
      <w:lang w:eastAsia="ru-RU"/>
    </w:rPr>
  </w:style>
  <w:style w:type="paragraph" w:customStyle="1" w:styleId="xl34">
    <w:name w:val="xl34"/>
    <w:basedOn w:val="ae"/>
    <w:qFormat/>
    <w:rsid w:val="00F4417A"/>
    <w:pPr>
      <w:spacing w:before="100" w:beforeAutospacing="1" w:after="100" w:afterAutospacing="1" w:line="240" w:lineRule="auto"/>
      <w:jc w:val="left"/>
    </w:pPr>
    <w:rPr>
      <w:rFonts w:eastAsia="Times New Roman"/>
      <w:b/>
      <w:bCs/>
      <w:szCs w:val="24"/>
      <w:lang w:eastAsia="ru-RU"/>
    </w:rPr>
  </w:style>
  <w:style w:type="paragraph" w:customStyle="1" w:styleId="xl35">
    <w:name w:val="xl35"/>
    <w:basedOn w:val="ae"/>
    <w:qFormat/>
    <w:rsid w:val="00F4417A"/>
    <w:pPr>
      <w:spacing w:before="100" w:beforeAutospacing="1" w:after="100" w:afterAutospacing="1" w:line="240" w:lineRule="auto"/>
      <w:jc w:val="center"/>
    </w:pPr>
    <w:rPr>
      <w:rFonts w:eastAsia="Times New Roman"/>
      <w:b/>
      <w:bCs/>
      <w:szCs w:val="24"/>
      <w:lang w:eastAsia="ru-RU"/>
    </w:rPr>
  </w:style>
  <w:style w:type="paragraph" w:customStyle="1" w:styleId="xl36">
    <w:name w:val="xl36"/>
    <w:basedOn w:val="ae"/>
    <w:qFormat/>
    <w:rsid w:val="00F4417A"/>
    <w:pPr>
      <w:pBdr>
        <w:top w:val="single" w:sz="4" w:space="0" w:color="auto"/>
        <w:left w:val="single" w:sz="4" w:space="0" w:color="auto"/>
        <w:right w:val="single" w:sz="4" w:space="0" w:color="auto"/>
      </w:pBdr>
      <w:spacing w:before="100" w:beforeAutospacing="1" w:after="100" w:afterAutospacing="1" w:line="240" w:lineRule="auto"/>
      <w:jc w:val="center"/>
    </w:pPr>
    <w:rPr>
      <w:rFonts w:eastAsia="Times New Roman"/>
      <w:b/>
      <w:bCs/>
      <w:szCs w:val="24"/>
      <w:lang w:eastAsia="ru-RU"/>
    </w:rPr>
  </w:style>
  <w:style w:type="paragraph" w:customStyle="1" w:styleId="xl37">
    <w:name w:val="xl37"/>
    <w:basedOn w:val="ae"/>
    <w:qFormat/>
    <w:rsid w:val="00F4417A"/>
    <w:pPr>
      <w:pBdr>
        <w:top w:val="single" w:sz="4" w:space="0" w:color="auto"/>
        <w:left w:val="single" w:sz="4" w:space="0" w:color="auto"/>
        <w:right w:val="single" w:sz="4" w:space="0" w:color="auto"/>
      </w:pBdr>
      <w:spacing w:before="100" w:beforeAutospacing="1" w:after="100" w:afterAutospacing="1" w:line="240" w:lineRule="auto"/>
      <w:jc w:val="left"/>
    </w:pPr>
    <w:rPr>
      <w:rFonts w:eastAsia="Times New Roman"/>
      <w:szCs w:val="24"/>
      <w:lang w:eastAsia="ru-RU"/>
    </w:rPr>
  </w:style>
  <w:style w:type="paragraph" w:customStyle="1" w:styleId="xl38">
    <w:name w:val="xl38"/>
    <w:basedOn w:val="ae"/>
    <w:qFormat/>
    <w:rsid w:val="00F4417A"/>
    <w:pPr>
      <w:pBdr>
        <w:left w:val="single" w:sz="4" w:space="0" w:color="auto"/>
        <w:right w:val="single" w:sz="4" w:space="0" w:color="auto"/>
      </w:pBdr>
      <w:spacing w:before="100" w:beforeAutospacing="1" w:after="100" w:afterAutospacing="1" w:line="240" w:lineRule="auto"/>
      <w:jc w:val="center"/>
    </w:pPr>
    <w:rPr>
      <w:rFonts w:eastAsia="Times New Roman"/>
      <w:b/>
      <w:bCs/>
      <w:szCs w:val="24"/>
      <w:lang w:eastAsia="ru-RU"/>
    </w:rPr>
  </w:style>
  <w:style w:type="paragraph" w:customStyle="1" w:styleId="xl39">
    <w:name w:val="xl39"/>
    <w:basedOn w:val="ae"/>
    <w:qFormat/>
    <w:rsid w:val="00F4417A"/>
    <w:pPr>
      <w:spacing w:before="100" w:beforeAutospacing="1" w:after="100" w:afterAutospacing="1" w:line="240" w:lineRule="auto"/>
      <w:jc w:val="center"/>
    </w:pPr>
    <w:rPr>
      <w:rFonts w:eastAsia="Times New Roman"/>
      <w:szCs w:val="24"/>
      <w:lang w:eastAsia="ru-RU"/>
    </w:rPr>
  </w:style>
  <w:style w:type="paragraph" w:customStyle="1" w:styleId="xl40">
    <w:name w:val="xl40"/>
    <w:basedOn w:val="ae"/>
    <w:qFormat/>
    <w:rsid w:val="00F4417A"/>
    <w:pPr>
      <w:pBdr>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b/>
      <w:bCs/>
      <w:szCs w:val="24"/>
      <w:lang w:eastAsia="ru-RU"/>
    </w:rPr>
  </w:style>
  <w:style w:type="paragraph" w:customStyle="1" w:styleId="xl41">
    <w:name w:val="xl41"/>
    <w:basedOn w:val="ae"/>
    <w:qFormat/>
    <w:rsid w:val="00F4417A"/>
    <w:pPr>
      <w:pBdr>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szCs w:val="24"/>
      <w:lang w:eastAsia="ru-RU"/>
    </w:rPr>
  </w:style>
  <w:style w:type="paragraph" w:customStyle="1" w:styleId="xl42">
    <w:name w:val="xl42"/>
    <w:basedOn w:val="ae"/>
    <w:qFormat/>
    <w:rsid w:val="00F4417A"/>
    <w:pPr>
      <w:pBdr>
        <w:left w:val="single" w:sz="4" w:space="0" w:color="auto"/>
        <w:right w:val="single" w:sz="4" w:space="0" w:color="auto"/>
      </w:pBdr>
      <w:spacing w:before="100" w:beforeAutospacing="1" w:after="100" w:afterAutospacing="1" w:line="240" w:lineRule="auto"/>
      <w:jc w:val="left"/>
    </w:pPr>
    <w:rPr>
      <w:rFonts w:eastAsia="Times New Roman"/>
      <w:szCs w:val="24"/>
      <w:lang w:eastAsia="ru-RU"/>
    </w:rPr>
  </w:style>
  <w:style w:type="paragraph" w:customStyle="1" w:styleId="xl43">
    <w:name w:val="xl43"/>
    <w:basedOn w:val="ae"/>
    <w:qFormat/>
    <w:rsid w:val="00F4417A"/>
    <w:pPr>
      <w:pBdr>
        <w:left w:val="single" w:sz="4" w:space="0" w:color="auto"/>
        <w:bottom w:val="single" w:sz="4" w:space="0" w:color="auto"/>
        <w:right w:val="single" w:sz="4" w:space="0" w:color="auto"/>
      </w:pBdr>
      <w:spacing w:before="100" w:beforeAutospacing="1" w:after="100" w:afterAutospacing="1" w:line="240" w:lineRule="auto"/>
      <w:jc w:val="left"/>
    </w:pPr>
    <w:rPr>
      <w:rFonts w:eastAsia="Times New Roman"/>
      <w:szCs w:val="24"/>
      <w:lang w:eastAsia="ru-RU"/>
    </w:rPr>
  </w:style>
  <w:style w:type="paragraph" w:customStyle="1" w:styleId="xl44">
    <w:name w:val="xl44"/>
    <w:basedOn w:val="ae"/>
    <w:qFormat/>
    <w:rsid w:val="00F4417A"/>
    <w:pPr>
      <w:pBdr>
        <w:top w:val="single" w:sz="4" w:space="0" w:color="auto"/>
        <w:left w:val="single" w:sz="4" w:space="0" w:color="auto"/>
        <w:right w:val="single" w:sz="4" w:space="0" w:color="auto"/>
      </w:pBdr>
      <w:spacing w:before="100" w:beforeAutospacing="1" w:after="100" w:afterAutospacing="1" w:line="240" w:lineRule="auto"/>
      <w:jc w:val="right"/>
    </w:pPr>
    <w:rPr>
      <w:rFonts w:eastAsia="Times New Roman"/>
      <w:szCs w:val="24"/>
      <w:lang w:eastAsia="ru-RU"/>
    </w:rPr>
  </w:style>
  <w:style w:type="paragraph" w:customStyle="1" w:styleId="xl45">
    <w:name w:val="xl45"/>
    <w:basedOn w:val="ae"/>
    <w:qFormat/>
    <w:rsid w:val="00F4417A"/>
    <w:pPr>
      <w:pBdr>
        <w:left w:val="single" w:sz="4" w:space="0" w:color="auto"/>
        <w:right w:val="single" w:sz="4" w:space="0" w:color="auto"/>
      </w:pBdr>
      <w:spacing w:before="100" w:beforeAutospacing="1" w:after="100" w:afterAutospacing="1" w:line="240" w:lineRule="auto"/>
      <w:jc w:val="right"/>
    </w:pPr>
    <w:rPr>
      <w:rFonts w:eastAsia="Times New Roman"/>
      <w:szCs w:val="24"/>
      <w:lang w:eastAsia="ru-RU"/>
    </w:rPr>
  </w:style>
  <w:style w:type="paragraph" w:customStyle="1" w:styleId="xl46">
    <w:name w:val="xl46"/>
    <w:basedOn w:val="ae"/>
    <w:qFormat/>
    <w:rsid w:val="00F4417A"/>
    <w:pPr>
      <w:pBdr>
        <w:left w:val="single" w:sz="4" w:space="0" w:color="auto"/>
        <w:bottom w:val="single" w:sz="4" w:space="0" w:color="auto"/>
        <w:right w:val="single" w:sz="4" w:space="0" w:color="auto"/>
      </w:pBdr>
      <w:spacing w:before="100" w:beforeAutospacing="1" w:after="100" w:afterAutospacing="1" w:line="240" w:lineRule="auto"/>
      <w:jc w:val="right"/>
    </w:pPr>
    <w:rPr>
      <w:rFonts w:eastAsia="Times New Roman"/>
      <w:szCs w:val="24"/>
      <w:lang w:eastAsia="ru-RU"/>
    </w:rPr>
  </w:style>
  <w:style w:type="paragraph" w:customStyle="1" w:styleId="xl47">
    <w:name w:val="xl47"/>
    <w:basedOn w:val="ae"/>
    <w:qFormat/>
    <w:rsid w:val="00F4417A"/>
    <w:pPr>
      <w:spacing w:before="100" w:beforeAutospacing="1" w:after="100" w:afterAutospacing="1" w:line="240" w:lineRule="auto"/>
      <w:jc w:val="right"/>
    </w:pPr>
    <w:rPr>
      <w:rFonts w:eastAsia="Times New Roman"/>
      <w:szCs w:val="24"/>
      <w:lang w:eastAsia="ru-RU"/>
    </w:rPr>
  </w:style>
  <w:style w:type="paragraph" w:customStyle="1" w:styleId="xl48">
    <w:name w:val="xl48"/>
    <w:basedOn w:val="ae"/>
    <w:qFormat/>
    <w:rsid w:val="00F4417A"/>
    <w:pPr>
      <w:pBdr>
        <w:top w:val="single" w:sz="4" w:space="0" w:color="auto"/>
        <w:bottom w:val="single" w:sz="4" w:space="0" w:color="auto"/>
      </w:pBdr>
      <w:spacing w:before="100" w:beforeAutospacing="1" w:after="100" w:afterAutospacing="1" w:line="240" w:lineRule="auto"/>
      <w:jc w:val="right"/>
    </w:pPr>
    <w:rPr>
      <w:rFonts w:eastAsia="Times New Roman"/>
      <w:szCs w:val="24"/>
      <w:lang w:eastAsia="ru-RU"/>
    </w:rPr>
  </w:style>
  <w:style w:type="paragraph" w:customStyle="1" w:styleId="xl49">
    <w:name w:val="xl49"/>
    <w:basedOn w:val="ae"/>
    <w:qFormat/>
    <w:rsid w:val="00F4417A"/>
    <w:pPr>
      <w:pBdr>
        <w:top w:val="single" w:sz="4" w:space="0" w:color="auto"/>
        <w:bottom w:val="single" w:sz="4" w:space="0" w:color="auto"/>
        <w:right w:val="single" w:sz="4" w:space="0" w:color="auto"/>
      </w:pBdr>
      <w:spacing w:before="100" w:beforeAutospacing="1" w:after="100" w:afterAutospacing="1" w:line="240" w:lineRule="auto"/>
      <w:jc w:val="right"/>
    </w:pPr>
    <w:rPr>
      <w:rFonts w:eastAsia="Times New Roman"/>
      <w:szCs w:val="24"/>
      <w:lang w:eastAsia="ru-RU"/>
    </w:rPr>
  </w:style>
  <w:style w:type="paragraph" w:customStyle="1" w:styleId="xl50">
    <w:name w:val="xl50"/>
    <w:basedOn w:val="ae"/>
    <w:qFormat/>
    <w:rsid w:val="00F4417A"/>
    <w:pPr>
      <w:pBdr>
        <w:top w:val="single" w:sz="4" w:space="0" w:color="auto"/>
        <w:right w:val="single" w:sz="4" w:space="0" w:color="auto"/>
      </w:pBdr>
      <w:spacing w:before="100" w:beforeAutospacing="1" w:after="100" w:afterAutospacing="1" w:line="240" w:lineRule="auto"/>
      <w:jc w:val="right"/>
    </w:pPr>
    <w:rPr>
      <w:rFonts w:eastAsia="Times New Roman"/>
      <w:szCs w:val="24"/>
      <w:lang w:eastAsia="ru-RU"/>
    </w:rPr>
  </w:style>
  <w:style w:type="paragraph" w:customStyle="1" w:styleId="xl51">
    <w:name w:val="xl51"/>
    <w:basedOn w:val="ae"/>
    <w:qFormat/>
    <w:rsid w:val="00F4417A"/>
    <w:pPr>
      <w:pBdr>
        <w:right w:val="single" w:sz="4" w:space="0" w:color="auto"/>
      </w:pBdr>
      <w:spacing w:before="100" w:beforeAutospacing="1" w:after="100" w:afterAutospacing="1" w:line="240" w:lineRule="auto"/>
      <w:jc w:val="right"/>
    </w:pPr>
    <w:rPr>
      <w:rFonts w:eastAsia="Times New Roman"/>
      <w:szCs w:val="24"/>
      <w:lang w:eastAsia="ru-RU"/>
    </w:rPr>
  </w:style>
  <w:style w:type="paragraph" w:customStyle="1" w:styleId="xl52">
    <w:name w:val="xl52"/>
    <w:basedOn w:val="ae"/>
    <w:qFormat/>
    <w:rsid w:val="00F4417A"/>
    <w:pPr>
      <w:pBdr>
        <w:bottom w:val="single" w:sz="4" w:space="0" w:color="auto"/>
        <w:right w:val="single" w:sz="4" w:space="0" w:color="auto"/>
      </w:pBdr>
      <w:spacing w:before="100" w:beforeAutospacing="1" w:after="100" w:afterAutospacing="1" w:line="240" w:lineRule="auto"/>
      <w:jc w:val="right"/>
    </w:pPr>
    <w:rPr>
      <w:rFonts w:eastAsia="Times New Roman"/>
      <w:szCs w:val="24"/>
      <w:lang w:eastAsia="ru-RU"/>
    </w:rPr>
  </w:style>
  <w:style w:type="paragraph" w:customStyle="1" w:styleId="2TimesNewRoman12pt60">
    <w:name w:val="Стиль Заголовок 2 + Times New Roman 12 pt Перед:  6 пт После:  0......"/>
    <w:basedOn w:val="ae"/>
    <w:next w:val="aff4"/>
    <w:autoRedefine/>
    <w:qFormat/>
    <w:rsid w:val="00F4417A"/>
    <w:pPr>
      <w:keepNext/>
      <w:widowControl w:val="0"/>
      <w:autoSpaceDE w:val="0"/>
      <w:autoSpaceDN w:val="0"/>
      <w:adjustRightInd w:val="0"/>
      <w:spacing w:line="240" w:lineRule="auto"/>
      <w:jc w:val="left"/>
      <w:outlineLvl w:val="1"/>
    </w:pPr>
    <w:rPr>
      <w:rFonts w:eastAsia="Times New Roman"/>
      <w:b/>
      <w:bCs/>
      <w:i/>
      <w:iCs/>
      <w:szCs w:val="20"/>
      <w:lang w:eastAsia="ru-RU"/>
    </w:rPr>
  </w:style>
  <w:style w:type="paragraph" w:customStyle="1" w:styleId="312pt00">
    <w:name w:val="Стиль Заголовок 3 12pt + Перед:  0 пт После:  0 пт"/>
    <w:basedOn w:val="ae"/>
    <w:qFormat/>
    <w:rsid w:val="00F4417A"/>
    <w:pPr>
      <w:keepNext/>
      <w:widowControl w:val="0"/>
      <w:autoSpaceDE w:val="0"/>
      <w:autoSpaceDN w:val="0"/>
      <w:adjustRightInd w:val="0"/>
      <w:spacing w:line="240" w:lineRule="auto"/>
      <w:jc w:val="left"/>
      <w:outlineLvl w:val="2"/>
    </w:pPr>
    <w:rPr>
      <w:rFonts w:eastAsia="Times New Roman"/>
      <w:i/>
      <w:iCs/>
      <w:szCs w:val="20"/>
      <w:lang w:eastAsia="ru-RU"/>
    </w:rPr>
  </w:style>
  <w:style w:type="paragraph" w:customStyle="1" w:styleId="0">
    <w:name w:val="Заголовок 0"/>
    <w:basedOn w:val="18"/>
    <w:autoRedefine/>
    <w:qFormat/>
    <w:rsid w:val="00F4417A"/>
    <w:pPr>
      <w:keepLines w:val="0"/>
      <w:spacing w:before="0" w:after="360"/>
      <w:jc w:val="center"/>
    </w:pPr>
    <w:rPr>
      <w:rFonts w:ascii="Times New Roman" w:eastAsia="Times New Roman" w:hAnsi="Times New Roman" w:cs="Times New Roman"/>
      <w:b/>
      <w:bCs/>
      <w:color w:val="auto"/>
      <w:sz w:val="28"/>
      <w:szCs w:val="28"/>
      <w:lang w:eastAsia="ru-RU"/>
    </w:rPr>
  </w:style>
  <w:style w:type="paragraph" w:customStyle="1" w:styleId="1ff3">
    <w:name w:val="Стиль1"/>
    <w:basedOn w:val="ae"/>
    <w:link w:val="1ff4"/>
    <w:qFormat/>
    <w:rsid w:val="00F4417A"/>
    <w:pPr>
      <w:spacing w:line="240" w:lineRule="auto"/>
      <w:ind w:firstLine="720"/>
    </w:pPr>
    <w:rPr>
      <w:rFonts w:eastAsia="Times New Roman"/>
      <w:szCs w:val="20"/>
      <w:lang w:eastAsia="ru-RU"/>
    </w:rPr>
  </w:style>
  <w:style w:type="paragraph" w:customStyle="1" w:styleId="FR1">
    <w:name w:val="FR1"/>
    <w:qFormat/>
    <w:rsid w:val="00F4417A"/>
    <w:pPr>
      <w:widowControl w:val="0"/>
      <w:autoSpaceDE w:val="0"/>
      <w:autoSpaceDN w:val="0"/>
      <w:adjustRightInd w:val="0"/>
      <w:spacing w:after="0" w:line="240" w:lineRule="auto"/>
      <w:ind w:right="200"/>
      <w:jc w:val="center"/>
    </w:pPr>
    <w:rPr>
      <w:rFonts w:ascii="Arial" w:eastAsia="Times New Roman" w:hAnsi="Arial" w:cs="Arial"/>
      <w:b/>
      <w:bCs/>
      <w:sz w:val="24"/>
      <w:szCs w:val="24"/>
      <w:lang w:eastAsia="ru-RU"/>
    </w:rPr>
  </w:style>
  <w:style w:type="paragraph" w:customStyle="1" w:styleId="FR2">
    <w:name w:val="FR2"/>
    <w:qFormat/>
    <w:rsid w:val="00F4417A"/>
    <w:pPr>
      <w:widowControl w:val="0"/>
      <w:autoSpaceDE w:val="0"/>
      <w:autoSpaceDN w:val="0"/>
      <w:adjustRightInd w:val="0"/>
      <w:spacing w:before="280" w:after="0" w:line="300" w:lineRule="auto"/>
      <w:ind w:left="1520" w:right="1200"/>
      <w:jc w:val="center"/>
    </w:pPr>
    <w:rPr>
      <w:rFonts w:ascii="Arial" w:eastAsia="Times New Roman" w:hAnsi="Arial" w:cs="Arial"/>
      <w:i/>
      <w:iCs/>
      <w:sz w:val="28"/>
      <w:szCs w:val="28"/>
      <w:lang w:eastAsia="ru-RU"/>
    </w:rPr>
  </w:style>
  <w:style w:type="paragraph" w:customStyle="1" w:styleId="2f6">
    <w:name w:val="Обычный2"/>
    <w:qFormat/>
    <w:rsid w:val="00F4417A"/>
    <w:pPr>
      <w:spacing w:after="0" w:line="240" w:lineRule="auto"/>
    </w:pPr>
    <w:rPr>
      <w:rFonts w:ascii="Times New Roman" w:eastAsia="Times New Roman" w:hAnsi="Times New Roman" w:cs="Times New Roman"/>
      <w:sz w:val="20"/>
      <w:szCs w:val="20"/>
      <w:lang w:eastAsia="ru-RU"/>
    </w:rPr>
  </w:style>
  <w:style w:type="paragraph" w:customStyle="1" w:styleId="ArNar">
    <w:name w:val="Обычный ArNar"/>
    <w:basedOn w:val="ae"/>
    <w:qFormat/>
    <w:rsid w:val="00F4417A"/>
    <w:pPr>
      <w:spacing w:line="240" w:lineRule="auto"/>
      <w:ind w:firstLine="709"/>
    </w:pPr>
    <w:rPr>
      <w:rFonts w:ascii="Arial Narrow" w:eastAsia="Times New Roman" w:hAnsi="Arial Narrow"/>
      <w:color w:val="000000"/>
      <w:sz w:val="22"/>
      <w:szCs w:val="20"/>
      <w:lang w:eastAsia="ru-RU"/>
    </w:rPr>
  </w:style>
  <w:style w:type="paragraph" w:customStyle="1" w:styleId="a5">
    <w:name w:val="Список отчета"/>
    <w:basedOn w:val="aff4"/>
    <w:qFormat/>
    <w:rsid w:val="00F4417A"/>
    <w:pPr>
      <w:numPr>
        <w:numId w:val="11"/>
      </w:numPr>
      <w:spacing w:before="120" w:after="0" w:line="312" w:lineRule="auto"/>
      <w:ind w:left="993" w:right="170"/>
    </w:pPr>
    <w:rPr>
      <w:rFonts w:eastAsia="Times New Roman"/>
      <w:spacing w:val="10"/>
      <w:szCs w:val="20"/>
      <w:lang w:eastAsia="ru-RU"/>
    </w:rPr>
  </w:style>
  <w:style w:type="paragraph" w:customStyle="1" w:styleId="FR4">
    <w:name w:val="FR4"/>
    <w:qFormat/>
    <w:rsid w:val="00F4417A"/>
    <w:pPr>
      <w:widowControl w:val="0"/>
      <w:autoSpaceDE w:val="0"/>
      <w:autoSpaceDN w:val="0"/>
      <w:adjustRightInd w:val="0"/>
      <w:spacing w:after="0" w:line="240" w:lineRule="auto"/>
      <w:ind w:left="4960"/>
    </w:pPr>
    <w:rPr>
      <w:rFonts w:ascii="Times New Roman" w:eastAsia="Times New Roman" w:hAnsi="Times New Roman" w:cs="Times New Roman"/>
      <w:noProof/>
      <w:sz w:val="16"/>
      <w:szCs w:val="16"/>
      <w:lang w:eastAsia="ru-RU"/>
    </w:rPr>
  </w:style>
  <w:style w:type="paragraph" w:customStyle="1" w:styleId="affffffff1">
    <w:name w:val="Заголовок раздела"/>
    <w:basedOn w:val="ae"/>
    <w:qFormat/>
    <w:rsid w:val="00F4417A"/>
    <w:pPr>
      <w:keepNext/>
      <w:keepLines/>
      <w:spacing w:before="120" w:after="160" w:line="240" w:lineRule="auto"/>
      <w:ind w:firstLine="709"/>
      <w:jc w:val="center"/>
    </w:pPr>
    <w:rPr>
      <w:rFonts w:ascii="Arial" w:eastAsia="Times New Roman" w:hAnsi="Arial"/>
      <w:b/>
      <w:i/>
      <w:kern w:val="28"/>
      <w:sz w:val="28"/>
      <w:szCs w:val="20"/>
      <w:lang w:eastAsia="ru-RU"/>
    </w:rPr>
  </w:style>
  <w:style w:type="paragraph" w:customStyle="1" w:styleId="abzac">
    <w:name w:val="abzac"/>
    <w:basedOn w:val="ae"/>
    <w:qFormat/>
    <w:rsid w:val="00F4417A"/>
    <w:pPr>
      <w:spacing w:line="240" w:lineRule="auto"/>
      <w:ind w:firstLine="225"/>
    </w:pPr>
    <w:rPr>
      <w:rFonts w:eastAsia="Times New Roman"/>
      <w:szCs w:val="24"/>
      <w:lang w:eastAsia="ru-RU"/>
    </w:rPr>
  </w:style>
  <w:style w:type="paragraph" w:customStyle="1" w:styleId="aa">
    <w:name w:val="штрих"/>
    <w:basedOn w:val="aff4"/>
    <w:qFormat/>
    <w:rsid w:val="00F4417A"/>
    <w:pPr>
      <w:numPr>
        <w:numId w:val="12"/>
      </w:numPr>
      <w:tabs>
        <w:tab w:val="num" w:pos="360"/>
      </w:tabs>
      <w:spacing w:after="0" w:line="240" w:lineRule="auto"/>
      <w:ind w:left="924" w:hanging="357"/>
    </w:pPr>
    <w:rPr>
      <w:rFonts w:eastAsia="Times New Roman"/>
      <w:sz w:val="28"/>
      <w:szCs w:val="28"/>
      <w:lang w:eastAsia="ru-RU"/>
    </w:rPr>
  </w:style>
  <w:style w:type="paragraph" w:customStyle="1" w:styleId="Noeeu1">
    <w:name w:val="Noeeu1"/>
    <w:basedOn w:val="ae"/>
    <w:qFormat/>
    <w:rsid w:val="00F4417A"/>
    <w:pPr>
      <w:overflowPunct w:val="0"/>
      <w:autoSpaceDE w:val="0"/>
      <w:autoSpaceDN w:val="0"/>
      <w:adjustRightInd w:val="0"/>
      <w:spacing w:line="240" w:lineRule="auto"/>
      <w:ind w:firstLine="720"/>
    </w:pPr>
    <w:rPr>
      <w:rFonts w:eastAsia="Times New Roman"/>
      <w:szCs w:val="20"/>
      <w:lang w:eastAsia="ru-RU"/>
    </w:rPr>
  </w:style>
  <w:style w:type="paragraph" w:customStyle="1" w:styleId="xl53">
    <w:name w:val="xl53"/>
    <w:basedOn w:val="ae"/>
    <w:qFormat/>
    <w:rsid w:val="00F4417A"/>
    <w:pPr>
      <w:pBdr>
        <w:top w:val="single" w:sz="4" w:space="0" w:color="auto"/>
        <w:left w:val="single" w:sz="4" w:space="0" w:color="auto"/>
        <w:right w:val="single" w:sz="4" w:space="0" w:color="auto"/>
      </w:pBdr>
      <w:spacing w:before="100" w:beforeAutospacing="1" w:after="100" w:afterAutospacing="1" w:line="240" w:lineRule="auto"/>
      <w:jc w:val="left"/>
    </w:pPr>
    <w:rPr>
      <w:rFonts w:eastAsia="Times New Roman"/>
      <w:color w:val="000000"/>
      <w:szCs w:val="24"/>
      <w:lang w:eastAsia="ru-RU"/>
    </w:rPr>
  </w:style>
  <w:style w:type="paragraph" w:customStyle="1" w:styleId="xl54">
    <w:name w:val="xl54"/>
    <w:basedOn w:val="ae"/>
    <w:qFormat/>
    <w:rsid w:val="00F4417A"/>
    <w:pPr>
      <w:pBdr>
        <w:left w:val="single" w:sz="4" w:space="0" w:color="auto"/>
        <w:right w:val="single" w:sz="4" w:space="0" w:color="auto"/>
      </w:pBdr>
      <w:spacing w:before="100" w:beforeAutospacing="1" w:after="100" w:afterAutospacing="1" w:line="240" w:lineRule="auto"/>
      <w:jc w:val="left"/>
    </w:pPr>
    <w:rPr>
      <w:rFonts w:eastAsia="Times New Roman"/>
      <w:color w:val="000000"/>
      <w:szCs w:val="24"/>
      <w:lang w:eastAsia="ru-RU"/>
    </w:rPr>
  </w:style>
  <w:style w:type="paragraph" w:customStyle="1" w:styleId="xl55">
    <w:name w:val="xl55"/>
    <w:basedOn w:val="ae"/>
    <w:qFormat/>
    <w:rsid w:val="00F4417A"/>
    <w:pPr>
      <w:pBdr>
        <w:left w:val="single" w:sz="4" w:space="0" w:color="auto"/>
        <w:right w:val="single" w:sz="4" w:space="0" w:color="auto"/>
      </w:pBdr>
      <w:spacing w:before="100" w:beforeAutospacing="1" w:after="100" w:afterAutospacing="1" w:line="240" w:lineRule="auto"/>
      <w:jc w:val="right"/>
    </w:pPr>
    <w:rPr>
      <w:rFonts w:eastAsia="Times New Roman"/>
      <w:color w:val="000000"/>
      <w:szCs w:val="24"/>
      <w:lang w:eastAsia="ru-RU"/>
    </w:rPr>
  </w:style>
  <w:style w:type="paragraph" w:customStyle="1" w:styleId="xl56">
    <w:name w:val="xl56"/>
    <w:basedOn w:val="ae"/>
    <w:qFormat/>
    <w:rsid w:val="00F4417A"/>
    <w:pPr>
      <w:pBdr>
        <w:left w:val="single" w:sz="4" w:space="0" w:color="auto"/>
        <w:bottom w:val="single" w:sz="4" w:space="0" w:color="auto"/>
        <w:right w:val="single" w:sz="4" w:space="0" w:color="auto"/>
      </w:pBdr>
      <w:spacing w:before="100" w:beforeAutospacing="1" w:after="100" w:afterAutospacing="1" w:line="240" w:lineRule="auto"/>
      <w:jc w:val="right"/>
    </w:pPr>
    <w:rPr>
      <w:rFonts w:eastAsia="Times New Roman"/>
      <w:color w:val="000000"/>
      <w:szCs w:val="24"/>
      <w:lang w:eastAsia="ru-RU"/>
    </w:rPr>
  </w:style>
  <w:style w:type="paragraph" w:customStyle="1" w:styleId="xl57">
    <w:name w:val="xl57"/>
    <w:basedOn w:val="ae"/>
    <w:qFormat/>
    <w:rsid w:val="00F4417A"/>
    <w:pPr>
      <w:pBdr>
        <w:top w:val="single" w:sz="4" w:space="0" w:color="auto"/>
        <w:bottom w:val="single" w:sz="4" w:space="0" w:color="auto"/>
      </w:pBdr>
      <w:spacing w:before="100" w:beforeAutospacing="1" w:after="100" w:afterAutospacing="1" w:line="240" w:lineRule="auto"/>
      <w:jc w:val="left"/>
    </w:pPr>
    <w:rPr>
      <w:rFonts w:eastAsia="Times New Roman"/>
      <w:szCs w:val="24"/>
      <w:lang w:eastAsia="ru-RU"/>
    </w:rPr>
  </w:style>
  <w:style w:type="paragraph" w:customStyle="1" w:styleId="xl58">
    <w:name w:val="xl58"/>
    <w:basedOn w:val="ae"/>
    <w:qFormat/>
    <w:rsid w:val="00F4417A"/>
    <w:pPr>
      <w:pBdr>
        <w:left w:val="single" w:sz="4" w:space="0" w:color="auto"/>
        <w:bottom w:val="single" w:sz="4" w:space="0" w:color="auto"/>
      </w:pBdr>
      <w:spacing w:before="100" w:beforeAutospacing="1" w:after="100" w:afterAutospacing="1" w:line="240" w:lineRule="auto"/>
      <w:jc w:val="right"/>
    </w:pPr>
    <w:rPr>
      <w:rFonts w:eastAsia="Times New Roman"/>
      <w:color w:val="000000"/>
      <w:szCs w:val="24"/>
      <w:lang w:eastAsia="ru-RU"/>
    </w:rPr>
  </w:style>
  <w:style w:type="paragraph" w:customStyle="1" w:styleId="xl59">
    <w:name w:val="xl59"/>
    <w:basedOn w:val="ae"/>
    <w:qFormat/>
    <w:rsid w:val="00F4417A"/>
    <w:pPr>
      <w:pBdr>
        <w:bottom w:val="single" w:sz="4" w:space="0" w:color="auto"/>
      </w:pBdr>
      <w:spacing w:before="100" w:beforeAutospacing="1" w:after="100" w:afterAutospacing="1" w:line="240" w:lineRule="auto"/>
      <w:jc w:val="right"/>
    </w:pPr>
    <w:rPr>
      <w:rFonts w:eastAsia="Times New Roman"/>
      <w:color w:val="000000"/>
      <w:szCs w:val="24"/>
      <w:lang w:eastAsia="ru-RU"/>
    </w:rPr>
  </w:style>
  <w:style w:type="paragraph" w:customStyle="1" w:styleId="xl60">
    <w:name w:val="xl60"/>
    <w:basedOn w:val="ae"/>
    <w:qFormat/>
    <w:rsid w:val="00F4417A"/>
    <w:pPr>
      <w:pBdr>
        <w:bottom w:val="single" w:sz="4" w:space="0" w:color="auto"/>
      </w:pBdr>
      <w:spacing w:before="100" w:beforeAutospacing="1" w:after="100" w:afterAutospacing="1" w:line="240" w:lineRule="auto"/>
      <w:jc w:val="right"/>
    </w:pPr>
    <w:rPr>
      <w:rFonts w:eastAsia="Times New Roman"/>
      <w:color w:val="000000"/>
      <w:szCs w:val="24"/>
      <w:lang w:eastAsia="ru-RU"/>
    </w:rPr>
  </w:style>
  <w:style w:type="paragraph" w:customStyle="1" w:styleId="xl61">
    <w:name w:val="xl61"/>
    <w:basedOn w:val="ae"/>
    <w:qFormat/>
    <w:rsid w:val="00F4417A"/>
    <w:pPr>
      <w:pBdr>
        <w:left w:val="single" w:sz="4" w:space="0" w:color="auto"/>
        <w:bottom w:val="single" w:sz="4" w:space="0" w:color="auto"/>
        <w:right w:val="single" w:sz="4" w:space="0" w:color="auto"/>
      </w:pBdr>
      <w:spacing w:before="100" w:beforeAutospacing="1" w:after="100" w:afterAutospacing="1" w:line="240" w:lineRule="auto"/>
      <w:jc w:val="left"/>
    </w:pPr>
    <w:rPr>
      <w:rFonts w:eastAsia="Times New Roman"/>
      <w:b/>
      <w:bCs/>
      <w:color w:val="000000"/>
      <w:szCs w:val="24"/>
      <w:lang w:eastAsia="ru-RU"/>
    </w:rPr>
  </w:style>
  <w:style w:type="paragraph" w:customStyle="1" w:styleId="xl62">
    <w:name w:val="xl62"/>
    <w:basedOn w:val="ae"/>
    <w:qFormat/>
    <w:rsid w:val="00F4417A"/>
    <w:pPr>
      <w:pBdr>
        <w:left w:val="single" w:sz="4" w:space="0" w:color="auto"/>
        <w:right w:val="single" w:sz="4" w:space="0" w:color="auto"/>
      </w:pBdr>
      <w:spacing w:before="100" w:beforeAutospacing="1" w:after="100" w:afterAutospacing="1" w:line="240" w:lineRule="auto"/>
      <w:jc w:val="center"/>
    </w:pPr>
    <w:rPr>
      <w:rFonts w:eastAsia="Times New Roman"/>
      <w:b/>
      <w:bCs/>
      <w:szCs w:val="24"/>
      <w:lang w:eastAsia="ru-RU"/>
    </w:rPr>
  </w:style>
  <w:style w:type="paragraph" w:customStyle="1" w:styleId="xl63">
    <w:name w:val="xl63"/>
    <w:basedOn w:val="ae"/>
    <w:qFormat/>
    <w:rsid w:val="00F4417A"/>
    <w:pPr>
      <w:pBdr>
        <w:top w:val="single" w:sz="4" w:space="0" w:color="auto"/>
        <w:left w:val="single" w:sz="4" w:space="0" w:color="auto"/>
        <w:right w:val="single" w:sz="4" w:space="0" w:color="auto"/>
      </w:pBdr>
      <w:spacing w:before="100" w:beforeAutospacing="1" w:after="100" w:afterAutospacing="1" w:line="240" w:lineRule="auto"/>
      <w:jc w:val="center"/>
    </w:pPr>
    <w:rPr>
      <w:rFonts w:eastAsia="Times New Roman"/>
      <w:szCs w:val="24"/>
      <w:lang w:eastAsia="ru-RU"/>
    </w:rPr>
  </w:style>
  <w:style w:type="paragraph" w:customStyle="1" w:styleId="xl64">
    <w:name w:val="xl64"/>
    <w:basedOn w:val="ae"/>
    <w:qFormat/>
    <w:rsid w:val="00F4417A"/>
    <w:pPr>
      <w:pBdr>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szCs w:val="24"/>
      <w:lang w:eastAsia="ru-RU"/>
    </w:rPr>
  </w:style>
  <w:style w:type="paragraph" w:customStyle="1" w:styleId="xl65">
    <w:name w:val="xl65"/>
    <w:basedOn w:val="ae"/>
    <w:qFormat/>
    <w:rsid w:val="00F4417A"/>
    <w:pPr>
      <w:pBdr>
        <w:top w:val="single" w:sz="4" w:space="0" w:color="auto"/>
        <w:left w:val="single" w:sz="4" w:space="0" w:color="auto"/>
        <w:right w:val="single" w:sz="4" w:space="0" w:color="auto"/>
      </w:pBdr>
      <w:spacing w:before="100" w:beforeAutospacing="1" w:after="100" w:afterAutospacing="1" w:line="240" w:lineRule="auto"/>
      <w:jc w:val="center"/>
    </w:pPr>
    <w:rPr>
      <w:rFonts w:eastAsia="Times New Roman"/>
      <w:color w:val="000000"/>
      <w:szCs w:val="24"/>
      <w:lang w:eastAsia="ru-RU"/>
    </w:rPr>
  </w:style>
  <w:style w:type="paragraph" w:customStyle="1" w:styleId="212pt2">
    <w:name w:val="Заголовок 2 + 12 pt Знак Знак Знак"/>
    <w:basedOn w:val="ae"/>
    <w:next w:val="ae"/>
    <w:autoRedefine/>
    <w:qFormat/>
    <w:rsid w:val="00F4417A"/>
    <w:pPr>
      <w:keepNext/>
      <w:spacing w:line="240" w:lineRule="auto"/>
      <w:jc w:val="center"/>
      <w:outlineLvl w:val="0"/>
    </w:pPr>
    <w:rPr>
      <w:rFonts w:eastAsia="Times New Roman"/>
      <w:bCs/>
      <w:szCs w:val="24"/>
      <w:lang w:eastAsia="ru-RU"/>
    </w:rPr>
  </w:style>
  <w:style w:type="character" w:styleId="affffffff2">
    <w:name w:val="endnote reference"/>
    <w:rsid w:val="00F4417A"/>
    <w:rPr>
      <w:vertAlign w:val="superscript"/>
    </w:rPr>
  </w:style>
  <w:style w:type="character" w:customStyle="1" w:styleId="212pt3">
    <w:name w:val="Заголовок 2 + 12 pt Знак Знак Знак Знак Знак"/>
    <w:rsid w:val="00F4417A"/>
    <w:rPr>
      <w:b/>
      <w:bCs/>
      <w:sz w:val="24"/>
      <w:lang w:val="ru-RU" w:eastAsia="ru-RU" w:bidi="ar-SA"/>
    </w:rPr>
  </w:style>
  <w:style w:type="character" w:customStyle="1" w:styleId="212pt4">
    <w:name w:val="Заголовок 2 + 12 pt Знак Знак Знак Знак"/>
    <w:rsid w:val="00F4417A"/>
    <w:rPr>
      <w:bCs/>
      <w:sz w:val="24"/>
      <w:szCs w:val="24"/>
      <w:lang w:val="ru-RU" w:eastAsia="ru-RU" w:bidi="ar-SA"/>
    </w:rPr>
  </w:style>
  <w:style w:type="table" w:styleId="1ff5">
    <w:name w:val="Table Columns 1"/>
    <w:basedOn w:val="af0"/>
    <w:rsid w:val="00F4417A"/>
    <w:pPr>
      <w:spacing w:after="0" w:line="240" w:lineRule="auto"/>
    </w:pPr>
    <w:rPr>
      <w:rFonts w:ascii="Times New Roman" w:eastAsia="Times New Roman" w:hAnsi="Times New Roman" w:cs="Times New Roman"/>
      <w:b/>
      <w:bCs/>
      <w:sz w:val="20"/>
      <w:szCs w:val="20"/>
      <w:lang w:eastAsia="ru-RU"/>
    </w:rPr>
    <w:tblPr>
      <w:tblStyleColBandSize w:val="1"/>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52">
    <w:name w:val="Table Columns 5"/>
    <w:basedOn w:val="af0"/>
    <w:rsid w:val="00F4417A"/>
    <w:pPr>
      <w:spacing w:after="0" w:line="240" w:lineRule="auto"/>
    </w:pPr>
    <w:rPr>
      <w:rFonts w:ascii="Times New Roman" w:eastAsia="Times New Roman" w:hAnsi="Times New Roman" w:cs="Times New Roman"/>
      <w:sz w:val="20"/>
      <w:szCs w:val="20"/>
      <w:lang w:eastAsia="ru-RU"/>
    </w:r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2">
    <w:name w:val="Table List 2"/>
    <w:basedOn w:val="af0"/>
    <w:rsid w:val="00F4417A"/>
    <w:pPr>
      <w:spacing w:after="0" w:line="240" w:lineRule="auto"/>
    </w:pPr>
    <w:rPr>
      <w:rFonts w:ascii="Times New Roman" w:eastAsia="Times New Roman" w:hAnsi="Times New Roman" w:cs="Times New Roman"/>
      <w:sz w:val="20"/>
      <w:szCs w:val="20"/>
      <w:lang w:eastAsia="ru-RU"/>
    </w:rPr>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7">
    <w:name w:val="Table List 7"/>
    <w:basedOn w:val="af0"/>
    <w:rsid w:val="00F4417A"/>
    <w:pPr>
      <w:spacing w:after="0" w:line="240" w:lineRule="auto"/>
    </w:pPr>
    <w:rPr>
      <w:rFonts w:ascii="Times New Roman" w:eastAsia="Times New Roman" w:hAnsi="Times New Roman" w:cs="Times New Roman"/>
      <w:sz w:val="20"/>
      <w:szCs w:val="20"/>
      <w:lang w:eastAsia="ru-RU"/>
    </w:rPr>
    <w:tblPr>
      <w:tblStyleRowBandSize w:val="1"/>
      <w:tblInd w:w="0" w:type="dxa"/>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8">
    <w:name w:val="Table List 8"/>
    <w:basedOn w:val="af0"/>
    <w:rsid w:val="00F4417A"/>
    <w:pPr>
      <w:spacing w:after="0" w:line="240" w:lineRule="auto"/>
    </w:pPr>
    <w:rPr>
      <w:rFonts w:ascii="Times New Roman" w:eastAsia="Times New Roman" w:hAnsi="Times New Roman" w:cs="Times New Roman"/>
      <w:sz w:val="20"/>
      <w:szCs w:val="20"/>
      <w:lang w:eastAsia="ru-RU"/>
    </w:rPr>
    <w:tblPr>
      <w:tblStyleRowBandSize w:val="1"/>
      <w:tblInd w:w="0" w:type="dxa"/>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3d">
    <w:name w:val="Table 3D effects 3"/>
    <w:basedOn w:val="af0"/>
    <w:rsid w:val="00F4417A"/>
    <w:pPr>
      <w:spacing w:after="0" w:line="240" w:lineRule="auto"/>
    </w:pPr>
    <w:rPr>
      <w:rFonts w:ascii="Times New Roman" w:eastAsia="Times New Roman" w:hAnsi="Times New Roman" w:cs="Times New Roman"/>
      <w:sz w:val="20"/>
      <w:szCs w:val="20"/>
      <w:lang w:eastAsia="ru-RU"/>
    </w:rPr>
    <w:tblPr>
      <w:tblStyleRowBandSize w:val="1"/>
      <w:tblStyleColBandSize w:val="1"/>
      <w:tblInd w:w="0" w:type="dxa"/>
      <w:tblCellMar>
        <w:top w:w="0" w:type="dxa"/>
        <w:left w:w="108" w:type="dxa"/>
        <w:bottom w:w="0" w:type="dxa"/>
        <w:right w:w="108" w:type="dxa"/>
      </w:tblCellMar>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affffffff3">
    <w:name w:val="Table Contemporary"/>
    <w:basedOn w:val="af0"/>
    <w:rsid w:val="00F4417A"/>
    <w:pPr>
      <w:spacing w:after="0" w:line="240" w:lineRule="auto"/>
    </w:pPr>
    <w:rPr>
      <w:rFonts w:ascii="Times New Roman" w:eastAsia="Times New Roman" w:hAnsi="Times New Roman" w:cs="Times New Roman"/>
      <w:sz w:val="20"/>
      <w:szCs w:val="20"/>
      <w:lang w:eastAsia="ru-RU"/>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affffffff4">
    <w:name w:val="Table Elegant"/>
    <w:basedOn w:val="af0"/>
    <w:rsid w:val="00F4417A"/>
    <w:pPr>
      <w:spacing w:after="0" w:line="240" w:lineRule="auto"/>
    </w:pPr>
    <w:rPr>
      <w:rFonts w:ascii="Times New Roman" w:eastAsia="Times New Roman" w:hAnsi="Times New Roman" w:cs="Times New Roman"/>
      <w:sz w:val="20"/>
      <w:szCs w:val="20"/>
      <w:lang w:eastAsia="ru-RU"/>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caps/>
        <w:color w:val="auto"/>
      </w:rPr>
      <w:tblPr/>
      <w:tcPr>
        <w:tcBorders>
          <w:tl2br w:val="none" w:sz="0" w:space="0" w:color="auto"/>
          <w:tr2bl w:val="none" w:sz="0" w:space="0" w:color="auto"/>
        </w:tcBorders>
      </w:tcPr>
    </w:tblStylePr>
  </w:style>
  <w:style w:type="table" w:styleId="1ff6">
    <w:name w:val="Table Subtle 1"/>
    <w:basedOn w:val="af0"/>
    <w:rsid w:val="00F4417A"/>
    <w:pPr>
      <w:spacing w:after="0" w:line="240" w:lineRule="auto"/>
    </w:pPr>
    <w:rPr>
      <w:rFonts w:ascii="Times New Roman" w:eastAsia="Times New Roman" w:hAnsi="Times New Roman" w:cs="Times New Roman"/>
      <w:sz w:val="20"/>
      <w:szCs w:val="20"/>
      <w:lang w:eastAsia="ru-RU"/>
    </w:rPr>
    <w:tblPr>
      <w:tblStyleRowBandSize w:val="1"/>
      <w:tblInd w:w="0" w:type="dxa"/>
      <w:tblCellMar>
        <w:top w:w="0" w:type="dxa"/>
        <w:left w:w="108" w:type="dxa"/>
        <w:bottom w:w="0" w:type="dxa"/>
        <w:right w:w="108" w:type="dxa"/>
      </w:tblCellMar>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
    <w:name w:val="Table Web 3"/>
    <w:basedOn w:val="af0"/>
    <w:rsid w:val="00F4417A"/>
    <w:pPr>
      <w:spacing w:after="0" w:line="240" w:lineRule="auto"/>
    </w:pPr>
    <w:rPr>
      <w:rFonts w:ascii="Times New Roman" w:eastAsia="Times New Roman" w:hAnsi="Times New Roman" w:cs="Times New Roman"/>
      <w:sz w:val="20"/>
      <w:szCs w:val="20"/>
      <w:lang w:eastAsia="ru-RU"/>
    </w:r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ff7">
    <w:name w:val="Стиль таблицы1"/>
    <w:basedOn w:val="af9"/>
    <w:rsid w:val="00F4417A"/>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4">
    <w:name w:val="List Bullet 4"/>
    <w:basedOn w:val="ae"/>
    <w:rsid w:val="00F4417A"/>
    <w:pPr>
      <w:numPr>
        <w:numId w:val="10"/>
      </w:numPr>
      <w:overflowPunct w:val="0"/>
      <w:autoSpaceDE w:val="0"/>
      <w:autoSpaceDN w:val="0"/>
      <w:adjustRightInd w:val="0"/>
      <w:spacing w:line="240" w:lineRule="auto"/>
      <w:jc w:val="left"/>
    </w:pPr>
    <w:rPr>
      <w:rFonts w:eastAsia="Times New Roman"/>
      <w:szCs w:val="20"/>
      <w:lang w:eastAsia="ru-RU"/>
    </w:rPr>
  </w:style>
  <w:style w:type="numbering" w:customStyle="1" w:styleId="2f7">
    <w:name w:val="Стиль2"/>
    <w:rsid w:val="00F4417A"/>
  </w:style>
  <w:style w:type="numbering" w:customStyle="1" w:styleId="3e">
    <w:name w:val="Стиль3"/>
    <w:rsid w:val="00F4417A"/>
  </w:style>
  <w:style w:type="numbering" w:styleId="ac">
    <w:name w:val="Outline List 3"/>
    <w:basedOn w:val="af1"/>
    <w:rsid w:val="00F4417A"/>
    <w:pPr>
      <w:numPr>
        <w:numId w:val="15"/>
      </w:numPr>
    </w:pPr>
  </w:style>
  <w:style w:type="paragraph" w:customStyle="1" w:styleId="1ff8">
    <w:name w:val="Без интервала1"/>
    <w:link w:val="NoSpacingChar"/>
    <w:qFormat/>
    <w:rsid w:val="00F4417A"/>
    <w:pPr>
      <w:spacing w:after="0" w:line="240" w:lineRule="auto"/>
    </w:pPr>
    <w:rPr>
      <w:rFonts w:ascii="Calibri" w:eastAsia="Times New Roman" w:hAnsi="Calibri" w:cs="Times New Roman"/>
      <w:lang w:eastAsia="ru-RU"/>
    </w:rPr>
  </w:style>
  <w:style w:type="paragraph" w:styleId="affffffff5">
    <w:name w:val="Message Header"/>
    <w:basedOn w:val="ae"/>
    <w:link w:val="affffffff6"/>
    <w:rsid w:val="00F4417A"/>
    <w:pPr>
      <w:spacing w:before="120" w:after="120" w:line="199" w:lineRule="auto"/>
      <w:ind w:left="-57" w:right="113"/>
      <w:jc w:val="right"/>
    </w:pPr>
    <w:rPr>
      <w:rFonts w:ascii="NTHelvetica/Cyrillic" w:eastAsia="Times New Roman" w:hAnsi="NTHelvetica/Cyrillic"/>
      <w:sz w:val="16"/>
      <w:szCs w:val="20"/>
      <w:lang w:eastAsia="ru-RU"/>
    </w:rPr>
  </w:style>
  <w:style w:type="character" w:customStyle="1" w:styleId="affffffff6">
    <w:name w:val="Шапка Знак"/>
    <w:basedOn w:val="af"/>
    <w:link w:val="affffffff5"/>
    <w:rsid w:val="00F4417A"/>
    <w:rPr>
      <w:rFonts w:ascii="NTHelvetica/Cyrillic" w:eastAsia="Times New Roman" w:hAnsi="NTHelvetica/Cyrillic" w:cs="Times New Roman"/>
      <w:sz w:val="16"/>
      <w:szCs w:val="20"/>
      <w:lang w:eastAsia="ru-RU"/>
    </w:rPr>
  </w:style>
  <w:style w:type="paragraph" w:customStyle="1" w:styleId="affffffff7">
    <w:name w:val="Цифры"/>
    <w:basedOn w:val="afffff4"/>
    <w:qFormat/>
    <w:rsid w:val="00F4417A"/>
    <w:pPr>
      <w:widowControl w:val="0"/>
      <w:spacing w:line="199" w:lineRule="auto"/>
      <w:ind w:left="113" w:right="113"/>
      <w:jc w:val="right"/>
    </w:pPr>
    <w:rPr>
      <w:rFonts w:ascii="NTHelvetica/Cyrillic" w:hAnsi="NTHelvetica/Cyrillic"/>
      <w:smallCaps/>
      <w:sz w:val="16"/>
      <w:szCs w:val="20"/>
    </w:rPr>
  </w:style>
  <w:style w:type="table" w:styleId="48">
    <w:name w:val="Table Classic 4"/>
    <w:basedOn w:val="af0"/>
    <w:rsid w:val="00F4417A"/>
    <w:pPr>
      <w:spacing w:after="0" w:line="240" w:lineRule="auto"/>
    </w:pPr>
    <w:rPr>
      <w:rFonts w:ascii="Times New Roman" w:eastAsia="Times New Roman" w:hAnsi="Times New Roman" w:cs="Times New Roman"/>
      <w:sz w:val="20"/>
      <w:szCs w:val="20"/>
      <w:lang w:eastAsia="ru-RU"/>
    </w:rPr>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paragraph" w:customStyle="1" w:styleId="Oaaeeiuenoeeu">
    <w:name w:val="Oaaee?iue noeeu"/>
    <w:basedOn w:val="ae"/>
    <w:qFormat/>
    <w:rsid w:val="00F4417A"/>
    <w:pPr>
      <w:overflowPunct w:val="0"/>
      <w:autoSpaceDE w:val="0"/>
      <w:autoSpaceDN w:val="0"/>
      <w:adjustRightInd w:val="0"/>
      <w:spacing w:line="240" w:lineRule="auto"/>
      <w:jc w:val="center"/>
      <w:textAlignment w:val="baseline"/>
    </w:pPr>
    <w:rPr>
      <w:rFonts w:eastAsia="Times New Roman"/>
      <w:sz w:val="22"/>
      <w:szCs w:val="20"/>
      <w:lang w:eastAsia="ru-RU"/>
    </w:rPr>
  </w:style>
  <w:style w:type="paragraph" w:customStyle="1" w:styleId="1ff9">
    <w:name w:val="1 Знак"/>
    <w:basedOn w:val="ae"/>
    <w:qFormat/>
    <w:rsid w:val="00F4417A"/>
    <w:pPr>
      <w:spacing w:before="100" w:beforeAutospacing="1" w:after="100" w:afterAutospacing="1" w:line="240" w:lineRule="auto"/>
      <w:jc w:val="left"/>
    </w:pPr>
    <w:rPr>
      <w:rFonts w:ascii="Tahoma" w:eastAsia="Times New Roman" w:hAnsi="Tahoma"/>
      <w:sz w:val="20"/>
      <w:szCs w:val="20"/>
      <w:lang w:val="en-US"/>
    </w:rPr>
  </w:style>
  <w:style w:type="paragraph" w:customStyle="1" w:styleId="ConsPlusCell">
    <w:name w:val="ConsPlusCell"/>
    <w:uiPriority w:val="99"/>
    <w:qFormat/>
    <w:rsid w:val="00F4417A"/>
    <w:pPr>
      <w:autoSpaceDE w:val="0"/>
      <w:autoSpaceDN w:val="0"/>
      <w:adjustRightInd w:val="0"/>
      <w:spacing w:after="0" w:line="240" w:lineRule="auto"/>
    </w:pPr>
    <w:rPr>
      <w:rFonts w:ascii="Arial" w:eastAsia="Calibri" w:hAnsi="Arial" w:cs="Arial"/>
      <w:sz w:val="24"/>
      <w:szCs w:val="24"/>
      <w:lang w:eastAsia="ru-RU"/>
    </w:rPr>
  </w:style>
  <w:style w:type="character" w:customStyle="1" w:styleId="S8">
    <w:name w:val="S_Обычный Знак"/>
    <w:link w:val="S7"/>
    <w:rsid w:val="003353A1"/>
    <w:rPr>
      <w:rFonts w:ascii="Times New Roman" w:eastAsia="MS Mincho" w:hAnsi="Times New Roman" w:cs="Times New Roman"/>
      <w:sz w:val="24"/>
      <w:szCs w:val="24"/>
      <w:lang w:eastAsia="ar-SA"/>
    </w:rPr>
  </w:style>
  <w:style w:type="table" w:customStyle="1" w:styleId="1ffa">
    <w:name w:val="Сетка таблицы1"/>
    <w:basedOn w:val="af0"/>
    <w:next w:val="af9"/>
    <w:uiPriority w:val="59"/>
    <w:rsid w:val="00F4417A"/>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f8">
    <w:name w:val="Сетка таблицы2"/>
    <w:basedOn w:val="af0"/>
    <w:next w:val="af9"/>
    <w:uiPriority w:val="59"/>
    <w:rsid w:val="00F4417A"/>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3f">
    <w:name w:val="Обычный3"/>
    <w:link w:val="Normal0"/>
    <w:qFormat/>
    <w:rsid w:val="00F4417A"/>
    <w:pPr>
      <w:snapToGrid w:val="0"/>
      <w:spacing w:after="0" w:line="240" w:lineRule="auto"/>
    </w:pPr>
    <w:rPr>
      <w:rFonts w:ascii="Times New Roman" w:eastAsia="Times New Roman" w:hAnsi="Times New Roman" w:cs="Times New Roman"/>
      <w:szCs w:val="20"/>
      <w:lang w:eastAsia="ru-RU"/>
    </w:rPr>
  </w:style>
  <w:style w:type="character" w:customStyle="1" w:styleId="Normal0">
    <w:name w:val="Normal Знак"/>
    <w:link w:val="3f"/>
    <w:rsid w:val="00F4417A"/>
    <w:rPr>
      <w:rFonts w:ascii="Times New Roman" w:eastAsia="Times New Roman" w:hAnsi="Times New Roman" w:cs="Times New Roman"/>
      <w:szCs w:val="20"/>
      <w:lang w:eastAsia="ru-RU"/>
    </w:rPr>
  </w:style>
  <w:style w:type="paragraph" w:customStyle="1" w:styleId="Normal10-02">
    <w:name w:val="Normal + 10 пт полужирный По центру Слева:  -02 см Справ..."/>
    <w:basedOn w:val="3f"/>
    <w:link w:val="Normal10-020"/>
    <w:qFormat/>
    <w:rsid w:val="00F4417A"/>
    <w:pPr>
      <w:snapToGrid/>
      <w:ind w:left="-113" w:right="-113"/>
      <w:jc w:val="center"/>
    </w:pPr>
    <w:rPr>
      <w:b/>
      <w:bCs/>
      <w:sz w:val="20"/>
    </w:rPr>
  </w:style>
  <w:style w:type="character" w:customStyle="1" w:styleId="Normal10-020">
    <w:name w:val="Normal + 10 пт полужирный По центру Слева:  -02 см Справ... Знак"/>
    <w:link w:val="Normal10-02"/>
    <w:rsid w:val="00F4417A"/>
    <w:rPr>
      <w:rFonts w:ascii="Times New Roman" w:eastAsia="Times New Roman" w:hAnsi="Times New Roman" w:cs="Times New Roman"/>
      <w:b/>
      <w:bCs/>
      <w:sz w:val="20"/>
      <w:szCs w:val="20"/>
      <w:lang w:eastAsia="ru-RU"/>
    </w:rPr>
  </w:style>
  <w:style w:type="paragraph" w:customStyle="1" w:styleId="affffffff8">
    <w:name w:val="Заголовок таблици"/>
    <w:basedOn w:val="ae"/>
    <w:qFormat/>
    <w:rsid w:val="00F4417A"/>
    <w:pPr>
      <w:spacing w:line="240" w:lineRule="auto"/>
      <w:ind w:firstLine="540"/>
    </w:pPr>
    <w:rPr>
      <w:rFonts w:eastAsia="Times New Roman"/>
      <w:sz w:val="22"/>
      <w:szCs w:val="24"/>
      <w:lang w:eastAsia="ru-RU"/>
    </w:rPr>
  </w:style>
  <w:style w:type="paragraph" w:customStyle="1" w:styleId="bl0">
    <w:name w:val="bl0"/>
    <w:basedOn w:val="ae"/>
    <w:qFormat/>
    <w:rsid w:val="00F4417A"/>
    <w:pPr>
      <w:spacing w:before="100" w:beforeAutospacing="1" w:after="100" w:afterAutospacing="1" w:line="240" w:lineRule="auto"/>
      <w:jc w:val="left"/>
    </w:pPr>
    <w:rPr>
      <w:rFonts w:eastAsia="Times New Roman"/>
      <w:b/>
      <w:bCs/>
      <w:sz w:val="18"/>
      <w:szCs w:val="18"/>
      <w:lang w:eastAsia="ru-RU"/>
    </w:rPr>
  </w:style>
  <w:style w:type="paragraph" w:customStyle="1" w:styleId="bl1">
    <w:name w:val="bl1"/>
    <w:basedOn w:val="ae"/>
    <w:qFormat/>
    <w:rsid w:val="00F4417A"/>
    <w:pPr>
      <w:spacing w:before="100" w:beforeAutospacing="1" w:after="100" w:afterAutospacing="1" w:line="240" w:lineRule="auto"/>
      <w:jc w:val="left"/>
    </w:pPr>
    <w:rPr>
      <w:rFonts w:eastAsia="Times New Roman"/>
      <w:sz w:val="18"/>
      <w:szCs w:val="18"/>
      <w:lang w:eastAsia="ru-RU"/>
    </w:rPr>
  </w:style>
  <w:style w:type="character" w:customStyle="1" w:styleId="street-address">
    <w:name w:val="street-address"/>
    <w:rsid w:val="00F4417A"/>
  </w:style>
  <w:style w:type="character" w:customStyle="1" w:styleId="Bodytext4">
    <w:name w:val="Body text (4)_"/>
    <w:link w:val="Bodytext41"/>
    <w:uiPriority w:val="99"/>
    <w:rsid w:val="00F4417A"/>
    <w:rPr>
      <w:rFonts w:ascii="Arial Narrow" w:hAnsi="Arial Narrow" w:cs="Arial Narrow"/>
      <w:sz w:val="16"/>
      <w:szCs w:val="16"/>
      <w:shd w:val="clear" w:color="auto" w:fill="FFFFFF"/>
    </w:rPr>
  </w:style>
  <w:style w:type="character" w:customStyle="1" w:styleId="Bodytext40">
    <w:name w:val="Body text (4)"/>
    <w:uiPriority w:val="99"/>
    <w:rsid w:val="00F4417A"/>
    <w:rPr>
      <w:rFonts w:ascii="Arial Narrow" w:hAnsi="Arial Narrow" w:cs="Arial Narrow"/>
      <w:noProof/>
      <w:sz w:val="16"/>
      <w:szCs w:val="16"/>
      <w:shd w:val="clear" w:color="auto" w:fill="FFFFFF"/>
    </w:rPr>
  </w:style>
  <w:style w:type="paragraph" w:customStyle="1" w:styleId="Bodytext41">
    <w:name w:val="Body text (4)1"/>
    <w:basedOn w:val="ae"/>
    <w:link w:val="Bodytext4"/>
    <w:uiPriority w:val="99"/>
    <w:qFormat/>
    <w:rsid w:val="00F4417A"/>
    <w:pPr>
      <w:shd w:val="clear" w:color="auto" w:fill="FFFFFF"/>
      <w:spacing w:before="180" w:after="600" w:line="216" w:lineRule="exact"/>
    </w:pPr>
    <w:rPr>
      <w:rFonts w:ascii="Arial Narrow" w:eastAsiaTheme="minorHAnsi" w:hAnsi="Arial Narrow" w:cs="Arial Narrow"/>
      <w:sz w:val="16"/>
      <w:szCs w:val="16"/>
    </w:rPr>
  </w:style>
  <w:style w:type="character" w:customStyle="1" w:styleId="Heading42">
    <w:name w:val="Heading #4 (2)_"/>
    <w:link w:val="Heading421"/>
    <w:uiPriority w:val="99"/>
    <w:rsid w:val="00F4417A"/>
    <w:rPr>
      <w:rFonts w:ascii="Arial Narrow" w:hAnsi="Arial Narrow" w:cs="Arial Narrow"/>
      <w:sz w:val="21"/>
      <w:szCs w:val="21"/>
      <w:shd w:val="clear" w:color="auto" w:fill="FFFFFF"/>
    </w:rPr>
  </w:style>
  <w:style w:type="character" w:customStyle="1" w:styleId="Heading42Bold">
    <w:name w:val="Heading #4 (2) + Bold"/>
    <w:aliases w:val="Italic106,Spacing 0 pt184"/>
    <w:uiPriority w:val="99"/>
    <w:rsid w:val="00F4417A"/>
    <w:rPr>
      <w:rFonts w:ascii="Arial Narrow" w:hAnsi="Arial Narrow" w:cs="Arial Narrow"/>
      <w:b/>
      <w:bCs/>
      <w:i/>
      <w:iCs/>
      <w:spacing w:val="-10"/>
      <w:sz w:val="21"/>
      <w:szCs w:val="21"/>
      <w:shd w:val="clear" w:color="auto" w:fill="FFFFFF"/>
    </w:rPr>
  </w:style>
  <w:style w:type="character" w:customStyle="1" w:styleId="Heading420">
    <w:name w:val="Heading #4 (2)"/>
    <w:uiPriority w:val="99"/>
    <w:rsid w:val="00F4417A"/>
    <w:rPr>
      <w:rFonts w:ascii="Arial Narrow" w:hAnsi="Arial Narrow" w:cs="Arial Narrow"/>
      <w:noProof/>
      <w:sz w:val="21"/>
      <w:szCs w:val="21"/>
      <w:shd w:val="clear" w:color="auto" w:fill="FFFFFF"/>
    </w:rPr>
  </w:style>
  <w:style w:type="paragraph" w:customStyle="1" w:styleId="Heading421">
    <w:name w:val="Heading #4 (2)1"/>
    <w:basedOn w:val="ae"/>
    <w:link w:val="Heading42"/>
    <w:uiPriority w:val="99"/>
    <w:qFormat/>
    <w:rsid w:val="00F4417A"/>
    <w:pPr>
      <w:shd w:val="clear" w:color="auto" w:fill="FFFFFF"/>
      <w:spacing w:before="240" w:line="262" w:lineRule="exact"/>
      <w:ind w:hanging="1160"/>
      <w:outlineLvl w:val="3"/>
    </w:pPr>
    <w:rPr>
      <w:rFonts w:ascii="Arial Narrow" w:eastAsiaTheme="minorHAnsi" w:hAnsi="Arial Narrow" w:cs="Arial Narrow"/>
      <w:sz w:val="21"/>
      <w:szCs w:val="21"/>
    </w:rPr>
  </w:style>
  <w:style w:type="paragraph" w:customStyle="1" w:styleId="110111">
    <w:name w:val="Стиль 11 пт Слева:  01 см Перед:  1 пт После:  1 пт"/>
    <w:basedOn w:val="ae"/>
    <w:uiPriority w:val="99"/>
    <w:qFormat/>
    <w:rsid w:val="00F4417A"/>
    <w:pPr>
      <w:suppressAutoHyphens/>
      <w:spacing w:before="20" w:after="20" w:line="240" w:lineRule="auto"/>
      <w:ind w:left="57"/>
    </w:pPr>
    <w:rPr>
      <w:rFonts w:eastAsia="Times New Roman"/>
      <w:sz w:val="22"/>
      <w:szCs w:val="20"/>
      <w:lang w:eastAsia="ru-RU"/>
    </w:rPr>
  </w:style>
  <w:style w:type="paragraph" w:customStyle="1" w:styleId="1111">
    <w:name w:val="Стиль 11 пт Перед:  1 пт После:  1 пт"/>
    <w:basedOn w:val="ae"/>
    <w:uiPriority w:val="99"/>
    <w:qFormat/>
    <w:rsid w:val="00F4417A"/>
    <w:pPr>
      <w:suppressAutoHyphens/>
      <w:spacing w:before="20" w:after="20" w:line="240" w:lineRule="auto"/>
    </w:pPr>
    <w:rPr>
      <w:rFonts w:eastAsia="Times New Roman"/>
      <w:sz w:val="22"/>
      <w:szCs w:val="20"/>
      <w:lang w:eastAsia="ru-RU"/>
    </w:rPr>
  </w:style>
  <w:style w:type="table" w:customStyle="1" w:styleId="3f0">
    <w:name w:val="Сетка таблицы3"/>
    <w:basedOn w:val="af0"/>
    <w:next w:val="af9"/>
    <w:rsid w:val="00F4417A"/>
    <w:pPr>
      <w:spacing w:after="0" w:line="240" w:lineRule="auto"/>
    </w:pPr>
    <w:rPr>
      <w:rFonts w:ascii="Calibri" w:eastAsia="Calibri"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Tablecaption">
    <w:name w:val="Table caption_"/>
    <w:link w:val="Tablecaption0"/>
    <w:uiPriority w:val="99"/>
    <w:rsid w:val="00F4417A"/>
    <w:rPr>
      <w:b/>
      <w:bCs/>
      <w:i/>
      <w:iCs/>
      <w:spacing w:val="10"/>
      <w:sz w:val="19"/>
      <w:szCs w:val="19"/>
      <w:shd w:val="clear" w:color="auto" w:fill="FFFFFF"/>
    </w:rPr>
  </w:style>
  <w:style w:type="character" w:customStyle="1" w:styleId="Bodytext6">
    <w:name w:val="Body text (6)_"/>
    <w:link w:val="Bodytext61"/>
    <w:uiPriority w:val="99"/>
    <w:rsid w:val="00F4417A"/>
    <w:rPr>
      <w:b/>
      <w:bCs/>
      <w:sz w:val="15"/>
      <w:szCs w:val="15"/>
      <w:shd w:val="clear" w:color="auto" w:fill="FFFFFF"/>
    </w:rPr>
  </w:style>
  <w:style w:type="paragraph" w:customStyle="1" w:styleId="Tablecaption0">
    <w:name w:val="Table caption"/>
    <w:basedOn w:val="ae"/>
    <w:link w:val="Tablecaption"/>
    <w:uiPriority w:val="99"/>
    <w:qFormat/>
    <w:rsid w:val="00F4417A"/>
    <w:pPr>
      <w:shd w:val="clear" w:color="auto" w:fill="FFFFFF"/>
      <w:spacing w:before="180" w:line="240" w:lineRule="atLeast"/>
      <w:jc w:val="left"/>
    </w:pPr>
    <w:rPr>
      <w:rFonts w:asciiTheme="minorHAnsi" w:eastAsiaTheme="minorHAnsi" w:hAnsiTheme="minorHAnsi" w:cstheme="minorBidi"/>
      <w:b/>
      <w:bCs/>
      <w:i/>
      <w:iCs/>
      <w:spacing w:val="10"/>
      <w:sz w:val="19"/>
      <w:szCs w:val="19"/>
    </w:rPr>
  </w:style>
  <w:style w:type="paragraph" w:customStyle="1" w:styleId="Bodytext61">
    <w:name w:val="Body text (6)1"/>
    <w:basedOn w:val="ae"/>
    <w:link w:val="Bodytext6"/>
    <w:uiPriority w:val="99"/>
    <w:qFormat/>
    <w:rsid w:val="00F4417A"/>
    <w:pPr>
      <w:shd w:val="clear" w:color="auto" w:fill="FFFFFF"/>
      <w:spacing w:line="240" w:lineRule="atLeast"/>
      <w:jc w:val="left"/>
    </w:pPr>
    <w:rPr>
      <w:rFonts w:asciiTheme="minorHAnsi" w:eastAsiaTheme="minorHAnsi" w:hAnsiTheme="minorHAnsi" w:cstheme="minorBidi"/>
      <w:b/>
      <w:bCs/>
      <w:sz w:val="15"/>
      <w:szCs w:val="15"/>
    </w:rPr>
  </w:style>
  <w:style w:type="table" w:customStyle="1" w:styleId="313">
    <w:name w:val="Сетка таблицы31"/>
    <w:basedOn w:val="af0"/>
    <w:next w:val="af9"/>
    <w:uiPriority w:val="59"/>
    <w:rsid w:val="00F4417A"/>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9">
    <w:name w:val="Сетка таблицы4"/>
    <w:basedOn w:val="af0"/>
    <w:next w:val="af9"/>
    <w:uiPriority w:val="59"/>
    <w:rsid w:val="00F4417A"/>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ffffffff9">
    <w:name w:val="Обычный + По ширине"/>
    <w:aliases w:val="Междустр.интервал:  одинарный + Междустр.интервал:  одина..."/>
    <w:basedOn w:val="ae"/>
    <w:uiPriority w:val="99"/>
    <w:qFormat/>
    <w:rsid w:val="00F4417A"/>
    <w:rPr>
      <w:rFonts w:eastAsia="Times New Roman"/>
      <w:szCs w:val="24"/>
      <w:lang w:eastAsia="ru-RU"/>
    </w:rPr>
  </w:style>
  <w:style w:type="character" w:customStyle="1" w:styleId="FontStyle98">
    <w:name w:val="Font Style98"/>
    <w:rsid w:val="00F4417A"/>
    <w:rPr>
      <w:rFonts w:ascii="Times New Roman" w:hAnsi="Times New Roman" w:cs="Times New Roman" w:hint="default"/>
      <w:sz w:val="22"/>
      <w:szCs w:val="22"/>
    </w:rPr>
  </w:style>
  <w:style w:type="character" w:customStyle="1" w:styleId="FontStyle115">
    <w:name w:val="Font Style115"/>
    <w:rsid w:val="00F4417A"/>
    <w:rPr>
      <w:rFonts w:ascii="Times New Roman" w:hAnsi="Times New Roman" w:cs="Times New Roman" w:hint="default"/>
      <w:b/>
      <w:bCs/>
      <w:sz w:val="22"/>
      <w:szCs w:val="22"/>
    </w:rPr>
  </w:style>
  <w:style w:type="paragraph" w:customStyle="1" w:styleId="Default">
    <w:name w:val="Default"/>
    <w:qFormat/>
    <w:rsid w:val="00F4417A"/>
    <w:pPr>
      <w:widowControl w:val="0"/>
      <w:autoSpaceDE w:val="0"/>
      <w:autoSpaceDN w:val="0"/>
      <w:adjustRightInd w:val="0"/>
      <w:spacing w:after="0" w:line="240" w:lineRule="auto"/>
    </w:pPr>
    <w:rPr>
      <w:rFonts w:ascii="Times New Roman" w:eastAsia="Times New Roman" w:hAnsi="Times New Roman" w:cs="Times New Roman"/>
      <w:color w:val="000000"/>
      <w:sz w:val="24"/>
      <w:szCs w:val="24"/>
      <w:lang w:eastAsia="ru-RU"/>
    </w:rPr>
  </w:style>
  <w:style w:type="paragraph" w:customStyle="1" w:styleId="affffffffa">
    <w:name w:val="Обычный в таблице"/>
    <w:basedOn w:val="ae"/>
    <w:link w:val="affffffffb"/>
    <w:qFormat/>
    <w:rsid w:val="00F4417A"/>
    <w:pPr>
      <w:ind w:hanging="6"/>
      <w:jc w:val="center"/>
    </w:pPr>
    <w:rPr>
      <w:rFonts w:eastAsia="Times New Roman"/>
      <w:szCs w:val="24"/>
      <w:lang w:eastAsia="ru-RU"/>
    </w:rPr>
  </w:style>
  <w:style w:type="character" w:customStyle="1" w:styleId="affffffffb">
    <w:name w:val="Обычный в таблице Знак"/>
    <w:link w:val="affffffffa"/>
    <w:rsid w:val="00F4417A"/>
    <w:rPr>
      <w:rFonts w:ascii="Times New Roman" w:eastAsia="Times New Roman" w:hAnsi="Times New Roman" w:cs="Times New Roman"/>
      <w:sz w:val="24"/>
      <w:szCs w:val="24"/>
      <w:lang w:eastAsia="ru-RU"/>
    </w:rPr>
  </w:style>
  <w:style w:type="paragraph" w:customStyle="1" w:styleId="affffffffc">
    <w:name w:val="Раздел"/>
    <w:basedOn w:val="aff6"/>
    <w:qFormat/>
    <w:rsid w:val="00F4417A"/>
    <w:pPr>
      <w:spacing w:before="600"/>
      <w:ind w:left="426"/>
      <w:outlineLvl w:val="0"/>
    </w:pPr>
    <w:rPr>
      <w:rFonts w:ascii="Arial" w:hAnsi="Arial" w:cs="Arial"/>
      <w:bCs w:val="0"/>
      <w:sz w:val="32"/>
      <w:szCs w:val="32"/>
    </w:rPr>
  </w:style>
  <w:style w:type="paragraph" w:customStyle="1" w:styleId="2f9">
    <w:name w:val="Знак2"/>
    <w:basedOn w:val="ae"/>
    <w:rsid w:val="00F4417A"/>
    <w:pPr>
      <w:spacing w:before="100" w:beforeAutospacing="1" w:after="100" w:afterAutospacing="1" w:line="240" w:lineRule="auto"/>
      <w:jc w:val="left"/>
    </w:pPr>
    <w:rPr>
      <w:rFonts w:ascii="Tahoma" w:eastAsia="Batang" w:hAnsi="Tahoma"/>
      <w:sz w:val="20"/>
      <w:szCs w:val="20"/>
      <w:lang w:val="en-US"/>
    </w:rPr>
  </w:style>
  <w:style w:type="numbering" w:customStyle="1" w:styleId="1ffb">
    <w:name w:val="Нет списка1"/>
    <w:next w:val="af1"/>
    <w:uiPriority w:val="99"/>
    <w:semiHidden/>
    <w:unhideWhenUsed/>
    <w:rsid w:val="00F4417A"/>
  </w:style>
  <w:style w:type="character" w:customStyle="1" w:styleId="affffffffd">
    <w:name w:val="Основной текст_"/>
    <w:link w:val="3f1"/>
    <w:uiPriority w:val="99"/>
    <w:rsid w:val="00F4417A"/>
    <w:rPr>
      <w:rFonts w:ascii="Times New Roman" w:eastAsia="Times New Roman" w:hAnsi="Times New Roman"/>
      <w:shd w:val="clear" w:color="auto" w:fill="FFFFFF"/>
    </w:rPr>
  </w:style>
  <w:style w:type="character" w:customStyle="1" w:styleId="10pt">
    <w:name w:val="Основной текст + 10 pt"/>
    <w:rsid w:val="00F4417A"/>
    <w:rPr>
      <w:rFonts w:ascii="Times New Roman" w:eastAsia="Times New Roman" w:hAnsi="Times New Roman" w:cs="Times New Roman"/>
      <w:b w:val="0"/>
      <w:bCs w:val="0"/>
      <w:i w:val="0"/>
      <w:iCs w:val="0"/>
      <w:smallCaps w:val="0"/>
      <w:strike w:val="0"/>
      <w:color w:val="000000"/>
      <w:spacing w:val="0"/>
      <w:w w:val="100"/>
      <w:position w:val="0"/>
      <w:sz w:val="20"/>
      <w:szCs w:val="20"/>
      <w:u w:val="none"/>
      <w:lang w:val="ru-RU"/>
    </w:rPr>
  </w:style>
  <w:style w:type="character" w:customStyle="1" w:styleId="55pt">
    <w:name w:val="Основной текст + 5;5 pt;Полужирный"/>
    <w:rsid w:val="00F4417A"/>
    <w:rPr>
      <w:rFonts w:ascii="Times New Roman" w:eastAsia="Times New Roman" w:hAnsi="Times New Roman" w:cs="Times New Roman"/>
      <w:b/>
      <w:bCs/>
      <w:i w:val="0"/>
      <w:iCs w:val="0"/>
      <w:smallCaps w:val="0"/>
      <w:strike w:val="0"/>
      <w:color w:val="000000"/>
      <w:spacing w:val="0"/>
      <w:w w:val="100"/>
      <w:position w:val="0"/>
      <w:sz w:val="11"/>
      <w:szCs w:val="11"/>
      <w:u w:val="none"/>
      <w:lang w:val="ru-RU"/>
    </w:rPr>
  </w:style>
  <w:style w:type="character" w:customStyle="1" w:styleId="55pt0">
    <w:name w:val="Основной текст + 5;5 pt"/>
    <w:rsid w:val="00F4417A"/>
    <w:rPr>
      <w:rFonts w:ascii="Times New Roman" w:eastAsia="Times New Roman" w:hAnsi="Times New Roman" w:cs="Times New Roman"/>
      <w:b w:val="0"/>
      <w:bCs w:val="0"/>
      <w:i w:val="0"/>
      <w:iCs w:val="0"/>
      <w:smallCaps w:val="0"/>
      <w:strike w:val="0"/>
      <w:color w:val="000000"/>
      <w:spacing w:val="0"/>
      <w:w w:val="100"/>
      <w:position w:val="0"/>
      <w:sz w:val="11"/>
      <w:szCs w:val="11"/>
      <w:u w:val="none"/>
      <w:lang w:val="ru-RU"/>
    </w:rPr>
  </w:style>
  <w:style w:type="paragraph" w:customStyle="1" w:styleId="affffffffe">
    <w:name w:val="Знак Знак Знак Знак Знак Знак Знак Знак Знак Знак Знак Знак Знак"/>
    <w:basedOn w:val="ae"/>
    <w:qFormat/>
    <w:rsid w:val="00F4417A"/>
    <w:pPr>
      <w:spacing w:before="100" w:beforeAutospacing="1" w:after="100" w:afterAutospacing="1" w:line="240" w:lineRule="auto"/>
      <w:jc w:val="left"/>
    </w:pPr>
    <w:rPr>
      <w:rFonts w:ascii="Tahoma" w:eastAsia="Times New Roman" w:hAnsi="Tahoma"/>
      <w:sz w:val="20"/>
      <w:szCs w:val="20"/>
      <w:lang w:val="en-US"/>
    </w:rPr>
  </w:style>
  <w:style w:type="paragraph" w:customStyle="1" w:styleId="Se">
    <w:name w:val="S_Обычный жирный"/>
    <w:basedOn w:val="ae"/>
    <w:link w:val="Sf"/>
    <w:uiPriority w:val="99"/>
    <w:qFormat/>
    <w:rsid w:val="00F4417A"/>
    <w:pPr>
      <w:spacing w:line="240" w:lineRule="auto"/>
      <w:ind w:firstLine="709"/>
      <w:jc w:val="left"/>
    </w:pPr>
    <w:rPr>
      <w:rFonts w:eastAsia="Times New Roman"/>
      <w:sz w:val="28"/>
      <w:szCs w:val="24"/>
      <w:lang w:eastAsia="ru-RU"/>
    </w:rPr>
  </w:style>
  <w:style w:type="character" w:customStyle="1" w:styleId="9pt">
    <w:name w:val="Основной текст + 9 pt"/>
    <w:rsid w:val="00F4417A"/>
    <w:rPr>
      <w:rFonts w:ascii="Times New Roman" w:eastAsia="Times New Roman" w:hAnsi="Times New Roman" w:cs="Times New Roman"/>
      <w:b w:val="0"/>
      <w:bCs w:val="0"/>
      <w:i w:val="0"/>
      <w:iCs w:val="0"/>
      <w:smallCaps w:val="0"/>
      <w:strike w:val="0"/>
      <w:color w:val="000000"/>
      <w:spacing w:val="0"/>
      <w:w w:val="100"/>
      <w:position w:val="0"/>
      <w:sz w:val="18"/>
      <w:szCs w:val="18"/>
      <w:u w:val="none"/>
      <w:lang w:val="ru-RU"/>
    </w:rPr>
  </w:style>
  <w:style w:type="character" w:customStyle="1" w:styleId="2f2">
    <w:name w:val="Название объекта Знак2"/>
    <w:aliases w:val="Название объекта Знак Знак,Название объекта Знак1 Знак Знак,Название объекта Знак Знак Знак Знак,Название объекта Знак Знак Знак Знак Знак Знак Знак Знак Знак Знак,Название объекта Знак Знак Знак Знак Знак Знак1 Знак Знак Знак"/>
    <w:link w:val="afffff6"/>
    <w:locked/>
    <w:rsid w:val="00F4417A"/>
    <w:rPr>
      <w:rFonts w:ascii="Times New Roman" w:eastAsia="Times New Roman" w:hAnsi="Times New Roman" w:cs="Times New Roman"/>
      <w:b/>
      <w:snapToGrid w:val="0"/>
      <w:sz w:val="26"/>
      <w:szCs w:val="20"/>
      <w:lang w:eastAsia="ru-RU"/>
    </w:rPr>
  </w:style>
  <w:style w:type="character" w:customStyle="1" w:styleId="ConsPlusNormal0">
    <w:name w:val="ConsPlusNormal Знак"/>
    <w:link w:val="ConsPlusNormal"/>
    <w:locked/>
    <w:rsid w:val="00F4417A"/>
    <w:rPr>
      <w:rFonts w:ascii="Arial" w:eastAsia="Times New Roman" w:hAnsi="Arial" w:cs="Arial"/>
      <w:sz w:val="20"/>
      <w:szCs w:val="20"/>
      <w:lang w:eastAsia="ru-RU"/>
    </w:rPr>
  </w:style>
  <w:style w:type="paragraph" w:customStyle="1" w:styleId="100">
    <w:name w:val="Табличный_заголовки_10"/>
    <w:basedOn w:val="affffff2"/>
    <w:qFormat/>
    <w:rsid w:val="00F4417A"/>
    <w:pPr>
      <w:jc w:val="center"/>
    </w:pPr>
    <w:rPr>
      <w:rFonts w:eastAsia="Calibri"/>
      <w:b/>
      <w:sz w:val="20"/>
    </w:rPr>
  </w:style>
  <w:style w:type="character" w:customStyle="1" w:styleId="titlerazdel">
    <w:name w:val="title_razdel"/>
    <w:basedOn w:val="af"/>
    <w:rsid w:val="00F4417A"/>
  </w:style>
  <w:style w:type="paragraph" w:customStyle="1" w:styleId="OTCHET00">
    <w:name w:val="OTCHET_00"/>
    <w:basedOn w:val="23"/>
    <w:uiPriority w:val="99"/>
    <w:qFormat/>
    <w:rsid w:val="00F4417A"/>
    <w:pPr>
      <w:numPr>
        <w:numId w:val="0"/>
      </w:numPr>
      <w:tabs>
        <w:tab w:val="left" w:pos="709"/>
        <w:tab w:val="left" w:pos="3402"/>
      </w:tabs>
      <w:contextualSpacing w:val="0"/>
    </w:pPr>
    <w:rPr>
      <w:rFonts w:ascii="NTTimes/Cyrillic" w:eastAsia="Times New Roman" w:hAnsi="NTTimes/Cyrillic"/>
      <w:szCs w:val="20"/>
      <w:lang w:eastAsia="ru-RU"/>
    </w:rPr>
  </w:style>
  <w:style w:type="paragraph" w:customStyle="1" w:styleId="1ffc">
    <w:name w:val="Обычный отступ1 Знак"/>
    <w:basedOn w:val="ae"/>
    <w:qFormat/>
    <w:rsid w:val="00F4417A"/>
    <w:pPr>
      <w:widowControl w:val="0"/>
      <w:overflowPunct w:val="0"/>
      <w:autoSpaceDE w:val="0"/>
      <w:autoSpaceDN w:val="0"/>
      <w:adjustRightInd w:val="0"/>
      <w:spacing w:after="360" w:line="240" w:lineRule="auto"/>
      <w:jc w:val="left"/>
    </w:pPr>
    <w:rPr>
      <w:rFonts w:ascii="Arial" w:eastAsia="Times New Roman" w:hAnsi="Arial"/>
      <w:szCs w:val="20"/>
      <w:lang w:eastAsia="ru-RU"/>
    </w:rPr>
  </w:style>
  <w:style w:type="paragraph" w:styleId="23">
    <w:name w:val="List Number 2"/>
    <w:basedOn w:val="ae"/>
    <w:unhideWhenUsed/>
    <w:rsid w:val="00F4417A"/>
    <w:pPr>
      <w:numPr>
        <w:numId w:val="16"/>
      </w:numPr>
      <w:spacing w:line="240" w:lineRule="auto"/>
      <w:contextualSpacing/>
      <w:jc w:val="left"/>
    </w:pPr>
  </w:style>
  <w:style w:type="character" w:customStyle="1" w:styleId="73">
    <w:name w:val="7 Обычный Знак"/>
    <w:rsid w:val="00F4417A"/>
    <w:rPr>
      <w:sz w:val="24"/>
      <w:lang w:val="ru-RU" w:eastAsia="ru-RU" w:bidi="ar-SA"/>
    </w:rPr>
  </w:style>
  <w:style w:type="character" w:customStyle="1" w:styleId="afffffffff">
    <w:name w:val="Основной текст док. Знак"/>
    <w:rsid w:val="00F4417A"/>
    <w:rPr>
      <w:rFonts w:ascii="Arial" w:hAnsi="Arial"/>
      <w:sz w:val="24"/>
      <w:lang w:val="ru-RU" w:eastAsia="ru-RU" w:bidi="ar-SA"/>
    </w:rPr>
  </w:style>
  <w:style w:type="character" w:customStyle="1" w:styleId="fontstyle11">
    <w:name w:val="fontstyle11"/>
    <w:basedOn w:val="af"/>
    <w:rsid w:val="00F4417A"/>
  </w:style>
  <w:style w:type="character" w:customStyle="1" w:styleId="180">
    <w:name w:val="Основной текст (18)_"/>
    <w:link w:val="181"/>
    <w:uiPriority w:val="99"/>
    <w:rsid w:val="00F4417A"/>
    <w:rPr>
      <w:rFonts w:ascii="Times New Roman" w:hAnsi="Times New Roman"/>
      <w:sz w:val="10"/>
      <w:szCs w:val="10"/>
      <w:shd w:val="clear" w:color="auto" w:fill="FFFFFF"/>
      <w:lang w:val="en-US"/>
    </w:rPr>
  </w:style>
  <w:style w:type="paragraph" w:customStyle="1" w:styleId="181">
    <w:name w:val="Основной текст (18)"/>
    <w:basedOn w:val="ae"/>
    <w:link w:val="180"/>
    <w:uiPriority w:val="99"/>
    <w:qFormat/>
    <w:rsid w:val="00F4417A"/>
    <w:pPr>
      <w:widowControl w:val="0"/>
      <w:shd w:val="clear" w:color="auto" w:fill="FFFFFF"/>
      <w:spacing w:line="240" w:lineRule="atLeast"/>
      <w:jc w:val="left"/>
    </w:pPr>
    <w:rPr>
      <w:rFonts w:eastAsiaTheme="minorHAnsi" w:cstheme="minorBidi"/>
      <w:sz w:val="10"/>
      <w:szCs w:val="10"/>
      <w:lang w:val="en-US"/>
    </w:rPr>
  </w:style>
  <w:style w:type="character" w:customStyle="1" w:styleId="afffffffff0">
    <w:name w:val="Гипертекстовая ссылка"/>
    <w:uiPriority w:val="99"/>
    <w:rsid w:val="00F4417A"/>
    <w:rPr>
      <w:rFonts w:cs="Times New Roman"/>
      <w:b w:val="0"/>
      <w:color w:val="106BBE"/>
      <w:sz w:val="26"/>
    </w:rPr>
  </w:style>
  <w:style w:type="paragraph" w:customStyle="1" w:styleId="afffffffff1">
    <w:name w:val="Нормальный (таблица)"/>
    <w:basedOn w:val="ae"/>
    <w:next w:val="ae"/>
    <w:uiPriority w:val="99"/>
    <w:qFormat/>
    <w:rsid w:val="00F4417A"/>
    <w:pPr>
      <w:widowControl w:val="0"/>
      <w:autoSpaceDE w:val="0"/>
      <w:autoSpaceDN w:val="0"/>
      <w:adjustRightInd w:val="0"/>
      <w:spacing w:line="240" w:lineRule="auto"/>
      <w:jc w:val="left"/>
    </w:pPr>
    <w:rPr>
      <w:rFonts w:ascii="Arial" w:eastAsia="Times New Roman" w:hAnsi="Arial" w:cs="Arial"/>
      <w:szCs w:val="24"/>
      <w:lang w:eastAsia="ru-RU"/>
    </w:rPr>
  </w:style>
  <w:style w:type="paragraph" w:customStyle="1" w:styleId="afffffffff2">
    <w:name w:val="Прижатый влево"/>
    <w:basedOn w:val="ae"/>
    <w:next w:val="ae"/>
    <w:uiPriority w:val="99"/>
    <w:qFormat/>
    <w:rsid w:val="00F4417A"/>
    <w:pPr>
      <w:widowControl w:val="0"/>
      <w:autoSpaceDE w:val="0"/>
      <w:autoSpaceDN w:val="0"/>
      <w:adjustRightInd w:val="0"/>
      <w:spacing w:line="240" w:lineRule="auto"/>
      <w:jc w:val="left"/>
    </w:pPr>
    <w:rPr>
      <w:rFonts w:ascii="Arial" w:eastAsia="Times New Roman" w:hAnsi="Arial" w:cs="Arial"/>
      <w:szCs w:val="24"/>
      <w:lang w:eastAsia="ru-RU"/>
    </w:rPr>
  </w:style>
  <w:style w:type="paragraph" w:customStyle="1" w:styleId="101">
    <w:name w:val="Табличный_слева_10"/>
    <w:basedOn w:val="ae"/>
    <w:qFormat/>
    <w:rsid w:val="00F4417A"/>
    <w:pPr>
      <w:spacing w:line="240" w:lineRule="auto"/>
      <w:jc w:val="left"/>
    </w:pPr>
    <w:rPr>
      <w:rFonts w:eastAsia="Times New Roman"/>
      <w:sz w:val="20"/>
      <w:szCs w:val="24"/>
      <w:lang w:eastAsia="ru-RU"/>
    </w:rPr>
  </w:style>
  <w:style w:type="paragraph" w:customStyle="1" w:styleId="headertext">
    <w:name w:val="headertext"/>
    <w:basedOn w:val="ae"/>
    <w:qFormat/>
    <w:rsid w:val="00F4417A"/>
    <w:pPr>
      <w:spacing w:before="100" w:beforeAutospacing="1" w:after="100" w:afterAutospacing="1" w:line="240" w:lineRule="auto"/>
      <w:jc w:val="left"/>
    </w:pPr>
    <w:rPr>
      <w:rFonts w:eastAsia="Times New Roman"/>
      <w:szCs w:val="24"/>
      <w:lang w:eastAsia="ru-RU"/>
    </w:rPr>
  </w:style>
  <w:style w:type="paragraph" w:customStyle="1" w:styleId="formattext">
    <w:name w:val="formattext"/>
    <w:basedOn w:val="ae"/>
    <w:qFormat/>
    <w:rsid w:val="00F4417A"/>
    <w:pPr>
      <w:spacing w:before="100" w:beforeAutospacing="1" w:after="100" w:afterAutospacing="1" w:line="240" w:lineRule="auto"/>
      <w:jc w:val="left"/>
    </w:pPr>
    <w:rPr>
      <w:rFonts w:eastAsia="Times New Roman"/>
      <w:szCs w:val="24"/>
      <w:lang w:eastAsia="ru-RU"/>
    </w:rPr>
  </w:style>
  <w:style w:type="table" w:customStyle="1" w:styleId="510">
    <w:name w:val="Таблица простая 51"/>
    <w:basedOn w:val="af0"/>
    <w:uiPriority w:val="45"/>
    <w:rsid w:val="00F4417A"/>
    <w:pPr>
      <w:spacing w:after="0" w:line="240" w:lineRule="auto"/>
    </w:pPr>
    <w:rPr>
      <w:rFonts w:ascii="Calibri" w:eastAsia="Calibri" w:hAnsi="Calibri" w:cs="Times New Roman"/>
      <w:sz w:val="20"/>
      <w:szCs w:val="20"/>
      <w:lang w:eastAsia="ru-RU"/>
    </w:rPr>
    <w:tblPr>
      <w:tblStyleRowBandSize w:val="1"/>
      <w:tblStyleColBandSize w:val="1"/>
      <w:tblInd w:w="0" w:type="dxa"/>
      <w:tblCellMar>
        <w:top w:w="0" w:type="dxa"/>
        <w:left w:w="108" w:type="dxa"/>
        <w:bottom w:w="0" w:type="dxa"/>
        <w:right w:w="108" w:type="dxa"/>
      </w:tblCellMar>
    </w:tblPr>
    <w:tblStylePr w:type="firstRow">
      <w:rPr>
        <w:rFonts w:ascii="@Adobe Fangsong Std R" w:eastAsia="Times New Roman" w:hAnsi="@Adobe Fangsong Std R" w:cs="Times New Roman"/>
        <w:i/>
        <w:iCs/>
        <w:sz w:val="26"/>
      </w:rPr>
      <w:tblPr/>
      <w:tcPr>
        <w:tcBorders>
          <w:bottom w:val="single" w:sz="4" w:space="0" w:color="7F7F7F"/>
        </w:tcBorders>
        <w:shd w:val="clear" w:color="auto" w:fill="FFFFFF"/>
      </w:tcPr>
    </w:tblStylePr>
    <w:tblStylePr w:type="lastRow">
      <w:rPr>
        <w:rFonts w:ascii="@Adobe Fangsong Std R" w:eastAsia="Times New Roman" w:hAnsi="@Adobe Fangsong Std R" w:cs="Times New Roman"/>
        <w:i/>
        <w:iCs/>
        <w:sz w:val="26"/>
      </w:rPr>
      <w:tblPr/>
      <w:tcPr>
        <w:tcBorders>
          <w:top w:val="single" w:sz="4" w:space="0" w:color="7F7F7F"/>
        </w:tcBorders>
        <w:shd w:val="clear" w:color="auto" w:fill="FFFFFF"/>
      </w:tcPr>
    </w:tblStylePr>
    <w:tblStylePr w:type="firstCol">
      <w:pPr>
        <w:jc w:val="right"/>
      </w:pPr>
      <w:rPr>
        <w:rFonts w:ascii="@Adobe Fangsong Std R" w:eastAsia="Times New Roman" w:hAnsi="@Adobe Fangsong Std R" w:cs="Times New Roman"/>
        <w:i/>
        <w:iCs/>
        <w:sz w:val="26"/>
      </w:rPr>
      <w:tblPr/>
      <w:tcPr>
        <w:tcBorders>
          <w:right w:val="single" w:sz="4" w:space="0" w:color="7F7F7F"/>
        </w:tcBorders>
        <w:shd w:val="clear" w:color="auto" w:fill="FFFFFF"/>
      </w:tcPr>
    </w:tblStylePr>
    <w:tblStylePr w:type="lastCol">
      <w:rPr>
        <w:rFonts w:ascii="@Adobe Fangsong Std R" w:eastAsia="Times New Roman" w:hAnsi="@Adobe Fangsong Std R" w:cs="Times New Roman"/>
        <w:i/>
        <w:iCs/>
        <w:sz w:val="26"/>
      </w:rPr>
      <w:tblPr/>
      <w:tcPr>
        <w:tcBorders>
          <w:left w:val="single" w:sz="4" w:space="0" w:color="7F7F7F"/>
        </w:tcBorders>
        <w:shd w:val="clear" w:color="auto" w:fill="FFFFFF"/>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customStyle="1" w:styleId="BodyText21">
    <w:name w:val="Body Text 21"/>
    <w:basedOn w:val="ae"/>
    <w:qFormat/>
    <w:rsid w:val="00F4417A"/>
    <w:pPr>
      <w:autoSpaceDE w:val="0"/>
      <w:autoSpaceDN w:val="0"/>
      <w:adjustRightInd w:val="0"/>
      <w:spacing w:line="288" w:lineRule="auto"/>
      <w:ind w:firstLine="709"/>
      <w:jc w:val="left"/>
    </w:pPr>
    <w:rPr>
      <w:rFonts w:eastAsia="Times New Roman"/>
      <w:sz w:val="28"/>
      <w:szCs w:val="28"/>
      <w:lang w:eastAsia="ru-RU"/>
    </w:rPr>
  </w:style>
  <w:style w:type="paragraph" w:customStyle="1" w:styleId="-1">
    <w:name w:val="таб-название1"/>
    <w:basedOn w:val="ae"/>
    <w:qFormat/>
    <w:rsid w:val="00F4417A"/>
    <w:pPr>
      <w:keepNext/>
      <w:spacing w:before="120" w:after="120" w:line="240" w:lineRule="auto"/>
      <w:ind w:firstLine="709"/>
      <w:jc w:val="left"/>
    </w:pPr>
    <w:rPr>
      <w:rFonts w:eastAsia="Times New Roman"/>
      <w:sz w:val="28"/>
      <w:szCs w:val="26"/>
    </w:rPr>
  </w:style>
  <w:style w:type="paragraph" w:customStyle="1" w:styleId="Style21">
    <w:name w:val="Style21"/>
    <w:basedOn w:val="ae"/>
    <w:qFormat/>
    <w:rsid w:val="00F4417A"/>
    <w:pPr>
      <w:widowControl w:val="0"/>
      <w:autoSpaceDE w:val="0"/>
      <w:autoSpaceDN w:val="0"/>
      <w:adjustRightInd w:val="0"/>
      <w:spacing w:line="275" w:lineRule="exact"/>
      <w:ind w:firstLine="710"/>
      <w:jc w:val="left"/>
    </w:pPr>
    <w:rPr>
      <w:rFonts w:eastAsia="Times New Roman"/>
      <w:szCs w:val="24"/>
      <w:lang w:eastAsia="ru-RU"/>
    </w:rPr>
  </w:style>
  <w:style w:type="character" w:customStyle="1" w:styleId="FontStyle124">
    <w:name w:val="Font Style124"/>
    <w:uiPriority w:val="99"/>
    <w:rsid w:val="00F4417A"/>
    <w:rPr>
      <w:rFonts w:ascii="Times New Roman" w:hAnsi="Times New Roman" w:cs="Times New Roman"/>
      <w:sz w:val="22"/>
      <w:szCs w:val="22"/>
    </w:rPr>
  </w:style>
  <w:style w:type="paragraph" w:customStyle="1" w:styleId="Style44">
    <w:name w:val="Style44"/>
    <w:basedOn w:val="ae"/>
    <w:uiPriority w:val="99"/>
    <w:qFormat/>
    <w:rsid w:val="00F4417A"/>
    <w:pPr>
      <w:widowControl w:val="0"/>
      <w:autoSpaceDE w:val="0"/>
      <w:autoSpaceDN w:val="0"/>
      <w:adjustRightInd w:val="0"/>
      <w:spacing w:line="240" w:lineRule="auto"/>
      <w:jc w:val="left"/>
    </w:pPr>
    <w:rPr>
      <w:rFonts w:eastAsia="Times New Roman"/>
      <w:szCs w:val="24"/>
      <w:lang w:eastAsia="ru-RU"/>
    </w:rPr>
  </w:style>
  <w:style w:type="paragraph" w:customStyle="1" w:styleId="Style45">
    <w:name w:val="Style45"/>
    <w:basedOn w:val="ae"/>
    <w:uiPriority w:val="99"/>
    <w:qFormat/>
    <w:rsid w:val="00F4417A"/>
    <w:pPr>
      <w:widowControl w:val="0"/>
      <w:autoSpaceDE w:val="0"/>
      <w:autoSpaceDN w:val="0"/>
      <w:adjustRightInd w:val="0"/>
      <w:spacing w:line="240" w:lineRule="auto"/>
      <w:jc w:val="right"/>
    </w:pPr>
    <w:rPr>
      <w:rFonts w:eastAsia="Times New Roman"/>
      <w:szCs w:val="24"/>
      <w:lang w:eastAsia="ru-RU"/>
    </w:rPr>
  </w:style>
  <w:style w:type="character" w:customStyle="1" w:styleId="FontStyle119">
    <w:name w:val="Font Style119"/>
    <w:uiPriority w:val="99"/>
    <w:rsid w:val="00F4417A"/>
    <w:rPr>
      <w:rFonts w:ascii="Times New Roman" w:hAnsi="Times New Roman" w:cs="Times New Roman"/>
      <w:sz w:val="34"/>
      <w:szCs w:val="34"/>
    </w:rPr>
  </w:style>
  <w:style w:type="character" w:customStyle="1" w:styleId="FontStyle147">
    <w:name w:val="Font Style147"/>
    <w:uiPriority w:val="99"/>
    <w:rsid w:val="00F4417A"/>
    <w:rPr>
      <w:rFonts w:ascii="Georgia" w:hAnsi="Georgia" w:cs="Georgia"/>
      <w:sz w:val="14"/>
      <w:szCs w:val="14"/>
    </w:rPr>
  </w:style>
  <w:style w:type="paragraph" w:customStyle="1" w:styleId="Style24">
    <w:name w:val="Style24"/>
    <w:basedOn w:val="ae"/>
    <w:uiPriority w:val="99"/>
    <w:qFormat/>
    <w:rsid w:val="00F4417A"/>
    <w:pPr>
      <w:widowControl w:val="0"/>
      <w:autoSpaceDE w:val="0"/>
      <w:autoSpaceDN w:val="0"/>
      <w:adjustRightInd w:val="0"/>
      <w:spacing w:line="226" w:lineRule="exact"/>
      <w:ind w:firstLine="782"/>
      <w:jc w:val="left"/>
    </w:pPr>
    <w:rPr>
      <w:rFonts w:eastAsia="Times New Roman"/>
      <w:szCs w:val="24"/>
      <w:lang w:eastAsia="ru-RU"/>
    </w:rPr>
  </w:style>
  <w:style w:type="paragraph" w:customStyle="1" w:styleId="Style51">
    <w:name w:val="Style51"/>
    <w:basedOn w:val="ae"/>
    <w:uiPriority w:val="99"/>
    <w:qFormat/>
    <w:rsid w:val="00F4417A"/>
    <w:pPr>
      <w:widowControl w:val="0"/>
      <w:autoSpaceDE w:val="0"/>
      <w:autoSpaceDN w:val="0"/>
      <w:adjustRightInd w:val="0"/>
      <w:spacing w:line="250" w:lineRule="exact"/>
      <w:ind w:firstLine="749"/>
      <w:jc w:val="left"/>
    </w:pPr>
    <w:rPr>
      <w:rFonts w:eastAsia="Times New Roman"/>
      <w:szCs w:val="24"/>
      <w:lang w:eastAsia="ru-RU"/>
    </w:rPr>
  </w:style>
  <w:style w:type="paragraph" w:customStyle="1" w:styleId="Style15">
    <w:name w:val="Style15"/>
    <w:basedOn w:val="ae"/>
    <w:uiPriority w:val="99"/>
    <w:qFormat/>
    <w:rsid w:val="00F4417A"/>
    <w:pPr>
      <w:widowControl w:val="0"/>
      <w:autoSpaceDE w:val="0"/>
      <w:autoSpaceDN w:val="0"/>
      <w:adjustRightInd w:val="0"/>
      <w:spacing w:line="254" w:lineRule="exact"/>
      <w:ind w:firstLine="749"/>
      <w:jc w:val="left"/>
    </w:pPr>
    <w:rPr>
      <w:rFonts w:eastAsia="Times New Roman"/>
      <w:szCs w:val="24"/>
      <w:lang w:eastAsia="ru-RU"/>
    </w:rPr>
  </w:style>
  <w:style w:type="paragraph" w:customStyle="1" w:styleId="Style20">
    <w:name w:val="Style20"/>
    <w:basedOn w:val="ae"/>
    <w:uiPriority w:val="99"/>
    <w:qFormat/>
    <w:rsid w:val="00F4417A"/>
    <w:pPr>
      <w:widowControl w:val="0"/>
      <w:autoSpaceDE w:val="0"/>
      <w:autoSpaceDN w:val="0"/>
      <w:adjustRightInd w:val="0"/>
      <w:spacing w:line="276" w:lineRule="exact"/>
      <w:ind w:firstLine="144"/>
      <w:jc w:val="left"/>
    </w:pPr>
    <w:rPr>
      <w:rFonts w:eastAsia="Times New Roman"/>
      <w:szCs w:val="24"/>
      <w:lang w:eastAsia="ru-RU"/>
    </w:rPr>
  </w:style>
  <w:style w:type="paragraph" w:customStyle="1" w:styleId="Style23">
    <w:name w:val="Style23"/>
    <w:basedOn w:val="ae"/>
    <w:uiPriority w:val="99"/>
    <w:qFormat/>
    <w:rsid w:val="00F4417A"/>
    <w:pPr>
      <w:widowControl w:val="0"/>
      <w:autoSpaceDE w:val="0"/>
      <w:autoSpaceDN w:val="0"/>
      <w:adjustRightInd w:val="0"/>
      <w:spacing w:line="278" w:lineRule="exact"/>
      <w:ind w:firstLine="701"/>
      <w:jc w:val="left"/>
    </w:pPr>
    <w:rPr>
      <w:rFonts w:eastAsia="Times New Roman"/>
      <w:szCs w:val="24"/>
      <w:lang w:eastAsia="ru-RU"/>
    </w:rPr>
  </w:style>
  <w:style w:type="paragraph" w:customStyle="1" w:styleId="Style34">
    <w:name w:val="Style34"/>
    <w:basedOn w:val="ae"/>
    <w:uiPriority w:val="99"/>
    <w:qFormat/>
    <w:rsid w:val="00F4417A"/>
    <w:pPr>
      <w:widowControl w:val="0"/>
      <w:autoSpaceDE w:val="0"/>
      <w:autoSpaceDN w:val="0"/>
      <w:adjustRightInd w:val="0"/>
      <w:spacing w:line="278" w:lineRule="exact"/>
      <w:jc w:val="left"/>
    </w:pPr>
    <w:rPr>
      <w:rFonts w:eastAsia="Times New Roman"/>
      <w:szCs w:val="24"/>
      <w:lang w:eastAsia="ru-RU"/>
    </w:rPr>
  </w:style>
  <w:style w:type="paragraph" w:customStyle="1" w:styleId="Style46">
    <w:name w:val="Style46"/>
    <w:basedOn w:val="ae"/>
    <w:uiPriority w:val="99"/>
    <w:qFormat/>
    <w:rsid w:val="00F4417A"/>
    <w:pPr>
      <w:widowControl w:val="0"/>
      <w:autoSpaceDE w:val="0"/>
      <w:autoSpaceDN w:val="0"/>
      <w:adjustRightInd w:val="0"/>
      <w:spacing w:line="240" w:lineRule="auto"/>
      <w:jc w:val="left"/>
    </w:pPr>
    <w:rPr>
      <w:rFonts w:eastAsia="Times New Roman"/>
      <w:szCs w:val="24"/>
      <w:lang w:eastAsia="ru-RU"/>
    </w:rPr>
  </w:style>
  <w:style w:type="paragraph" w:customStyle="1" w:styleId="Style57">
    <w:name w:val="Style57"/>
    <w:basedOn w:val="ae"/>
    <w:uiPriority w:val="99"/>
    <w:qFormat/>
    <w:rsid w:val="00F4417A"/>
    <w:pPr>
      <w:widowControl w:val="0"/>
      <w:autoSpaceDE w:val="0"/>
      <w:autoSpaceDN w:val="0"/>
      <w:adjustRightInd w:val="0"/>
      <w:spacing w:line="269" w:lineRule="exact"/>
      <w:jc w:val="center"/>
    </w:pPr>
    <w:rPr>
      <w:rFonts w:eastAsia="Times New Roman"/>
      <w:szCs w:val="24"/>
      <w:lang w:eastAsia="ru-RU"/>
    </w:rPr>
  </w:style>
  <w:style w:type="character" w:customStyle="1" w:styleId="FontStyle122">
    <w:name w:val="Font Style122"/>
    <w:uiPriority w:val="99"/>
    <w:rsid w:val="00F4417A"/>
    <w:rPr>
      <w:rFonts w:ascii="Times New Roman" w:hAnsi="Times New Roman" w:cs="Times New Roman"/>
      <w:b/>
      <w:bCs/>
      <w:sz w:val="22"/>
      <w:szCs w:val="22"/>
    </w:rPr>
  </w:style>
  <w:style w:type="character" w:customStyle="1" w:styleId="FontStyle133">
    <w:name w:val="Font Style133"/>
    <w:uiPriority w:val="99"/>
    <w:rsid w:val="00F4417A"/>
    <w:rPr>
      <w:rFonts w:ascii="Times New Roman" w:hAnsi="Times New Roman" w:cs="Times New Roman"/>
      <w:b/>
      <w:bCs/>
      <w:sz w:val="8"/>
      <w:szCs w:val="8"/>
    </w:rPr>
  </w:style>
  <w:style w:type="paragraph" w:customStyle="1" w:styleId="Style41">
    <w:name w:val="Style41"/>
    <w:basedOn w:val="ae"/>
    <w:uiPriority w:val="99"/>
    <w:qFormat/>
    <w:rsid w:val="00F4417A"/>
    <w:pPr>
      <w:widowControl w:val="0"/>
      <w:autoSpaceDE w:val="0"/>
      <w:autoSpaceDN w:val="0"/>
      <w:adjustRightInd w:val="0"/>
      <w:spacing w:line="240" w:lineRule="auto"/>
      <w:jc w:val="left"/>
    </w:pPr>
    <w:rPr>
      <w:rFonts w:eastAsia="Times New Roman"/>
      <w:szCs w:val="24"/>
      <w:lang w:eastAsia="ru-RU"/>
    </w:rPr>
  </w:style>
  <w:style w:type="character" w:customStyle="1" w:styleId="FontStyle137">
    <w:name w:val="Font Style137"/>
    <w:uiPriority w:val="99"/>
    <w:rsid w:val="00F4417A"/>
    <w:rPr>
      <w:rFonts w:ascii="Times New Roman" w:hAnsi="Times New Roman" w:cs="Times New Roman"/>
      <w:sz w:val="22"/>
      <w:szCs w:val="22"/>
    </w:rPr>
  </w:style>
  <w:style w:type="character" w:customStyle="1" w:styleId="FontStyle138">
    <w:name w:val="Font Style138"/>
    <w:uiPriority w:val="99"/>
    <w:rsid w:val="00F4417A"/>
    <w:rPr>
      <w:rFonts w:ascii="Times New Roman" w:hAnsi="Times New Roman" w:cs="Times New Roman"/>
      <w:i/>
      <w:iCs/>
      <w:sz w:val="22"/>
      <w:szCs w:val="22"/>
    </w:rPr>
  </w:style>
  <w:style w:type="paragraph" w:customStyle="1" w:styleId="Style13">
    <w:name w:val="Style13"/>
    <w:basedOn w:val="ae"/>
    <w:uiPriority w:val="99"/>
    <w:qFormat/>
    <w:rsid w:val="00F4417A"/>
    <w:pPr>
      <w:widowControl w:val="0"/>
      <w:autoSpaceDE w:val="0"/>
      <w:autoSpaceDN w:val="0"/>
      <w:adjustRightInd w:val="0"/>
      <w:spacing w:line="240" w:lineRule="auto"/>
      <w:jc w:val="left"/>
    </w:pPr>
    <w:rPr>
      <w:rFonts w:eastAsia="Times New Roman"/>
      <w:szCs w:val="24"/>
      <w:lang w:eastAsia="ru-RU"/>
    </w:rPr>
  </w:style>
  <w:style w:type="paragraph" w:customStyle="1" w:styleId="Style38">
    <w:name w:val="Style38"/>
    <w:basedOn w:val="ae"/>
    <w:uiPriority w:val="99"/>
    <w:qFormat/>
    <w:rsid w:val="00F4417A"/>
    <w:pPr>
      <w:widowControl w:val="0"/>
      <w:autoSpaceDE w:val="0"/>
      <w:autoSpaceDN w:val="0"/>
      <w:adjustRightInd w:val="0"/>
      <w:spacing w:line="275" w:lineRule="exact"/>
      <w:jc w:val="left"/>
    </w:pPr>
    <w:rPr>
      <w:rFonts w:eastAsia="Times New Roman"/>
      <w:szCs w:val="24"/>
      <w:lang w:eastAsia="ru-RU"/>
    </w:rPr>
  </w:style>
  <w:style w:type="paragraph" w:customStyle="1" w:styleId="Style42">
    <w:name w:val="Style42"/>
    <w:basedOn w:val="ae"/>
    <w:uiPriority w:val="99"/>
    <w:qFormat/>
    <w:rsid w:val="00F4417A"/>
    <w:pPr>
      <w:widowControl w:val="0"/>
      <w:autoSpaceDE w:val="0"/>
      <w:autoSpaceDN w:val="0"/>
      <w:adjustRightInd w:val="0"/>
      <w:spacing w:line="240" w:lineRule="auto"/>
      <w:jc w:val="left"/>
    </w:pPr>
    <w:rPr>
      <w:rFonts w:eastAsia="Times New Roman"/>
      <w:szCs w:val="24"/>
      <w:lang w:eastAsia="ru-RU"/>
    </w:rPr>
  </w:style>
  <w:style w:type="paragraph" w:customStyle="1" w:styleId="Style49">
    <w:name w:val="Style49"/>
    <w:basedOn w:val="ae"/>
    <w:uiPriority w:val="99"/>
    <w:qFormat/>
    <w:rsid w:val="00F4417A"/>
    <w:pPr>
      <w:widowControl w:val="0"/>
      <w:autoSpaceDE w:val="0"/>
      <w:autoSpaceDN w:val="0"/>
      <w:adjustRightInd w:val="0"/>
      <w:spacing w:line="240" w:lineRule="auto"/>
      <w:jc w:val="left"/>
    </w:pPr>
    <w:rPr>
      <w:rFonts w:eastAsia="Times New Roman"/>
      <w:szCs w:val="24"/>
      <w:lang w:eastAsia="ru-RU"/>
    </w:rPr>
  </w:style>
  <w:style w:type="paragraph" w:customStyle="1" w:styleId="Style58">
    <w:name w:val="Style58"/>
    <w:basedOn w:val="ae"/>
    <w:uiPriority w:val="99"/>
    <w:qFormat/>
    <w:rsid w:val="00F4417A"/>
    <w:pPr>
      <w:widowControl w:val="0"/>
      <w:autoSpaceDE w:val="0"/>
      <w:autoSpaceDN w:val="0"/>
      <w:adjustRightInd w:val="0"/>
      <w:spacing w:line="240" w:lineRule="auto"/>
      <w:jc w:val="left"/>
    </w:pPr>
    <w:rPr>
      <w:rFonts w:eastAsia="Times New Roman"/>
      <w:szCs w:val="24"/>
      <w:lang w:eastAsia="ru-RU"/>
    </w:rPr>
  </w:style>
  <w:style w:type="character" w:customStyle="1" w:styleId="FontStyle140">
    <w:name w:val="Font Style140"/>
    <w:uiPriority w:val="99"/>
    <w:rsid w:val="00F4417A"/>
    <w:rPr>
      <w:rFonts w:ascii="Palatino Linotype" w:hAnsi="Palatino Linotype" w:cs="Palatino Linotype"/>
      <w:b/>
      <w:bCs/>
      <w:sz w:val="20"/>
      <w:szCs w:val="20"/>
    </w:rPr>
  </w:style>
  <w:style w:type="character" w:customStyle="1" w:styleId="FontStyle141">
    <w:name w:val="Font Style141"/>
    <w:uiPriority w:val="99"/>
    <w:rsid w:val="00F4417A"/>
    <w:rPr>
      <w:rFonts w:ascii="Times New Roman" w:hAnsi="Times New Roman" w:cs="Times New Roman"/>
      <w:sz w:val="24"/>
      <w:szCs w:val="24"/>
    </w:rPr>
  </w:style>
  <w:style w:type="character" w:customStyle="1" w:styleId="FontStyle142">
    <w:name w:val="Font Style142"/>
    <w:uiPriority w:val="99"/>
    <w:rsid w:val="00F4417A"/>
    <w:rPr>
      <w:rFonts w:ascii="Times New Roman" w:hAnsi="Times New Roman" w:cs="Times New Roman"/>
      <w:b/>
      <w:bCs/>
      <w:sz w:val="12"/>
      <w:szCs w:val="12"/>
    </w:rPr>
  </w:style>
  <w:style w:type="paragraph" w:customStyle="1" w:styleId="Style18">
    <w:name w:val="Style18"/>
    <w:basedOn w:val="ae"/>
    <w:uiPriority w:val="99"/>
    <w:qFormat/>
    <w:rsid w:val="00F4417A"/>
    <w:pPr>
      <w:widowControl w:val="0"/>
      <w:autoSpaceDE w:val="0"/>
      <w:autoSpaceDN w:val="0"/>
      <w:adjustRightInd w:val="0"/>
      <w:spacing w:line="240" w:lineRule="auto"/>
      <w:jc w:val="left"/>
    </w:pPr>
    <w:rPr>
      <w:rFonts w:eastAsia="Times New Roman"/>
      <w:szCs w:val="24"/>
      <w:lang w:eastAsia="ru-RU"/>
    </w:rPr>
  </w:style>
  <w:style w:type="paragraph" w:customStyle="1" w:styleId="Style37">
    <w:name w:val="Style37"/>
    <w:basedOn w:val="ae"/>
    <w:uiPriority w:val="99"/>
    <w:qFormat/>
    <w:rsid w:val="00F4417A"/>
    <w:pPr>
      <w:widowControl w:val="0"/>
      <w:autoSpaceDE w:val="0"/>
      <w:autoSpaceDN w:val="0"/>
      <w:adjustRightInd w:val="0"/>
      <w:spacing w:line="240" w:lineRule="auto"/>
      <w:jc w:val="left"/>
    </w:pPr>
    <w:rPr>
      <w:rFonts w:eastAsia="Times New Roman"/>
      <w:szCs w:val="24"/>
      <w:lang w:eastAsia="ru-RU"/>
    </w:rPr>
  </w:style>
  <w:style w:type="character" w:customStyle="1" w:styleId="FontStyle143">
    <w:name w:val="Font Style143"/>
    <w:uiPriority w:val="99"/>
    <w:rsid w:val="00F4417A"/>
    <w:rPr>
      <w:rFonts w:ascii="Times New Roman" w:hAnsi="Times New Roman" w:cs="Times New Roman"/>
      <w:sz w:val="22"/>
      <w:szCs w:val="22"/>
    </w:rPr>
  </w:style>
  <w:style w:type="character" w:customStyle="1" w:styleId="FontStyle144">
    <w:name w:val="Font Style144"/>
    <w:uiPriority w:val="99"/>
    <w:rsid w:val="00F4417A"/>
    <w:rPr>
      <w:rFonts w:ascii="Palatino Linotype" w:hAnsi="Palatino Linotype" w:cs="Palatino Linotype"/>
      <w:sz w:val="12"/>
      <w:szCs w:val="12"/>
    </w:rPr>
  </w:style>
  <w:style w:type="character" w:customStyle="1" w:styleId="FontStyle123">
    <w:name w:val="Font Style123"/>
    <w:uiPriority w:val="99"/>
    <w:rsid w:val="00F4417A"/>
    <w:rPr>
      <w:rFonts w:ascii="Times New Roman" w:hAnsi="Times New Roman" w:cs="Times New Roman"/>
      <w:b/>
      <w:bCs/>
      <w:i/>
      <w:iCs/>
      <w:sz w:val="22"/>
      <w:szCs w:val="22"/>
    </w:rPr>
  </w:style>
  <w:style w:type="paragraph" w:customStyle="1" w:styleId="Style22">
    <w:name w:val="Style22"/>
    <w:basedOn w:val="ae"/>
    <w:uiPriority w:val="99"/>
    <w:qFormat/>
    <w:rsid w:val="00F4417A"/>
    <w:pPr>
      <w:widowControl w:val="0"/>
      <w:autoSpaceDE w:val="0"/>
      <w:autoSpaceDN w:val="0"/>
      <w:adjustRightInd w:val="0"/>
      <w:spacing w:line="258" w:lineRule="exact"/>
      <w:jc w:val="left"/>
    </w:pPr>
    <w:rPr>
      <w:rFonts w:eastAsia="Times New Roman"/>
      <w:szCs w:val="24"/>
      <w:lang w:eastAsia="ru-RU"/>
    </w:rPr>
  </w:style>
  <w:style w:type="paragraph" w:customStyle="1" w:styleId="font5">
    <w:name w:val="font5"/>
    <w:basedOn w:val="ae"/>
    <w:qFormat/>
    <w:rsid w:val="00F4417A"/>
    <w:pPr>
      <w:spacing w:before="100" w:beforeAutospacing="1" w:after="100" w:afterAutospacing="1" w:line="240" w:lineRule="auto"/>
      <w:jc w:val="left"/>
    </w:pPr>
    <w:rPr>
      <w:rFonts w:ascii="Arial Unicode MS" w:eastAsia="Arial Unicode MS" w:hAnsi="Arial Unicode MS" w:cs="Arial Unicode MS"/>
      <w:sz w:val="22"/>
      <w:lang w:eastAsia="ru-RU"/>
    </w:rPr>
  </w:style>
  <w:style w:type="paragraph" w:customStyle="1" w:styleId="font6">
    <w:name w:val="font6"/>
    <w:basedOn w:val="ae"/>
    <w:qFormat/>
    <w:rsid w:val="00F4417A"/>
    <w:pPr>
      <w:spacing w:before="100" w:beforeAutospacing="1" w:after="100" w:afterAutospacing="1" w:line="240" w:lineRule="auto"/>
      <w:jc w:val="left"/>
    </w:pPr>
    <w:rPr>
      <w:rFonts w:ascii="Arial Unicode MS" w:eastAsia="Arial Unicode MS" w:hAnsi="Arial Unicode MS" w:cs="Arial Unicode MS"/>
      <w:sz w:val="18"/>
      <w:szCs w:val="18"/>
      <w:lang w:eastAsia="ru-RU"/>
    </w:rPr>
  </w:style>
  <w:style w:type="paragraph" w:customStyle="1" w:styleId="font7">
    <w:name w:val="font7"/>
    <w:basedOn w:val="ae"/>
    <w:qFormat/>
    <w:rsid w:val="00F4417A"/>
    <w:pPr>
      <w:spacing w:before="100" w:beforeAutospacing="1" w:after="100" w:afterAutospacing="1" w:line="240" w:lineRule="auto"/>
      <w:jc w:val="left"/>
    </w:pPr>
    <w:rPr>
      <w:rFonts w:ascii="Arial Unicode MS" w:eastAsia="Arial Unicode MS" w:hAnsi="Arial Unicode MS" w:cs="Arial Unicode MS"/>
      <w:b/>
      <w:bCs/>
      <w:sz w:val="16"/>
      <w:szCs w:val="16"/>
      <w:lang w:eastAsia="ru-RU"/>
    </w:rPr>
  </w:style>
  <w:style w:type="paragraph" w:customStyle="1" w:styleId="font8">
    <w:name w:val="font8"/>
    <w:basedOn w:val="ae"/>
    <w:qFormat/>
    <w:rsid w:val="00F4417A"/>
    <w:pPr>
      <w:spacing w:before="100" w:beforeAutospacing="1" w:after="100" w:afterAutospacing="1" w:line="240" w:lineRule="auto"/>
      <w:jc w:val="left"/>
    </w:pPr>
    <w:rPr>
      <w:rFonts w:ascii="Arial Unicode MS" w:eastAsia="Arial Unicode MS" w:hAnsi="Arial Unicode MS" w:cs="Arial Unicode MS"/>
      <w:b/>
      <w:bCs/>
      <w:sz w:val="16"/>
      <w:szCs w:val="16"/>
      <w:lang w:eastAsia="ru-RU"/>
    </w:rPr>
  </w:style>
  <w:style w:type="paragraph" w:customStyle="1" w:styleId="font9">
    <w:name w:val="font9"/>
    <w:basedOn w:val="ae"/>
    <w:qFormat/>
    <w:rsid w:val="00F4417A"/>
    <w:pPr>
      <w:spacing w:before="100" w:beforeAutospacing="1" w:after="100" w:afterAutospacing="1" w:line="240" w:lineRule="auto"/>
      <w:jc w:val="left"/>
    </w:pPr>
    <w:rPr>
      <w:rFonts w:ascii="Arial Unicode MS" w:eastAsia="Arial Unicode MS" w:hAnsi="Arial Unicode MS" w:cs="Arial Unicode MS"/>
      <w:sz w:val="12"/>
      <w:szCs w:val="12"/>
      <w:lang w:eastAsia="ru-RU"/>
    </w:rPr>
  </w:style>
  <w:style w:type="paragraph" w:customStyle="1" w:styleId="font10">
    <w:name w:val="font10"/>
    <w:basedOn w:val="ae"/>
    <w:qFormat/>
    <w:rsid w:val="00F4417A"/>
    <w:pPr>
      <w:spacing w:before="100" w:beforeAutospacing="1" w:after="100" w:afterAutospacing="1" w:line="240" w:lineRule="auto"/>
      <w:jc w:val="left"/>
    </w:pPr>
    <w:rPr>
      <w:rFonts w:ascii="Arial Unicode MS" w:eastAsia="Arial Unicode MS" w:hAnsi="Arial Unicode MS" w:cs="Arial Unicode MS"/>
      <w:sz w:val="16"/>
      <w:szCs w:val="16"/>
      <w:lang w:eastAsia="ru-RU"/>
    </w:rPr>
  </w:style>
  <w:style w:type="paragraph" w:customStyle="1" w:styleId="font11">
    <w:name w:val="font11"/>
    <w:basedOn w:val="ae"/>
    <w:qFormat/>
    <w:rsid w:val="00F4417A"/>
    <w:pPr>
      <w:spacing w:before="100" w:beforeAutospacing="1" w:after="100" w:afterAutospacing="1" w:line="240" w:lineRule="auto"/>
      <w:jc w:val="left"/>
    </w:pPr>
    <w:rPr>
      <w:rFonts w:ascii="Tahoma" w:eastAsia="Times New Roman" w:hAnsi="Tahoma" w:cs="Tahoma"/>
      <w:sz w:val="14"/>
      <w:szCs w:val="14"/>
      <w:lang w:eastAsia="ru-RU"/>
    </w:rPr>
  </w:style>
  <w:style w:type="paragraph" w:customStyle="1" w:styleId="font12">
    <w:name w:val="font12"/>
    <w:basedOn w:val="ae"/>
    <w:qFormat/>
    <w:rsid w:val="00F4417A"/>
    <w:pPr>
      <w:spacing w:before="100" w:beforeAutospacing="1" w:after="100" w:afterAutospacing="1" w:line="240" w:lineRule="auto"/>
      <w:jc w:val="left"/>
    </w:pPr>
    <w:rPr>
      <w:rFonts w:ascii="Batang" w:eastAsia="Batang" w:hAnsi="Batang"/>
      <w:i/>
      <w:iCs/>
      <w:sz w:val="12"/>
      <w:szCs w:val="12"/>
      <w:lang w:eastAsia="ru-RU"/>
    </w:rPr>
  </w:style>
  <w:style w:type="paragraph" w:customStyle="1" w:styleId="font13">
    <w:name w:val="font13"/>
    <w:basedOn w:val="ae"/>
    <w:qFormat/>
    <w:rsid w:val="00F4417A"/>
    <w:pPr>
      <w:spacing w:before="100" w:beforeAutospacing="1" w:after="100" w:afterAutospacing="1" w:line="240" w:lineRule="auto"/>
      <w:jc w:val="left"/>
    </w:pPr>
    <w:rPr>
      <w:rFonts w:ascii="Batang" w:eastAsia="Batang" w:hAnsi="Batang"/>
      <w:sz w:val="12"/>
      <w:szCs w:val="12"/>
      <w:lang w:eastAsia="ru-RU"/>
    </w:rPr>
  </w:style>
  <w:style w:type="paragraph" w:customStyle="1" w:styleId="font14">
    <w:name w:val="font14"/>
    <w:basedOn w:val="ae"/>
    <w:qFormat/>
    <w:rsid w:val="00F4417A"/>
    <w:pPr>
      <w:spacing w:before="100" w:beforeAutospacing="1" w:after="100" w:afterAutospacing="1" w:line="240" w:lineRule="auto"/>
      <w:jc w:val="left"/>
    </w:pPr>
    <w:rPr>
      <w:rFonts w:ascii="Tahoma" w:eastAsia="Times New Roman" w:hAnsi="Tahoma" w:cs="Tahoma"/>
      <w:sz w:val="16"/>
      <w:szCs w:val="16"/>
      <w:lang w:eastAsia="ru-RU"/>
    </w:rPr>
  </w:style>
  <w:style w:type="paragraph" w:customStyle="1" w:styleId="font15">
    <w:name w:val="font15"/>
    <w:basedOn w:val="ae"/>
    <w:qFormat/>
    <w:rsid w:val="00F4417A"/>
    <w:pPr>
      <w:spacing w:before="100" w:beforeAutospacing="1" w:after="100" w:afterAutospacing="1" w:line="240" w:lineRule="auto"/>
      <w:jc w:val="left"/>
    </w:pPr>
    <w:rPr>
      <w:rFonts w:ascii="Tahoma" w:eastAsia="Times New Roman" w:hAnsi="Tahoma" w:cs="Tahoma"/>
      <w:sz w:val="18"/>
      <w:szCs w:val="18"/>
      <w:lang w:eastAsia="ru-RU"/>
    </w:rPr>
  </w:style>
  <w:style w:type="paragraph" w:customStyle="1" w:styleId="font16">
    <w:name w:val="font16"/>
    <w:basedOn w:val="ae"/>
    <w:qFormat/>
    <w:rsid w:val="00F4417A"/>
    <w:pPr>
      <w:spacing w:before="100" w:beforeAutospacing="1" w:after="100" w:afterAutospacing="1" w:line="240" w:lineRule="auto"/>
      <w:jc w:val="left"/>
    </w:pPr>
    <w:rPr>
      <w:rFonts w:ascii="Arial Unicode MS" w:eastAsia="Arial Unicode MS" w:hAnsi="Arial Unicode MS" w:cs="Arial Unicode MS"/>
      <w:sz w:val="14"/>
      <w:szCs w:val="14"/>
      <w:lang w:eastAsia="ru-RU"/>
    </w:rPr>
  </w:style>
  <w:style w:type="paragraph" w:customStyle="1" w:styleId="xl66">
    <w:name w:val="xl66"/>
    <w:basedOn w:val="ae"/>
    <w:qFormat/>
    <w:rsid w:val="00F4417A"/>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center"/>
      <w:textAlignment w:val="top"/>
    </w:pPr>
    <w:rPr>
      <w:rFonts w:eastAsia="Times New Roman"/>
      <w:szCs w:val="24"/>
      <w:lang w:eastAsia="ru-RU"/>
    </w:rPr>
  </w:style>
  <w:style w:type="paragraph" w:customStyle="1" w:styleId="xl67">
    <w:name w:val="xl67"/>
    <w:basedOn w:val="ae"/>
    <w:qFormat/>
    <w:rsid w:val="00F4417A"/>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right"/>
      <w:textAlignment w:val="top"/>
    </w:pPr>
    <w:rPr>
      <w:rFonts w:eastAsia="Times New Roman"/>
      <w:szCs w:val="24"/>
      <w:lang w:eastAsia="ru-RU"/>
    </w:rPr>
  </w:style>
  <w:style w:type="paragraph" w:customStyle="1" w:styleId="xl68">
    <w:name w:val="xl68"/>
    <w:basedOn w:val="ae"/>
    <w:qFormat/>
    <w:rsid w:val="00F4417A"/>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left"/>
      <w:textAlignment w:val="top"/>
    </w:pPr>
    <w:rPr>
      <w:rFonts w:eastAsia="Times New Roman"/>
      <w:szCs w:val="24"/>
      <w:lang w:eastAsia="ru-RU"/>
    </w:rPr>
  </w:style>
  <w:style w:type="paragraph" w:customStyle="1" w:styleId="xl69">
    <w:name w:val="xl69"/>
    <w:basedOn w:val="ae"/>
    <w:qFormat/>
    <w:rsid w:val="00F4417A"/>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center"/>
      <w:textAlignment w:val="top"/>
    </w:pPr>
    <w:rPr>
      <w:rFonts w:eastAsia="Times New Roman"/>
      <w:szCs w:val="24"/>
      <w:lang w:eastAsia="ru-RU"/>
    </w:rPr>
  </w:style>
  <w:style w:type="paragraph" w:customStyle="1" w:styleId="xl70">
    <w:name w:val="xl70"/>
    <w:basedOn w:val="ae"/>
    <w:qFormat/>
    <w:rsid w:val="00F4417A"/>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left"/>
      <w:textAlignment w:val="top"/>
    </w:pPr>
    <w:rPr>
      <w:rFonts w:eastAsia="Times New Roman"/>
      <w:szCs w:val="24"/>
      <w:lang w:eastAsia="ru-RU"/>
    </w:rPr>
  </w:style>
  <w:style w:type="paragraph" w:customStyle="1" w:styleId="xl71">
    <w:name w:val="xl71"/>
    <w:basedOn w:val="ae"/>
    <w:qFormat/>
    <w:rsid w:val="00F4417A"/>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center"/>
      <w:textAlignment w:val="top"/>
    </w:pPr>
    <w:rPr>
      <w:rFonts w:eastAsia="Times New Roman"/>
      <w:szCs w:val="24"/>
      <w:lang w:eastAsia="ru-RU"/>
    </w:rPr>
  </w:style>
  <w:style w:type="paragraph" w:customStyle="1" w:styleId="xl72">
    <w:name w:val="xl72"/>
    <w:basedOn w:val="ae"/>
    <w:qFormat/>
    <w:rsid w:val="00F4417A"/>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right"/>
      <w:textAlignment w:val="top"/>
    </w:pPr>
    <w:rPr>
      <w:rFonts w:eastAsia="Times New Roman"/>
      <w:szCs w:val="24"/>
      <w:lang w:eastAsia="ru-RU"/>
    </w:rPr>
  </w:style>
  <w:style w:type="paragraph" w:customStyle="1" w:styleId="xl73">
    <w:name w:val="xl73"/>
    <w:basedOn w:val="ae"/>
    <w:qFormat/>
    <w:rsid w:val="00F4417A"/>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left"/>
      <w:textAlignment w:val="top"/>
    </w:pPr>
    <w:rPr>
      <w:rFonts w:eastAsia="Times New Roman"/>
      <w:szCs w:val="24"/>
      <w:lang w:eastAsia="ru-RU"/>
    </w:rPr>
  </w:style>
  <w:style w:type="paragraph" w:customStyle="1" w:styleId="xl74">
    <w:name w:val="xl74"/>
    <w:basedOn w:val="ae"/>
    <w:qFormat/>
    <w:rsid w:val="00F4417A"/>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center"/>
      <w:textAlignment w:val="top"/>
    </w:pPr>
    <w:rPr>
      <w:rFonts w:eastAsia="Times New Roman"/>
      <w:szCs w:val="24"/>
      <w:lang w:eastAsia="ru-RU"/>
    </w:rPr>
  </w:style>
  <w:style w:type="paragraph" w:customStyle="1" w:styleId="xl75">
    <w:name w:val="xl75"/>
    <w:basedOn w:val="ae"/>
    <w:qFormat/>
    <w:rsid w:val="00F4417A"/>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center"/>
      <w:textAlignment w:val="top"/>
    </w:pPr>
    <w:rPr>
      <w:rFonts w:eastAsia="Times New Roman"/>
      <w:szCs w:val="24"/>
      <w:lang w:eastAsia="ru-RU"/>
    </w:rPr>
  </w:style>
  <w:style w:type="paragraph" w:customStyle="1" w:styleId="xl76">
    <w:name w:val="xl76"/>
    <w:basedOn w:val="ae"/>
    <w:qFormat/>
    <w:rsid w:val="00F4417A"/>
    <w:pPr>
      <w:pBdr>
        <w:top w:val="single" w:sz="8" w:space="0" w:color="auto"/>
        <w:left w:val="single" w:sz="8" w:space="18" w:color="auto"/>
        <w:bottom w:val="single" w:sz="8" w:space="0" w:color="auto"/>
        <w:right w:val="single" w:sz="8" w:space="0" w:color="auto"/>
      </w:pBdr>
      <w:spacing w:before="100" w:beforeAutospacing="1" w:after="100" w:afterAutospacing="1" w:line="240" w:lineRule="auto"/>
      <w:ind w:firstLineChars="200" w:firstLine="200"/>
      <w:jc w:val="left"/>
      <w:textAlignment w:val="top"/>
    </w:pPr>
    <w:rPr>
      <w:rFonts w:eastAsia="Times New Roman"/>
      <w:szCs w:val="24"/>
      <w:lang w:eastAsia="ru-RU"/>
    </w:rPr>
  </w:style>
  <w:style w:type="paragraph" w:customStyle="1" w:styleId="xl77">
    <w:name w:val="xl77"/>
    <w:basedOn w:val="ae"/>
    <w:qFormat/>
    <w:rsid w:val="00F4417A"/>
    <w:pPr>
      <w:pBdr>
        <w:top w:val="single" w:sz="8" w:space="0" w:color="auto"/>
        <w:left w:val="single" w:sz="8" w:space="9" w:color="auto"/>
        <w:bottom w:val="single" w:sz="8" w:space="0" w:color="auto"/>
        <w:right w:val="single" w:sz="8" w:space="0" w:color="auto"/>
      </w:pBdr>
      <w:spacing w:before="100" w:beforeAutospacing="1" w:after="100" w:afterAutospacing="1" w:line="240" w:lineRule="auto"/>
      <w:ind w:firstLineChars="100" w:firstLine="100"/>
      <w:jc w:val="left"/>
      <w:textAlignment w:val="top"/>
    </w:pPr>
    <w:rPr>
      <w:rFonts w:eastAsia="Times New Roman"/>
      <w:szCs w:val="24"/>
      <w:lang w:eastAsia="ru-RU"/>
    </w:rPr>
  </w:style>
  <w:style w:type="paragraph" w:customStyle="1" w:styleId="xl78">
    <w:name w:val="xl78"/>
    <w:basedOn w:val="ae"/>
    <w:qFormat/>
    <w:rsid w:val="00F4417A"/>
    <w:pPr>
      <w:pBdr>
        <w:top w:val="single" w:sz="8" w:space="0" w:color="auto"/>
        <w:left w:val="single" w:sz="8" w:space="9" w:color="auto"/>
        <w:bottom w:val="single" w:sz="8" w:space="0" w:color="auto"/>
        <w:right w:val="single" w:sz="8" w:space="0" w:color="auto"/>
      </w:pBdr>
      <w:spacing w:before="100" w:beforeAutospacing="1" w:after="100" w:afterAutospacing="1" w:line="240" w:lineRule="auto"/>
      <w:ind w:firstLineChars="100" w:firstLine="100"/>
      <w:jc w:val="left"/>
      <w:textAlignment w:val="top"/>
    </w:pPr>
    <w:rPr>
      <w:rFonts w:eastAsia="Times New Roman"/>
      <w:szCs w:val="24"/>
      <w:lang w:eastAsia="ru-RU"/>
    </w:rPr>
  </w:style>
  <w:style w:type="paragraph" w:customStyle="1" w:styleId="xl79">
    <w:name w:val="xl79"/>
    <w:basedOn w:val="ae"/>
    <w:qFormat/>
    <w:rsid w:val="00F4417A"/>
    <w:pPr>
      <w:pBdr>
        <w:top w:val="single" w:sz="8" w:space="0" w:color="auto"/>
        <w:left w:val="single" w:sz="8" w:space="9" w:color="auto"/>
        <w:bottom w:val="single" w:sz="8" w:space="0" w:color="auto"/>
        <w:right w:val="single" w:sz="8" w:space="0" w:color="auto"/>
      </w:pBdr>
      <w:spacing w:before="100" w:beforeAutospacing="1" w:after="100" w:afterAutospacing="1" w:line="240" w:lineRule="auto"/>
      <w:ind w:firstLineChars="100" w:firstLine="100"/>
      <w:jc w:val="left"/>
      <w:textAlignment w:val="top"/>
    </w:pPr>
    <w:rPr>
      <w:rFonts w:eastAsia="Times New Roman"/>
      <w:szCs w:val="24"/>
      <w:lang w:eastAsia="ru-RU"/>
    </w:rPr>
  </w:style>
  <w:style w:type="paragraph" w:customStyle="1" w:styleId="xl80">
    <w:name w:val="xl80"/>
    <w:basedOn w:val="ae"/>
    <w:qFormat/>
    <w:rsid w:val="00F4417A"/>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left"/>
      <w:textAlignment w:val="top"/>
    </w:pPr>
    <w:rPr>
      <w:rFonts w:eastAsia="Times New Roman"/>
      <w:szCs w:val="24"/>
      <w:lang w:eastAsia="ru-RU"/>
    </w:rPr>
  </w:style>
  <w:style w:type="paragraph" w:customStyle="1" w:styleId="xl81">
    <w:name w:val="xl81"/>
    <w:basedOn w:val="ae"/>
    <w:qFormat/>
    <w:rsid w:val="00F4417A"/>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left"/>
      <w:textAlignment w:val="top"/>
    </w:pPr>
    <w:rPr>
      <w:rFonts w:eastAsia="Times New Roman"/>
      <w:szCs w:val="24"/>
      <w:lang w:eastAsia="ru-RU"/>
    </w:rPr>
  </w:style>
  <w:style w:type="paragraph" w:customStyle="1" w:styleId="xl82">
    <w:name w:val="xl82"/>
    <w:basedOn w:val="ae"/>
    <w:qFormat/>
    <w:rsid w:val="00F4417A"/>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center"/>
      <w:textAlignment w:val="top"/>
    </w:pPr>
    <w:rPr>
      <w:rFonts w:eastAsia="Times New Roman"/>
      <w:szCs w:val="24"/>
      <w:lang w:eastAsia="ru-RU"/>
    </w:rPr>
  </w:style>
  <w:style w:type="paragraph" w:customStyle="1" w:styleId="xl83">
    <w:name w:val="xl83"/>
    <w:basedOn w:val="ae"/>
    <w:qFormat/>
    <w:rsid w:val="00F4417A"/>
    <w:pPr>
      <w:pBdr>
        <w:top w:val="single" w:sz="8" w:space="0" w:color="auto"/>
        <w:left w:val="single" w:sz="8" w:space="9" w:color="auto"/>
        <w:bottom w:val="single" w:sz="8" w:space="0" w:color="auto"/>
        <w:right w:val="single" w:sz="8" w:space="0" w:color="auto"/>
      </w:pBdr>
      <w:spacing w:before="100" w:beforeAutospacing="1" w:after="100" w:afterAutospacing="1" w:line="240" w:lineRule="auto"/>
      <w:ind w:firstLineChars="100" w:firstLine="100"/>
      <w:jc w:val="left"/>
      <w:textAlignment w:val="top"/>
    </w:pPr>
    <w:rPr>
      <w:rFonts w:eastAsia="Times New Roman"/>
      <w:szCs w:val="24"/>
      <w:lang w:eastAsia="ru-RU"/>
    </w:rPr>
  </w:style>
  <w:style w:type="paragraph" w:customStyle="1" w:styleId="xl84">
    <w:name w:val="xl84"/>
    <w:basedOn w:val="ae"/>
    <w:qFormat/>
    <w:rsid w:val="00F4417A"/>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left"/>
      <w:textAlignment w:val="top"/>
    </w:pPr>
    <w:rPr>
      <w:rFonts w:eastAsia="Times New Roman"/>
      <w:szCs w:val="24"/>
      <w:lang w:eastAsia="ru-RU"/>
    </w:rPr>
  </w:style>
  <w:style w:type="paragraph" w:customStyle="1" w:styleId="xl85">
    <w:name w:val="xl85"/>
    <w:basedOn w:val="ae"/>
    <w:qFormat/>
    <w:rsid w:val="00F4417A"/>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center"/>
      <w:textAlignment w:val="top"/>
    </w:pPr>
    <w:rPr>
      <w:rFonts w:eastAsia="Times New Roman"/>
      <w:szCs w:val="24"/>
      <w:lang w:eastAsia="ru-RU"/>
    </w:rPr>
  </w:style>
  <w:style w:type="paragraph" w:customStyle="1" w:styleId="xl86">
    <w:name w:val="xl86"/>
    <w:basedOn w:val="ae"/>
    <w:qFormat/>
    <w:rsid w:val="00F4417A"/>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left"/>
      <w:textAlignment w:val="top"/>
    </w:pPr>
    <w:rPr>
      <w:rFonts w:eastAsia="Times New Roman"/>
      <w:szCs w:val="24"/>
      <w:lang w:eastAsia="ru-RU"/>
    </w:rPr>
  </w:style>
  <w:style w:type="paragraph" w:customStyle="1" w:styleId="xl87">
    <w:name w:val="xl87"/>
    <w:basedOn w:val="ae"/>
    <w:qFormat/>
    <w:rsid w:val="00F4417A"/>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left"/>
      <w:textAlignment w:val="top"/>
    </w:pPr>
    <w:rPr>
      <w:rFonts w:eastAsia="Times New Roman"/>
      <w:szCs w:val="24"/>
      <w:lang w:eastAsia="ru-RU"/>
    </w:rPr>
  </w:style>
  <w:style w:type="paragraph" w:customStyle="1" w:styleId="xl88">
    <w:name w:val="xl88"/>
    <w:basedOn w:val="ae"/>
    <w:qFormat/>
    <w:rsid w:val="00F4417A"/>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center"/>
      <w:textAlignment w:val="top"/>
    </w:pPr>
    <w:rPr>
      <w:rFonts w:eastAsia="Times New Roman"/>
      <w:szCs w:val="24"/>
      <w:lang w:eastAsia="ru-RU"/>
    </w:rPr>
  </w:style>
  <w:style w:type="paragraph" w:customStyle="1" w:styleId="xl89">
    <w:name w:val="xl89"/>
    <w:basedOn w:val="ae"/>
    <w:qFormat/>
    <w:rsid w:val="00F4417A"/>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left"/>
      <w:textAlignment w:val="top"/>
    </w:pPr>
    <w:rPr>
      <w:rFonts w:eastAsia="Times New Roman"/>
      <w:szCs w:val="24"/>
      <w:lang w:eastAsia="ru-RU"/>
    </w:rPr>
  </w:style>
  <w:style w:type="paragraph" w:customStyle="1" w:styleId="xl90">
    <w:name w:val="xl90"/>
    <w:basedOn w:val="ae"/>
    <w:qFormat/>
    <w:rsid w:val="00F4417A"/>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right"/>
      <w:textAlignment w:val="top"/>
    </w:pPr>
    <w:rPr>
      <w:rFonts w:eastAsia="Times New Roman"/>
      <w:szCs w:val="24"/>
      <w:lang w:eastAsia="ru-RU"/>
    </w:rPr>
  </w:style>
  <w:style w:type="paragraph" w:customStyle="1" w:styleId="xl91">
    <w:name w:val="xl91"/>
    <w:basedOn w:val="ae"/>
    <w:qFormat/>
    <w:rsid w:val="00F4417A"/>
    <w:pPr>
      <w:pBdr>
        <w:top w:val="single" w:sz="8" w:space="0" w:color="auto"/>
        <w:left w:val="single" w:sz="8" w:space="9" w:color="auto"/>
        <w:bottom w:val="single" w:sz="8" w:space="0" w:color="auto"/>
        <w:right w:val="single" w:sz="8" w:space="0" w:color="auto"/>
      </w:pBdr>
      <w:spacing w:before="100" w:beforeAutospacing="1" w:after="100" w:afterAutospacing="1" w:line="240" w:lineRule="auto"/>
      <w:ind w:firstLineChars="100" w:firstLine="100"/>
      <w:jc w:val="left"/>
      <w:textAlignment w:val="top"/>
    </w:pPr>
    <w:rPr>
      <w:rFonts w:eastAsia="Times New Roman"/>
      <w:szCs w:val="24"/>
      <w:lang w:eastAsia="ru-RU"/>
    </w:rPr>
  </w:style>
  <w:style w:type="paragraph" w:customStyle="1" w:styleId="xl92">
    <w:name w:val="xl92"/>
    <w:basedOn w:val="ae"/>
    <w:qFormat/>
    <w:rsid w:val="00F4417A"/>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center"/>
      <w:textAlignment w:val="top"/>
    </w:pPr>
    <w:rPr>
      <w:rFonts w:eastAsia="Times New Roman"/>
      <w:szCs w:val="24"/>
      <w:lang w:eastAsia="ru-RU"/>
    </w:rPr>
  </w:style>
  <w:style w:type="paragraph" w:customStyle="1" w:styleId="xl93">
    <w:name w:val="xl93"/>
    <w:basedOn w:val="ae"/>
    <w:qFormat/>
    <w:rsid w:val="00F4417A"/>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left"/>
      <w:textAlignment w:val="top"/>
    </w:pPr>
    <w:rPr>
      <w:rFonts w:eastAsia="Times New Roman"/>
      <w:szCs w:val="24"/>
      <w:lang w:eastAsia="ru-RU"/>
    </w:rPr>
  </w:style>
  <w:style w:type="paragraph" w:customStyle="1" w:styleId="xl94">
    <w:name w:val="xl94"/>
    <w:basedOn w:val="ae"/>
    <w:qFormat/>
    <w:rsid w:val="00F4417A"/>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left"/>
      <w:textAlignment w:val="top"/>
    </w:pPr>
    <w:rPr>
      <w:rFonts w:eastAsia="Times New Roman"/>
      <w:szCs w:val="24"/>
      <w:lang w:eastAsia="ru-RU"/>
    </w:rPr>
  </w:style>
  <w:style w:type="paragraph" w:customStyle="1" w:styleId="xl95">
    <w:name w:val="xl95"/>
    <w:basedOn w:val="ae"/>
    <w:qFormat/>
    <w:rsid w:val="00F4417A"/>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center"/>
      <w:textAlignment w:val="top"/>
    </w:pPr>
    <w:rPr>
      <w:rFonts w:eastAsia="Times New Roman"/>
      <w:szCs w:val="24"/>
      <w:lang w:eastAsia="ru-RU"/>
    </w:rPr>
  </w:style>
  <w:style w:type="paragraph" w:customStyle="1" w:styleId="xl96">
    <w:name w:val="xl96"/>
    <w:basedOn w:val="ae"/>
    <w:qFormat/>
    <w:rsid w:val="00F4417A"/>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left"/>
      <w:textAlignment w:val="top"/>
    </w:pPr>
    <w:rPr>
      <w:rFonts w:eastAsia="Times New Roman"/>
      <w:szCs w:val="24"/>
      <w:lang w:eastAsia="ru-RU"/>
    </w:rPr>
  </w:style>
  <w:style w:type="paragraph" w:customStyle="1" w:styleId="xl97">
    <w:name w:val="xl97"/>
    <w:basedOn w:val="ae"/>
    <w:qFormat/>
    <w:rsid w:val="00F4417A"/>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left"/>
      <w:textAlignment w:val="top"/>
    </w:pPr>
    <w:rPr>
      <w:rFonts w:eastAsia="Times New Roman"/>
      <w:szCs w:val="24"/>
      <w:lang w:eastAsia="ru-RU"/>
    </w:rPr>
  </w:style>
  <w:style w:type="paragraph" w:customStyle="1" w:styleId="xl98">
    <w:name w:val="xl98"/>
    <w:basedOn w:val="ae"/>
    <w:qFormat/>
    <w:rsid w:val="00F4417A"/>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center"/>
      <w:textAlignment w:val="top"/>
    </w:pPr>
    <w:rPr>
      <w:rFonts w:eastAsia="Times New Roman"/>
      <w:szCs w:val="24"/>
      <w:lang w:eastAsia="ru-RU"/>
    </w:rPr>
  </w:style>
  <w:style w:type="paragraph" w:customStyle="1" w:styleId="xl99">
    <w:name w:val="xl99"/>
    <w:basedOn w:val="ae"/>
    <w:qFormat/>
    <w:rsid w:val="00F4417A"/>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center"/>
      <w:textAlignment w:val="top"/>
    </w:pPr>
    <w:rPr>
      <w:rFonts w:eastAsia="Times New Roman"/>
      <w:szCs w:val="24"/>
      <w:lang w:eastAsia="ru-RU"/>
    </w:rPr>
  </w:style>
  <w:style w:type="paragraph" w:customStyle="1" w:styleId="xl100">
    <w:name w:val="xl100"/>
    <w:basedOn w:val="ae"/>
    <w:qFormat/>
    <w:rsid w:val="00F4417A"/>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left"/>
      <w:textAlignment w:val="top"/>
    </w:pPr>
    <w:rPr>
      <w:rFonts w:eastAsia="Times New Roman"/>
      <w:szCs w:val="24"/>
      <w:lang w:eastAsia="ru-RU"/>
    </w:rPr>
  </w:style>
  <w:style w:type="paragraph" w:customStyle="1" w:styleId="xl101">
    <w:name w:val="xl101"/>
    <w:basedOn w:val="ae"/>
    <w:qFormat/>
    <w:rsid w:val="00F4417A"/>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center"/>
      <w:textAlignment w:val="top"/>
    </w:pPr>
    <w:rPr>
      <w:rFonts w:eastAsia="Times New Roman"/>
      <w:szCs w:val="24"/>
      <w:lang w:eastAsia="ru-RU"/>
    </w:rPr>
  </w:style>
  <w:style w:type="paragraph" w:customStyle="1" w:styleId="xl102">
    <w:name w:val="xl102"/>
    <w:basedOn w:val="ae"/>
    <w:qFormat/>
    <w:rsid w:val="00F4417A"/>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left"/>
      <w:textAlignment w:val="top"/>
    </w:pPr>
    <w:rPr>
      <w:rFonts w:eastAsia="Times New Roman"/>
      <w:szCs w:val="24"/>
      <w:lang w:eastAsia="ru-RU"/>
    </w:rPr>
  </w:style>
  <w:style w:type="paragraph" w:customStyle="1" w:styleId="xl103">
    <w:name w:val="xl103"/>
    <w:basedOn w:val="ae"/>
    <w:qFormat/>
    <w:rsid w:val="00F4417A"/>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center"/>
      <w:textAlignment w:val="top"/>
    </w:pPr>
    <w:rPr>
      <w:rFonts w:eastAsia="Times New Roman"/>
      <w:szCs w:val="24"/>
      <w:lang w:eastAsia="ru-RU"/>
    </w:rPr>
  </w:style>
  <w:style w:type="paragraph" w:customStyle="1" w:styleId="xl104">
    <w:name w:val="xl104"/>
    <w:basedOn w:val="ae"/>
    <w:qFormat/>
    <w:rsid w:val="00F4417A"/>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right"/>
      <w:textAlignment w:val="top"/>
    </w:pPr>
    <w:rPr>
      <w:rFonts w:eastAsia="Times New Roman"/>
      <w:szCs w:val="24"/>
      <w:lang w:eastAsia="ru-RU"/>
    </w:rPr>
  </w:style>
  <w:style w:type="paragraph" w:customStyle="1" w:styleId="xl105">
    <w:name w:val="xl105"/>
    <w:basedOn w:val="ae"/>
    <w:qFormat/>
    <w:rsid w:val="00F4417A"/>
    <w:pPr>
      <w:pBdr>
        <w:top w:val="single" w:sz="8" w:space="0" w:color="auto"/>
        <w:left w:val="single" w:sz="8" w:space="9" w:color="auto"/>
        <w:right w:val="single" w:sz="8" w:space="0" w:color="auto"/>
      </w:pBdr>
      <w:spacing w:before="100" w:beforeAutospacing="1" w:after="100" w:afterAutospacing="1" w:line="240" w:lineRule="auto"/>
      <w:ind w:firstLineChars="100" w:firstLine="100"/>
      <w:jc w:val="left"/>
      <w:textAlignment w:val="top"/>
    </w:pPr>
    <w:rPr>
      <w:rFonts w:eastAsia="Times New Roman"/>
      <w:szCs w:val="24"/>
      <w:lang w:eastAsia="ru-RU"/>
    </w:rPr>
  </w:style>
  <w:style w:type="paragraph" w:customStyle="1" w:styleId="xl106">
    <w:name w:val="xl106"/>
    <w:basedOn w:val="ae"/>
    <w:qFormat/>
    <w:rsid w:val="00F4417A"/>
    <w:pPr>
      <w:pBdr>
        <w:left w:val="single" w:sz="8" w:space="9" w:color="auto"/>
        <w:bottom w:val="single" w:sz="8" w:space="0" w:color="auto"/>
        <w:right w:val="single" w:sz="8" w:space="0" w:color="auto"/>
      </w:pBdr>
      <w:spacing w:before="100" w:beforeAutospacing="1" w:after="100" w:afterAutospacing="1" w:line="240" w:lineRule="auto"/>
      <w:ind w:firstLineChars="100" w:firstLine="100"/>
      <w:jc w:val="left"/>
      <w:textAlignment w:val="top"/>
    </w:pPr>
    <w:rPr>
      <w:rFonts w:eastAsia="Times New Roman"/>
      <w:szCs w:val="24"/>
      <w:lang w:eastAsia="ru-RU"/>
    </w:rPr>
  </w:style>
  <w:style w:type="paragraph" w:customStyle="1" w:styleId="xl107">
    <w:name w:val="xl107"/>
    <w:basedOn w:val="ae"/>
    <w:qFormat/>
    <w:rsid w:val="00F4417A"/>
    <w:pPr>
      <w:pBdr>
        <w:top w:val="single" w:sz="8" w:space="0" w:color="auto"/>
        <w:left w:val="single" w:sz="8" w:space="0" w:color="auto"/>
        <w:right w:val="single" w:sz="8" w:space="0" w:color="auto"/>
      </w:pBdr>
      <w:spacing w:before="100" w:beforeAutospacing="1" w:after="100" w:afterAutospacing="1" w:line="240" w:lineRule="auto"/>
      <w:jc w:val="center"/>
      <w:textAlignment w:val="top"/>
    </w:pPr>
    <w:rPr>
      <w:rFonts w:eastAsia="Times New Roman"/>
      <w:szCs w:val="24"/>
      <w:lang w:eastAsia="ru-RU"/>
    </w:rPr>
  </w:style>
  <w:style w:type="paragraph" w:customStyle="1" w:styleId="xl108">
    <w:name w:val="xl108"/>
    <w:basedOn w:val="ae"/>
    <w:qFormat/>
    <w:rsid w:val="00F4417A"/>
    <w:pPr>
      <w:pBdr>
        <w:left w:val="single" w:sz="8" w:space="0" w:color="auto"/>
        <w:bottom w:val="single" w:sz="8" w:space="0" w:color="auto"/>
        <w:right w:val="single" w:sz="8" w:space="0" w:color="auto"/>
      </w:pBdr>
      <w:spacing w:before="100" w:beforeAutospacing="1" w:after="100" w:afterAutospacing="1" w:line="240" w:lineRule="auto"/>
      <w:jc w:val="center"/>
      <w:textAlignment w:val="top"/>
    </w:pPr>
    <w:rPr>
      <w:rFonts w:eastAsia="Times New Roman"/>
      <w:szCs w:val="24"/>
      <w:lang w:eastAsia="ru-RU"/>
    </w:rPr>
  </w:style>
  <w:style w:type="paragraph" w:customStyle="1" w:styleId="xl109">
    <w:name w:val="xl109"/>
    <w:basedOn w:val="ae"/>
    <w:qFormat/>
    <w:rsid w:val="00F4417A"/>
    <w:pPr>
      <w:pBdr>
        <w:top w:val="single" w:sz="8" w:space="0" w:color="auto"/>
        <w:left w:val="single" w:sz="8" w:space="0" w:color="auto"/>
        <w:right w:val="single" w:sz="8" w:space="0" w:color="auto"/>
      </w:pBdr>
      <w:spacing w:before="100" w:beforeAutospacing="1" w:after="100" w:afterAutospacing="1" w:line="240" w:lineRule="auto"/>
      <w:jc w:val="center"/>
      <w:textAlignment w:val="top"/>
    </w:pPr>
    <w:rPr>
      <w:rFonts w:eastAsia="Times New Roman"/>
      <w:szCs w:val="24"/>
      <w:lang w:eastAsia="ru-RU"/>
    </w:rPr>
  </w:style>
  <w:style w:type="paragraph" w:customStyle="1" w:styleId="xl110">
    <w:name w:val="xl110"/>
    <w:basedOn w:val="ae"/>
    <w:qFormat/>
    <w:rsid w:val="00F4417A"/>
    <w:pPr>
      <w:pBdr>
        <w:left w:val="single" w:sz="8" w:space="0" w:color="auto"/>
        <w:bottom w:val="single" w:sz="8" w:space="0" w:color="auto"/>
        <w:right w:val="single" w:sz="8" w:space="0" w:color="auto"/>
      </w:pBdr>
      <w:spacing w:before="100" w:beforeAutospacing="1" w:after="100" w:afterAutospacing="1" w:line="240" w:lineRule="auto"/>
      <w:jc w:val="center"/>
      <w:textAlignment w:val="top"/>
    </w:pPr>
    <w:rPr>
      <w:rFonts w:eastAsia="Times New Roman"/>
      <w:szCs w:val="24"/>
      <w:lang w:eastAsia="ru-RU"/>
    </w:rPr>
  </w:style>
  <w:style w:type="paragraph" w:customStyle="1" w:styleId="xl111">
    <w:name w:val="xl111"/>
    <w:basedOn w:val="ae"/>
    <w:qFormat/>
    <w:rsid w:val="00F4417A"/>
    <w:pPr>
      <w:pBdr>
        <w:top w:val="single" w:sz="8" w:space="0" w:color="auto"/>
        <w:left w:val="single" w:sz="8" w:space="0" w:color="auto"/>
        <w:bottom w:val="single" w:sz="8" w:space="0" w:color="auto"/>
      </w:pBdr>
      <w:spacing w:before="100" w:beforeAutospacing="1" w:after="100" w:afterAutospacing="1" w:line="240" w:lineRule="auto"/>
      <w:jc w:val="center"/>
      <w:textAlignment w:val="top"/>
    </w:pPr>
    <w:rPr>
      <w:rFonts w:eastAsia="Times New Roman"/>
      <w:szCs w:val="24"/>
      <w:lang w:eastAsia="ru-RU"/>
    </w:rPr>
  </w:style>
  <w:style w:type="paragraph" w:customStyle="1" w:styleId="xl112">
    <w:name w:val="xl112"/>
    <w:basedOn w:val="ae"/>
    <w:qFormat/>
    <w:rsid w:val="00F4417A"/>
    <w:pPr>
      <w:pBdr>
        <w:top w:val="single" w:sz="8" w:space="0" w:color="auto"/>
        <w:bottom w:val="single" w:sz="8" w:space="0" w:color="auto"/>
        <w:right w:val="single" w:sz="8" w:space="0" w:color="auto"/>
      </w:pBdr>
      <w:spacing w:before="100" w:beforeAutospacing="1" w:after="100" w:afterAutospacing="1" w:line="240" w:lineRule="auto"/>
      <w:jc w:val="center"/>
      <w:textAlignment w:val="top"/>
    </w:pPr>
    <w:rPr>
      <w:rFonts w:eastAsia="Times New Roman"/>
      <w:szCs w:val="24"/>
      <w:lang w:eastAsia="ru-RU"/>
    </w:rPr>
  </w:style>
  <w:style w:type="paragraph" w:customStyle="1" w:styleId="xl113">
    <w:name w:val="xl113"/>
    <w:basedOn w:val="ae"/>
    <w:qFormat/>
    <w:rsid w:val="00F4417A"/>
    <w:pPr>
      <w:pBdr>
        <w:top w:val="single" w:sz="8" w:space="0" w:color="auto"/>
        <w:left w:val="single" w:sz="8" w:space="0" w:color="auto"/>
        <w:right w:val="single" w:sz="8" w:space="0" w:color="auto"/>
      </w:pBdr>
      <w:spacing w:before="100" w:beforeAutospacing="1" w:after="100" w:afterAutospacing="1" w:line="240" w:lineRule="auto"/>
      <w:jc w:val="left"/>
      <w:textAlignment w:val="top"/>
    </w:pPr>
    <w:rPr>
      <w:rFonts w:eastAsia="Times New Roman"/>
      <w:szCs w:val="24"/>
      <w:lang w:eastAsia="ru-RU"/>
    </w:rPr>
  </w:style>
  <w:style w:type="paragraph" w:customStyle="1" w:styleId="xl114">
    <w:name w:val="xl114"/>
    <w:basedOn w:val="ae"/>
    <w:qFormat/>
    <w:rsid w:val="00F4417A"/>
    <w:pPr>
      <w:pBdr>
        <w:left w:val="single" w:sz="8" w:space="0" w:color="auto"/>
        <w:bottom w:val="single" w:sz="8" w:space="0" w:color="auto"/>
        <w:right w:val="single" w:sz="8" w:space="0" w:color="auto"/>
      </w:pBdr>
      <w:spacing w:before="100" w:beforeAutospacing="1" w:after="100" w:afterAutospacing="1" w:line="240" w:lineRule="auto"/>
      <w:jc w:val="left"/>
      <w:textAlignment w:val="top"/>
    </w:pPr>
    <w:rPr>
      <w:rFonts w:eastAsia="Times New Roman"/>
      <w:szCs w:val="24"/>
      <w:lang w:eastAsia="ru-RU"/>
    </w:rPr>
  </w:style>
  <w:style w:type="paragraph" w:customStyle="1" w:styleId="xl115">
    <w:name w:val="xl115"/>
    <w:basedOn w:val="ae"/>
    <w:qFormat/>
    <w:rsid w:val="00F4417A"/>
    <w:pPr>
      <w:pBdr>
        <w:top w:val="single" w:sz="8" w:space="0" w:color="auto"/>
        <w:left w:val="single" w:sz="8" w:space="0" w:color="auto"/>
        <w:right w:val="single" w:sz="8" w:space="0" w:color="auto"/>
      </w:pBdr>
      <w:spacing w:before="100" w:beforeAutospacing="1" w:after="100" w:afterAutospacing="1" w:line="240" w:lineRule="auto"/>
      <w:jc w:val="left"/>
      <w:textAlignment w:val="top"/>
    </w:pPr>
    <w:rPr>
      <w:rFonts w:eastAsia="Times New Roman"/>
      <w:szCs w:val="24"/>
      <w:lang w:eastAsia="ru-RU"/>
    </w:rPr>
  </w:style>
  <w:style w:type="paragraph" w:customStyle="1" w:styleId="xl116">
    <w:name w:val="xl116"/>
    <w:basedOn w:val="ae"/>
    <w:qFormat/>
    <w:rsid w:val="00F4417A"/>
    <w:pPr>
      <w:pBdr>
        <w:left w:val="single" w:sz="8" w:space="0" w:color="auto"/>
        <w:bottom w:val="single" w:sz="8" w:space="0" w:color="auto"/>
        <w:right w:val="single" w:sz="8" w:space="0" w:color="auto"/>
      </w:pBdr>
      <w:spacing w:before="100" w:beforeAutospacing="1" w:after="100" w:afterAutospacing="1" w:line="240" w:lineRule="auto"/>
      <w:jc w:val="left"/>
      <w:textAlignment w:val="top"/>
    </w:pPr>
    <w:rPr>
      <w:rFonts w:eastAsia="Times New Roman"/>
      <w:szCs w:val="24"/>
      <w:lang w:eastAsia="ru-RU"/>
    </w:rPr>
  </w:style>
  <w:style w:type="paragraph" w:customStyle="1" w:styleId="xl117">
    <w:name w:val="xl117"/>
    <w:basedOn w:val="ae"/>
    <w:qFormat/>
    <w:rsid w:val="00F4417A"/>
    <w:pPr>
      <w:pBdr>
        <w:top w:val="single" w:sz="8" w:space="0" w:color="auto"/>
        <w:left w:val="single" w:sz="8" w:space="0" w:color="auto"/>
        <w:right w:val="single" w:sz="8" w:space="0" w:color="auto"/>
      </w:pBdr>
      <w:spacing w:before="100" w:beforeAutospacing="1" w:after="100" w:afterAutospacing="1" w:line="240" w:lineRule="auto"/>
      <w:jc w:val="left"/>
      <w:textAlignment w:val="top"/>
    </w:pPr>
    <w:rPr>
      <w:rFonts w:eastAsia="Times New Roman"/>
      <w:szCs w:val="24"/>
      <w:lang w:eastAsia="ru-RU"/>
    </w:rPr>
  </w:style>
  <w:style w:type="paragraph" w:customStyle="1" w:styleId="xl118">
    <w:name w:val="xl118"/>
    <w:basedOn w:val="ae"/>
    <w:qFormat/>
    <w:rsid w:val="00F4417A"/>
    <w:pPr>
      <w:pBdr>
        <w:left w:val="single" w:sz="8" w:space="0" w:color="auto"/>
        <w:bottom w:val="single" w:sz="8" w:space="0" w:color="auto"/>
        <w:right w:val="single" w:sz="8" w:space="0" w:color="auto"/>
      </w:pBdr>
      <w:spacing w:before="100" w:beforeAutospacing="1" w:after="100" w:afterAutospacing="1" w:line="240" w:lineRule="auto"/>
      <w:jc w:val="left"/>
      <w:textAlignment w:val="top"/>
    </w:pPr>
    <w:rPr>
      <w:rFonts w:eastAsia="Times New Roman"/>
      <w:szCs w:val="24"/>
      <w:lang w:eastAsia="ru-RU"/>
    </w:rPr>
  </w:style>
  <w:style w:type="paragraph" w:customStyle="1" w:styleId="xl119">
    <w:name w:val="xl119"/>
    <w:basedOn w:val="ae"/>
    <w:qFormat/>
    <w:rsid w:val="00F4417A"/>
    <w:pPr>
      <w:pBdr>
        <w:top w:val="single" w:sz="8" w:space="0" w:color="auto"/>
        <w:left w:val="single" w:sz="8" w:space="0" w:color="auto"/>
        <w:right w:val="single" w:sz="8" w:space="0" w:color="auto"/>
      </w:pBdr>
      <w:spacing w:before="100" w:beforeAutospacing="1" w:after="100" w:afterAutospacing="1" w:line="240" w:lineRule="auto"/>
      <w:jc w:val="left"/>
      <w:textAlignment w:val="top"/>
    </w:pPr>
    <w:rPr>
      <w:rFonts w:eastAsia="Times New Roman"/>
      <w:szCs w:val="24"/>
      <w:lang w:eastAsia="ru-RU"/>
    </w:rPr>
  </w:style>
  <w:style w:type="paragraph" w:customStyle="1" w:styleId="xl120">
    <w:name w:val="xl120"/>
    <w:basedOn w:val="ae"/>
    <w:qFormat/>
    <w:rsid w:val="00F4417A"/>
    <w:pPr>
      <w:pBdr>
        <w:left w:val="single" w:sz="8" w:space="0" w:color="auto"/>
        <w:bottom w:val="single" w:sz="8" w:space="0" w:color="auto"/>
        <w:right w:val="single" w:sz="8" w:space="0" w:color="auto"/>
      </w:pBdr>
      <w:spacing w:before="100" w:beforeAutospacing="1" w:after="100" w:afterAutospacing="1" w:line="240" w:lineRule="auto"/>
      <w:jc w:val="left"/>
      <w:textAlignment w:val="top"/>
    </w:pPr>
    <w:rPr>
      <w:rFonts w:eastAsia="Times New Roman"/>
      <w:szCs w:val="24"/>
      <w:lang w:eastAsia="ru-RU"/>
    </w:rPr>
  </w:style>
  <w:style w:type="paragraph" w:customStyle="1" w:styleId="xl121">
    <w:name w:val="xl121"/>
    <w:basedOn w:val="ae"/>
    <w:qFormat/>
    <w:rsid w:val="00F4417A"/>
    <w:pPr>
      <w:pBdr>
        <w:top w:val="single" w:sz="8" w:space="0" w:color="auto"/>
        <w:left w:val="single" w:sz="8" w:space="0" w:color="auto"/>
        <w:right w:val="single" w:sz="8" w:space="0" w:color="auto"/>
      </w:pBdr>
      <w:spacing w:before="100" w:beforeAutospacing="1" w:after="100" w:afterAutospacing="1" w:line="240" w:lineRule="auto"/>
      <w:jc w:val="right"/>
      <w:textAlignment w:val="top"/>
    </w:pPr>
    <w:rPr>
      <w:rFonts w:eastAsia="Times New Roman"/>
      <w:szCs w:val="24"/>
      <w:lang w:eastAsia="ru-RU"/>
    </w:rPr>
  </w:style>
  <w:style w:type="paragraph" w:customStyle="1" w:styleId="xl122">
    <w:name w:val="xl122"/>
    <w:basedOn w:val="ae"/>
    <w:qFormat/>
    <w:rsid w:val="00F4417A"/>
    <w:pPr>
      <w:pBdr>
        <w:left w:val="single" w:sz="8" w:space="0" w:color="auto"/>
        <w:bottom w:val="single" w:sz="8" w:space="0" w:color="auto"/>
        <w:right w:val="single" w:sz="8" w:space="0" w:color="auto"/>
      </w:pBdr>
      <w:spacing w:before="100" w:beforeAutospacing="1" w:after="100" w:afterAutospacing="1" w:line="240" w:lineRule="auto"/>
      <w:jc w:val="right"/>
      <w:textAlignment w:val="top"/>
    </w:pPr>
    <w:rPr>
      <w:rFonts w:eastAsia="Times New Roman"/>
      <w:szCs w:val="24"/>
      <w:lang w:eastAsia="ru-RU"/>
    </w:rPr>
  </w:style>
  <w:style w:type="paragraph" w:customStyle="1" w:styleId="xl123">
    <w:name w:val="xl123"/>
    <w:basedOn w:val="ae"/>
    <w:qFormat/>
    <w:rsid w:val="00F4417A"/>
    <w:pPr>
      <w:pBdr>
        <w:top w:val="single" w:sz="8" w:space="0" w:color="auto"/>
        <w:left w:val="single" w:sz="8" w:space="0" w:color="auto"/>
        <w:bottom w:val="single" w:sz="8" w:space="0" w:color="auto"/>
      </w:pBdr>
      <w:spacing w:before="100" w:beforeAutospacing="1" w:after="100" w:afterAutospacing="1" w:line="240" w:lineRule="auto"/>
      <w:jc w:val="left"/>
      <w:textAlignment w:val="top"/>
    </w:pPr>
    <w:rPr>
      <w:rFonts w:eastAsia="Times New Roman"/>
      <w:szCs w:val="24"/>
      <w:lang w:eastAsia="ru-RU"/>
    </w:rPr>
  </w:style>
  <w:style w:type="paragraph" w:customStyle="1" w:styleId="xl124">
    <w:name w:val="xl124"/>
    <w:basedOn w:val="ae"/>
    <w:qFormat/>
    <w:rsid w:val="00F4417A"/>
    <w:pPr>
      <w:pBdr>
        <w:top w:val="single" w:sz="8" w:space="0" w:color="auto"/>
        <w:bottom w:val="single" w:sz="8" w:space="0" w:color="auto"/>
      </w:pBdr>
      <w:spacing w:before="100" w:beforeAutospacing="1" w:after="100" w:afterAutospacing="1" w:line="240" w:lineRule="auto"/>
      <w:jc w:val="left"/>
      <w:textAlignment w:val="top"/>
    </w:pPr>
    <w:rPr>
      <w:rFonts w:eastAsia="Times New Roman"/>
      <w:szCs w:val="24"/>
      <w:lang w:eastAsia="ru-RU"/>
    </w:rPr>
  </w:style>
  <w:style w:type="paragraph" w:customStyle="1" w:styleId="xl125">
    <w:name w:val="xl125"/>
    <w:basedOn w:val="ae"/>
    <w:qFormat/>
    <w:rsid w:val="00F4417A"/>
    <w:pPr>
      <w:pBdr>
        <w:top w:val="single" w:sz="8" w:space="0" w:color="auto"/>
        <w:bottom w:val="single" w:sz="8" w:space="0" w:color="auto"/>
        <w:right w:val="single" w:sz="8" w:space="0" w:color="auto"/>
      </w:pBdr>
      <w:spacing w:before="100" w:beforeAutospacing="1" w:after="100" w:afterAutospacing="1" w:line="240" w:lineRule="auto"/>
      <w:jc w:val="left"/>
      <w:textAlignment w:val="top"/>
    </w:pPr>
    <w:rPr>
      <w:rFonts w:eastAsia="Times New Roman"/>
      <w:szCs w:val="24"/>
      <w:lang w:eastAsia="ru-RU"/>
    </w:rPr>
  </w:style>
  <w:style w:type="paragraph" w:customStyle="1" w:styleId="Style6">
    <w:name w:val="Style6"/>
    <w:basedOn w:val="ae"/>
    <w:qFormat/>
    <w:rsid w:val="00F4417A"/>
    <w:pPr>
      <w:widowControl w:val="0"/>
      <w:autoSpaceDE w:val="0"/>
      <w:autoSpaceDN w:val="0"/>
      <w:adjustRightInd w:val="0"/>
      <w:spacing w:line="595" w:lineRule="exact"/>
      <w:jc w:val="left"/>
    </w:pPr>
    <w:rPr>
      <w:rFonts w:eastAsia="Times New Roman"/>
      <w:szCs w:val="24"/>
      <w:lang w:eastAsia="ru-RU"/>
    </w:rPr>
  </w:style>
  <w:style w:type="numbering" w:customStyle="1" w:styleId="115">
    <w:name w:val="Нет списка11"/>
    <w:next w:val="af1"/>
    <w:uiPriority w:val="99"/>
    <w:semiHidden/>
    <w:unhideWhenUsed/>
    <w:rsid w:val="00F4417A"/>
  </w:style>
  <w:style w:type="numbering" w:customStyle="1" w:styleId="2fa">
    <w:name w:val="Нет списка2"/>
    <w:next w:val="af1"/>
    <w:uiPriority w:val="99"/>
    <w:semiHidden/>
    <w:unhideWhenUsed/>
    <w:rsid w:val="00F4417A"/>
  </w:style>
  <w:style w:type="numbering" w:customStyle="1" w:styleId="3f2">
    <w:name w:val="Нет списка3"/>
    <w:next w:val="af1"/>
    <w:uiPriority w:val="99"/>
    <w:semiHidden/>
    <w:unhideWhenUsed/>
    <w:rsid w:val="00F4417A"/>
  </w:style>
  <w:style w:type="character" w:customStyle="1" w:styleId="BookmanOldStyle105pt">
    <w:name w:val="Основной текст + Bookman Old Style;10;5 pt"/>
    <w:rsid w:val="00F4417A"/>
    <w:rPr>
      <w:rFonts w:ascii="Bookman Old Style" w:eastAsia="Bookman Old Style" w:hAnsi="Bookman Old Style" w:cs="Bookman Old Style"/>
      <w:b w:val="0"/>
      <w:bCs w:val="0"/>
      <w:i w:val="0"/>
      <w:iCs w:val="0"/>
      <w:smallCaps w:val="0"/>
      <w:strike w:val="0"/>
      <w:color w:val="000000"/>
      <w:spacing w:val="10"/>
      <w:w w:val="100"/>
      <w:position w:val="0"/>
      <w:sz w:val="21"/>
      <w:szCs w:val="21"/>
      <w:u w:val="none"/>
      <w:lang w:val="ru-RU"/>
    </w:rPr>
  </w:style>
  <w:style w:type="character" w:customStyle="1" w:styleId="85pt0pt">
    <w:name w:val="Основной текст + 8;5 pt;Курсив;Интервал 0 pt"/>
    <w:rsid w:val="00F4417A"/>
    <w:rPr>
      <w:rFonts w:ascii="Times New Roman" w:eastAsia="Times New Roman" w:hAnsi="Times New Roman" w:cs="Times New Roman"/>
      <w:b w:val="0"/>
      <w:bCs w:val="0"/>
      <w:i/>
      <w:iCs/>
      <w:smallCaps w:val="0"/>
      <w:strike w:val="0"/>
      <w:color w:val="000000"/>
      <w:spacing w:val="0"/>
      <w:w w:val="100"/>
      <w:position w:val="0"/>
      <w:sz w:val="17"/>
      <w:szCs w:val="17"/>
      <w:u w:val="none"/>
      <w:lang w:val="ru-RU"/>
    </w:rPr>
  </w:style>
  <w:style w:type="paragraph" w:customStyle="1" w:styleId="afffffffff3">
    <w:name w:val="таб номер"/>
    <w:basedOn w:val="ae"/>
    <w:next w:val="ae"/>
    <w:link w:val="afffffffff4"/>
    <w:autoRedefine/>
    <w:qFormat/>
    <w:rsid w:val="00F4417A"/>
    <w:pPr>
      <w:keepNext/>
      <w:tabs>
        <w:tab w:val="left" w:pos="284"/>
      </w:tabs>
      <w:spacing w:line="240" w:lineRule="auto"/>
      <w:ind w:firstLine="709"/>
      <w:jc w:val="left"/>
    </w:pPr>
    <w:rPr>
      <w:rFonts w:ascii="Arial" w:hAnsi="Arial" w:cs="Arial"/>
      <w:szCs w:val="28"/>
    </w:rPr>
  </w:style>
  <w:style w:type="character" w:customStyle="1" w:styleId="afffffffff4">
    <w:name w:val="таб номер Знак"/>
    <w:link w:val="afffffffff3"/>
    <w:rsid w:val="00F4417A"/>
    <w:rPr>
      <w:rFonts w:ascii="Arial" w:eastAsia="Calibri" w:hAnsi="Arial" w:cs="Arial"/>
      <w:sz w:val="24"/>
      <w:szCs w:val="28"/>
    </w:rPr>
  </w:style>
  <w:style w:type="paragraph" w:customStyle="1" w:styleId="1ffd">
    <w:name w:val="таб номер1"/>
    <w:basedOn w:val="ae"/>
    <w:next w:val="ae"/>
    <w:autoRedefine/>
    <w:qFormat/>
    <w:rsid w:val="00F4417A"/>
    <w:pPr>
      <w:keepNext/>
      <w:spacing w:line="240" w:lineRule="auto"/>
      <w:ind w:firstLine="709"/>
      <w:jc w:val="left"/>
    </w:pPr>
    <w:rPr>
      <w:rFonts w:ascii="Arial" w:hAnsi="Arial" w:cs="Arial"/>
      <w:szCs w:val="28"/>
    </w:rPr>
  </w:style>
  <w:style w:type="character" w:customStyle="1" w:styleId="Sf0">
    <w:name w:val="S_Маркированный Знак"/>
    <w:rsid w:val="00F4417A"/>
    <w:rPr>
      <w:rFonts w:ascii="Times New Roman" w:eastAsia="Times New Roman" w:hAnsi="Times New Roman" w:cs="Times New Roman"/>
      <w:color w:val="000000"/>
      <w:sz w:val="28"/>
      <w:szCs w:val="28"/>
      <w:lang w:eastAsia="ru-RU"/>
    </w:rPr>
  </w:style>
  <w:style w:type="paragraph" w:customStyle="1" w:styleId="afffffffff5">
    <w:name w:val="Петя"/>
    <w:basedOn w:val="ae"/>
    <w:link w:val="afffffffff6"/>
    <w:qFormat/>
    <w:rsid w:val="00F4417A"/>
    <w:pPr>
      <w:widowControl w:val="0"/>
      <w:spacing w:line="240" w:lineRule="auto"/>
      <w:ind w:firstLine="709"/>
      <w:jc w:val="left"/>
    </w:pPr>
    <w:rPr>
      <w:rFonts w:eastAsia="Times New Roman"/>
      <w:szCs w:val="24"/>
      <w:lang w:eastAsia="ru-RU"/>
    </w:rPr>
  </w:style>
  <w:style w:type="character" w:customStyle="1" w:styleId="afffffffff6">
    <w:name w:val="Петя Знак"/>
    <w:link w:val="afffffffff5"/>
    <w:rsid w:val="00F4417A"/>
    <w:rPr>
      <w:rFonts w:ascii="Times New Roman" w:eastAsia="Times New Roman" w:hAnsi="Times New Roman" w:cs="Times New Roman"/>
      <w:sz w:val="24"/>
      <w:szCs w:val="24"/>
      <w:lang w:eastAsia="ru-RU"/>
    </w:rPr>
  </w:style>
  <w:style w:type="paragraph" w:customStyle="1" w:styleId="3f1">
    <w:name w:val="Основной текст3"/>
    <w:basedOn w:val="ae"/>
    <w:link w:val="affffffffd"/>
    <w:uiPriority w:val="99"/>
    <w:qFormat/>
    <w:rsid w:val="00F4417A"/>
    <w:pPr>
      <w:widowControl w:val="0"/>
      <w:shd w:val="clear" w:color="auto" w:fill="FFFFFF"/>
      <w:spacing w:after="300" w:line="0" w:lineRule="atLeast"/>
      <w:ind w:hanging="560"/>
      <w:jc w:val="left"/>
    </w:pPr>
    <w:rPr>
      <w:rFonts w:eastAsia="Times New Roman" w:cstheme="minorBidi"/>
      <w:sz w:val="22"/>
    </w:rPr>
  </w:style>
  <w:style w:type="paragraph" w:customStyle="1" w:styleId="1ffe">
    <w:name w:val="Абзац списка1"/>
    <w:basedOn w:val="ae"/>
    <w:qFormat/>
    <w:rsid w:val="00F4417A"/>
    <w:pPr>
      <w:spacing w:after="200" w:line="276" w:lineRule="auto"/>
      <w:ind w:left="720"/>
      <w:contextualSpacing/>
      <w:jc w:val="left"/>
    </w:pPr>
    <w:rPr>
      <w:rFonts w:ascii="Calibri" w:eastAsia="Times New Roman" w:hAnsi="Calibri"/>
      <w:sz w:val="22"/>
    </w:rPr>
  </w:style>
  <w:style w:type="paragraph" w:customStyle="1" w:styleId="2fb">
    <w:name w:val="Абзац списка2"/>
    <w:basedOn w:val="ae"/>
    <w:qFormat/>
    <w:rsid w:val="00F4417A"/>
    <w:pPr>
      <w:spacing w:after="200" w:line="276" w:lineRule="auto"/>
      <w:ind w:left="720"/>
      <w:contextualSpacing/>
      <w:jc w:val="left"/>
    </w:pPr>
    <w:rPr>
      <w:rFonts w:ascii="Calibri" w:eastAsia="Times New Roman" w:hAnsi="Calibri"/>
      <w:sz w:val="22"/>
    </w:rPr>
  </w:style>
  <w:style w:type="character" w:customStyle="1" w:styleId="GreenOKChar">
    <w:name w:val="Green OK Char"/>
    <w:link w:val="GreenOK"/>
    <w:uiPriority w:val="99"/>
    <w:locked/>
    <w:rsid w:val="00F4417A"/>
    <w:rPr>
      <w:color w:val="76923C"/>
    </w:rPr>
  </w:style>
  <w:style w:type="paragraph" w:customStyle="1" w:styleId="GreenOK">
    <w:name w:val="Green OK"/>
    <w:basedOn w:val="ae"/>
    <w:link w:val="GreenOKChar"/>
    <w:uiPriority w:val="99"/>
    <w:qFormat/>
    <w:rsid w:val="00F4417A"/>
    <w:pPr>
      <w:spacing w:line="240" w:lineRule="auto"/>
      <w:ind w:firstLine="709"/>
      <w:jc w:val="left"/>
    </w:pPr>
    <w:rPr>
      <w:rFonts w:asciiTheme="minorHAnsi" w:eastAsiaTheme="minorHAnsi" w:hAnsiTheme="minorHAnsi" w:cstheme="minorBidi"/>
      <w:color w:val="76923C"/>
      <w:sz w:val="22"/>
    </w:rPr>
  </w:style>
  <w:style w:type="character" w:customStyle="1" w:styleId="Calibri">
    <w:name w:val="Основной текст + Calibri"/>
    <w:aliases w:val="9,5 pt,Основной текст + 5,Полужирный,Не полужирный,Основной текст + 9.5 pt1"/>
    <w:uiPriority w:val="99"/>
    <w:rsid w:val="00F4417A"/>
    <w:rPr>
      <w:rFonts w:ascii="Calibri" w:eastAsia="Calibri" w:hAnsi="Calibri" w:cs="Calibri"/>
      <w:b w:val="0"/>
      <w:bCs w:val="0"/>
      <w:i w:val="0"/>
      <w:iCs w:val="0"/>
      <w:smallCaps w:val="0"/>
      <w:strike w:val="0"/>
      <w:color w:val="000000"/>
      <w:spacing w:val="0"/>
      <w:w w:val="100"/>
      <w:position w:val="0"/>
      <w:sz w:val="20"/>
      <w:szCs w:val="20"/>
      <w:u w:val="none"/>
      <w:lang w:val="ru-RU"/>
    </w:rPr>
  </w:style>
  <w:style w:type="paragraph" w:customStyle="1" w:styleId="1fff">
    <w:name w:val="Знак Знак Знак Знак Знак Знак Знак Знак Знак Знак Знак Знак Знак Знак Знак1 Знак Знак Знак Знак Знак Знак Знак"/>
    <w:basedOn w:val="ae"/>
    <w:qFormat/>
    <w:rsid w:val="00F4417A"/>
    <w:pPr>
      <w:spacing w:before="100" w:beforeAutospacing="1" w:after="100" w:afterAutospacing="1" w:line="240" w:lineRule="auto"/>
      <w:jc w:val="left"/>
    </w:pPr>
    <w:rPr>
      <w:rFonts w:ascii="Tahoma" w:eastAsia="Times New Roman" w:hAnsi="Tahoma"/>
      <w:sz w:val="20"/>
      <w:szCs w:val="20"/>
      <w:lang w:val="en-US"/>
    </w:rPr>
  </w:style>
  <w:style w:type="paragraph" w:customStyle="1" w:styleId="4a">
    <w:name w:val="Обычный4"/>
    <w:qFormat/>
    <w:rsid w:val="00F4417A"/>
    <w:pPr>
      <w:snapToGrid w:val="0"/>
      <w:spacing w:after="0" w:line="240" w:lineRule="auto"/>
    </w:pPr>
    <w:rPr>
      <w:rFonts w:ascii="Times New Roman" w:eastAsia="Times New Roman" w:hAnsi="Times New Roman" w:cs="Times New Roman"/>
      <w:szCs w:val="20"/>
      <w:lang w:eastAsia="ru-RU"/>
    </w:rPr>
  </w:style>
  <w:style w:type="character" w:customStyle="1" w:styleId="aff3">
    <w:name w:val="Маркированный список Знак"/>
    <w:aliases w:val="Маркированный Знак,Маркированный список1 Знак"/>
    <w:link w:val="aff2"/>
    <w:uiPriority w:val="99"/>
    <w:rsid w:val="00F4417A"/>
    <w:rPr>
      <w:rFonts w:ascii="Times New Roman" w:eastAsia="Calibri" w:hAnsi="Times New Roman" w:cs="Times New Roman"/>
      <w:sz w:val="24"/>
    </w:rPr>
  </w:style>
  <w:style w:type="paragraph" w:customStyle="1" w:styleId="127">
    <w:name w:val="127 см"/>
    <w:basedOn w:val="ae"/>
    <w:next w:val="ae"/>
    <w:qFormat/>
    <w:rsid w:val="00F4417A"/>
    <w:pPr>
      <w:widowControl w:val="0"/>
      <w:autoSpaceDE w:val="0"/>
      <w:autoSpaceDN w:val="0"/>
      <w:adjustRightInd w:val="0"/>
      <w:spacing w:before="120" w:line="240" w:lineRule="auto"/>
      <w:ind w:left="720"/>
      <w:jc w:val="left"/>
    </w:pPr>
    <w:rPr>
      <w:rFonts w:eastAsia="Times New Roman"/>
      <w:szCs w:val="20"/>
      <w:lang w:eastAsia="ru-RU"/>
    </w:rPr>
  </w:style>
  <w:style w:type="paragraph" w:customStyle="1" w:styleId="Normal1">
    <w:name w:val="Normal1"/>
    <w:qFormat/>
    <w:rsid w:val="00F4417A"/>
    <w:pPr>
      <w:widowControl w:val="0"/>
      <w:spacing w:after="0" w:line="240" w:lineRule="auto"/>
    </w:pPr>
    <w:rPr>
      <w:rFonts w:ascii="Times New Roman" w:eastAsia="Times New Roman" w:hAnsi="Times New Roman" w:cs="Times New Roman"/>
      <w:snapToGrid w:val="0"/>
      <w:sz w:val="20"/>
      <w:szCs w:val="20"/>
      <w:lang w:eastAsia="ru-RU"/>
    </w:rPr>
  </w:style>
  <w:style w:type="paragraph" w:customStyle="1" w:styleId="1fff0">
    <w:name w:val="Знак Знак Знак Знак1"/>
    <w:basedOn w:val="ae"/>
    <w:qFormat/>
    <w:rsid w:val="00F4417A"/>
    <w:pPr>
      <w:spacing w:before="100" w:beforeAutospacing="1" w:after="100" w:afterAutospacing="1" w:line="240" w:lineRule="auto"/>
      <w:jc w:val="left"/>
    </w:pPr>
    <w:rPr>
      <w:rFonts w:ascii="Tahoma" w:eastAsia="Times New Roman" w:hAnsi="Tahoma"/>
      <w:sz w:val="20"/>
      <w:szCs w:val="20"/>
      <w:lang w:val="en-US"/>
    </w:rPr>
  </w:style>
  <w:style w:type="character" w:customStyle="1" w:styleId="NoSpacingChar">
    <w:name w:val="No Spacing Char"/>
    <w:link w:val="1ff8"/>
    <w:locked/>
    <w:rsid w:val="00F4417A"/>
    <w:rPr>
      <w:rFonts w:ascii="Calibri" w:eastAsia="Times New Roman" w:hAnsi="Calibri" w:cs="Times New Roman"/>
      <w:lang w:eastAsia="ru-RU"/>
    </w:rPr>
  </w:style>
  <w:style w:type="paragraph" w:customStyle="1" w:styleId="ConsPlusDocList">
    <w:name w:val="ConsPlusDocList"/>
    <w:qFormat/>
    <w:rsid w:val="00F4417A"/>
    <w:pPr>
      <w:autoSpaceDE w:val="0"/>
      <w:autoSpaceDN w:val="0"/>
      <w:adjustRightInd w:val="0"/>
      <w:spacing w:after="0" w:line="240" w:lineRule="auto"/>
    </w:pPr>
    <w:rPr>
      <w:rFonts w:ascii="Courier New" w:eastAsia="Calibri" w:hAnsi="Courier New" w:cs="Courier New"/>
      <w:sz w:val="20"/>
      <w:szCs w:val="20"/>
    </w:rPr>
  </w:style>
  <w:style w:type="paragraph" w:customStyle="1" w:styleId="ConsPlusTitlePage">
    <w:name w:val="ConsPlusTitlePage"/>
    <w:qFormat/>
    <w:rsid w:val="00F4417A"/>
    <w:pPr>
      <w:autoSpaceDE w:val="0"/>
      <w:autoSpaceDN w:val="0"/>
      <w:adjustRightInd w:val="0"/>
      <w:spacing w:after="0" w:line="240" w:lineRule="auto"/>
    </w:pPr>
    <w:rPr>
      <w:rFonts w:ascii="Tahoma" w:eastAsia="Calibri" w:hAnsi="Tahoma" w:cs="Tahoma"/>
      <w:sz w:val="24"/>
      <w:szCs w:val="24"/>
    </w:rPr>
  </w:style>
  <w:style w:type="paragraph" w:customStyle="1" w:styleId="ConsPlusJurTerm">
    <w:name w:val="ConsPlusJurTerm"/>
    <w:qFormat/>
    <w:rsid w:val="00F4417A"/>
    <w:pPr>
      <w:autoSpaceDE w:val="0"/>
      <w:autoSpaceDN w:val="0"/>
      <w:adjustRightInd w:val="0"/>
      <w:spacing w:after="0" w:line="240" w:lineRule="auto"/>
    </w:pPr>
    <w:rPr>
      <w:rFonts w:ascii="Tahoma" w:eastAsia="Calibri" w:hAnsi="Tahoma" w:cs="Tahoma"/>
      <w:sz w:val="26"/>
      <w:szCs w:val="26"/>
    </w:rPr>
  </w:style>
  <w:style w:type="character" w:customStyle="1" w:styleId="1fff1">
    <w:name w:val="Схема документа Знак1"/>
    <w:uiPriority w:val="99"/>
    <w:semiHidden/>
    <w:rsid w:val="00F4417A"/>
    <w:rPr>
      <w:rFonts w:ascii="Segoe UI" w:hAnsi="Segoe UI" w:cs="Segoe UI"/>
      <w:sz w:val="16"/>
      <w:szCs w:val="16"/>
    </w:rPr>
  </w:style>
  <w:style w:type="character" w:customStyle="1" w:styleId="1fff2">
    <w:name w:val="Текст выноски Знак1"/>
    <w:aliases w:val="Знак5 Знак1"/>
    <w:uiPriority w:val="99"/>
    <w:semiHidden/>
    <w:rsid w:val="00F4417A"/>
    <w:rPr>
      <w:rFonts w:ascii="Segoe UI" w:hAnsi="Segoe UI" w:cs="Segoe UI"/>
      <w:sz w:val="18"/>
      <w:szCs w:val="18"/>
    </w:rPr>
  </w:style>
  <w:style w:type="character" w:customStyle="1" w:styleId="1fff3">
    <w:name w:val="Текст примечания Знак1"/>
    <w:uiPriority w:val="99"/>
    <w:semiHidden/>
    <w:rsid w:val="00F4417A"/>
    <w:rPr>
      <w:sz w:val="20"/>
      <w:szCs w:val="20"/>
    </w:rPr>
  </w:style>
  <w:style w:type="paragraph" w:customStyle="1" w:styleId="53">
    <w:name w:val="Обычный5"/>
    <w:qFormat/>
    <w:rsid w:val="00F4417A"/>
    <w:pPr>
      <w:snapToGrid w:val="0"/>
      <w:spacing w:after="0" w:line="240" w:lineRule="auto"/>
    </w:pPr>
    <w:rPr>
      <w:rFonts w:ascii="Times New Roman" w:eastAsia="Times New Roman" w:hAnsi="Times New Roman" w:cs="Times New Roman"/>
      <w:szCs w:val="20"/>
      <w:lang w:eastAsia="ru-RU"/>
    </w:rPr>
  </w:style>
  <w:style w:type="numbering" w:customStyle="1" w:styleId="4b">
    <w:name w:val="Нет списка4"/>
    <w:next w:val="af1"/>
    <w:uiPriority w:val="99"/>
    <w:semiHidden/>
    <w:unhideWhenUsed/>
    <w:rsid w:val="00F4417A"/>
  </w:style>
  <w:style w:type="numbering" w:customStyle="1" w:styleId="21">
    <w:name w:val="Стиль21"/>
    <w:rsid w:val="00F4417A"/>
    <w:pPr>
      <w:numPr>
        <w:numId w:val="9"/>
      </w:numPr>
    </w:pPr>
  </w:style>
  <w:style w:type="numbering" w:customStyle="1" w:styleId="314">
    <w:name w:val="Стиль31"/>
    <w:rsid w:val="00F4417A"/>
  </w:style>
  <w:style w:type="numbering" w:customStyle="1" w:styleId="1fff4">
    <w:name w:val="Статья / Раздел1"/>
    <w:basedOn w:val="af1"/>
    <w:next w:val="ac"/>
    <w:rsid w:val="00F4417A"/>
  </w:style>
  <w:style w:type="numbering" w:customStyle="1" w:styleId="121">
    <w:name w:val="Нет списка12"/>
    <w:next w:val="af1"/>
    <w:uiPriority w:val="99"/>
    <w:semiHidden/>
    <w:unhideWhenUsed/>
    <w:rsid w:val="00F4417A"/>
  </w:style>
  <w:style w:type="numbering" w:customStyle="1" w:styleId="1110">
    <w:name w:val="Нет списка111"/>
    <w:next w:val="af1"/>
    <w:uiPriority w:val="99"/>
    <w:semiHidden/>
    <w:unhideWhenUsed/>
    <w:rsid w:val="00F4417A"/>
  </w:style>
  <w:style w:type="numbering" w:customStyle="1" w:styleId="216">
    <w:name w:val="Нет списка21"/>
    <w:next w:val="af1"/>
    <w:uiPriority w:val="99"/>
    <w:semiHidden/>
    <w:unhideWhenUsed/>
    <w:rsid w:val="00F4417A"/>
  </w:style>
  <w:style w:type="numbering" w:customStyle="1" w:styleId="315">
    <w:name w:val="Нет списка31"/>
    <w:next w:val="af1"/>
    <w:uiPriority w:val="99"/>
    <w:semiHidden/>
    <w:unhideWhenUsed/>
    <w:rsid w:val="00F4417A"/>
  </w:style>
  <w:style w:type="paragraph" w:customStyle="1" w:styleId="afffffffff7">
    <w:name w:val="Текст доклада"/>
    <w:basedOn w:val="39"/>
    <w:link w:val="afffffffff8"/>
    <w:uiPriority w:val="99"/>
    <w:qFormat/>
    <w:rsid w:val="00F4417A"/>
    <w:pPr>
      <w:spacing w:after="0" w:line="240" w:lineRule="auto"/>
      <w:ind w:left="0" w:firstLine="709"/>
    </w:pPr>
    <w:rPr>
      <w:rFonts w:eastAsia="Times New Roman"/>
      <w:sz w:val="24"/>
      <w:szCs w:val="24"/>
    </w:rPr>
  </w:style>
  <w:style w:type="character" w:customStyle="1" w:styleId="afffffffff8">
    <w:name w:val="Текст доклада Знак"/>
    <w:link w:val="afffffffff7"/>
    <w:uiPriority w:val="99"/>
    <w:locked/>
    <w:rsid w:val="00F4417A"/>
    <w:rPr>
      <w:rFonts w:ascii="Times New Roman" w:eastAsia="Times New Roman" w:hAnsi="Times New Roman" w:cs="Times New Roman"/>
      <w:sz w:val="24"/>
      <w:szCs w:val="24"/>
    </w:rPr>
  </w:style>
  <w:style w:type="paragraph" w:customStyle="1" w:styleId="62">
    <w:name w:val="Обычный6"/>
    <w:qFormat/>
    <w:rsid w:val="00F4417A"/>
    <w:pPr>
      <w:snapToGrid w:val="0"/>
      <w:spacing w:after="0" w:line="240" w:lineRule="auto"/>
    </w:pPr>
    <w:rPr>
      <w:rFonts w:ascii="Times New Roman" w:eastAsia="Times New Roman" w:hAnsi="Times New Roman" w:cs="Times New Roman"/>
      <w:szCs w:val="20"/>
      <w:lang w:eastAsia="ru-RU"/>
    </w:rPr>
  </w:style>
  <w:style w:type="paragraph" w:customStyle="1" w:styleId="1fff5">
    <w:name w:val="Текст примечания1"/>
    <w:basedOn w:val="ae"/>
    <w:qFormat/>
    <w:rsid w:val="00F4417A"/>
    <w:pPr>
      <w:suppressAutoHyphens/>
      <w:spacing w:line="240" w:lineRule="auto"/>
      <w:jc w:val="left"/>
    </w:pPr>
    <w:rPr>
      <w:rFonts w:ascii="Arial" w:eastAsia="Times New Roman" w:hAnsi="Arial"/>
      <w:sz w:val="20"/>
      <w:szCs w:val="20"/>
      <w:lang w:eastAsia="ar-SA"/>
    </w:rPr>
  </w:style>
  <w:style w:type="paragraph" w:customStyle="1" w:styleId="afffffffff9">
    <w:name w:val="МОЕ"/>
    <w:basedOn w:val="ae"/>
    <w:qFormat/>
    <w:rsid w:val="00F4417A"/>
    <w:pPr>
      <w:spacing w:line="240" w:lineRule="auto"/>
      <w:ind w:firstLine="709"/>
    </w:pPr>
    <w:rPr>
      <w:rFonts w:eastAsia="Times New Roman"/>
      <w:spacing w:val="10"/>
      <w:sz w:val="28"/>
      <w:szCs w:val="28"/>
      <w:lang w:eastAsia="ar-SA"/>
    </w:rPr>
  </w:style>
  <w:style w:type="paragraph" w:customStyle="1" w:styleId="021216">
    <w:name w:val="021216Раздел"/>
    <w:basedOn w:val="1ff1"/>
    <w:next w:val="0212160"/>
    <w:link w:val="0212161"/>
    <w:autoRedefine/>
    <w:qFormat/>
    <w:rsid w:val="00837F81"/>
    <w:pPr>
      <w:pageBreakBefore w:val="0"/>
      <w:jc w:val="left"/>
    </w:pPr>
    <w:rPr>
      <w:szCs w:val="24"/>
      <w:lang w:eastAsia="en-US"/>
    </w:rPr>
  </w:style>
  <w:style w:type="paragraph" w:customStyle="1" w:styleId="0212160">
    <w:name w:val="021216Глава"/>
    <w:basedOn w:val="22"/>
    <w:next w:val="0212162"/>
    <w:link w:val="0212163"/>
    <w:autoRedefine/>
    <w:qFormat/>
    <w:rsid w:val="004131EC"/>
    <w:pPr>
      <w:numPr>
        <w:ilvl w:val="0"/>
        <w:numId w:val="0"/>
      </w:numPr>
      <w:spacing w:before="120" w:line="276" w:lineRule="auto"/>
      <w:jc w:val="left"/>
    </w:pPr>
    <w:rPr>
      <w:rFonts w:ascii="Times New Roman" w:eastAsia="Times New Roman" w:hAnsi="Times New Roman" w:cs="Times New Roman"/>
      <w:b/>
      <w:caps/>
      <w:color w:val="auto"/>
      <w:sz w:val="24"/>
      <w:szCs w:val="24"/>
      <w:lang w:eastAsia="ru-RU"/>
    </w:rPr>
  </w:style>
  <w:style w:type="character" w:customStyle="1" w:styleId="0212161">
    <w:name w:val="021216Раздел Знак"/>
    <w:link w:val="021216"/>
    <w:rsid w:val="00837F81"/>
    <w:rPr>
      <w:rFonts w:ascii="Times New Roman" w:eastAsia="Times New Roman" w:hAnsi="Times New Roman" w:cs="Times New Roman"/>
      <w:b/>
      <w:bCs/>
      <w:caps/>
      <w:sz w:val="28"/>
      <w:szCs w:val="24"/>
    </w:rPr>
  </w:style>
  <w:style w:type="paragraph" w:customStyle="1" w:styleId="0212162">
    <w:name w:val="021216Подглава"/>
    <w:basedOn w:val="32"/>
    <w:next w:val="0212164"/>
    <w:link w:val="0212165"/>
    <w:autoRedefine/>
    <w:qFormat/>
    <w:rsid w:val="00502603"/>
    <w:pPr>
      <w:keepLines w:val="0"/>
      <w:tabs>
        <w:tab w:val="left" w:pos="709"/>
      </w:tabs>
      <w:outlineLvl w:val="3"/>
    </w:pPr>
  </w:style>
  <w:style w:type="character" w:customStyle="1" w:styleId="0212163">
    <w:name w:val="021216Глава Знак"/>
    <w:link w:val="0212160"/>
    <w:rsid w:val="004131EC"/>
    <w:rPr>
      <w:rFonts w:ascii="Times New Roman" w:eastAsia="Times New Roman" w:hAnsi="Times New Roman" w:cs="Times New Roman"/>
      <w:b/>
      <w:caps/>
      <w:sz w:val="24"/>
      <w:szCs w:val="24"/>
      <w:lang w:eastAsia="ru-RU"/>
    </w:rPr>
  </w:style>
  <w:style w:type="paragraph" w:customStyle="1" w:styleId="0212164">
    <w:name w:val="021216Заголовок"/>
    <w:basedOn w:val="ae"/>
    <w:next w:val="0212166"/>
    <w:link w:val="0212167"/>
    <w:autoRedefine/>
    <w:qFormat/>
    <w:rsid w:val="00F4417A"/>
    <w:pPr>
      <w:spacing w:line="300" w:lineRule="auto"/>
      <w:ind w:firstLine="709"/>
    </w:pPr>
    <w:rPr>
      <w:szCs w:val="24"/>
    </w:rPr>
  </w:style>
  <w:style w:type="character" w:customStyle="1" w:styleId="0212165">
    <w:name w:val="021216Подглава Знак"/>
    <w:link w:val="0212162"/>
    <w:rsid w:val="00502603"/>
    <w:rPr>
      <w:rFonts w:ascii="Times New Roman" w:eastAsia="Times New Roman" w:hAnsi="Times New Roman" w:cs="Times New Roman"/>
      <w:b/>
      <w:iCs/>
      <w:sz w:val="24"/>
      <w:szCs w:val="28"/>
      <w:lang w:eastAsia="ru-RU"/>
    </w:rPr>
  </w:style>
  <w:style w:type="paragraph" w:customStyle="1" w:styleId="0212166">
    <w:name w:val="021216Текст"/>
    <w:basedOn w:val="ae"/>
    <w:link w:val="0212168"/>
    <w:autoRedefine/>
    <w:qFormat/>
    <w:rsid w:val="00451CCC"/>
    <w:pPr>
      <w:spacing w:line="276" w:lineRule="auto"/>
      <w:ind w:firstLine="709"/>
      <w:contextualSpacing/>
    </w:pPr>
    <w:rPr>
      <w:szCs w:val="24"/>
    </w:rPr>
  </w:style>
  <w:style w:type="character" w:customStyle="1" w:styleId="0212167">
    <w:name w:val="021216Заголовок Знак"/>
    <w:link w:val="0212164"/>
    <w:rsid w:val="00F4417A"/>
    <w:rPr>
      <w:rFonts w:ascii="Times New Roman" w:eastAsia="Calibri" w:hAnsi="Times New Roman" w:cs="Times New Roman"/>
      <w:sz w:val="24"/>
      <w:szCs w:val="24"/>
    </w:rPr>
  </w:style>
  <w:style w:type="character" w:customStyle="1" w:styleId="0212168">
    <w:name w:val="021216Текст Знак"/>
    <w:link w:val="0212166"/>
    <w:rsid w:val="00451CCC"/>
    <w:rPr>
      <w:rFonts w:ascii="Times New Roman" w:eastAsia="Calibri" w:hAnsi="Times New Roman" w:cs="Times New Roman"/>
      <w:sz w:val="24"/>
      <w:szCs w:val="24"/>
    </w:rPr>
  </w:style>
  <w:style w:type="paragraph" w:customStyle="1" w:styleId="0212169">
    <w:name w:val="021216ПослеТаблицы"/>
    <w:basedOn w:val="ae"/>
    <w:next w:val="0212166"/>
    <w:link w:val="021216a"/>
    <w:autoRedefine/>
    <w:qFormat/>
    <w:rsid w:val="00F4417A"/>
    <w:pPr>
      <w:spacing w:line="300" w:lineRule="auto"/>
      <w:ind w:firstLine="709"/>
    </w:pPr>
    <w:rPr>
      <w:sz w:val="28"/>
      <w:lang w:eastAsia="ru-RU"/>
    </w:rPr>
  </w:style>
  <w:style w:type="character" w:customStyle="1" w:styleId="021216a">
    <w:name w:val="021216ПослеТаблицы Знак"/>
    <w:link w:val="0212169"/>
    <w:rsid w:val="00F4417A"/>
    <w:rPr>
      <w:rFonts w:ascii="Times New Roman" w:eastAsia="Calibri" w:hAnsi="Times New Roman" w:cs="Times New Roman"/>
      <w:sz w:val="28"/>
      <w:lang w:eastAsia="ru-RU"/>
    </w:rPr>
  </w:style>
  <w:style w:type="character" w:customStyle="1" w:styleId="105pt">
    <w:name w:val="Основной текст + 10;5 pt;Не полужирный"/>
    <w:rsid w:val="00F4417A"/>
    <w:rPr>
      <w:rFonts w:ascii="Times New Roman" w:eastAsia="Times New Roman" w:hAnsi="Times New Roman" w:cs="Times New Roman"/>
      <w:b/>
      <w:bCs/>
      <w:i w:val="0"/>
      <w:iCs w:val="0"/>
      <w:smallCaps w:val="0"/>
      <w:strike w:val="0"/>
      <w:color w:val="000000"/>
      <w:spacing w:val="0"/>
      <w:w w:val="100"/>
      <w:position w:val="0"/>
      <w:sz w:val="21"/>
      <w:szCs w:val="21"/>
      <w:u w:val="none"/>
      <w:shd w:val="clear" w:color="auto" w:fill="FFFFFF"/>
      <w:lang w:val="ru-RU"/>
    </w:rPr>
  </w:style>
  <w:style w:type="character" w:customStyle="1" w:styleId="Calibri0">
    <w:name w:val="Основной текст + Calibri;Не полужирный"/>
    <w:rsid w:val="00F4417A"/>
    <w:rPr>
      <w:rFonts w:ascii="Calibri" w:eastAsia="Calibri" w:hAnsi="Calibri" w:cs="Calibri"/>
      <w:b/>
      <w:bCs/>
      <w:i w:val="0"/>
      <w:iCs w:val="0"/>
      <w:smallCaps w:val="0"/>
      <w:strike w:val="0"/>
      <w:color w:val="000000"/>
      <w:spacing w:val="0"/>
      <w:w w:val="100"/>
      <w:position w:val="0"/>
      <w:sz w:val="22"/>
      <w:szCs w:val="22"/>
      <w:u w:val="none"/>
      <w:shd w:val="clear" w:color="auto" w:fill="FFFFFF"/>
      <w:lang w:val="ru-RU"/>
    </w:rPr>
  </w:style>
  <w:style w:type="character" w:customStyle="1" w:styleId="Arial95pt">
    <w:name w:val="Основной текст + Arial;9;5 pt"/>
    <w:rsid w:val="00F4417A"/>
    <w:rPr>
      <w:rFonts w:ascii="Arial" w:eastAsia="Arial" w:hAnsi="Arial" w:cs="Arial"/>
      <w:b w:val="0"/>
      <w:bCs w:val="0"/>
      <w:i w:val="0"/>
      <w:iCs w:val="0"/>
      <w:smallCaps w:val="0"/>
      <w:strike w:val="0"/>
      <w:color w:val="000000"/>
      <w:spacing w:val="0"/>
      <w:w w:val="100"/>
      <w:position w:val="0"/>
      <w:sz w:val="19"/>
      <w:szCs w:val="19"/>
      <w:u w:val="none"/>
      <w:shd w:val="clear" w:color="auto" w:fill="FFFFFF"/>
      <w:lang w:val="ru-RU"/>
    </w:rPr>
  </w:style>
  <w:style w:type="character" w:customStyle="1" w:styleId="Garamond5pt">
    <w:name w:val="Основной текст + Garamond;5 pt"/>
    <w:rsid w:val="00F4417A"/>
    <w:rPr>
      <w:rFonts w:ascii="Garamond" w:eastAsia="Garamond" w:hAnsi="Garamond" w:cs="Garamond"/>
      <w:b w:val="0"/>
      <w:bCs w:val="0"/>
      <w:i w:val="0"/>
      <w:iCs w:val="0"/>
      <w:smallCaps w:val="0"/>
      <w:strike w:val="0"/>
      <w:color w:val="000000"/>
      <w:spacing w:val="0"/>
      <w:w w:val="100"/>
      <w:position w:val="0"/>
      <w:sz w:val="10"/>
      <w:szCs w:val="10"/>
      <w:u w:val="none"/>
      <w:shd w:val="clear" w:color="auto" w:fill="FFFFFF"/>
    </w:rPr>
  </w:style>
  <w:style w:type="character" w:customStyle="1" w:styleId="95pt">
    <w:name w:val="Основной текст + 9;5 pt;Полужирный"/>
    <w:rsid w:val="00F4417A"/>
    <w:rPr>
      <w:rFonts w:ascii="Times New Roman" w:eastAsia="Times New Roman" w:hAnsi="Times New Roman" w:cs="Times New Roman"/>
      <w:b/>
      <w:bCs/>
      <w:i w:val="0"/>
      <w:iCs w:val="0"/>
      <w:smallCaps w:val="0"/>
      <w:strike w:val="0"/>
      <w:color w:val="000000"/>
      <w:spacing w:val="0"/>
      <w:w w:val="100"/>
      <w:position w:val="0"/>
      <w:sz w:val="19"/>
      <w:szCs w:val="19"/>
      <w:u w:val="none"/>
      <w:shd w:val="clear" w:color="auto" w:fill="FFFFFF"/>
      <w:lang w:val="ru-RU"/>
    </w:rPr>
  </w:style>
  <w:style w:type="character" w:customStyle="1" w:styleId="4pt200">
    <w:name w:val="Основной текст + 4 pt;Масштаб 200%"/>
    <w:rsid w:val="00F4417A"/>
    <w:rPr>
      <w:rFonts w:ascii="Times New Roman" w:eastAsia="Times New Roman" w:hAnsi="Times New Roman" w:cs="Times New Roman"/>
      <w:b w:val="0"/>
      <w:bCs w:val="0"/>
      <w:i w:val="0"/>
      <w:iCs w:val="0"/>
      <w:smallCaps w:val="0"/>
      <w:strike w:val="0"/>
      <w:color w:val="000000"/>
      <w:spacing w:val="0"/>
      <w:w w:val="200"/>
      <w:position w:val="0"/>
      <w:sz w:val="8"/>
      <w:szCs w:val="8"/>
      <w:u w:val="none"/>
      <w:shd w:val="clear" w:color="auto" w:fill="FFFFFF"/>
      <w:lang w:val="ru-RU"/>
    </w:rPr>
  </w:style>
  <w:style w:type="character" w:customStyle="1" w:styleId="CourierNew65pt">
    <w:name w:val="Основной текст + Courier New;6;5 pt"/>
    <w:rsid w:val="00F4417A"/>
    <w:rPr>
      <w:rFonts w:ascii="Courier New" w:eastAsia="Courier New" w:hAnsi="Courier New" w:cs="Courier New"/>
      <w:b w:val="0"/>
      <w:bCs w:val="0"/>
      <w:i w:val="0"/>
      <w:iCs w:val="0"/>
      <w:smallCaps w:val="0"/>
      <w:strike w:val="0"/>
      <w:color w:val="000000"/>
      <w:spacing w:val="0"/>
      <w:w w:val="100"/>
      <w:position w:val="0"/>
      <w:sz w:val="13"/>
      <w:szCs w:val="13"/>
      <w:u w:val="none"/>
      <w:shd w:val="clear" w:color="auto" w:fill="FFFFFF"/>
      <w:lang w:val="ru-RU"/>
    </w:rPr>
  </w:style>
  <w:style w:type="character" w:customStyle="1" w:styleId="6pt">
    <w:name w:val="Основной текст + 6 pt"/>
    <w:rsid w:val="00F4417A"/>
    <w:rPr>
      <w:rFonts w:ascii="Times New Roman" w:eastAsia="Times New Roman" w:hAnsi="Times New Roman" w:cs="Times New Roman"/>
      <w:b w:val="0"/>
      <w:bCs w:val="0"/>
      <w:i w:val="0"/>
      <w:iCs w:val="0"/>
      <w:smallCaps w:val="0"/>
      <w:strike w:val="0"/>
      <w:color w:val="000000"/>
      <w:spacing w:val="0"/>
      <w:w w:val="100"/>
      <w:position w:val="0"/>
      <w:sz w:val="12"/>
      <w:szCs w:val="12"/>
      <w:u w:val="none"/>
      <w:shd w:val="clear" w:color="auto" w:fill="FFFFFF"/>
      <w:lang w:val="ru-RU"/>
    </w:rPr>
  </w:style>
  <w:style w:type="character" w:customStyle="1" w:styleId="Corbel4pt">
    <w:name w:val="Основной текст + Corbel;4 pt"/>
    <w:rsid w:val="00F4417A"/>
    <w:rPr>
      <w:rFonts w:ascii="Corbel" w:eastAsia="Corbel" w:hAnsi="Corbel" w:cs="Corbel"/>
      <w:b w:val="0"/>
      <w:bCs w:val="0"/>
      <w:i w:val="0"/>
      <w:iCs w:val="0"/>
      <w:smallCaps w:val="0"/>
      <w:strike w:val="0"/>
      <w:color w:val="000000"/>
      <w:spacing w:val="0"/>
      <w:w w:val="100"/>
      <w:position w:val="0"/>
      <w:sz w:val="8"/>
      <w:szCs w:val="8"/>
      <w:u w:val="none"/>
      <w:shd w:val="clear" w:color="auto" w:fill="FFFFFF"/>
      <w:lang w:val="ru-RU"/>
    </w:rPr>
  </w:style>
  <w:style w:type="character" w:customStyle="1" w:styleId="45pt">
    <w:name w:val="Основной текст + 4;5 pt;Курсив"/>
    <w:rsid w:val="00F4417A"/>
    <w:rPr>
      <w:rFonts w:ascii="Times New Roman" w:eastAsia="Times New Roman" w:hAnsi="Times New Roman" w:cs="Times New Roman"/>
      <w:b w:val="0"/>
      <w:bCs w:val="0"/>
      <w:i/>
      <w:iCs/>
      <w:smallCaps w:val="0"/>
      <w:strike w:val="0"/>
      <w:color w:val="000000"/>
      <w:spacing w:val="0"/>
      <w:w w:val="100"/>
      <w:position w:val="0"/>
      <w:sz w:val="9"/>
      <w:szCs w:val="9"/>
      <w:u w:val="none"/>
      <w:shd w:val="clear" w:color="auto" w:fill="FFFFFF"/>
    </w:rPr>
  </w:style>
  <w:style w:type="character" w:customStyle="1" w:styleId="1pt">
    <w:name w:val="Основной текст + Интервал 1 pt"/>
    <w:rsid w:val="00F4417A"/>
    <w:rPr>
      <w:rFonts w:ascii="Times New Roman" w:eastAsia="Times New Roman" w:hAnsi="Times New Roman" w:cs="Times New Roman"/>
      <w:b w:val="0"/>
      <w:bCs w:val="0"/>
      <w:i w:val="0"/>
      <w:iCs w:val="0"/>
      <w:smallCaps w:val="0"/>
      <w:strike w:val="0"/>
      <w:color w:val="000000"/>
      <w:spacing w:val="20"/>
      <w:w w:val="100"/>
      <w:position w:val="0"/>
      <w:sz w:val="18"/>
      <w:szCs w:val="18"/>
      <w:u w:val="none"/>
      <w:shd w:val="clear" w:color="auto" w:fill="FFFFFF"/>
      <w:lang w:val="ru-RU"/>
    </w:rPr>
  </w:style>
  <w:style w:type="character" w:customStyle="1" w:styleId="-1pt">
    <w:name w:val="Основной текст + Интервал -1 pt"/>
    <w:uiPriority w:val="99"/>
    <w:rsid w:val="00F4417A"/>
    <w:rPr>
      <w:rFonts w:ascii="Times New Roman" w:eastAsia="Times New Roman" w:hAnsi="Times New Roman" w:cs="Times New Roman"/>
      <w:b w:val="0"/>
      <w:bCs w:val="0"/>
      <w:i w:val="0"/>
      <w:iCs w:val="0"/>
      <w:smallCaps w:val="0"/>
      <w:strike w:val="0"/>
      <w:color w:val="000000"/>
      <w:spacing w:val="-30"/>
      <w:w w:val="100"/>
      <w:position w:val="0"/>
      <w:sz w:val="18"/>
      <w:szCs w:val="18"/>
      <w:u w:val="none"/>
      <w:shd w:val="clear" w:color="auto" w:fill="FFFFFF"/>
      <w:lang w:val="ru-RU"/>
    </w:rPr>
  </w:style>
  <w:style w:type="character" w:customStyle="1" w:styleId="Exact">
    <w:name w:val="Основной текст Exact"/>
    <w:rsid w:val="00F4417A"/>
    <w:rPr>
      <w:rFonts w:ascii="Times New Roman" w:eastAsia="Times New Roman" w:hAnsi="Times New Roman" w:cs="Times New Roman"/>
      <w:b w:val="0"/>
      <w:bCs w:val="0"/>
      <w:i w:val="0"/>
      <w:iCs w:val="0"/>
      <w:smallCaps w:val="0"/>
      <w:strike w:val="0"/>
      <w:spacing w:val="-1"/>
      <w:sz w:val="17"/>
      <w:szCs w:val="17"/>
      <w:u w:val="none"/>
    </w:rPr>
  </w:style>
  <w:style w:type="character" w:customStyle="1" w:styleId="afffffffffa">
    <w:name w:val="Основной текст + Курсив"/>
    <w:rsid w:val="00F4417A"/>
    <w:rPr>
      <w:rFonts w:ascii="Times New Roman" w:eastAsia="Times New Roman" w:hAnsi="Times New Roman" w:cs="Times New Roman"/>
      <w:b w:val="0"/>
      <w:bCs w:val="0"/>
      <w:i/>
      <w:iCs/>
      <w:smallCaps w:val="0"/>
      <w:strike w:val="0"/>
      <w:color w:val="000000"/>
      <w:spacing w:val="0"/>
      <w:w w:val="100"/>
      <w:position w:val="0"/>
      <w:sz w:val="18"/>
      <w:szCs w:val="18"/>
      <w:u w:val="none"/>
      <w:shd w:val="clear" w:color="auto" w:fill="FFFFFF"/>
      <w:lang w:val="ru-RU"/>
    </w:rPr>
  </w:style>
  <w:style w:type="character" w:customStyle="1" w:styleId="85pt">
    <w:name w:val="Основной текст + 8;5 pt"/>
    <w:rsid w:val="00F4417A"/>
    <w:rPr>
      <w:rFonts w:ascii="Times New Roman" w:eastAsia="Times New Roman" w:hAnsi="Times New Roman" w:cs="Times New Roman"/>
      <w:b w:val="0"/>
      <w:bCs w:val="0"/>
      <w:i w:val="0"/>
      <w:iCs w:val="0"/>
      <w:smallCaps w:val="0"/>
      <w:strike w:val="0"/>
      <w:color w:val="000000"/>
      <w:spacing w:val="0"/>
      <w:w w:val="100"/>
      <w:position w:val="0"/>
      <w:sz w:val="17"/>
      <w:szCs w:val="17"/>
      <w:u w:val="none"/>
      <w:shd w:val="clear" w:color="auto" w:fill="FFFFFF"/>
      <w:lang w:val="ru-RU"/>
    </w:rPr>
  </w:style>
  <w:style w:type="paragraph" w:customStyle="1" w:styleId="240">
    <w:name w:val="Основной текст с отступом 24"/>
    <w:basedOn w:val="ae"/>
    <w:qFormat/>
    <w:rsid w:val="00F4417A"/>
    <w:pPr>
      <w:spacing w:line="240" w:lineRule="auto"/>
      <w:ind w:firstLine="567"/>
    </w:pPr>
    <w:rPr>
      <w:rFonts w:eastAsia="Times New Roman"/>
      <w:szCs w:val="20"/>
      <w:lang w:eastAsia="ru-RU"/>
    </w:rPr>
  </w:style>
  <w:style w:type="paragraph" w:customStyle="1" w:styleId="1fff6">
    <w:name w:val="УРОВЕНЬ 1"/>
    <w:next w:val="aff4"/>
    <w:link w:val="1fff7"/>
    <w:autoRedefine/>
    <w:qFormat/>
    <w:rsid w:val="00F4417A"/>
    <w:pPr>
      <w:spacing w:before="240" w:after="0" w:line="240" w:lineRule="auto"/>
      <w:jc w:val="center"/>
    </w:pPr>
    <w:rPr>
      <w:rFonts w:ascii="Times New Roman" w:eastAsia="Times New Roman" w:hAnsi="Times New Roman" w:cs="Times New Roman"/>
      <w:b/>
      <w:caps/>
      <w:sz w:val="28"/>
      <w:szCs w:val="24"/>
      <w:lang w:eastAsia="ru-RU"/>
    </w:rPr>
  </w:style>
  <w:style w:type="character" w:customStyle="1" w:styleId="1fff7">
    <w:name w:val="УРОВЕНЬ 1 Знак"/>
    <w:link w:val="1fff6"/>
    <w:rsid w:val="00F4417A"/>
    <w:rPr>
      <w:rFonts w:ascii="Times New Roman" w:eastAsia="Times New Roman" w:hAnsi="Times New Roman" w:cs="Times New Roman"/>
      <w:b/>
      <w:caps/>
      <w:sz w:val="28"/>
      <w:szCs w:val="24"/>
      <w:lang w:eastAsia="ru-RU"/>
    </w:rPr>
  </w:style>
  <w:style w:type="paragraph" w:customStyle="1" w:styleId="1fff8">
    <w:name w:val="Стиль Заголовок 1 + не полужирный"/>
    <w:basedOn w:val="18"/>
    <w:link w:val="1fff9"/>
    <w:qFormat/>
    <w:rsid w:val="00F4417A"/>
    <w:pPr>
      <w:keepLines w:val="0"/>
      <w:spacing w:after="60" w:line="240" w:lineRule="auto"/>
      <w:jc w:val="center"/>
    </w:pPr>
    <w:rPr>
      <w:rFonts w:ascii="Times New Roman" w:eastAsia="Times New Roman" w:hAnsi="Times New Roman" w:cs="Arial"/>
      <w:b/>
      <w:caps/>
      <w:color w:val="auto"/>
      <w:kern w:val="32"/>
      <w:sz w:val="28"/>
      <w:lang w:eastAsia="ru-RU"/>
    </w:rPr>
  </w:style>
  <w:style w:type="character" w:customStyle="1" w:styleId="1fff9">
    <w:name w:val="Стиль Заголовок 1 + не полужирный Знак"/>
    <w:link w:val="1fff8"/>
    <w:rsid w:val="00F4417A"/>
    <w:rPr>
      <w:rFonts w:ascii="Times New Roman" w:eastAsia="Times New Roman" w:hAnsi="Times New Roman" w:cs="Arial"/>
      <w:b/>
      <w:caps/>
      <w:kern w:val="32"/>
      <w:sz w:val="28"/>
      <w:szCs w:val="32"/>
      <w:lang w:eastAsia="ru-RU"/>
    </w:rPr>
  </w:style>
  <w:style w:type="character" w:customStyle="1" w:styleId="afffffffffb">
    <w:name w:val="ОСНОВА Знак"/>
    <w:link w:val="afffffffffc"/>
    <w:locked/>
    <w:rsid w:val="00F4417A"/>
    <w:rPr>
      <w:b/>
      <w:sz w:val="24"/>
      <w:szCs w:val="24"/>
    </w:rPr>
  </w:style>
  <w:style w:type="paragraph" w:customStyle="1" w:styleId="afffffffffc">
    <w:name w:val="ОСНОВА"/>
    <w:link w:val="afffffffffb"/>
    <w:autoRedefine/>
    <w:qFormat/>
    <w:rsid w:val="00F4417A"/>
    <w:pPr>
      <w:spacing w:before="120" w:after="0" w:line="240" w:lineRule="auto"/>
      <w:ind w:firstLine="539"/>
      <w:jc w:val="both"/>
    </w:pPr>
    <w:rPr>
      <w:b/>
      <w:sz w:val="24"/>
      <w:szCs w:val="24"/>
    </w:rPr>
  </w:style>
  <w:style w:type="character" w:customStyle="1" w:styleId="afffffffffd">
    <w:name w:val="Основное Знак"/>
    <w:link w:val="afffffffffe"/>
    <w:locked/>
    <w:rsid w:val="00F4417A"/>
    <w:rPr>
      <w:color w:val="000000"/>
      <w:sz w:val="24"/>
      <w:szCs w:val="24"/>
    </w:rPr>
  </w:style>
  <w:style w:type="paragraph" w:customStyle="1" w:styleId="afffffffffe">
    <w:name w:val="Основное"/>
    <w:link w:val="afffffffffd"/>
    <w:autoRedefine/>
    <w:qFormat/>
    <w:rsid w:val="00F4417A"/>
    <w:pPr>
      <w:spacing w:after="0" w:line="240" w:lineRule="auto"/>
      <w:ind w:firstLine="709"/>
      <w:jc w:val="both"/>
    </w:pPr>
    <w:rPr>
      <w:color w:val="000000"/>
      <w:sz w:val="24"/>
      <w:szCs w:val="24"/>
    </w:rPr>
  </w:style>
  <w:style w:type="character" w:customStyle="1" w:styleId="affffffffff">
    <w:name w:val="Нумерованный список !! Знак Знак"/>
    <w:rsid w:val="00F4417A"/>
    <w:rPr>
      <w:sz w:val="24"/>
      <w:szCs w:val="24"/>
      <w:lang w:val="ru-RU" w:eastAsia="ru-RU" w:bidi="ar-SA"/>
    </w:rPr>
  </w:style>
  <w:style w:type="paragraph" w:customStyle="1" w:styleId="affffffffff0">
    <w:name w:val="Оновкка"/>
    <w:qFormat/>
    <w:rsid w:val="00F4417A"/>
    <w:pPr>
      <w:spacing w:after="0" w:line="240" w:lineRule="auto"/>
      <w:ind w:firstLine="709"/>
      <w:jc w:val="both"/>
    </w:pPr>
    <w:rPr>
      <w:rFonts w:ascii="Times New Roman" w:eastAsia="Times New Roman" w:hAnsi="Times New Roman" w:cs="Times New Roman"/>
      <w:sz w:val="24"/>
      <w:szCs w:val="24"/>
      <w:lang w:eastAsia="ru-RU"/>
    </w:rPr>
  </w:style>
  <w:style w:type="paragraph" w:customStyle="1" w:styleId="Preformat">
    <w:name w:val="Preformat"/>
    <w:qFormat/>
    <w:rsid w:val="00F4417A"/>
    <w:pPr>
      <w:widowControl w:val="0"/>
      <w:suppressAutoHyphens/>
      <w:autoSpaceDE w:val="0"/>
      <w:spacing w:after="0" w:line="240" w:lineRule="auto"/>
    </w:pPr>
    <w:rPr>
      <w:rFonts w:ascii="Courier New" w:eastAsia="Arial" w:hAnsi="Courier New" w:cs="Courier New"/>
      <w:sz w:val="20"/>
      <w:szCs w:val="20"/>
      <w:lang w:eastAsia="ar-SA"/>
    </w:rPr>
  </w:style>
  <w:style w:type="paragraph" w:customStyle="1" w:styleId="maintext">
    <w:name w:val="maintext"/>
    <w:basedOn w:val="ae"/>
    <w:qFormat/>
    <w:rsid w:val="00F4417A"/>
    <w:pPr>
      <w:spacing w:after="70" w:line="240" w:lineRule="auto"/>
      <w:ind w:left="70"/>
      <w:jc w:val="left"/>
    </w:pPr>
    <w:rPr>
      <w:rFonts w:ascii="Arial" w:eastAsia="Times New Roman" w:hAnsi="Arial" w:cs="Arial"/>
      <w:color w:val="000000"/>
      <w:sz w:val="20"/>
      <w:szCs w:val="20"/>
      <w:lang w:eastAsia="ru-RU"/>
    </w:rPr>
  </w:style>
  <w:style w:type="paragraph" w:customStyle="1" w:styleId="a">
    <w:name w:val="Обычный текст"/>
    <w:basedOn w:val="ae"/>
    <w:qFormat/>
    <w:rsid w:val="00F4417A"/>
    <w:pPr>
      <w:numPr>
        <w:numId w:val="19"/>
      </w:numPr>
      <w:tabs>
        <w:tab w:val="clear" w:pos="360"/>
      </w:tabs>
      <w:spacing w:line="240" w:lineRule="auto"/>
      <w:ind w:left="0" w:firstLine="454"/>
    </w:pPr>
    <w:rPr>
      <w:rFonts w:eastAsia="Times New Roman"/>
      <w:szCs w:val="20"/>
      <w:lang w:eastAsia="ru-RU"/>
    </w:rPr>
  </w:style>
  <w:style w:type="character" w:customStyle="1" w:styleId="highlighthighlightactive">
    <w:name w:val="highlight highlight_active"/>
    <w:basedOn w:val="af"/>
    <w:rsid w:val="00F4417A"/>
  </w:style>
  <w:style w:type="character" w:customStyle="1" w:styleId="text-10">
    <w:name w:val="text-10"/>
    <w:basedOn w:val="af"/>
    <w:rsid w:val="00F4417A"/>
  </w:style>
  <w:style w:type="paragraph" w:customStyle="1" w:styleId="affffffffff1">
    <w:name w:val="Основа"/>
    <w:basedOn w:val="ae"/>
    <w:qFormat/>
    <w:rsid w:val="00F4417A"/>
    <w:pPr>
      <w:spacing w:before="120" w:line="240" w:lineRule="auto"/>
      <w:ind w:firstLine="720"/>
    </w:pPr>
    <w:rPr>
      <w:rFonts w:eastAsia="Times New Roman"/>
      <w:szCs w:val="20"/>
      <w:lang w:eastAsia="ru-RU"/>
    </w:rPr>
  </w:style>
  <w:style w:type="paragraph" w:customStyle="1" w:styleId="affffffffff2">
    <w:name w:val="таблица"/>
    <w:basedOn w:val="aff4"/>
    <w:qFormat/>
    <w:rsid w:val="00F4417A"/>
    <w:pPr>
      <w:spacing w:after="0" w:line="240" w:lineRule="auto"/>
    </w:pPr>
    <w:rPr>
      <w:rFonts w:eastAsia="Times New Roman"/>
      <w:szCs w:val="20"/>
      <w:lang w:eastAsia="ru-RU"/>
    </w:rPr>
  </w:style>
  <w:style w:type="character" w:customStyle="1" w:styleId="afffff5">
    <w:name w:val="Таблица Знак"/>
    <w:link w:val="afffff4"/>
    <w:rsid w:val="00F4417A"/>
    <w:rPr>
      <w:rFonts w:ascii="Times New Roman" w:eastAsia="Times New Roman" w:hAnsi="Times New Roman" w:cs="Times New Roman"/>
      <w:sz w:val="24"/>
      <w:szCs w:val="24"/>
      <w:lang w:eastAsia="ru-RU"/>
    </w:rPr>
  </w:style>
  <w:style w:type="paragraph" w:customStyle="1" w:styleId="affffffffff3">
    <w:name w:val="Новый абзац"/>
    <w:basedOn w:val="ae"/>
    <w:link w:val="2fc"/>
    <w:qFormat/>
    <w:rsid w:val="00F4417A"/>
    <w:pPr>
      <w:spacing w:after="120" w:line="240" w:lineRule="auto"/>
      <w:ind w:firstLine="567"/>
    </w:pPr>
    <w:rPr>
      <w:rFonts w:ascii="Arial" w:eastAsia="Times New Roman" w:hAnsi="Arial"/>
      <w:szCs w:val="20"/>
      <w:lang w:eastAsia="ru-RU"/>
    </w:rPr>
  </w:style>
  <w:style w:type="character" w:customStyle="1" w:styleId="2fc">
    <w:name w:val="Новый абзац Знак2"/>
    <w:link w:val="affffffffff3"/>
    <w:rsid w:val="00F4417A"/>
    <w:rPr>
      <w:rFonts w:ascii="Arial" w:eastAsia="Times New Roman" w:hAnsi="Arial" w:cs="Times New Roman"/>
      <w:sz w:val="24"/>
      <w:szCs w:val="20"/>
      <w:lang w:eastAsia="ru-RU"/>
    </w:rPr>
  </w:style>
  <w:style w:type="paragraph" w:customStyle="1" w:styleId="1fffa">
    <w:name w:val="Знак Знак1 Знак"/>
    <w:basedOn w:val="ae"/>
    <w:qFormat/>
    <w:rsid w:val="00F4417A"/>
    <w:pPr>
      <w:spacing w:after="160" w:line="240" w:lineRule="exact"/>
      <w:jc w:val="left"/>
    </w:pPr>
    <w:rPr>
      <w:rFonts w:ascii="Verdana" w:eastAsia="Times New Roman" w:hAnsi="Verdana"/>
      <w:szCs w:val="24"/>
      <w:lang w:val="en-US"/>
    </w:rPr>
  </w:style>
  <w:style w:type="paragraph" w:customStyle="1" w:styleId="3f3">
    <w:name w:val="Уровень 3"/>
    <w:basedOn w:val="ae"/>
    <w:link w:val="3f4"/>
    <w:qFormat/>
    <w:rsid w:val="00F4417A"/>
    <w:pPr>
      <w:spacing w:line="240" w:lineRule="auto"/>
      <w:jc w:val="left"/>
    </w:pPr>
    <w:rPr>
      <w:rFonts w:eastAsia="Times New Roman"/>
      <w:b/>
      <w:i/>
      <w:sz w:val="28"/>
      <w:szCs w:val="28"/>
      <w:lang w:bidi="en-US"/>
    </w:rPr>
  </w:style>
  <w:style w:type="character" w:customStyle="1" w:styleId="3f4">
    <w:name w:val="Уровень 3 Знак"/>
    <w:link w:val="3f3"/>
    <w:rsid w:val="00F4417A"/>
    <w:rPr>
      <w:rFonts w:ascii="Times New Roman" w:eastAsia="Times New Roman" w:hAnsi="Times New Roman" w:cs="Times New Roman"/>
      <w:b/>
      <w:i/>
      <w:sz w:val="28"/>
      <w:szCs w:val="28"/>
      <w:lang w:bidi="en-US"/>
    </w:rPr>
  </w:style>
  <w:style w:type="character" w:customStyle="1" w:styleId="2fd">
    <w:name w:val="Знак Знак Знак Знак Знак Знак2"/>
    <w:aliases w:val=" Знак Знак Знак Знак Знак Знак Знак2, Знак Знак Знак Знак Знак Знак Знак Знак2,Знак Знак Знак Знак Знак Знак1,Знак Знак Знак Знак Знак Знак Знак Знак1,Знак Знак Знак Знак Знак Знак Знак Знак Знак Знак"/>
    <w:rsid w:val="00F4417A"/>
    <w:rPr>
      <w:rFonts w:ascii="Times New Roman" w:hAnsi="Times New Roman"/>
      <w:sz w:val="24"/>
      <w:szCs w:val="24"/>
    </w:rPr>
  </w:style>
  <w:style w:type="character" w:customStyle="1" w:styleId="affffffffff4">
    <w:name w:val="Новый абзац Знак"/>
    <w:rsid w:val="00F4417A"/>
    <w:rPr>
      <w:rFonts w:ascii="Arial" w:hAnsi="Arial"/>
      <w:sz w:val="24"/>
      <w:szCs w:val="24"/>
      <w:lang w:val="ru-RU" w:eastAsia="ru-RU" w:bidi="ar-SA"/>
    </w:rPr>
  </w:style>
  <w:style w:type="paragraph" w:customStyle="1" w:styleId="Normal10-022">
    <w:name w:val="Стиль Normal + 10 пт полужирный По центру Слева:  -02 см Справ...2"/>
    <w:basedOn w:val="ae"/>
    <w:link w:val="Normal10-0220"/>
    <w:qFormat/>
    <w:rsid w:val="00F4417A"/>
    <w:pPr>
      <w:snapToGrid w:val="0"/>
      <w:spacing w:line="240" w:lineRule="auto"/>
      <w:ind w:left="-113" w:right="-113"/>
      <w:jc w:val="center"/>
    </w:pPr>
    <w:rPr>
      <w:rFonts w:eastAsia="Times New Roman"/>
      <w:b/>
      <w:bCs/>
      <w:sz w:val="20"/>
      <w:szCs w:val="20"/>
      <w:lang w:eastAsia="ru-RU"/>
    </w:rPr>
  </w:style>
  <w:style w:type="character" w:customStyle="1" w:styleId="1ff4">
    <w:name w:val="Стиль1 Знак"/>
    <w:link w:val="1ff3"/>
    <w:locked/>
    <w:rsid w:val="00F4417A"/>
    <w:rPr>
      <w:rFonts w:ascii="Times New Roman" w:eastAsia="Times New Roman" w:hAnsi="Times New Roman" w:cs="Times New Roman"/>
      <w:sz w:val="24"/>
      <w:szCs w:val="20"/>
      <w:lang w:eastAsia="ru-RU"/>
    </w:rPr>
  </w:style>
  <w:style w:type="paragraph" w:customStyle="1" w:styleId="Style19">
    <w:name w:val="Style19"/>
    <w:basedOn w:val="ae"/>
    <w:qFormat/>
    <w:rsid w:val="00F4417A"/>
    <w:pPr>
      <w:widowControl w:val="0"/>
      <w:autoSpaceDE w:val="0"/>
      <w:autoSpaceDN w:val="0"/>
      <w:adjustRightInd w:val="0"/>
      <w:spacing w:line="295" w:lineRule="exact"/>
      <w:ind w:firstLine="778"/>
    </w:pPr>
    <w:rPr>
      <w:rFonts w:eastAsia="Times New Roman"/>
      <w:szCs w:val="24"/>
      <w:lang w:eastAsia="ru-RU"/>
    </w:rPr>
  </w:style>
  <w:style w:type="character" w:customStyle="1" w:styleId="FontStyle79">
    <w:name w:val="Font Style79"/>
    <w:rsid w:val="00F4417A"/>
    <w:rPr>
      <w:rFonts w:ascii="Times New Roman" w:hAnsi="Times New Roman" w:cs="Times New Roman" w:hint="default"/>
      <w:sz w:val="24"/>
      <w:szCs w:val="24"/>
    </w:rPr>
  </w:style>
  <w:style w:type="character" w:customStyle="1" w:styleId="FontStyle26">
    <w:name w:val="Font Style26"/>
    <w:rsid w:val="00F4417A"/>
    <w:rPr>
      <w:rFonts w:ascii="Times New Roman" w:hAnsi="Times New Roman" w:cs="Times New Roman" w:hint="default"/>
      <w:sz w:val="24"/>
      <w:szCs w:val="24"/>
    </w:rPr>
  </w:style>
  <w:style w:type="character" w:customStyle="1" w:styleId="FontStyle28">
    <w:name w:val="Font Style28"/>
    <w:rsid w:val="00F4417A"/>
    <w:rPr>
      <w:rFonts w:ascii="Times New Roman" w:hAnsi="Times New Roman" w:cs="Times New Roman" w:hint="default"/>
      <w:sz w:val="26"/>
      <w:szCs w:val="26"/>
    </w:rPr>
  </w:style>
  <w:style w:type="paragraph" w:customStyle="1" w:styleId="1130">
    <w:name w:val="Знак113"/>
    <w:basedOn w:val="ae"/>
    <w:qFormat/>
    <w:rsid w:val="00F4417A"/>
    <w:pPr>
      <w:spacing w:after="160" w:line="240" w:lineRule="exact"/>
      <w:jc w:val="left"/>
    </w:pPr>
    <w:rPr>
      <w:rFonts w:ascii="Verdana" w:eastAsia="Times New Roman" w:hAnsi="Verdana"/>
      <w:szCs w:val="24"/>
      <w:lang w:val="en-US"/>
    </w:rPr>
  </w:style>
  <w:style w:type="paragraph" w:customStyle="1" w:styleId="74">
    <w:name w:val="Обычный7"/>
    <w:qFormat/>
    <w:rsid w:val="00F4417A"/>
    <w:pPr>
      <w:spacing w:after="0" w:line="240" w:lineRule="auto"/>
    </w:pPr>
    <w:rPr>
      <w:rFonts w:ascii="Times New Roman" w:eastAsia="Times New Roman" w:hAnsi="Times New Roman" w:cs="Times New Roman"/>
      <w:szCs w:val="24"/>
      <w:lang w:eastAsia="ru-RU"/>
    </w:rPr>
  </w:style>
  <w:style w:type="character" w:customStyle="1" w:styleId="Normal10-0220">
    <w:name w:val="Стиль Normal + 10 пт полужирный По центру Слева:  -02 см Справ...2 Знак"/>
    <w:link w:val="Normal10-022"/>
    <w:rsid w:val="00F4417A"/>
    <w:rPr>
      <w:rFonts w:ascii="Times New Roman" w:eastAsia="Times New Roman" w:hAnsi="Times New Roman" w:cs="Times New Roman"/>
      <w:b/>
      <w:bCs/>
      <w:sz w:val="20"/>
      <w:szCs w:val="20"/>
      <w:lang w:eastAsia="ru-RU"/>
    </w:rPr>
  </w:style>
  <w:style w:type="paragraph" w:customStyle="1" w:styleId="122">
    <w:name w:val="Знак Знак Знак1 Знак2"/>
    <w:basedOn w:val="ae"/>
    <w:qFormat/>
    <w:rsid w:val="00F4417A"/>
    <w:pPr>
      <w:spacing w:line="240" w:lineRule="auto"/>
      <w:jc w:val="left"/>
    </w:pPr>
    <w:rPr>
      <w:rFonts w:ascii="Verdana" w:eastAsia="Times New Roman" w:hAnsi="Verdana" w:cs="Verdana"/>
      <w:sz w:val="20"/>
      <w:szCs w:val="20"/>
      <w:lang w:val="en-US"/>
    </w:rPr>
  </w:style>
  <w:style w:type="paragraph" w:customStyle="1" w:styleId="1120">
    <w:name w:val="Знак112"/>
    <w:basedOn w:val="ae"/>
    <w:qFormat/>
    <w:rsid w:val="00F4417A"/>
    <w:pPr>
      <w:spacing w:after="160" w:line="240" w:lineRule="exact"/>
      <w:jc w:val="left"/>
    </w:pPr>
    <w:rPr>
      <w:rFonts w:ascii="Verdana" w:eastAsia="Times New Roman" w:hAnsi="Verdana"/>
      <w:szCs w:val="24"/>
      <w:lang w:val="en-US"/>
    </w:rPr>
  </w:style>
  <w:style w:type="paragraph" w:customStyle="1" w:styleId="1112">
    <w:name w:val="Знак111"/>
    <w:basedOn w:val="ae"/>
    <w:qFormat/>
    <w:rsid w:val="00F4417A"/>
    <w:pPr>
      <w:spacing w:after="160" w:line="240" w:lineRule="exact"/>
      <w:jc w:val="left"/>
    </w:pPr>
    <w:rPr>
      <w:rFonts w:ascii="Verdana" w:eastAsia="Times New Roman" w:hAnsi="Verdana"/>
      <w:szCs w:val="24"/>
      <w:lang w:val="en-US"/>
    </w:rPr>
  </w:style>
  <w:style w:type="paragraph" w:customStyle="1" w:styleId="1100">
    <w:name w:val="Знак110"/>
    <w:basedOn w:val="ae"/>
    <w:qFormat/>
    <w:rsid w:val="00F4417A"/>
    <w:pPr>
      <w:spacing w:after="160" w:line="240" w:lineRule="exact"/>
      <w:jc w:val="left"/>
    </w:pPr>
    <w:rPr>
      <w:rFonts w:ascii="Verdana" w:eastAsia="Times New Roman" w:hAnsi="Verdana"/>
      <w:szCs w:val="24"/>
      <w:lang w:val="en-US"/>
    </w:rPr>
  </w:style>
  <w:style w:type="paragraph" w:customStyle="1" w:styleId="190">
    <w:name w:val="Знак19"/>
    <w:basedOn w:val="ae"/>
    <w:qFormat/>
    <w:rsid w:val="00F4417A"/>
    <w:pPr>
      <w:spacing w:after="160" w:line="240" w:lineRule="exact"/>
      <w:jc w:val="left"/>
    </w:pPr>
    <w:rPr>
      <w:rFonts w:ascii="Verdana" w:eastAsia="Times New Roman" w:hAnsi="Verdana"/>
      <w:szCs w:val="24"/>
      <w:lang w:val="en-US"/>
    </w:rPr>
  </w:style>
  <w:style w:type="character" w:customStyle="1" w:styleId="WW-Absatz-Standardschriftart1111111111111111111111111111111111111111111111111111111111111111111111">
    <w:name w:val="WW-Absatz-Standardschriftart1111111111111111111111111111111111111111111111111111111111111111111111"/>
    <w:rsid w:val="00F4417A"/>
  </w:style>
  <w:style w:type="paragraph" w:customStyle="1" w:styleId="182">
    <w:name w:val="Знак18"/>
    <w:basedOn w:val="ae"/>
    <w:qFormat/>
    <w:rsid w:val="00F4417A"/>
    <w:pPr>
      <w:spacing w:after="160" w:line="240" w:lineRule="exact"/>
      <w:jc w:val="left"/>
    </w:pPr>
    <w:rPr>
      <w:rFonts w:ascii="Verdana" w:eastAsia="Times New Roman" w:hAnsi="Verdana"/>
      <w:szCs w:val="24"/>
      <w:lang w:val="en-US"/>
    </w:rPr>
  </w:style>
  <w:style w:type="character" w:customStyle="1" w:styleId="TimesNewRoman13">
    <w:name w:val="Стиль Times New Roman 13 пт полужирный подчеркивание"/>
    <w:rsid w:val="00F4417A"/>
    <w:rPr>
      <w:rFonts w:ascii="Times New Roman" w:hAnsi="Times New Roman"/>
      <w:b/>
      <w:bCs/>
      <w:sz w:val="24"/>
      <w:u w:val="single"/>
    </w:rPr>
  </w:style>
  <w:style w:type="paragraph" w:customStyle="1" w:styleId="170">
    <w:name w:val="Знак17"/>
    <w:basedOn w:val="ae"/>
    <w:qFormat/>
    <w:rsid w:val="00F4417A"/>
    <w:pPr>
      <w:spacing w:after="160" w:line="240" w:lineRule="exact"/>
      <w:jc w:val="left"/>
    </w:pPr>
    <w:rPr>
      <w:rFonts w:ascii="Verdana" w:eastAsia="Times New Roman" w:hAnsi="Verdana"/>
      <w:szCs w:val="24"/>
      <w:lang w:val="en-US"/>
    </w:rPr>
  </w:style>
  <w:style w:type="paragraph" w:customStyle="1" w:styleId="rtejustify">
    <w:name w:val="rtejustify"/>
    <w:basedOn w:val="ae"/>
    <w:qFormat/>
    <w:rsid w:val="00F4417A"/>
    <w:pPr>
      <w:spacing w:before="100" w:beforeAutospacing="1" w:after="100" w:afterAutospacing="1" w:line="240" w:lineRule="auto"/>
      <w:jc w:val="left"/>
    </w:pPr>
    <w:rPr>
      <w:rFonts w:eastAsia="Times New Roman"/>
      <w:szCs w:val="24"/>
      <w:lang w:eastAsia="ru-RU"/>
    </w:rPr>
  </w:style>
  <w:style w:type="paragraph" w:customStyle="1" w:styleId="160">
    <w:name w:val="Знак16"/>
    <w:basedOn w:val="ae"/>
    <w:qFormat/>
    <w:rsid w:val="00F4417A"/>
    <w:pPr>
      <w:spacing w:after="160" w:line="240" w:lineRule="exact"/>
      <w:jc w:val="left"/>
    </w:pPr>
    <w:rPr>
      <w:rFonts w:ascii="Verdana" w:eastAsia="Times New Roman" w:hAnsi="Verdana"/>
      <w:szCs w:val="24"/>
      <w:lang w:val="en-US"/>
    </w:rPr>
  </w:style>
  <w:style w:type="paragraph" w:customStyle="1" w:styleId="63">
    <w:name w:val="Знак Знак6 Знак Знак"/>
    <w:basedOn w:val="ae"/>
    <w:semiHidden/>
    <w:qFormat/>
    <w:rsid w:val="00F4417A"/>
    <w:pPr>
      <w:keepLines/>
      <w:spacing w:after="160" w:line="240" w:lineRule="exact"/>
      <w:jc w:val="left"/>
    </w:pPr>
    <w:rPr>
      <w:rFonts w:ascii="Verdana" w:eastAsia="MS Mincho" w:hAnsi="Verdana" w:cs="Franklin Gothic Book"/>
      <w:sz w:val="20"/>
      <w:szCs w:val="20"/>
      <w:lang w:val="en-US"/>
    </w:rPr>
  </w:style>
  <w:style w:type="paragraph" w:customStyle="1" w:styleId="150">
    <w:name w:val="Знак15"/>
    <w:basedOn w:val="ae"/>
    <w:qFormat/>
    <w:rsid w:val="00F4417A"/>
    <w:pPr>
      <w:spacing w:after="160" w:line="240" w:lineRule="exact"/>
      <w:jc w:val="left"/>
    </w:pPr>
    <w:rPr>
      <w:rFonts w:ascii="Verdana" w:eastAsia="Times New Roman" w:hAnsi="Verdana"/>
      <w:szCs w:val="24"/>
      <w:lang w:val="en-US"/>
    </w:rPr>
  </w:style>
  <w:style w:type="paragraph" w:customStyle="1" w:styleId="140">
    <w:name w:val="Знак14"/>
    <w:basedOn w:val="ae"/>
    <w:rsid w:val="00F4417A"/>
    <w:pPr>
      <w:spacing w:after="160" w:line="240" w:lineRule="exact"/>
      <w:jc w:val="left"/>
    </w:pPr>
    <w:rPr>
      <w:rFonts w:ascii="Verdana" w:eastAsia="Times New Roman" w:hAnsi="Verdana"/>
      <w:szCs w:val="24"/>
      <w:lang w:val="en-US"/>
    </w:rPr>
  </w:style>
  <w:style w:type="paragraph" w:customStyle="1" w:styleId="131">
    <w:name w:val="Знак13"/>
    <w:basedOn w:val="ae"/>
    <w:qFormat/>
    <w:rsid w:val="00F4417A"/>
    <w:pPr>
      <w:spacing w:after="160" w:line="240" w:lineRule="exact"/>
      <w:jc w:val="left"/>
    </w:pPr>
    <w:rPr>
      <w:rFonts w:ascii="Verdana" w:eastAsia="Times New Roman" w:hAnsi="Verdana"/>
      <w:szCs w:val="24"/>
      <w:lang w:val="en-US"/>
    </w:rPr>
  </w:style>
  <w:style w:type="paragraph" w:customStyle="1" w:styleId="Textbody">
    <w:name w:val="Text body"/>
    <w:basedOn w:val="Standard"/>
    <w:qFormat/>
    <w:rsid w:val="00F4417A"/>
    <w:pPr>
      <w:spacing w:after="120"/>
    </w:pPr>
    <w:rPr>
      <w:rFonts w:eastAsia="DejaVu Sans" w:cs="DejaVu Sans"/>
    </w:rPr>
  </w:style>
  <w:style w:type="paragraph" w:customStyle="1" w:styleId="123">
    <w:name w:val="Знак12"/>
    <w:basedOn w:val="ae"/>
    <w:qFormat/>
    <w:rsid w:val="00F4417A"/>
    <w:pPr>
      <w:spacing w:after="160" w:line="240" w:lineRule="exact"/>
      <w:jc w:val="left"/>
    </w:pPr>
    <w:rPr>
      <w:rFonts w:ascii="Verdana" w:eastAsia="Times New Roman" w:hAnsi="Verdana"/>
      <w:szCs w:val="24"/>
      <w:lang w:val="en-US"/>
    </w:rPr>
  </w:style>
  <w:style w:type="paragraph" w:customStyle="1" w:styleId="1140">
    <w:name w:val="Знак114"/>
    <w:basedOn w:val="ae"/>
    <w:qFormat/>
    <w:rsid w:val="00F4417A"/>
    <w:pPr>
      <w:spacing w:after="160" w:line="240" w:lineRule="exact"/>
      <w:jc w:val="left"/>
    </w:pPr>
    <w:rPr>
      <w:rFonts w:ascii="Verdana" w:eastAsia="Times New Roman" w:hAnsi="Verdana"/>
      <w:szCs w:val="24"/>
      <w:lang w:val="en-US"/>
    </w:rPr>
  </w:style>
  <w:style w:type="character" w:customStyle="1" w:styleId="FontStyle24">
    <w:name w:val="Font Style24"/>
    <w:rsid w:val="00F4417A"/>
    <w:rPr>
      <w:rFonts w:ascii="Times New Roman" w:hAnsi="Times New Roman" w:cs="Times New Roman"/>
      <w:color w:val="000000"/>
      <w:sz w:val="26"/>
      <w:szCs w:val="26"/>
    </w:rPr>
  </w:style>
  <w:style w:type="paragraph" w:customStyle="1" w:styleId="1fffb">
    <w:name w:val="Заголовок1"/>
    <w:qFormat/>
    <w:rsid w:val="00F4417A"/>
    <w:pPr>
      <w:widowControl w:val="0"/>
      <w:autoSpaceDE w:val="0"/>
      <w:autoSpaceDN w:val="0"/>
      <w:adjustRightInd w:val="0"/>
      <w:spacing w:after="0" w:line="240" w:lineRule="auto"/>
    </w:pPr>
    <w:rPr>
      <w:rFonts w:ascii="Times New Roman" w:eastAsia="Times New Roman" w:hAnsi="Times New Roman" w:cs="Times New Roman"/>
      <w:b/>
      <w:bCs/>
      <w:color w:val="000000"/>
      <w:sz w:val="26"/>
      <w:szCs w:val="26"/>
      <w:lang w:eastAsia="ru-RU"/>
    </w:rPr>
  </w:style>
  <w:style w:type="paragraph" w:customStyle="1" w:styleId="affffffffff5">
    <w:name w:val="Перечисление"/>
    <w:basedOn w:val="af6"/>
    <w:qFormat/>
    <w:rsid w:val="00F4417A"/>
    <w:pPr>
      <w:spacing w:line="312" w:lineRule="auto"/>
      <w:ind w:left="0"/>
      <w:contextualSpacing w:val="0"/>
    </w:pPr>
    <w:rPr>
      <w:szCs w:val="24"/>
    </w:rPr>
  </w:style>
  <w:style w:type="paragraph" w:customStyle="1" w:styleId="S1">
    <w:name w:val="S_Заголовок 1"/>
    <w:basedOn w:val="ae"/>
    <w:qFormat/>
    <w:rsid w:val="00F4417A"/>
    <w:pPr>
      <w:numPr>
        <w:numId w:val="21"/>
      </w:numPr>
      <w:spacing w:line="240" w:lineRule="auto"/>
      <w:jc w:val="center"/>
    </w:pPr>
    <w:rPr>
      <w:rFonts w:eastAsia="Times New Roman"/>
      <w:b/>
      <w:caps/>
      <w:szCs w:val="24"/>
      <w:lang w:eastAsia="ru-RU"/>
    </w:rPr>
  </w:style>
  <w:style w:type="paragraph" w:customStyle="1" w:styleId="S2">
    <w:name w:val="S_Заголовок 2"/>
    <w:basedOn w:val="22"/>
    <w:qFormat/>
    <w:rsid w:val="00F4417A"/>
    <w:pPr>
      <w:keepNext w:val="0"/>
      <w:keepLines w:val="0"/>
      <w:numPr>
        <w:numId w:val="21"/>
      </w:numPr>
      <w:tabs>
        <w:tab w:val="clear" w:pos="2771"/>
        <w:tab w:val="num" w:pos="900"/>
      </w:tabs>
      <w:spacing w:before="0" w:line="240" w:lineRule="auto"/>
      <w:ind w:left="720"/>
    </w:pPr>
    <w:rPr>
      <w:rFonts w:ascii="Times New Roman" w:eastAsia="Times New Roman" w:hAnsi="Times New Roman" w:cs="Times New Roman"/>
      <w:b/>
      <w:color w:val="auto"/>
      <w:sz w:val="24"/>
      <w:szCs w:val="24"/>
      <w:lang w:eastAsia="ru-RU"/>
    </w:rPr>
  </w:style>
  <w:style w:type="paragraph" w:customStyle="1" w:styleId="S3">
    <w:name w:val="S_Заголовок 3"/>
    <w:basedOn w:val="32"/>
    <w:uiPriority w:val="99"/>
    <w:qFormat/>
    <w:rsid w:val="00F4417A"/>
    <w:pPr>
      <w:keepNext w:val="0"/>
      <w:keepLines w:val="0"/>
      <w:numPr>
        <w:ilvl w:val="2"/>
        <w:numId w:val="21"/>
      </w:numPr>
      <w:tabs>
        <w:tab w:val="left" w:pos="709"/>
      </w:tabs>
      <w:spacing w:before="0"/>
    </w:pPr>
    <w:rPr>
      <w:iCs w:val="0"/>
      <w:u w:val="single"/>
    </w:rPr>
  </w:style>
  <w:style w:type="paragraph" w:customStyle="1" w:styleId="S4">
    <w:name w:val="S_Заголовок 4"/>
    <w:basedOn w:val="40"/>
    <w:link w:val="S40"/>
    <w:uiPriority w:val="99"/>
    <w:qFormat/>
    <w:rsid w:val="00F4417A"/>
    <w:pPr>
      <w:keepNext w:val="0"/>
      <w:keepLines w:val="0"/>
      <w:numPr>
        <w:numId w:val="21"/>
      </w:numPr>
      <w:spacing w:before="0" w:line="240" w:lineRule="auto"/>
      <w:jc w:val="left"/>
    </w:pPr>
    <w:rPr>
      <w:rFonts w:ascii="Times New Roman" w:eastAsia="Times New Roman" w:hAnsi="Times New Roman" w:cs="Times New Roman"/>
      <w:iCs w:val="0"/>
      <w:color w:val="auto"/>
      <w:szCs w:val="24"/>
      <w:lang w:eastAsia="ru-RU"/>
    </w:rPr>
  </w:style>
  <w:style w:type="character" w:customStyle="1" w:styleId="S40">
    <w:name w:val="S_Заголовок 4 Знак"/>
    <w:link w:val="S4"/>
    <w:uiPriority w:val="99"/>
    <w:rsid w:val="00F4417A"/>
    <w:rPr>
      <w:rFonts w:ascii="Times New Roman" w:eastAsia="Times New Roman" w:hAnsi="Times New Roman" w:cs="Times New Roman"/>
      <w:i/>
      <w:sz w:val="24"/>
      <w:szCs w:val="24"/>
      <w:lang w:eastAsia="ru-RU"/>
    </w:rPr>
  </w:style>
  <w:style w:type="paragraph" w:customStyle="1" w:styleId="affffffffff6">
    <w:name w:val="Основной текст с отступ"/>
    <w:basedOn w:val="ae"/>
    <w:qFormat/>
    <w:rsid w:val="00F4417A"/>
    <w:pPr>
      <w:widowControl w:val="0"/>
      <w:spacing w:line="240" w:lineRule="auto"/>
      <w:ind w:firstLine="709"/>
    </w:pPr>
    <w:rPr>
      <w:rFonts w:eastAsia="Times New Roman"/>
      <w:szCs w:val="20"/>
      <w:lang w:eastAsia="ru-RU"/>
    </w:rPr>
  </w:style>
  <w:style w:type="paragraph" w:customStyle="1" w:styleId="1250">
    <w:name w:val="Стиль Слева:  125 см Первая строка:  0 см"/>
    <w:basedOn w:val="ae"/>
    <w:qFormat/>
    <w:rsid w:val="00F4417A"/>
    <w:pPr>
      <w:widowControl w:val="0"/>
      <w:suppressAutoHyphens/>
      <w:autoSpaceDE w:val="0"/>
      <w:adjustRightInd w:val="0"/>
      <w:spacing w:before="120" w:line="360" w:lineRule="atLeast"/>
      <w:ind w:left="709"/>
      <w:textAlignment w:val="baseline"/>
    </w:pPr>
    <w:rPr>
      <w:rFonts w:eastAsia="Times New Roman"/>
      <w:sz w:val="26"/>
      <w:szCs w:val="20"/>
      <w:lang w:eastAsia="ar-SA"/>
    </w:rPr>
  </w:style>
  <w:style w:type="character" w:customStyle="1" w:styleId="Sf1">
    <w:name w:val="S_Маркированный Знак Знак"/>
    <w:rsid w:val="00F4417A"/>
    <w:rPr>
      <w:sz w:val="24"/>
      <w:szCs w:val="24"/>
      <w:lang w:val="ru-RU" w:eastAsia="ru-RU" w:bidi="ar-SA"/>
    </w:rPr>
  </w:style>
  <w:style w:type="paragraph" w:customStyle="1" w:styleId="Perechen00">
    <w:name w:val="Perechen_00"/>
    <w:basedOn w:val="ae"/>
    <w:qFormat/>
    <w:rsid w:val="00F4417A"/>
    <w:pPr>
      <w:ind w:left="709" w:hanging="425"/>
    </w:pPr>
    <w:rPr>
      <w:rFonts w:ascii="NTTimes/Cyrillic" w:eastAsia="Times New Roman" w:hAnsi="NTTimes/Cyrillic"/>
      <w:szCs w:val="20"/>
      <w:lang w:eastAsia="ru-RU"/>
    </w:rPr>
  </w:style>
  <w:style w:type="character" w:customStyle="1" w:styleId="11pt">
    <w:name w:val="Основной текст + 11 pt"/>
    <w:rsid w:val="00F4417A"/>
    <w:rPr>
      <w:rFonts w:ascii="Times New Roman" w:eastAsia="Times New Roman" w:hAnsi="Times New Roman"/>
      <w:color w:val="000000"/>
      <w:spacing w:val="0"/>
      <w:w w:val="100"/>
      <w:position w:val="0"/>
      <w:sz w:val="22"/>
      <w:szCs w:val="22"/>
      <w:shd w:val="clear" w:color="auto" w:fill="FFFFFF"/>
      <w:lang w:val="ru-RU" w:eastAsia="ru-RU" w:bidi="ru-RU"/>
    </w:rPr>
  </w:style>
  <w:style w:type="character" w:customStyle="1" w:styleId="affffffffff7">
    <w:name w:val="Основной текст + Полужирный"/>
    <w:rsid w:val="00F4417A"/>
    <w:rPr>
      <w:rFonts w:ascii="Times New Roman" w:eastAsia="Times New Roman" w:hAnsi="Times New Roman"/>
      <w:b/>
      <w:bCs/>
      <w:color w:val="000000"/>
      <w:spacing w:val="0"/>
      <w:w w:val="100"/>
      <w:position w:val="0"/>
      <w:sz w:val="21"/>
      <w:szCs w:val="21"/>
      <w:shd w:val="clear" w:color="auto" w:fill="FFFFFF"/>
      <w:lang w:val="ru-RU"/>
    </w:rPr>
  </w:style>
  <w:style w:type="paragraph" w:customStyle="1" w:styleId="4c">
    <w:name w:val="Основной текст4"/>
    <w:basedOn w:val="ae"/>
    <w:qFormat/>
    <w:rsid w:val="00F4417A"/>
    <w:pPr>
      <w:widowControl w:val="0"/>
      <w:shd w:val="clear" w:color="auto" w:fill="FFFFFF"/>
      <w:spacing w:before="240" w:after="360" w:line="281" w:lineRule="exact"/>
    </w:pPr>
    <w:rPr>
      <w:rFonts w:eastAsia="Times New Roman"/>
      <w:sz w:val="21"/>
      <w:szCs w:val="21"/>
      <w:lang w:eastAsia="ru-RU"/>
    </w:rPr>
  </w:style>
  <w:style w:type="character" w:customStyle="1" w:styleId="Calibri95pt">
    <w:name w:val="Основной текст + Calibri;9;5 pt"/>
    <w:rsid w:val="00F4417A"/>
    <w:rPr>
      <w:rFonts w:ascii="Calibri" w:eastAsia="Calibri" w:hAnsi="Calibri" w:cs="Calibri"/>
      <w:b w:val="0"/>
      <w:bCs w:val="0"/>
      <w:i w:val="0"/>
      <w:iCs w:val="0"/>
      <w:smallCaps w:val="0"/>
      <w:strike w:val="0"/>
      <w:color w:val="000000"/>
      <w:spacing w:val="0"/>
      <w:w w:val="100"/>
      <w:position w:val="0"/>
      <w:sz w:val="19"/>
      <w:szCs w:val="19"/>
      <w:u w:val="none"/>
      <w:shd w:val="clear" w:color="auto" w:fill="FFFFFF"/>
      <w:lang w:val="ru-RU"/>
    </w:rPr>
  </w:style>
  <w:style w:type="character" w:customStyle="1" w:styleId="Calibri10pt">
    <w:name w:val="Основной текст + Calibri;10 pt"/>
    <w:rsid w:val="00F4417A"/>
    <w:rPr>
      <w:rFonts w:ascii="Calibri" w:eastAsia="Calibri" w:hAnsi="Calibri" w:cs="Calibri"/>
      <w:b w:val="0"/>
      <w:bCs w:val="0"/>
      <w:i w:val="0"/>
      <w:iCs w:val="0"/>
      <w:smallCaps w:val="0"/>
      <w:strike w:val="0"/>
      <w:color w:val="000000"/>
      <w:spacing w:val="0"/>
      <w:w w:val="100"/>
      <w:position w:val="0"/>
      <w:sz w:val="20"/>
      <w:szCs w:val="20"/>
      <w:u w:val="none"/>
      <w:shd w:val="clear" w:color="auto" w:fill="FFFFFF"/>
      <w:lang w:val="ru-RU"/>
    </w:rPr>
  </w:style>
  <w:style w:type="paragraph" w:customStyle="1" w:styleId="75">
    <w:name w:val="Основной текст7"/>
    <w:basedOn w:val="ae"/>
    <w:qFormat/>
    <w:rsid w:val="00F4417A"/>
    <w:pPr>
      <w:widowControl w:val="0"/>
      <w:shd w:val="clear" w:color="auto" w:fill="FFFFFF"/>
      <w:spacing w:before="300" w:after="360" w:line="0" w:lineRule="atLeast"/>
      <w:jc w:val="left"/>
    </w:pPr>
    <w:rPr>
      <w:rFonts w:eastAsia="Times New Roman"/>
      <w:sz w:val="22"/>
      <w:lang w:eastAsia="ru-RU"/>
    </w:rPr>
  </w:style>
  <w:style w:type="paragraph" w:customStyle="1" w:styleId="1fffc">
    <w:name w:val="1Осн.Текст"/>
    <w:basedOn w:val="2e"/>
    <w:link w:val="1fffd"/>
    <w:qFormat/>
    <w:rsid w:val="00F4417A"/>
    <w:pPr>
      <w:widowControl w:val="0"/>
      <w:shd w:val="clear" w:color="auto" w:fill="auto"/>
      <w:spacing w:line="360" w:lineRule="auto"/>
      <w:ind w:firstLine="720"/>
    </w:pPr>
    <w:rPr>
      <w:rFonts w:ascii="Times New Roman" w:hAnsi="Times New Roman"/>
      <w:sz w:val="24"/>
      <w:szCs w:val="24"/>
    </w:rPr>
  </w:style>
  <w:style w:type="character" w:customStyle="1" w:styleId="1fffd">
    <w:name w:val="1Осн.Текст Знак"/>
    <w:link w:val="1fffc"/>
    <w:rsid w:val="00F4417A"/>
    <w:rPr>
      <w:rFonts w:ascii="Times New Roman" w:hAnsi="Times New Roman"/>
      <w:sz w:val="24"/>
      <w:szCs w:val="24"/>
    </w:rPr>
  </w:style>
  <w:style w:type="paragraph" w:customStyle="1" w:styleId="affffffffff8">
    <w:name w:val="Стандарт"/>
    <w:basedOn w:val="aff4"/>
    <w:qFormat/>
    <w:rsid w:val="00F4417A"/>
    <w:pPr>
      <w:widowControl w:val="0"/>
      <w:spacing w:after="0" w:line="264" w:lineRule="auto"/>
      <w:ind w:firstLine="720"/>
    </w:pPr>
    <w:rPr>
      <w:rFonts w:eastAsia="Times New Roman"/>
      <w:snapToGrid w:val="0"/>
      <w:sz w:val="28"/>
      <w:szCs w:val="20"/>
      <w:lang w:eastAsia="ru-RU"/>
    </w:rPr>
  </w:style>
  <w:style w:type="table" w:customStyle="1" w:styleId="217">
    <w:name w:val="Сетка таблицы21"/>
    <w:basedOn w:val="af0"/>
    <w:next w:val="af9"/>
    <w:uiPriority w:val="59"/>
    <w:rsid w:val="00F4417A"/>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onsPlusDocList1">
    <w:name w:val="ConsPlusDocList1"/>
    <w:next w:val="ae"/>
    <w:qFormat/>
    <w:rsid w:val="00F4417A"/>
    <w:pPr>
      <w:widowControl w:val="0"/>
      <w:suppressAutoHyphens/>
      <w:autoSpaceDE w:val="0"/>
      <w:spacing w:after="0" w:line="240" w:lineRule="auto"/>
    </w:pPr>
    <w:rPr>
      <w:rFonts w:ascii="Arial" w:eastAsia="Arial" w:hAnsi="Arial" w:cs="Arial"/>
      <w:kern w:val="1"/>
      <w:sz w:val="20"/>
      <w:szCs w:val="20"/>
      <w:lang w:eastAsia="hi-IN" w:bidi="hi-IN"/>
    </w:rPr>
  </w:style>
  <w:style w:type="table" w:customStyle="1" w:styleId="TableGrid">
    <w:name w:val="TableGrid"/>
    <w:rsid w:val="00F4417A"/>
    <w:pPr>
      <w:spacing w:after="0" w:line="240" w:lineRule="auto"/>
    </w:pPr>
    <w:rPr>
      <w:rFonts w:ascii="Calibri" w:eastAsia="Times New Roman" w:hAnsi="Calibri" w:cs="Times New Roman"/>
      <w:lang w:eastAsia="ru-RU"/>
    </w:rPr>
    <w:tblPr>
      <w:tblCellMar>
        <w:top w:w="0" w:type="dxa"/>
        <w:left w:w="0" w:type="dxa"/>
        <w:bottom w:w="0" w:type="dxa"/>
        <w:right w:w="0" w:type="dxa"/>
      </w:tblCellMar>
    </w:tblPr>
  </w:style>
  <w:style w:type="table" w:customStyle="1" w:styleId="TableGrid1">
    <w:name w:val="TableGrid1"/>
    <w:rsid w:val="00F4417A"/>
    <w:pPr>
      <w:spacing w:after="0" w:line="240" w:lineRule="auto"/>
    </w:pPr>
    <w:rPr>
      <w:rFonts w:ascii="Calibri" w:eastAsia="Times New Roman" w:hAnsi="Calibri" w:cs="Times New Roman"/>
      <w:lang w:eastAsia="ru-RU"/>
    </w:rPr>
    <w:tblPr>
      <w:tblCellMar>
        <w:top w:w="0" w:type="dxa"/>
        <w:left w:w="0" w:type="dxa"/>
        <w:bottom w:w="0" w:type="dxa"/>
        <w:right w:w="0" w:type="dxa"/>
      </w:tblCellMar>
    </w:tblPr>
  </w:style>
  <w:style w:type="table" w:customStyle="1" w:styleId="TableGrid2">
    <w:name w:val="TableGrid2"/>
    <w:rsid w:val="00F4417A"/>
    <w:pPr>
      <w:spacing w:after="0" w:line="240" w:lineRule="auto"/>
    </w:pPr>
    <w:rPr>
      <w:rFonts w:ascii="Calibri" w:eastAsia="Times New Roman" w:hAnsi="Calibri" w:cs="Times New Roman"/>
      <w:lang w:eastAsia="ru-RU"/>
    </w:rPr>
    <w:tblPr>
      <w:tblCellMar>
        <w:top w:w="0" w:type="dxa"/>
        <w:left w:w="0" w:type="dxa"/>
        <w:bottom w:w="0" w:type="dxa"/>
        <w:right w:w="0" w:type="dxa"/>
      </w:tblCellMar>
    </w:tblPr>
  </w:style>
  <w:style w:type="table" w:customStyle="1" w:styleId="TableGrid3">
    <w:name w:val="TableGrid3"/>
    <w:rsid w:val="00F4417A"/>
    <w:pPr>
      <w:spacing w:after="0" w:line="240" w:lineRule="auto"/>
    </w:pPr>
    <w:rPr>
      <w:rFonts w:ascii="Calibri" w:eastAsia="Times New Roman" w:hAnsi="Calibri" w:cs="Times New Roman"/>
      <w:lang w:eastAsia="ru-RU"/>
    </w:rPr>
    <w:tblPr>
      <w:tblCellMar>
        <w:top w:w="0" w:type="dxa"/>
        <w:left w:w="0" w:type="dxa"/>
        <w:bottom w:w="0" w:type="dxa"/>
        <w:right w:w="0" w:type="dxa"/>
      </w:tblCellMar>
    </w:tblPr>
  </w:style>
  <w:style w:type="paragraph" w:customStyle="1" w:styleId="1fffe">
    <w:name w:val="Знак Знак1 Знак Знак Знак Знак Знак Знак Знак Знак Знак Знак"/>
    <w:basedOn w:val="ae"/>
    <w:qFormat/>
    <w:rsid w:val="00F4417A"/>
    <w:pPr>
      <w:spacing w:before="100" w:beforeAutospacing="1" w:after="100" w:afterAutospacing="1" w:line="240" w:lineRule="auto"/>
      <w:jc w:val="left"/>
    </w:pPr>
    <w:rPr>
      <w:rFonts w:ascii="Tahoma" w:eastAsia="Times New Roman" w:hAnsi="Tahoma"/>
      <w:sz w:val="20"/>
      <w:szCs w:val="20"/>
      <w:lang w:val="en-US"/>
    </w:rPr>
  </w:style>
  <w:style w:type="paragraph" w:customStyle="1" w:styleId="affffffffff9">
    <w:name w:val="Табличный текст"/>
    <w:basedOn w:val="afa"/>
    <w:link w:val="affffffffffa"/>
    <w:qFormat/>
    <w:rsid w:val="00F4417A"/>
    <w:pPr>
      <w:spacing w:line="240" w:lineRule="auto"/>
      <w:ind w:right="283" w:firstLine="0"/>
      <w:contextualSpacing/>
      <w:jc w:val="center"/>
    </w:pPr>
    <w:rPr>
      <w:color w:val="404040"/>
      <w:sz w:val="28"/>
      <w:lang w:val="uk-UA"/>
    </w:rPr>
  </w:style>
  <w:style w:type="character" w:customStyle="1" w:styleId="affffffffffa">
    <w:name w:val="Табличный текст Знак"/>
    <w:link w:val="affffffffff9"/>
    <w:rsid w:val="00F4417A"/>
    <w:rPr>
      <w:rFonts w:ascii="Times New Roman" w:eastAsia="Times New Roman" w:hAnsi="Times New Roman" w:cs="Times New Roman"/>
      <w:color w:val="404040"/>
      <w:sz w:val="28"/>
      <w:szCs w:val="24"/>
      <w:lang w:val="uk-UA" w:eastAsia="ru-RU"/>
    </w:rPr>
  </w:style>
  <w:style w:type="character" w:customStyle="1" w:styleId="grame">
    <w:name w:val="grame"/>
    <w:basedOn w:val="af"/>
    <w:rsid w:val="00F4417A"/>
  </w:style>
  <w:style w:type="character" w:customStyle="1" w:styleId="FontStyle110">
    <w:name w:val="Font Style11"/>
    <w:uiPriority w:val="99"/>
    <w:rsid w:val="00F4417A"/>
    <w:rPr>
      <w:rFonts w:ascii="Times New Roman" w:hAnsi="Times New Roman" w:cs="Times New Roman"/>
      <w:sz w:val="24"/>
      <w:szCs w:val="24"/>
    </w:rPr>
  </w:style>
  <w:style w:type="paragraph" w:styleId="affffffffffb">
    <w:name w:val="endnote text"/>
    <w:basedOn w:val="ae"/>
    <w:link w:val="affffffffffc"/>
    <w:rsid w:val="00F4417A"/>
    <w:pPr>
      <w:spacing w:line="240" w:lineRule="auto"/>
      <w:jc w:val="left"/>
    </w:pPr>
    <w:rPr>
      <w:rFonts w:eastAsia="Times New Roman"/>
      <w:sz w:val="20"/>
      <w:szCs w:val="20"/>
      <w:lang w:eastAsia="ru-RU"/>
    </w:rPr>
  </w:style>
  <w:style w:type="character" w:customStyle="1" w:styleId="affffffffffc">
    <w:name w:val="Текст концевой сноски Знак"/>
    <w:basedOn w:val="af"/>
    <w:link w:val="affffffffffb"/>
    <w:rsid w:val="00F4417A"/>
    <w:rPr>
      <w:rFonts w:ascii="Times New Roman" w:eastAsia="Times New Roman" w:hAnsi="Times New Roman" w:cs="Times New Roman"/>
      <w:sz w:val="20"/>
      <w:szCs w:val="20"/>
      <w:lang w:eastAsia="ru-RU"/>
    </w:rPr>
  </w:style>
  <w:style w:type="character" w:customStyle="1" w:styleId="Sf">
    <w:name w:val="S_Обычный жирный Знак"/>
    <w:link w:val="Se"/>
    <w:uiPriority w:val="99"/>
    <w:rsid w:val="00F4417A"/>
    <w:rPr>
      <w:rFonts w:ascii="Times New Roman" w:eastAsia="Times New Roman" w:hAnsi="Times New Roman" w:cs="Times New Roman"/>
      <w:sz w:val="28"/>
      <w:szCs w:val="24"/>
      <w:lang w:eastAsia="ru-RU"/>
    </w:rPr>
  </w:style>
  <w:style w:type="character" w:customStyle="1" w:styleId="Heading1Char">
    <w:name w:val="Heading 1 Char"/>
    <w:aliases w:val="Заголовок 1 Знак Знак Char,Заголовок 1 Знак Знак Знак Char"/>
    <w:uiPriority w:val="9"/>
    <w:rsid w:val="00F4417A"/>
    <w:rPr>
      <w:rFonts w:ascii="Cambria" w:eastAsia="Times New Roman" w:hAnsi="Cambria" w:cs="Times New Roman"/>
      <w:b/>
      <w:bCs/>
      <w:kern w:val="32"/>
      <w:sz w:val="32"/>
      <w:szCs w:val="32"/>
    </w:rPr>
  </w:style>
  <w:style w:type="character" w:customStyle="1" w:styleId="Heading4Char">
    <w:name w:val="Heading 4 Char"/>
    <w:uiPriority w:val="9"/>
    <w:semiHidden/>
    <w:rsid w:val="00F4417A"/>
    <w:rPr>
      <w:rFonts w:ascii="Calibri" w:eastAsia="Times New Roman" w:hAnsi="Calibri" w:cs="Times New Roman"/>
      <w:b/>
      <w:bCs/>
      <w:sz w:val="28"/>
      <w:szCs w:val="28"/>
    </w:rPr>
  </w:style>
  <w:style w:type="character" w:customStyle="1" w:styleId="Heading5Char">
    <w:name w:val="Heading 5 Char"/>
    <w:uiPriority w:val="9"/>
    <w:semiHidden/>
    <w:rsid w:val="00F4417A"/>
    <w:rPr>
      <w:rFonts w:ascii="Calibri" w:eastAsia="Times New Roman" w:hAnsi="Calibri" w:cs="Times New Roman"/>
      <w:b/>
      <w:bCs/>
      <w:i/>
      <w:iCs/>
      <w:sz w:val="26"/>
      <w:szCs w:val="26"/>
    </w:rPr>
  </w:style>
  <w:style w:type="character" w:customStyle="1" w:styleId="Heading6Char">
    <w:name w:val="Heading 6 Char"/>
    <w:uiPriority w:val="9"/>
    <w:semiHidden/>
    <w:rsid w:val="00F4417A"/>
    <w:rPr>
      <w:rFonts w:ascii="Calibri" w:eastAsia="Times New Roman" w:hAnsi="Calibri" w:cs="Times New Roman"/>
      <w:b/>
      <w:bCs/>
    </w:rPr>
  </w:style>
  <w:style w:type="character" w:customStyle="1" w:styleId="Heading7Char">
    <w:name w:val="Heading 7 Char"/>
    <w:aliases w:val="Заголовок x.x Char"/>
    <w:uiPriority w:val="9"/>
    <w:semiHidden/>
    <w:rsid w:val="00F4417A"/>
    <w:rPr>
      <w:rFonts w:ascii="Calibri" w:eastAsia="Times New Roman" w:hAnsi="Calibri" w:cs="Times New Roman"/>
      <w:sz w:val="24"/>
      <w:szCs w:val="24"/>
    </w:rPr>
  </w:style>
  <w:style w:type="character" w:customStyle="1" w:styleId="Heading8Char">
    <w:name w:val="Heading 8 Char"/>
    <w:uiPriority w:val="9"/>
    <w:semiHidden/>
    <w:rsid w:val="00F4417A"/>
    <w:rPr>
      <w:rFonts w:ascii="Calibri" w:eastAsia="Times New Roman" w:hAnsi="Calibri" w:cs="Times New Roman"/>
      <w:i/>
      <w:iCs/>
      <w:sz w:val="24"/>
      <w:szCs w:val="24"/>
    </w:rPr>
  </w:style>
  <w:style w:type="character" w:customStyle="1" w:styleId="Heading9Char">
    <w:name w:val="Heading 9 Char"/>
    <w:uiPriority w:val="9"/>
    <w:semiHidden/>
    <w:rsid w:val="00F4417A"/>
    <w:rPr>
      <w:rFonts w:ascii="Cambria" w:eastAsia="Times New Roman" w:hAnsi="Cambria" w:cs="Times New Roman"/>
    </w:rPr>
  </w:style>
  <w:style w:type="character" w:customStyle="1" w:styleId="BalloonTextChar">
    <w:name w:val="Balloon Text Char"/>
    <w:aliases w:val="Знак5 Char"/>
    <w:uiPriority w:val="99"/>
    <w:semiHidden/>
    <w:rsid w:val="00F4417A"/>
    <w:rPr>
      <w:rFonts w:ascii="Times New Roman" w:hAnsi="Times New Roman"/>
      <w:sz w:val="0"/>
      <w:szCs w:val="0"/>
    </w:rPr>
  </w:style>
  <w:style w:type="character" w:customStyle="1" w:styleId="CommentTextChar">
    <w:name w:val="Comment Text Char"/>
    <w:uiPriority w:val="99"/>
    <w:semiHidden/>
    <w:rsid w:val="00F4417A"/>
    <w:rPr>
      <w:sz w:val="20"/>
      <w:szCs w:val="20"/>
    </w:rPr>
  </w:style>
  <w:style w:type="character" w:customStyle="1" w:styleId="CommentSubjectChar">
    <w:name w:val="Comment Subject Char"/>
    <w:uiPriority w:val="99"/>
    <w:semiHidden/>
    <w:rsid w:val="00F4417A"/>
    <w:rPr>
      <w:b/>
      <w:bCs/>
      <w:sz w:val="20"/>
      <w:szCs w:val="20"/>
    </w:rPr>
  </w:style>
  <w:style w:type="character" w:customStyle="1" w:styleId="DocumentMapChar">
    <w:name w:val="Document Map Char"/>
    <w:uiPriority w:val="99"/>
    <w:semiHidden/>
    <w:rsid w:val="00F4417A"/>
    <w:rPr>
      <w:rFonts w:ascii="Times New Roman" w:hAnsi="Times New Roman"/>
      <w:sz w:val="0"/>
      <w:szCs w:val="0"/>
    </w:rPr>
  </w:style>
  <w:style w:type="paragraph" w:customStyle="1" w:styleId="102">
    <w:name w:val="Табличный_центр_10"/>
    <w:basedOn w:val="ae"/>
    <w:qFormat/>
    <w:rsid w:val="00F4417A"/>
    <w:pPr>
      <w:spacing w:line="240" w:lineRule="auto"/>
      <w:jc w:val="center"/>
    </w:pPr>
    <w:rPr>
      <w:rFonts w:eastAsia="Times New Roman"/>
      <w:sz w:val="20"/>
      <w:szCs w:val="24"/>
      <w:lang w:eastAsia="ru-RU"/>
    </w:rPr>
  </w:style>
  <w:style w:type="paragraph" w:customStyle="1" w:styleId="103">
    <w:name w:val="Табличный_по ширине_10"/>
    <w:basedOn w:val="ae"/>
    <w:qFormat/>
    <w:rsid w:val="00F4417A"/>
    <w:pPr>
      <w:spacing w:line="240" w:lineRule="auto"/>
    </w:pPr>
    <w:rPr>
      <w:rFonts w:eastAsia="Times New Roman"/>
      <w:sz w:val="20"/>
      <w:szCs w:val="24"/>
      <w:lang w:eastAsia="ru-RU"/>
    </w:rPr>
  </w:style>
  <w:style w:type="paragraph" w:customStyle="1" w:styleId="10">
    <w:name w:val="Табличный_нумерованный_10"/>
    <w:basedOn w:val="ae"/>
    <w:qFormat/>
    <w:rsid w:val="00F4417A"/>
    <w:pPr>
      <w:numPr>
        <w:numId w:val="22"/>
      </w:numPr>
      <w:spacing w:line="240" w:lineRule="auto"/>
      <w:jc w:val="left"/>
    </w:pPr>
    <w:rPr>
      <w:rFonts w:eastAsia="Times New Roman"/>
      <w:sz w:val="20"/>
      <w:szCs w:val="24"/>
      <w:lang w:eastAsia="ru-RU"/>
    </w:rPr>
  </w:style>
  <w:style w:type="character" w:customStyle="1" w:styleId="TitleChar">
    <w:name w:val="Title Char"/>
    <w:uiPriority w:val="10"/>
    <w:rsid w:val="00F4417A"/>
    <w:rPr>
      <w:rFonts w:ascii="Cambria" w:eastAsia="Times New Roman" w:hAnsi="Cambria" w:cs="Times New Roman"/>
      <w:b/>
      <w:bCs/>
      <w:kern w:val="28"/>
      <w:sz w:val="32"/>
      <w:szCs w:val="32"/>
    </w:rPr>
  </w:style>
  <w:style w:type="character" w:customStyle="1" w:styleId="SubtitleChar">
    <w:name w:val="Subtitle Char"/>
    <w:uiPriority w:val="11"/>
    <w:rsid w:val="00F4417A"/>
    <w:rPr>
      <w:rFonts w:ascii="Cambria" w:eastAsia="Times New Roman" w:hAnsi="Cambria" w:cs="Times New Roman"/>
      <w:sz w:val="24"/>
      <w:szCs w:val="24"/>
    </w:rPr>
  </w:style>
  <w:style w:type="paragraph" w:customStyle="1" w:styleId="218">
    <w:name w:val="Цитата 21"/>
    <w:basedOn w:val="ae"/>
    <w:next w:val="ae"/>
    <w:uiPriority w:val="99"/>
    <w:qFormat/>
    <w:rsid w:val="00F4417A"/>
    <w:pPr>
      <w:ind w:firstLine="680"/>
    </w:pPr>
    <w:rPr>
      <w:rFonts w:ascii="Cambria" w:eastAsia="Times New Roman" w:hAnsi="Cambria"/>
      <w:i/>
      <w:iCs/>
      <w:color w:val="5A5A5A"/>
      <w:szCs w:val="24"/>
      <w:lang w:val="x-none" w:eastAsia="x-none"/>
    </w:rPr>
  </w:style>
  <w:style w:type="paragraph" w:customStyle="1" w:styleId="1ffff">
    <w:name w:val="Выделенная цитата1"/>
    <w:basedOn w:val="ae"/>
    <w:next w:val="ae"/>
    <w:uiPriority w:val="99"/>
    <w:qFormat/>
    <w:rsid w:val="00F4417A"/>
    <w:pPr>
      <w:pBdr>
        <w:top w:val="single" w:sz="12" w:space="10" w:color="B8CCE4"/>
        <w:left w:val="single" w:sz="36" w:space="4" w:color="4F81BD"/>
        <w:bottom w:val="single" w:sz="24" w:space="10" w:color="9BBB59"/>
        <w:right w:val="single" w:sz="36" w:space="4" w:color="4F81BD"/>
      </w:pBdr>
      <w:shd w:val="clear" w:color="auto" w:fill="4F81BD"/>
      <w:spacing w:before="320" w:after="320" w:line="300" w:lineRule="auto"/>
      <w:ind w:left="1440" w:right="1440" w:firstLine="680"/>
    </w:pPr>
    <w:rPr>
      <w:rFonts w:ascii="Cambria" w:eastAsia="Times New Roman" w:hAnsi="Cambria"/>
      <w:i/>
      <w:iCs/>
      <w:color w:val="F4F4F4"/>
      <w:szCs w:val="24"/>
      <w:lang w:val="x-none" w:eastAsia="x-none"/>
    </w:rPr>
  </w:style>
  <w:style w:type="character" w:customStyle="1" w:styleId="1ffff0">
    <w:name w:val="Слабое выделение1"/>
    <w:uiPriority w:val="99"/>
    <w:rsid w:val="00F4417A"/>
    <w:rPr>
      <w:i/>
      <w:color w:val="5A5A5A"/>
    </w:rPr>
  </w:style>
  <w:style w:type="character" w:customStyle="1" w:styleId="1ffff1">
    <w:name w:val="Сильное выделение1"/>
    <w:uiPriority w:val="99"/>
    <w:rsid w:val="00F4417A"/>
    <w:rPr>
      <w:b/>
      <w:i/>
      <w:color w:val="4F81BD"/>
      <w:sz w:val="22"/>
    </w:rPr>
  </w:style>
  <w:style w:type="character" w:customStyle="1" w:styleId="1ffff2">
    <w:name w:val="Слабая ссылка1"/>
    <w:uiPriority w:val="99"/>
    <w:rsid w:val="00F4417A"/>
    <w:rPr>
      <w:color w:val="auto"/>
      <w:u w:val="single" w:color="9BBB59"/>
    </w:rPr>
  </w:style>
  <w:style w:type="character" w:customStyle="1" w:styleId="1ffff3">
    <w:name w:val="Сильная ссылка1"/>
    <w:uiPriority w:val="99"/>
    <w:rsid w:val="00F4417A"/>
    <w:rPr>
      <w:b/>
      <w:color w:val="76923C"/>
      <w:u w:val="single" w:color="9BBB59"/>
    </w:rPr>
  </w:style>
  <w:style w:type="character" w:customStyle="1" w:styleId="1ffff4">
    <w:name w:val="Название книги1"/>
    <w:uiPriority w:val="99"/>
    <w:rsid w:val="00F4417A"/>
    <w:rPr>
      <w:rFonts w:ascii="Cambria" w:eastAsia="Times New Roman" w:hAnsi="Cambria"/>
      <w:b/>
      <w:i/>
      <w:color w:val="auto"/>
    </w:rPr>
  </w:style>
  <w:style w:type="character" w:customStyle="1" w:styleId="64">
    <w:name w:val="Знак6 Знак"/>
    <w:aliases w:val="Знак14 Знак Знак"/>
    <w:uiPriority w:val="99"/>
    <w:rsid w:val="00F4417A"/>
    <w:rPr>
      <w:sz w:val="24"/>
    </w:rPr>
  </w:style>
  <w:style w:type="paragraph" w:customStyle="1" w:styleId="1ffff5">
    <w:name w:val="Заголовок оглавления1"/>
    <w:basedOn w:val="18"/>
    <w:next w:val="ae"/>
    <w:uiPriority w:val="99"/>
    <w:qFormat/>
    <w:rsid w:val="00F4417A"/>
    <w:pPr>
      <w:keepNext w:val="0"/>
      <w:keepLines w:val="0"/>
      <w:pBdr>
        <w:bottom w:val="single" w:sz="12" w:space="1" w:color="365F91"/>
      </w:pBdr>
      <w:spacing w:before="600" w:after="80"/>
      <w:ind w:firstLine="680"/>
      <w:outlineLvl w:val="9"/>
    </w:pPr>
    <w:rPr>
      <w:rFonts w:ascii="Cambria" w:eastAsia="Times New Roman" w:hAnsi="Cambria" w:cs="Times New Roman"/>
      <w:b/>
      <w:bCs/>
      <w:caps/>
      <w:color w:val="365F91"/>
      <w:sz w:val="24"/>
      <w:szCs w:val="24"/>
      <w:lang w:eastAsia="ru-RU"/>
    </w:rPr>
  </w:style>
  <w:style w:type="character" w:customStyle="1" w:styleId="BodyTextChar1">
    <w:name w:val="Body Text Char1"/>
    <w:aliases w:val="Знак1 Знак Знак Знак Знак Char,Знак1 Знак Знак Знак Char,Знак1 Знак Char,bt Знак Char,Основной текст Знак Знак Char,bt Char,Îñíîâíîé òåêñò Çíàê Çíàê Char,Iniiaiie oaeno Ciae Ciae Char,Body Text Char Char,Òàáë òåêñò Char"/>
    <w:basedOn w:val="af"/>
    <w:uiPriority w:val="99"/>
    <w:semiHidden/>
    <w:rsid w:val="00F4417A"/>
  </w:style>
  <w:style w:type="character" w:customStyle="1" w:styleId="FootnoteTextChar">
    <w:name w:val="Footnote Text Char"/>
    <w:aliases w:val="Текст сноски Знак Знак Знак Знак Char,Текст сноски Знак Знак Знак Char,Текст сноски Знак Знак Char,Текст сноски Знак Знак Знак Знак Знак Знак Знак Char,Текст сноски Знак Знак Знак Знак Знак Знак Char,Table_Footnote_last Char"/>
    <w:uiPriority w:val="99"/>
    <w:semiHidden/>
    <w:rsid w:val="00F4417A"/>
    <w:rPr>
      <w:sz w:val="20"/>
      <w:szCs w:val="20"/>
    </w:rPr>
  </w:style>
  <w:style w:type="character" w:customStyle="1" w:styleId="BodyTextIndentChar">
    <w:name w:val="Body Text Indent Char"/>
    <w:aliases w:val="Основной текст 1 Char,Основной текст 11 Char"/>
    <w:basedOn w:val="af"/>
    <w:uiPriority w:val="99"/>
    <w:semiHidden/>
    <w:rsid w:val="00F4417A"/>
  </w:style>
  <w:style w:type="character" w:customStyle="1" w:styleId="BodyText2Char">
    <w:name w:val="Body Text 2 Char"/>
    <w:aliases w:val="Знак1 Char"/>
    <w:basedOn w:val="af"/>
    <w:uiPriority w:val="99"/>
    <w:semiHidden/>
    <w:rsid w:val="00F4417A"/>
  </w:style>
  <w:style w:type="character" w:customStyle="1" w:styleId="BodyTextIndent2Char">
    <w:name w:val="Body Text Indent 2 Char"/>
    <w:basedOn w:val="af"/>
    <w:uiPriority w:val="99"/>
    <w:semiHidden/>
    <w:rsid w:val="00F4417A"/>
  </w:style>
  <w:style w:type="character" w:customStyle="1" w:styleId="BodyText3Char">
    <w:name w:val="Body Text 3 Char"/>
    <w:uiPriority w:val="99"/>
    <w:semiHidden/>
    <w:rsid w:val="00F4417A"/>
    <w:rPr>
      <w:sz w:val="16"/>
      <w:szCs w:val="16"/>
    </w:rPr>
  </w:style>
  <w:style w:type="character" w:customStyle="1" w:styleId="BodyTextIndent3Char">
    <w:name w:val="Body Text Indent 3 Char"/>
    <w:aliases w:val="Знак Знак Знак Char"/>
    <w:uiPriority w:val="99"/>
    <w:semiHidden/>
    <w:rsid w:val="00F4417A"/>
    <w:rPr>
      <w:sz w:val="16"/>
      <w:szCs w:val="16"/>
    </w:rPr>
  </w:style>
  <w:style w:type="character" w:styleId="affffffffffd">
    <w:name w:val="line number"/>
    <w:rsid w:val="00F4417A"/>
    <w:rPr>
      <w:sz w:val="18"/>
    </w:rPr>
  </w:style>
  <w:style w:type="paragraph" w:styleId="3f5">
    <w:name w:val="List 3"/>
    <w:basedOn w:val="afff8"/>
    <w:rsid w:val="00F4417A"/>
    <w:pPr>
      <w:suppressAutoHyphens w:val="0"/>
      <w:spacing w:after="240" w:line="240" w:lineRule="atLeast"/>
      <w:ind w:left="2160" w:hanging="360"/>
      <w:jc w:val="both"/>
    </w:pPr>
    <w:rPr>
      <w:rFonts w:ascii="Arial" w:hAnsi="Arial" w:cs="Arial"/>
      <w:spacing w:val="-5"/>
      <w:sz w:val="20"/>
      <w:szCs w:val="20"/>
      <w:lang w:val="x-none" w:eastAsia="en-US"/>
    </w:rPr>
  </w:style>
  <w:style w:type="paragraph" w:styleId="4d">
    <w:name w:val="List 4"/>
    <w:basedOn w:val="afff8"/>
    <w:rsid w:val="00F4417A"/>
    <w:pPr>
      <w:suppressAutoHyphens w:val="0"/>
      <w:spacing w:after="240" w:line="240" w:lineRule="atLeast"/>
      <w:ind w:left="2520" w:hanging="360"/>
      <w:jc w:val="both"/>
    </w:pPr>
    <w:rPr>
      <w:rFonts w:ascii="Arial" w:hAnsi="Arial" w:cs="Arial"/>
      <w:spacing w:val="-5"/>
      <w:sz w:val="20"/>
      <w:szCs w:val="20"/>
      <w:lang w:val="x-none" w:eastAsia="en-US"/>
    </w:rPr>
  </w:style>
  <w:style w:type="paragraph" w:styleId="54">
    <w:name w:val="List 5"/>
    <w:basedOn w:val="afff8"/>
    <w:rsid w:val="00F4417A"/>
    <w:pPr>
      <w:suppressAutoHyphens w:val="0"/>
      <w:spacing w:after="240" w:line="240" w:lineRule="atLeast"/>
      <w:ind w:left="2880" w:hanging="360"/>
      <w:jc w:val="both"/>
    </w:pPr>
    <w:rPr>
      <w:rFonts w:ascii="Arial" w:hAnsi="Arial" w:cs="Arial"/>
      <w:spacing w:val="-5"/>
      <w:sz w:val="20"/>
      <w:szCs w:val="20"/>
      <w:lang w:val="x-none" w:eastAsia="en-US"/>
    </w:rPr>
  </w:style>
  <w:style w:type="paragraph" w:styleId="3f6">
    <w:name w:val="List Bullet 3"/>
    <w:basedOn w:val="aff2"/>
    <w:autoRedefine/>
    <w:rsid w:val="00F4417A"/>
    <w:pPr>
      <w:tabs>
        <w:tab w:val="num" w:pos="360"/>
      </w:tabs>
      <w:spacing w:after="240" w:line="240" w:lineRule="atLeast"/>
      <w:ind w:left="2160"/>
      <w:contextualSpacing w:val="0"/>
    </w:pPr>
    <w:rPr>
      <w:rFonts w:ascii="Arial" w:eastAsia="Times New Roman" w:hAnsi="Arial" w:cs="Arial"/>
      <w:spacing w:val="-5"/>
      <w:sz w:val="20"/>
      <w:szCs w:val="20"/>
    </w:rPr>
  </w:style>
  <w:style w:type="paragraph" w:styleId="55">
    <w:name w:val="List Bullet 5"/>
    <w:basedOn w:val="aff2"/>
    <w:autoRedefine/>
    <w:rsid w:val="00F4417A"/>
    <w:pPr>
      <w:tabs>
        <w:tab w:val="num" w:pos="360"/>
      </w:tabs>
      <w:spacing w:after="240" w:line="240" w:lineRule="atLeast"/>
      <w:ind w:left="2880"/>
      <w:contextualSpacing w:val="0"/>
    </w:pPr>
    <w:rPr>
      <w:rFonts w:ascii="Arial" w:eastAsia="Times New Roman" w:hAnsi="Arial" w:cs="Arial"/>
      <w:spacing w:val="-5"/>
      <w:sz w:val="20"/>
      <w:szCs w:val="20"/>
    </w:rPr>
  </w:style>
  <w:style w:type="paragraph" w:styleId="affffffffffe">
    <w:name w:val="List Continue"/>
    <w:basedOn w:val="afff8"/>
    <w:rsid w:val="00F4417A"/>
    <w:pPr>
      <w:suppressAutoHyphens w:val="0"/>
      <w:spacing w:after="240" w:line="240" w:lineRule="atLeast"/>
      <w:ind w:left="1440"/>
      <w:jc w:val="both"/>
    </w:pPr>
    <w:rPr>
      <w:rFonts w:ascii="Arial" w:hAnsi="Arial" w:cs="Arial"/>
      <w:spacing w:val="-5"/>
      <w:sz w:val="20"/>
      <w:szCs w:val="20"/>
      <w:lang w:val="x-none" w:eastAsia="en-US"/>
    </w:rPr>
  </w:style>
  <w:style w:type="paragraph" w:styleId="3f7">
    <w:name w:val="List Continue 3"/>
    <w:basedOn w:val="affffffffffe"/>
    <w:rsid w:val="00F4417A"/>
    <w:pPr>
      <w:ind w:left="2520"/>
    </w:pPr>
  </w:style>
  <w:style w:type="paragraph" w:styleId="4e">
    <w:name w:val="List Continue 4"/>
    <w:basedOn w:val="affffffffffe"/>
    <w:rsid w:val="00F4417A"/>
    <w:pPr>
      <w:ind w:left="2880"/>
    </w:pPr>
  </w:style>
  <w:style w:type="paragraph" w:styleId="56">
    <w:name w:val="List Continue 5"/>
    <w:basedOn w:val="affffffffffe"/>
    <w:rsid w:val="00F4417A"/>
    <w:pPr>
      <w:ind w:left="3240"/>
    </w:pPr>
  </w:style>
  <w:style w:type="paragraph" w:styleId="afffffffffff">
    <w:name w:val="List Number"/>
    <w:basedOn w:val="ae"/>
    <w:rsid w:val="00F4417A"/>
    <w:pPr>
      <w:spacing w:before="100" w:beforeAutospacing="1" w:after="100" w:afterAutospacing="1"/>
      <w:ind w:firstLine="709"/>
    </w:pPr>
    <w:rPr>
      <w:rFonts w:eastAsia="Times New Roman"/>
      <w:sz w:val="28"/>
      <w:szCs w:val="28"/>
      <w:lang w:eastAsia="ru-RU"/>
    </w:rPr>
  </w:style>
  <w:style w:type="paragraph" w:styleId="3f8">
    <w:name w:val="List Number 3"/>
    <w:basedOn w:val="afffffffffff"/>
    <w:rsid w:val="00F4417A"/>
    <w:pPr>
      <w:tabs>
        <w:tab w:val="num" w:pos="720"/>
      </w:tabs>
      <w:spacing w:before="0" w:beforeAutospacing="0" w:after="240" w:afterAutospacing="0" w:line="240" w:lineRule="atLeast"/>
      <w:ind w:left="2160"/>
    </w:pPr>
    <w:rPr>
      <w:rFonts w:ascii="Arial" w:hAnsi="Arial" w:cs="Arial"/>
      <w:spacing w:val="-5"/>
      <w:sz w:val="20"/>
      <w:szCs w:val="20"/>
      <w:lang w:eastAsia="en-US"/>
    </w:rPr>
  </w:style>
  <w:style w:type="paragraph" w:styleId="4f">
    <w:name w:val="List Number 4"/>
    <w:basedOn w:val="afffffffffff"/>
    <w:rsid w:val="00F4417A"/>
    <w:pPr>
      <w:spacing w:before="0" w:beforeAutospacing="0" w:after="240" w:afterAutospacing="0" w:line="240" w:lineRule="atLeast"/>
      <w:ind w:left="2520" w:hanging="360"/>
    </w:pPr>
    <w:rPr>
      <w:rFonts w:ascii="Arial" w:hAnsi="Arial" w:cs="Arial"/>
      <w:spacing w:val="-5"/>
      <w:sz w:val="20"/>
      <w:szCs w:val="20"/>
      <w:lang w:eastAsia="en-US"/>
    </w:rPr>
  </w:style>
  <w:style w:type="paragraph" w:styleId="57">
    <w:name w:val="List Number 5"/>
    <w:basedOn w:val="afffffffffff"/>
    <w:rsid w:val="00F4417A"/>
    <w:pPr>
      <w:spacing w:before="0" w:beforeAutospacing="0" w:after="240" w:afterAutospacing="0" w:line="240" w:lineRule="atLeast"/>
      <w:ind w:left="2880" w:hanging="360"/>
    </w:pPr>
    <w:rPr>
      <w:rFonts w:ascii="Arial" w:hAnsi="Arial" w:cs="Arial"/>
      <w:spacing w:val="-5"/>
      <w:sz w:val="20"/>
      <w:szCs w:val="20"/>
      <w:lang w:eastAsia="en-US"/>
    </w:rPr>
  </w:style>
  <w:style w:type="character" w:customStyle="1" w:styleId="MessageHeaderChar">
    <w:name w:val="Message Header Char"/>
    <w:uiPriority w:val="99"/>
    <w:semiHidden/>
    <w:rsid w:val="00F4417A"/>
    <w:rPr>
      <w:rFonts w:ascii="Cambria" w:eastAsia="Times New Roman" w:hAnsi="Cambria" w:cs="Times New Roman"/>
      <w:sz w:val="24"/>
      <w:szCs w:val="24"/>
      <w:shd w:val="pct20" w:color="auto" w:fill="auto"/>
    </w:rPr>
  </w:style>
  <w:style w:type="paragraph" w:styleId="afffffffffff0">
    <w:name w:val="Normal Indent"/>
    <w:basedOn w:val="ae"/>
    <w:rsid w:val="00F4417A"/>
    <w:pPr>
      <w:ind w:left="1440" w:firstLine="709"/>
    </w:pPr>
    <w:rPr>
      <w:rFonts w:ascii="Arial" w:eastAsia="Times New Roman" w:hAnsi="Arial" w:cs="Arial"/>
      <w:spacing w:val="-5"/>
      <w:sz w:val="20"/>
      <w:szCs w:val="20"/>
    </w:rPr>
  </w:style>
  <w:style w:type="character" w:customStyle="1" w:styleId="HTMLAddressChar">
    <w:name w:val="HTML Address Char"/>
    <w:uiPriority w:val="99"/>
    <w:semiHidden/>
    <w:rsid w:val="00F4417A"/>
    <w:rPr>
      <w:i/>
      <w:iCs/>
    </w:rPr>
  </w:style>
  <w:style w:type="paragraph" w:styleId="afffffffffff1">
    <w:name w:val="Date"/>
    <w:basedOn w:val="ae"/>
    <w:next w:val="ae"/>
    <w:link w:val="afffffffffff2"/>
    <w:rsid w:val="00F4417A"/>
    <w:pPr>
      <w:ind w:left="1080" w:firstLine="709"/>
    </w:pPr>
    <w:rPr>
      <w:rFonts w:ascii="Arial" w:eastAsia="Times New Roman" w:hAnsi="Arial"/>
      <w:spacing w:val="-5"/>
      <w:sz w:val="20"/>
      <w:szCs w:val="20"/>
    </w:rPr>
  </w:style>
  <w:style w:type="character" w:customStyle="1" w:styleId="afffffffffff2">
    <w:name w:val="Дата Знак"/>
    <w:basedOn w:val="af"/>
    <w:link w:val="afffffffffff1"/>
    <w:rsid w:val="00F4417A"/>
    <w:rPr>
      <w:rFonts w:ascii="Arial" w:eastAsia="Times New Roman" w:hAnsi="Arial" w:cs="Times New Roman"/>
      <w:spacing w:val="-5"/>
      <w:sz w:val="20"/>
      <w:szCs w:val="20"/>
    </w:rPr>
  </w:style>
  <w:style w:type="character" w:customStyle="1" w:styleId="DateChar">
    <w:name w:val="Date Char"/>
    <w:basedOn w:val="af"/>
    <w:uiPriority w:val="99"/>
    <w:semiHidden/>
    <w:rsid w:val="00F4417A"/>
  </w:style>
  <w:style w:type="paragraph" w:styleId="afffffffffff3">
    <w:name w:val="Note Heading"/>
    <w:basedOn w:val="ae"/>
    <w:next w:val="ae"/>
    <w:link w:val="afffffffffff4"/>
    <w:rsid w:val="00F4417A"/>
    <w:pPr>
      <w:ind w:left="1080" w:firstLine="709"/>
    </w:pPr>
    <w:rPr>
      <w:rFonts w:ascii="Arial" w:eastAsia="Times New Roman" w:hAnsi="Arial"/>
      <w:spacing w:val="-5"/>
      <w:sz w:val="20"/>
      <w:szCs w:val="20"/>
    </w:rPr>
  </w:style>
  <w:style w:type="character" w:customStyle="1" w:styleId="afffffffffff4">
    <w:name w:val="Заголовок записки Знак"/>
    <w:basedOn w:val="af"/>
    <w:link w:val="afffffffffff3"/>
    <w:rsid w:val="00F4417A"/>
    <w:rPr>
      <w:rFonts w:ascii="Arial" w:eastAsia="Times New Roman" w:hAnsi="Arial" w:cs="Times New Roman"/>
      <w:spacing w:val="-5"/>
      <w:sz w:val="20"/>
      <w:szCs w:val="20"/>
    </w:rPr>
  </w:style>
  <w:style w:type="character" w:customStyle="1" w:styleId="NoteHeadingChar">
    <w:name w:val="Note Heading Char"/>
    <w:basedOn w:val="af"/>
    <w:uiPriority w:val="99"/>
    <w:semiHidden/>
    <w:rsid w:val="00F4417A"/>
  </w:style>
  <w:style w:type="character" w:customStyle="1" w:styleId="BodyTextFirstIndentChar">
    <w:name w:val="Body Text First Indent Char"/>
    <w:uiPriority w:val="99"/>
    <w:semiHidden/>
    <w:rsid w:val="00F4417A"/>
    <w:rPr>
      <w:rFonts w:eastAsia="Times New Roman"/>
      <w:sz w:val="24"/>
      <w:szCs w:val="24"/>
    </w:rPr>
  </w:style>
  <w:style w:type="paragraph" w:styleId="2fe">
    <w:name w:val="Body Text First Indent 2"/>
    <w:basedOn w:val="afa"/>
    <w:link w:val="2ff"/>
    <w:rsid w:val="00F4417A"/>
    <w:pPr>
      <w:spacing w:after="120" w:line="360" w:lineRule="auto"/>
      <w:ind w:left="283" w:firstLine="210"/>
      <w:jc w:val="left"/>
    </w:pPr>
    <w:rPr>
      <w:rFonts w:ascii="Arial" w:hAnsi="Arial"/>
      <w:spacing w:val="-5"/>
      <w:lang w:eastAsia="en-US"/>
    </w:rPr>
  </w:style>
  <w:style w:type="character" w:customStyle="1" w:styleId="2ff">
    <w:name w:val="Красная строка 2 Знак"/>
    <w:basedOn w:val="afb"/>
    <w:link w:val="2fe"/>
    <w:rsid w:val="00F4417A"/>
    <w:rPr>
      <w:rFonts w:ascii="Arial" w:eastAsia="Times New Roman" w:hAnsi="Arial" w:cs="Times New Roman"/>
      <w:spacing w:val="-5"/>
      <w:sz w:val="24"/>
      <w:szCs w:val="24"/>
      <w:lang w:eastAsia="ru-RU"/>
    </w:rPr>
  </w:style>
  <w:style w:type="character" w:customStyle="1" w:styleId="BodyTextFirstIndent2Char">
    <w:name w:val="Body Text First Indent 2 Char"/>
    <w:uiPriority w:val="99"/>
    <w:semiHidden/>
    <w:rsid w:val="00F4417A"/>
    <w:rPr>
      <w:rFonts w:eastAsia="Times New Roman"/>
      <w:sz w:val="24"/>
      <w:szCs w:val="24"/>
    </w:rPr>
  </w:style>
  <w:style w:type="paragraph" w:styleId="2ff0">
    <w:name w:val="envelope return"/>
    <w:basedOn w:val="ae"/>
    <w:rsid w:val="00F4417A"/>
    <w:pPr>
      <w:ind w:left="1080" w:firstLine="709"/>
    </w:pPr>
    <w:rPr>
      <w:rFonts w:ascii="Arial" w:eastAsia="Times New Roman" w:hAnsi="Arial" w:cs="Arial"/>
      <w:spacing w:val="-5"/>
      <w:sz w:val="20"/>
      <w:szCs w:val="20"/>
    </w:rPr>
  </w:style>
  <w:style w:type="character" w:customStyle="1" w:styleId="SignatureChar">
    <w:name w:val="Signature Char"/>
    <w:basedOn w:val="af"/>
    <w:uiPriority w:val="99"/>
    <w:semiHidden/>
    <w:rsid w:val="00F4417A"/>
  </w:style>
  <w:style w:type="paragraph" w:styleId="afffffffffff5">
    <w:name w:val="Salutation"/>
    <w:basedOn w:val="ae"/>
    <w:next w:val="ae"/>
    <w:link w:val="afffffffffff6"/>
    <w:rsid w:val="00F4417A"/>
    <w:pPr>
      <w:ind w:left="1080" w:firstLine="709"/>
    </w:pPr>
    <w:rPr>
      <w:rFonts w:ascii="Arial" w:eastAsia="Times New Roman" w:hAnsi="Arial"/>
      <w:spacing w:val="-5"/>
      <w:sz w:val="20"/>
      <w:szCs w:val="20"/>
    </w:rPr>
  </w:style>
  <w:style w:type="character" w:customStyle="1" w:styleId="afffffffffff6">
    <w:name w:val="Приветствие Знак"/>
    <w:basedOn w:val="af"/>
    <w:link w:val="afffffffffff5"/>
    <w:rsid w:val="00F4417A"/>
    <w:rPr>
      <w:rFonts w:ascii="Arial" w:eastAsia="Times New Roman" w:hAnsi="Arial" w:cs="Times New Roman"/>
      <w:spacing w:val="-5"/>
      <w:sz w:val="20"/>
      <w:szCs w:val="20"/>
    </w:rPr>
  </w:style>
  <w:style w:type="character" w:customStyle="1" w:styleId="SalutationChar">
    <w:name w:val="Salutation Char"/>
    <w:basedOn w:val="af"/>
    <w:uiPriority w:val="99"/>
    <w:semiHidden/>
    <w:rsid w:val="00F4417A"/>
  </w:style>
  <w:style w:type="paragraph" w:styleId="afffffffffff7">
    <w:name w:val="Closing"/>
    <w:basedOn w:val="ae"/>
    <w:link w:val="afffffffffff8"/>
    <w:rsid w:val="00F4417A"/>
    <w:pPr>
      <w:ind w:left="4252" w:firstLine="709"/>
    </w:pPr>
    <w:rPr>
      <w:rFonts w:ascii="Arial" w:eastAsia="Times New Roman" w:hAnsi="Arial"/>
      <w:spacing w:val="-5"/>
      <w:sz w:val="20"/>
      <w:szCs w:val="20"/>
    </w:rPr>
  </w:style>
  <w:style w:type="character" w:customStyle="1" w:styleId="afffffffffff8">
    <w:name w:val="Прощание Знак"/>
    <w:basedOn w:val="af"/>
    <w:link w:val="afffffffffff7"/>
    <w:rsid w:val="00F4417A"/>
    <w:rPr>
      <w:rFonts w:ascii="Arial" w:eastAsia="Times New Roman" w:hAnsi="Arial" w:cs="Times New Roman"/>
      <w:spacing w:val="-5"/>
      <w:sz w:val="20"/>
      <w:szCs w:val="20"/>
    </w:rPr>
  </w:style>
  <w:style w:type="character" w:customStyle="1" w:styleId="ClosingChar">
    <w:name w:val="Closing Char"/>
    <w:basedOn w:val="af"/>
    <w:uiPriority w:val="99"/>
    <w:semiHidden/>
    <w:rsid w:val="00F4417A"/>
  </w:style>
  <w:style w:type="character" w:customStyle="1" w:styleId="HTMLPreformattedChar">
    <w:name w:val="HTML Preformatted Char"/>
    <w:uiPriority w:val="99"/>
    <w:semiHidden/>
    <w:rsid w:val="00F4417A"/>
    <w:rPr>
      <w:rFonts w:ascii="Courier New" w:hAnsi="Courier New" w:cs="Courier New"/>
      <w:sz w:val="20"/>
      <w:szCs w:val="20"/>
    </w:rPr>
  </w:style>
  <w:style w:type="character" w:customStyle="1" w:styleId="PlainTextChar">
    <w:name w:val="Plain Text Char"/>
    <w:uiPriority w:val="99"/>
    <w:semiHidden/>
    <w:rsid w:val="00F4417A"/>
    <w:rPr>
      <w:rFonts w:ascii="Courier New" w:hAnsi="Courier New" w:cs="Courier New"/>
      <w:sz w:val="20"/>
      <w:szCs w:val="20"/>
    </w:rPr>
  </w:style>
  <w:style w:type="character" w:customStyle="1" w:styleId="E-mailSignatureChar">
    <w:name w:val="E-mail Signature Char"/>
    <w:basedOn w:val="af"/>
    <w:uiPriority w:val="99"/>
    <w:semiHidden/>
    <w:rsid w:val="00F4417A"/>
  </w:style>
  <w:style w:type="table" w:styleId="-10">
    <w:name w:val="Table Web 1"/>
    <w:basedOn w:val="af0"/>
    <w:rsid w:val="00F4417A"/>
    <w:pPr>
      <w:spacing w:after="0" w:line="240" w:lineRule="auto"/>
    </w:pPr>
    <w:rPr>
      <w:rFonts w:ascii="Times New Roman" w:eastAsia="Times New Roman" w:hAnsi="Times New Roman" w:cs="Times New Roman"/>
      <w:sz w:val="20"/>
      <w:szCs w:val="20"/>
      <w:lang w:eastAsia="ru-RU"/>
    </w:r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blStylePr w:type="firstRow">
      <w:tblPr/>
      <w:tcPr>
        <w:tcBorders>
          <w:tl2br w:val="none" w:sz="0" w:space="0" w:color="auto"/>
          <w:tr2bl w:val="none" w:sz="0" w:space="0" w:color="auto"/>
        </w:tcBorders>
      </w:tcPr>
    </w:tblStylePr>
  </w:style>
  <w:style w:type="table" w:styleId="-20">
    <w:name w:val="Table Web 2"/>
    <w:basedOn w:val="af0"/>
    <w:rsid w:val="00F4417A"/>
    <w:pPr>
      <w:spacing w:after="0" w:line="240" w:lineRule="auto"/>
    </w:pPr>
    <w:rPr>
      <w:rFonts w:ascii="Times New Roman" w:eastAsia="Times New Roman" w:hAnsi="Times New Roman" w:cs="Times New Roman"/>
      <w:sz w:val="20"/>
      <w:szCs w:val="20"/>
      <w:lang w:eastAsia="ru-RU"/>
    </w:r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blStylePr w:type="firstRow">
      <w:tblPr/>
      <w:tcPr>
        <w:tcBorders>
          <w:tl2br w:val="none" w:sz="0" w:space="0" w:color="auto"/>
          <w:tr2bl w:val="none" w:sz="0" w:space="0" w:color="auto"/>
        </w:tcBorders>
      </w:tcPr>
    </w:tblStylePr>
  </w:style>
  <w:style w:type="table" w:styleId="2ff1">
    <w:name w:val="Table Subtle 2"/>
    <w:basedOn w:val="af0"/>
    <w:rsid w:val="00F4417A"/>
    <w:pPr>
      <w:spacing w:after="0" w:line="240" w:lineRule="auto"/>
    </w:pPr>
    <w:rPr>
      <w:rFonts w:ascii="Times New Roman" w:eastAsia="Times New Roman" w:hAnsi="Times New Roman" w:cs="Times New Roman"/>
      <w:sz w:val="20"/>
      <w:szCs w:val="20"/>
      <w:lang w:eastAsia="ru-RU"/>
    </w:r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tblPr/>
      <w:tcPr>
        <w:tcBorders>
          <w:tl2br w:val="none" w:sz="0" w:space="0" w:color="auto"/>
          <w:tr2bl w:val="none" w:sz="0" w:space="0" w:color="auto"/>
        </w:tcBorders>
      </w:tcPr>
    </w:tblStylePr>
    <w:tblStylePr w:type="swCell">
      <w:tblPr/>
      <w:tcPr>
        <w:tcBorders>
          <w:tl2br w:val="none" w:sz="0" w:space="0" w:color="auto"/>
          <w:tr2bl w:val="none" w:sz="0" w:space="0" w:color="auto"/>
        </w:tcBorders>
      </w:tcPr>
    </w:tblStylePr>
  </w:style>
  <w:style w:type="table" w:styleId="1ffff6">
    <w:name w:val="Table Classic 1"/>
    <w:basedOn w:val="af0"/>
    <w:rsid w:val="00F4417A"/>
    <w:pPr>
      <w:spacing w:after="0" w:line="240" w:lineRule="auto"/>
    </w:pPr>
    <w:rPr>
      <w:rFonts w:ascii="Times New Roman" w:eastAsia="Times New Roman" w:hAnsi="Times New Roman" w:cs="Times New Roman"/>
      <w:sz w:val="20"/>
      <w:szCs w:val="20"/>
      <w:lang w:eastAsia="ru-RU"/>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tblPr/>
      <w:tcPr>
        <w:tcBorders>
          <w:bottom w:val="single" w:sz="6" w:space="0" w:color="000000"/>
          <w:tl2br w:val="none" w:sz="0" w:space="0" w:color="auto"/>
          <w:tr2bl w:val="none" w:sz="0" w:space="0" w:color="auto"/>
        </w:tcBorders>
      </w:tcPr>
    </w:tblStylePr>
    <w:tblStylePr w:type="lastRow">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tblPr/>
      <w:tcPr>
        <w:tcBorders>
          <w:tl2br w:val="none" w:sz="0" w:space="0" w:color="auto"/>
          <w:tr2bl w:val="none" w:sz="0" w:space="0" w:color="auto"/>
        </w:tcBorders>
      </w:tcPr>
    </w:tblStylePr>
    <w:tblStylePr w:type="swCell">
      <w:tblPr/>
      <w:tcPr>
        <w:tcBorders>
          <w:tl2br w:val="none" w:sz="0" w:space="0" w:color="auto"/>
          <w:tr2bl w:val="none" w:sz="0" w:space="0" w:color="auto"/>
        </w:tcBorders>
      </w:tcPr>
    </w:tblStylePr>
  </w:style>
  <w:style w:type="table" w:styleId="2ff2">
    <w:name w:val="Table Classic 2"/>
    <w:basedOn w:val="af0"/>
    <w:rsid w:val="00F4417A"/>
    <w:pPr>
      <w:spacing w:after="0" w:line="240" w:lineRule="auto"/>
    </w:pPr>
    <w:rPr>
      <w:rFonts w:ascii="Times New Roman" w:eastAsia="Times New Roman" w:hAnsi="Times New Roman" w:cs="Times New Roman"/>
      <w:sz w:val="20"/>
      <w:szCs w:val="20"/>
      <w:lang w:eastAsia="ru-RU"/>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tblPr/>
      <w:tcPr>
        <w:tcBorders>
          <w:tl2br w:val="none" w:sz="0" w:space="0" w:color="auto"/>
          <w:tr2bl w:val="none" w:sz="0" w:space="0" w:color="auto"/>
        </w:tcBorders>
        <w:shd w:val="solid" w:color="C0C0C0" w:fill="FFFFFF"/>
      </w:tcPr>
    </w:tblStylePr>
    <w:tblStylePr w:type="neCell">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tblPr/>
      <w:tcPr>
        <w:tcBorders>
          <w:tl2br w:val="none" w:sz="0" w:space="0" w:color="auto"/>
          <w:tr2bl w:val="none" w:sz="0" w:space="0" w:color="auto"/>
        </w:tcBorders>
      </w:tcPr>
    </w:tblStylePr>
  </w:style>
  <w:style w:type="table" w:styleId="3f9">
    <w:name w:val="Table Classic 3"/>
    <w:basedOn w:val="af0"/>
    <w:rsid w:val="00F4417A"/>
    <w:pPr>
      <w:spacing w:after="0" w:line="240" w:lineRule="auto"/>
    </w:pPr>
    <w:rPr>
      <w:rFonts w:ascii="Times New Roman" w:eastAsia="Times New Roman" w:hAnsi="Times New Roman" w:cs="Times New Roman"/>
      <w:color w:val="000080"/>
      <w:sz w:val="20"/>
      <w:szCs w:val="20"/>
      <w:lang w:eastAsia="ru-RU"/>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tblStylePr w:type="firstRow">
      <w:tblPr/>
      <w:tcPr>
        <w:tcBorders>
          <w:bottom w:val="single" w:sz="6" w:space="0" w:color="000000"/>
          <w:tl2br w:val="none" w:sz="0" w:space="0" w:color="auto"/>
          <w:tr2bl w:val="none" w:sz="0" w:space="0" w:color="auto"/>
        </w:tcBorders>
        <w:shd w:val="solid" w:color="000080" w:fill="FFFFFF"/>
      </w:tcPr>
    </w:tblStylePr>
    <w:tblStylePr w:type="lastRow">
      <w:tblPr/>
      <w:tcPr>
        <w:tcBorders>
          <w:top w:val="single" w:sz="12" w:space="0" w:color="000000"/>
          <w:tl2br w:val="none" w:sz="0" w:space="0" w:color="auto"/>
          <w:tr2bl w:val="none" w:sz="0" w:space="0" w:color="auto"/>
        </w:tcBorders>
        <w:shd w:val="solid" w:color="FFFFFF" w:fill="FFFFFF"/>
      </w:tcPr>
    </w:tblStylePr>
    <w:tblStylePr w:type="firstCol">
      <w:tblPr/>
      <w:tcPr>
        <w:tcBorders>
          <w:tl2br w:val="none" w:sz="0" w:space="0" w:color="auto"/>
          <w:tr2bl w:val="none" w:sz="0" w:space="0" w:color="auto"/>
        </w:tcBorders>
      </w:tcPr>
    </w:tblStylePr>
  </w:style>
  <w:style w:type="table" w:styleId="1ffff7">
    <w:name w:val="Table 3D effects 1"/>
    <w:basedOn w:val="af0"/>
    <w:rsid w:val="00F4417A"/>
    <w:pPr>
      <w:spacing w:after="0" w:line="240" w:lineRule="auto"/>
    </w:pPr>
    <w:rPr>
      <w:rFonts w:ascii="Times New Roman" w:eastAsia="Times New Roman" w:hAnsi="Times New Roman" w:cs="Times New Roman"/>
      <w:sz w:val="20"/>
      <w:szCs w:val="20"/>
      <w:lang w:eastAsia="ru-RU"/>
    </w:rPr>
    <w:tblPr>
      <w:tblInd w:w="0" w:type="dxa"/>
      <w:tblCellMar>
        <w:top w:w="0" w:type="dxa"/>
        <w:left w:w="108" w:type="dxa"/>
        <w:bottom w:w="0" w:type="dxa"/>
        <w:right w:w="108" w:type="dxa"/>
      </w:tblCellMar>
    </w:tblPr>
    <w:tcPr>
      <w:shd w:val="solid" w:color="C0C0C0" w:fill="FFFFFF"/>
    </w:tcPr>
    <w:tblStylePr w:type="firstRow">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tblPr/>
      <w:tcPr>
        <w:tcBorders>
          <w:top w:val="none" w:sz="0" w:space="0" w:color="auto"/>
          <w:right w:val="none" w:sz="0" w:space="0" w:color="auto"/>
          <w:tl2br w:val="none" w:sz="0" w:space="0" w:color="auto"/>
          <w:tr2bl w:val="none" w:sz="0" w:space="0" w:color="auto"/>
        </w:tcBorders>
      </w:tcPr>
    </w:tblStylePr>
  </w:style>
  <w:style w:type="table" w:styleId="2ff3">
    <w:name w:val="Table 3D effects 2"/>
    <w:basedOn w:val="af0"/>
    <w:rsid w:val="00F4417A"/>
    <w:pPr>
      <w:spacing w:after="0" w:line="240" w:lineRule="auto"/>
    </w:pPr>
    <w:rPr>
      <w:rFonts w:ascii="Times New Roman" w:eastAsia="Times New Roman" w:hAnsi="Times New Roman" w:cs="Times New Roman"/>
      <w:sz w:val="20"/>
      <w:szCs w:val="20"/>
      <w:lang w:eastAsia="ru-RU"/>
    </w:rPr>
    <w:tblPr>
      <w:tblStyleRowBandSize w:val="1"/>
      <w:tblInd w:w="0" w:type="dxa"/>
      <w:tblCellMar>
        <w:top w:w="0" w:type="dxa"/>
        <w:left w:w="108" w:type="dxa"/>
        <w:bottom w:w="0" w:type="dxa"/>
        <w:right w:w="108" w:type="dxa"/>
      </w:tblCellMar>
    </w:tblPr>
    <w:tcPr>
      <w:shd w:val="solid" w:color="C0C0C0" w:fill="FFFFFF"/>
    </w:tcPr>
    <w:tblStylePr w:type="firstRow">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tblPr/>
      <w:tcPr>
        <w:tcBorders>
          <w:tl2br w:val="none" w:sz="0" w:space="0" w:color="auto"/>
          <w:tr2bl w:val="none" w:sz="0" w:space="0" w:color="auto"/>
        </w:tcBorders>
      </w:tcPr>
    </w:tblStylePr>
  </w:style>
  <w:style w:type="table" w:styleId="1ffff8">
    <w:name w:val="Table Simple 1"/>
    <w:basedOn w:val="af0"/>
    <w:rsid w:val="00F4417A"/>
    <w:pPr>
      <w:spacing w:after="0" w:line="240" w:lineRule="auto"/>
    </w:pPr>
    <w:rPr>
      <w:rFonts w:ascii="Times New Roman" w:eastAsia="Times New Roman" w:hAnsi="Times New Roman" w:cs="Times New Roman"/>
      <w:sz w:val="20"/>
      <w:szCs w:val="20"/>
      <w:lang w:eastAsia="ru-RU"/>
    </w:rPr>
    <w:tblPr>
      <w:tblInd w:w="0" w:type="dxa"/>
      <w:tblBorders>
        <w:top w:val="single" w:sz="12" w:space="0" w:color="008000"/>
        <w:bottom w:val="single" w:sz="12" w:space="0" w:color="008000"/>
      </w:tblBorders>
      <w:tblCellMar>
        <w:top w:w="0" w:type="dxa"/>
        <w:left w:w="108" w:type="dxa"/>
        <w:bottom w:w="0" w:type="dxa"/>
        <w:right w:w="108" w:type="dxa"/>
      </w:tblCellMar>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2ff4">
    <w:name w:val="Table Simple 2"/>
    <w:basedOn w:val="af0"/>
    <w:rsid w:val="00F4417A"/>
    <w:pPr>
      <w:spacing w:after="0" w:line="240" w:lineRule="auto"/>
    </w:pPr>
    <w:rPr>
      <w:rFonts w:ascii="Times New Roman" w:eastAsia="Times New Roman" w:hAnsi="Times New Roman" w:cs="Times New Roman"/>
      <w:sz w:val="20"/>
      <w:szCs w:val="20"/>
      <w:lang w:eastAsia="ru-RU"/>
    </w:rPr>
    <w:tblPr>
      <w:tblInd w:w="0" w:type="dxa"/>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6"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6" w:space="0" w:color="000000"/>
          <w:tl2br w:val="none" w:sz="0" w:space="0" w:color="auto"/>
          <w:tr2bl w:val="none" w:sz="0" w:space="0" w:color="auto"/>
        </w:tcBorders>
      </w:tcPr>
    </w:tblStylePr>
    <w:tblStylePr w:type="neCell">
      <w:tblPr/>
      <w:tcPr>
        <w:tcBorders>
          <w:left w:val="none" w:sz="0" w:space="0" w:color="auto"/>
          <w:tl2br w:val="none" w:sz="0" w:space="0" w:color="auto"/>
          <w:tr2bl w:val="none" w:sz="0" w:space="0" w:color="auto"/>
        </w:tcBorders>
      </w:tcPr>
    </w:tblStylePr>
    <w:tblStylePr w:type="swCell">
      <w:tblPr/>
      <w:tcPr>
        <w:tcBorders>
          <w:top w:val="none" w:sz="0" w:space="0" w:color="auto"/>
          <w:tl2br w:val="none" w:sz="0" w:space="0" w:color="auto"/>
          <w:tr2bl w:val="none" w:sz="0" w:space="0" w:color="auto"/>
        </w:tcBorders>
      </w:tcPr>
    </w:tblStylePr>
  </w:style>
  <w:style w:type="table" w:styleId="3fa">
    <w:name w:val="Table Simple 3"/>
    <w:basedOn w:val="af0"/>
    <w:rsid w:val="00F4417A"/>
    <w:pPr>
      <w:spacing w:after="0" w:line="240" w:lineRule="auto"/>
    </w:pPr>
    <w:rPr>
      <w:rFonts w:ascii="Times New Roman" w:eastAsia="Times New Roman" w:hAnsi="Times New Roman" w:cs="Times New Roman"/>
      <w:sz w:val="20"/>
      <w:szCs w:val="20"/>
      <w:lang w:eastAsia="ru-RU"/>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tblPr/>
      <w:tcPr>
        <w:tcBorders>
          <w:tl2br w:val="none" w:sz="0" w:space="0" w:color="auto"/>
          <w:tr2bl w:val="none" w:sz="0" w:space="0" w:color="auto"/>
        </w:tcBorders>
        <w:shd w:val="solid" w:color="000000" w:fill="FFFFFF"/>
      </w:tcPr>
    </w:tblStylePr>
  </w:style>
  <w:style w:type="table" w:styleId="1ffff9">
    <w:name w:val="Table Grid 1"/>
    <w:basedOn w:val="af0"/>
    <w:rsid w:val="00F4417A"/>
    <w:pPr>
      <w:spacing w:after="0" w:line="240" w:lineRule="auto"/>
    </w:pPr>
    <w:rPr>
      <w:rFonts w:ascii="Times New Roman" w:eastAsia="Times New Roman" w:hAnsi="Times New Roman" w:cs="Times New Roman"/>
      <w:sz w:val="20"/>
      <w:szCs w:val="20"/>
      <w:lang w:eastAsia="ru-RU"/>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lastRow">
      <w:tblPr/>
      <w:tcPr>
        <w:tcBorders>
          <w:tl2br w:val="none" w:sz="0" w:space="0" w:color="auto"/>
          <w:tr2bl w:val="none" w:sz="0" w:space="0" w:color="auto"/>
        </w:tcBorders>
      </w:tcPr>
    </w:tblStylePr>
    <w:tblStylePr w:type="lastCol">
      <w:tblPr/>
      <w:tcPr>
        <w:tcBorders>
          <w:tl2br w:val="none" w:sz="0" w:space="0" w:color="auto"/>
          <w:tr2bl w:val="none" w:sz="0" w:space="0" w:color="auto"/>
        </w:tcBorders>
      </w:tcPr>
    </w:tblStylePr>
  </w:style>
  <w:style w:type="table" w:styleId="2ff5">
    <w:name w:val="Table Grid 2"/>
    <w:basedOn w:val="af0"/>
    <w:rsid w:val="00F4417A"/>
    <w:pPr>
      <w:spacing w:after="0" w:line="240" w:lineRule="auto"/>
    </w:pPr>
    <w:rPr>
      <w:rFonts w:ascii="Times New Roman" w:eastAsia="Times New Roman" w:hAnsi="Times New Roman" w:cs="Times New Roman"/>
      <w:sz w:val="20"/>
      <w:szCs w:val="20"/>
      <w:lang w:eastAsia="ru-RU"/>
    </w:rPr>
    <w:tblPr>
      <w:tblInd w:w="0" w:type="dxa"/>
      <w:tblBorders>
        <w:insideH w:val="single" w:sz="6" w:space="0" w:color="000000"/>
        <w:insideV w:val="single" w:sz="6" w:space="0" w:color="000000"/>
      </w:tblBorders>
      <w:tblCellMar>
        <w:top w:w="0" w:type="dxa"/>
        <w:left w:w="108" w:type="dxa"/>
        <w:bottom w:w="0" w:type="dxa"/>
        <w:right w:w="108" w:type="dxa"/>
      </w:tblCellMar>
    </w:tblPr>
    <w:tblStylePr w:type="firstRow">
      <w:tblPr/>
      <w:tcPr>
        <w:tcBorders>
          <w:tl2br w:val="none" w:sz="0" w:space="0" w:color="auto"/>
          <w:tr2bl w:val="none" w:sz="0" w:space="0" w:color="auto"/>
        </w:tcBorders>
      </w:tcPr>
    </w:tblStylePr>
    <w:tblStylePr w:type="lastRow">
      <w:tblPr/>
      <w:tcPr>
        <w:tcBorders>
          <w:top w:val="single" w:sz="6" w:space="0" w:color="000000"/>
          <w:tl2br w:val="none" w:sz="0" w:space="0" w:color="auto"/>
          <w:tr2bl w:val="none" w:sz="0" w:space="0" w:color="auto"/>
        </w:tcBorders>
      </w:tcPr>
    </w:tblStylePr>
    <w:tblStylePr w:type="firstCol">
      <w:tblPr/>
      <w:tcPr>
        <w:tcBorders>
          <w:tl2br w:val="none" w:sz="0" w:space="0" w:color="auto"/>
          <w:tr2bl w:val="none" w:sz="0" w:space="0" w:color="auto"/>
        </w:tcBorders>
      </w:tcPr>
    </w:tblStylePr>
    <w:tblStylePr w:type="lastCol">
      <w:tblPr/>
      <w:tcPr>
        <w:tcBorders>
          <w:tl2br w:val="none" w:sz="0" w:space="0" w:color="auto"/>
          <w:tr2bl w:val="none" w:sz="0" w:space="0" w:color="auto"/>
        </w:tcBorders>
      </w:tcPr>
    </w:tblStylePr>
  </w:style>
  <w:style w:type="table" w:styleId="3fb">
    <w:name w:val="Table Grid 3"/>
    <w:basedOn w:val="af0"/>
    <w:rsid w:val="00F4417A"/>
    <w:pPr>
      <w:spacing w:after="0" w:line="240" w:lineRule="auto"/>
    </w:pPr>
    <w:rPr>
      <w:rFonts w:ascii="Times New Roman" w:eastAsia="Times New Roman" w:hAnsi="Times New Roman" w:cs="Times New Roman"/>
      <w:sz w:val="20"/>
      <w:szCs w:val="20"/>
      <w:lang w:eastAsia="ru-RU"/>
    </w:rPr>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blStylePr w:type="firstRow">
      <w:tblPr/>
      <w:tcPr>
        <w:tcBorders>
          <w:bottom w:val="single" w:sz="6" w:space="0" w:color="000000"/>
          <w:tl2br w:val="none" w:sz="0" w:space="0" w:color="auto"/>
          <w:tr2bl w:val="none" w:sz="0" w:space="0" w:color="auto"/>
        </w:tcBorders>
        <w:shd w:val="pct30" w:color="FFFF00" w:fill="FFFFFF"/>
      </w:tcPr>
    </w:tblStylePr>
    <w:tblStylePr w:type="lastRow">
      <w:tblPr/>
      <w:tcPr>
        <w:tcBorders>
          <w:tl2br w:val="none" w:sz="0" w:space="0" w:color="auto"/>
          <w:tr2bl w:val="none" w:sz="0" w:space="0" w:color="auto"/>
        </w:tcBorders>
      </w:tcPr>
    </w:tblStylePr>
    <w:tblStylePr w:type="lastCol">
      <w:tblPr/>
      <w:tcPr>
        <w:tcBorders>
          <w:tl2br w:val="none" w:sz="0" w:space="0" w:color="auto"/>
          <w:tr2bl w:val="none" w:sz="0" w:space="0" w:color="auto"/>
        </w:tcBorders>
      </w:tcPr>
    </w:tblStylePr>
  </w:style>
  <w:style w:type="table" w:styleId="4f0">
    <w:name w:val="Table Grid 4"/>
    <w:basedOn w:val="af0"/>
    <w:rsid w:val="00F4417A"/>
    <w:pPr>
      <w:spacing w:after="0" w:line="240" w:lineRule="auto"/>
    </w:pPr>
    <w:rPr>
      <w:rFonts w:ascii="Times New Roman" w:eastAsia="Times New Roman" w:hAnsi="Times New Roman" w:cs="Times New Roman"/>
      <w:sz w:val="20"/>
      <w:szCs w:val="20"/>
      <w:lang w:eastAsia="ru-RU"/>
    </w:rPr>
    <w:tblPr>
      <w:tblInd w:w="0" w:type="dxa"/>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6" w:space="0" w:color="000000"/>
          <w:tl2br w:val="none" w:sz="0" w:space="0" w:color="auto"/>
          <w:tr2bl w:val="none" w:sz="0" w:space="0" w:color="auto"/>
        </w:tcBorders>
        <w:shd w:val="pct30" w:color="FFFF00" w:fill="FFFFFF"/>
      </w:tcPr>
    </w:tblStylePr>
    <w:tblStylePr w:type="lastRow">
      <w:tblPr/>
      <w:tcPr>
        <w:tcBorders>
          <w:top w:val="single" w:sz="6" w:space="0" w:color="000000"/>
          <w:tl2br w:val="none" w:sz="0" w:space="0" w:color="auto"/>
          <w:tr2bl w:val="none" w:sz="0" w:space="0" w:color="auto"/>
        </w:tcBorders>
        <w:shd w:val="pct30" w:color="FFFF00" w:fill="FFFFFF"/>
      </w:tcPr>
    </w:tblStylePr>
    <w:tblStylePr w:type="lastCol">
      <w:tblPr/>
      <w:tcPr>
        <w:tcBorders>
          <w:tl2br w:val="none" w:sz="0" w:space="0" w:color="auto"/>
          <w:tr2bl w:val="none" w:sz="0" w:space="0" w:color="auto"/>
        </w:tcBorders>
      </w:tcPr>
    </w:tblStylePr>
  </w:style>
  <w:style w:type="table" w:styleId="58">
    <w:name w:val="Table Grid 5"/>
    <w:basedOn w:val="af0"/>
    <w:rsid w:val="00F4417A"/>
    <w:pPr>
      <w:spacing w:after="0" w:line="240" w:lineRule="auto"/>
    </w:pPr>
    <w:rPr>
      <w:rFonts w:ascii="Times New Roman" w:eastAsia="Times New Roman" w:hAnsi="Times New Roman" w:cs="Times New Roman"/>
      <w:sz w:val="20"/>
      <w:szCs w:val="20"/>
      <w:lang w:eastAsia="ru-RU"/>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l2br w:val="none" w:sz="0" w:space="0" w:color="auto"/>
          <w:tr2bl w:val="none" w:sz="0" w:space="0" w:color="auto"/>
        </w:tcBorders>
      </w:tcPr>
    </w:tblStylePr>
    <w:tblStylePr w:type="lastCol">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65">
    <w:name w:val="Table Grid 6"/>
    <w:basedOn w:val="af0"/>
    <w:rsid w:val="00F4417A"/>
    <w:pPr>
      <w:spacing w:after="0" w:line="240" w:lineRule="auto"/>
    </w:pPr>
    <w:rPr>
      <w:rFonts w:ascii="Times New Roman" w:eastAsia="Times New Roman" w:hAnsi="Times New Roman" w:cs="Times New Roman"/>
      <w:sz w:val="20"/>
      <w:szCs w:val="20"/>
      <w:lang w:eastAsia="ru-RU"/>
    </w:rPr>
    <w:tblPr>
      <w:tblInd w:w="0" w:type="dxa"/>
      <w:tblBorders>
        <w:top w:val="single" w:sz="12" w:space="0" w:color="000000"/>
        <w:left w:val="single" w:sz="12" w:space="0" w:color="000000"/>
        <w:bottom w:val="single" w:sz="12" w:space="0" w:color="000000"/>
        <w:right w:val="single" w:sz="12" w:space="0" w:color="000000"/>
        <w:insideV w:val="single" w:sz="6" w:space="0" w:color="000000"/>
      </w:tblBorders>
      <w:tblCellMar>
        <w:top w:w="0" w:type="dxa"/>
        <w:left w:w="108" w:type="dxa"/>
        <w:bottom w:w="0" w:type="dxa"/>
        <w:right w:w="108" w:type="dxa"/>
      </w:tblCellMar>
    </w:tblPr>
    <w:tblStylePr w:type="firstRow">
      <w:tblPr/>
      <w:tcPr>
        <w:tcBorders>
          <w:bottom w:val="single" w:sz="6" w:space="0" w:color="000000"/>
          <w:tl2br w:val="none" w:sz="0" w:space="0" w:color="auto"/>
          <w:tr2bl w:val="none" w:sz="0" w:space="0" w:color="auto"/>
        </w:tcBorders>
      </w:tcPr>
    </w:tblStylePr>
    <w:tblStylePr w:type="lastRow">
      <w:tblPr/>
      <w:tcPr>
        <w:tcBorders>
          <w:top w:val="single" w:sz="6" w:space="0" w:color="000000"/>
          <w:tl2br w:val="none" w:sz="0" w:space="0" w:color="auto"/>
          <w:tr2bl w:val="none" w:sz="0" w:space="0" w:color="auto"/>
        </w:tcBorders>
      </w:tcPr>
    </w:tblStylePr>
    <w:tblStylePr w:type="firstCol">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76">
    <w:name w:val="Table Grid 7"/>
    <w:basedOn w:val="af0"/>
    <w:rsid w:val="00F4417A"/>
    <w:pPr>
      <w:spacing w:after="0" w:line="240" w:lineRule="auto"/>
    </w:pPr>
    <w:rPr>
      <w:rFonts w:ascii="Times New Roman" w:eastAsia="Times New Roman" w:hAnsi="Times New Roman" w:cs="Times New Roman"/>
      <w:b/>
      <w:bCs/>
      <w:sz w:val="20"/>
      <w:szCs w:val="20"/>
      <w:lang w:eastAsia="ru-RU"/>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6" w:space="0" w:color="000000"/>
          <w:tl2br w:val="none" w:sz="0" w:space="0" w:color="auto"/>
          <w:tr2bl w:val="none" w:sz="0" w:space="0" w:color="auto"/>
        </w:tcBorders>
      </w:tcPr>
    </w:tblStylePr>
    <w:tblStylePr w:type="firstCol">
      <w:tblPr/>
      <w:tcPr>
        <w:tcBorders>
          <w:tl2br w:val="none" w:sz="0" w:space="0" w:color="auto"/>
          <w:tr2bl w:val="none" w:sz="0" w:space="0" w:color="auto"/>
        </w:tcBorders>
      </w:tcPr>
    </w:tblStylePr>
    <w:tblStylePr w:type="lastCol">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82">
    <w:name w:val="Table Grid 8"/>
    <w:basedOn w:val="af0"/>
    <w:rsid w:val="00F4417A"/>
    <w:pPr>
      <w:spacing w:after="0" w:line="240" w:lineRule="auto"/>
    </w:pPr>
    <w:rPr>
      <w:rFonts w:ascii="Times New Roman" w:eastAsia="Times New Roman" w:hAnsi="Times New Roman" w:cs="Times New Roman"/>
      <w:sz w:val="20"/>
      <w:szCs w:val="20"/>
      <w:lang w:eastAsia="ru-RU"/>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blStylePr w:type="firstRow">
      <w:tblPr/>
      <w:tcPr>
        <w:tcBorders>
          <w:tl2br w:val="none" w:sz="0" w:space="0" w:color="auto"/>
          <w:tr2bl w:val="none" w:sz="0" w:space="0" w:color="auto"/>
        </w:tcBorders>
        <w:shd w:val="solid" w:color="000080" w:fill="FFFFFF"/>
      </w:tcPr>
    </w:tblStylePr>
    <w:tblStylePr w:type="lastRow">
      <w:tblPr/>
      <w:tcPr>
        <w:tcBorders>
          <w:tl2br w:val="none" w:sz="0" w:space="0" w:color="auto"/>
          <w:tr2bl w:val="none" w:sz="0" w:space="0" w:color="auto"/>
        </w:tcBorders>
      </w:tcPr>
    </w:tblStylePr>
    <w:tblStylePr w:type="lastCol">
      <w:tblPr/>
      <w:tcPr>
        <w:tcBorders>
          <w:tl2br w:val="none" w:sz="0" w:space="0" w:color="auto"/>
          <w:tr2bl w:val="none" w:sz="0" w:space="0" w:color="auto"/>
        </w:tcBorders>
      </w:tcPr>
    </w:tblStylePr>
  </w:style>
  <w:style w:type="table" w:styleId="afffffffffff9">
    <w:name w:val="Table Professional"/>
    <w:basedOn w:val="af0"/>
    <w:rsid w:val="00F4417A"/>
    <w:pPr>
      <w:spacing w:after="0" w:line="240" w:lineRule="auto"/>
    </w:pPr>
    <w:rPr>
      <w:rFonts w:ascii="Times New Roman" w:eastAsia="Times New Roman" w:hAnsi="Times New Roman" w:cs="Times New Roman"/>
      <w:sz w:val="20"/>
      <w:szCs w:val="20"/>
      <w:lang w:eastAsia="ru-RU"/>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tl2br w:val="none" w:sz="0" w:space="0" w:color="auto"/>
          <w:tr2bl w:val="none" w:sz="0" w:space="0" w:color="auto"/>
        </w:tcBorders>
        <w:shd w:val="solid" w:color="000000" w:fill="FFFFFF"/>
      </w:tcPr>
    </w:tblStylePr>
  </w:style>
  <w:style w:type="table" w:styleId="2ff6">
    <w:name w:val="Table Columns 2"/>
    <w:basedOn w:val="af0"/>
    <w:rsid w:val="00F4417A"/>
    <w:pPr>
      <w:spacing w:after="0" w:line="240" w:lineRule="auto"/>
    </w:pPr>
    <w:rPr>
      <w:rFonts w:ascii="Times New Roman" w:eastAsia="Times New Roman" w:hAnsi="Times New Roman" w:cs="Times New Roman"/>
      <w:b/>
      <w:bCs/>
      <w:sz w:val="20"/>
      <w:szCs w:val="20"/>
      <w:lang w:eastAsia="ru-RU"/>
    </w:rPr>
    <w:tblPr>
      <w:tblStyleColBandSize w:val="1"/>
      <w:tblInd w:w="0" w:type="dxa"/>
      <w:tblCellMar>
        <w:top w:w="0" w:type="dxa"/>
        <w:left w:w="108" w:type="dxa"/>
        <w:bottom w:w="0" w:type="dxa"/>
        <w:right w:w="108" w:type="dxa"/>
      </w:tblCellMar>
    </w:tblPr>
    <w:tblStylePr w:type="firstRow">
      <w:tblPr/>
      <w:tcPr>
        <w:tcBorders>
          <w:tl2br w:val="none" w:sz="0" w:space="0" w:color="auto"/>
          <w:tr2bl w:val="none" w:sz="0" w:space="0" w:color="auto"/>
        </w:tcBorders>
        <w:shd w:val="solid" w:color="000080" w:fill="FFFFFF"/>
      </w:tcPr>
    </w:tblStylePr>
    <w:tblStylePr w:type="lastRow">
      <w:tblPr/>
      <w:tcPr>
        <w:tcBorders>
          <w:tl2br w:val="none" w:sz="0" w:space="0" w:color="auto"/>
          <w:tr2bl w:val="none" w:sz="0" w:space="0" w:color="auto"/>
        </w:tcBorders>
      </w:tcPr>
    </w:tblStylePr>
    <w:tblStylePr w:type="firstCol">
      <w:tblPr/>
      <w:tcPr>
        <w:tcBorders>
          <w:tl2br w:val="none" w:sz="0" w:space="0" w:color="auto"/>
          <w:tr2bl w:val="none" w:sz="0" w:space="0" w:color="auto"/>
        </w:tcBorders>
      </w:tcPr>
    </w:tblStylePr>
    <w:tblStylePr w:type="lastCol">
      <w:tblPr/>
      <w:tcPr>
        <w:tcBorders>
          <w:tl2br w:val="none" w:sz="0" w:space="0" w:color="auto"/>
          <w:tr2bl w:val="none" w:sz="0" w:space="0" w:color="auto"/>
        </w:tcBorders>
      </w:tcPr>
    </w:tblStylePr>
    <w:tblStylePr w:type="band1Vert">
      <w:tblPr/>
      <w:tcPr>
        <w:shd w:val="pct30" w:color="000000" w:fill="FFFFFF"/>
      </w:tcPr>
    </w:tblStylePr>
    <w:tblStylePr w:type="band2Vert">
      <w:tblPr/>
      <w:tcPr>
        <w:shd w:val="pct25" w:color="00FF00" w:fill="FFFFFF"/>
      </w:tcPr>
    </w:tblStylePr>
    <w:tblStylePr w:type="neCell">
      <w:tblPr/>
      <w:tcPr>
        <w:tcBorders>
          <w:tl2br w:val="none" w:sz="0" w:space="0" w:color="auto"/>
          <w:tr2bl w:val="none" w:sz="0" w:space="0" w:color="auto"/>
        </w:tcBorders>
      </w:tcPr>
    </w:tblStylePr>
    <w:tblStylePr w:type="swCell">
      <w:tblPr/>
      <w:tcPr>
        <w:tcBorders>
          <w:tl2br w:val="none" w:sz="0" w:space="0" w:color="auto"/>
          <w:tr2bl w:val="none" w:sz="0" w:space="0" w:color="auto"/>
        </w:tcBorders>
      </w:tcPr>
    </w:tblStylePr>
  </w:style>
  <w:style w:type="table" w:styleId="3fc">
    <w:name w:val="Table Columns 3"/>
    <w:basedOn w:val="af0"/>
    <w:rsid w:val="00F4417A"/>
    <w:pPr>
      <w:spacing w:after="0" w:line="240" w:lineRule="auto"/>
    </w:pPr>
    <w:rPr>
      <w:rFonts w:ascii="Times New Roman" w:eastAsia="Times New Roman" w:hAnsi="Times New Roman" w:cs="Times New Roman"/>
      <w:b/>
      <w:bCs/>
      <w:sz w:val="20"/>
      <w:szCs w:val="20"/>
      <w:lang w:eastAsia="ru-RU"/>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tblPr/>
      <w:tcPr>
        <w:tcBorders>
          <w:tl2br w:val="none" w:sz="0" w:space="0" w:color="auto"/>
          <w:tr2bl w:val="none" w:sz="0" w:space="0" w:color="auto"/>
        </w:tcBorders>
        <w:shd w:val="solid" w:color="000080" w:fill="FFFFFF"/>
      </w:tcPr>
    </w:tblStylePr>
    <w:tblStylePr w:type="lastRow">
      <w:tblPr/>
      <w:tcPr>
        <w:tcBorders>
          <w:top w:val="single" w:sz="6" w:space="0" w:color="000080"/>
          <w:tl2br w:val="none" w:sz="0" w:space="0" w:color="auto"/>
          <w:tr2bl w:val="none" w:sz="0" w:space="0" w:color="auto"/>
        </w:tcBorders>
      </w:tcPr>
    </w:tblStylePr>
    <w:tblStylePr w:type="firstCol">
      <w:tblPr/>
      <w:tcPr>
        <w:tcBorders>
          <w:tl2br w:val="none" w:sz="0" w:space="0" w:color="auto"/>
          <w:tr2bl w:val="none" w:sz="0" w:space="0" w:color="auto"/>
        </w:tcBorders>
      </w:tcPr>
    </w:tblStylePr>
    <w:tblStylePr w:type="lastCol">
      <w:tblPr/>
      <w:tcPr>
        <w:tcBorders>
          <w:tl2br w:val="none" w:sz="0" w:space="0" w:color="auto"/>
          <w:tr2bl w:val="none" w:sz="0" w:space="0" w:color="auto"/>
        </w:tcBorders>
      </w:tcPr>
    </w:tblStylePr>
    <w:tblStylePr w:type="band1Vert">
      <w:tblPr/>
      <w:tcPr>
        <w:shd w:val="solid" w:color="C0C0C0" w:fill="FFFFFF"/>
      </w:tcPr>
    </w:tblStylePr>
    <w:tblStylePr w:type="band2Vert">
      <w:tblPr/>
      <w:tcPr>
        <w:shd w:val="pct10" w:color="000000" w:fill="FFFFFF"/>
      </w:tcPr>
    </w:tblStylePr>
    <w:tblStylePr w:type="neCell">
      <w:tblPr/>
      <w:tcPr>
        <w:tcBorders>
          <w:tl2br w:val="none" w:sz="0" w:space="0" w:color="auto"/>
          <w:tr2bl w:val="none" w:sz="0" w:space="0" w:color="auto"/>
        </w:tcBorders>
      </w:tcPr>
    </w:tblStylePr>
  </w:style>
  <w:style w:type="table" w:styleId="4f1">
    <w:name w:val="Table Columns 4"/>
    <w:basedOn w:val="af0"/>
    <w:rsid w:val="00F4417A"/>
    <w:pPr>
      <w:spacing w:after="0" w:line="240" w:lineRule="auto"/>
    </w:pPr>
    <w:rPr>
      <w:rFonts w:ascii="Times New Roman" w:eastAsia="Times New Roman" w:hAnsi="Times New Roman" w:cs="Times New Roman"/>
      <w:sz w:val="20"/>
      <w:szCs w:val="20"/>
      <w:lang w:eastAsia="ru-RU"/>
    </w:rPr>
    <w:tblPr>
      <w:tblStyleColBandSize w:val="1"/>
      <w:tblInd w:w="0" w:type="dxa"/>
      <w:tblCellMar>
        <w:top w:w="0" w:type="dxa"/>
        <w:left w:w="108" w:type="dxa"/>
        <w:bottom w:w="0" w:type="dxa"/>
        <w:right w:w="108" w:type="dxa"/>
      </w:tblCellMar>
    </w:tblPr>
    <w:tblStylePr w:type="firstRow">
      <w:tblPr/>
      <w:tcPr>
        <w:tcBorders>
          <w:tl2br w:val="none" w:sz="0" w:space="0" w:color="auto"/>
          <w:tr2bl w:val="none" w:sz="0" w:space="0" w:color="auto"/>
        </w:tcBorders>
        <w:shd w:val="solid" w:color="000000" w:fill="FFFFFF"/>
      </w:tcPr>
    </w:tblStylePr>
    <w:tblStylePr w:type="lastRow">
      <w:tblPr/>
      <w:tcPr>
        <w:tcBorders>
          <w:tl2br w:val="none" w:sz="0" w:space="0" w:color="auto"/>
          <w:tr2bl w:val="none" w:sz="0" w:space="0" w:color="auto"/>
        </w:tcBorders>
      </w:tcPr>
    </w:tblStylePr>
    <w:tblStylePr w:type="lastCol">
      <w:tblPr/>
      <w:tcPr>
        <w:tcBorders>
          <w:tl2br w:val="none" w:sz="0" w:space="0" w:color="auto"/>
          <w:tr2bl w:val="none" w:sz="0" w:space="0" w:color="auto"/>
        </w:tcBorders>
      </w:tcPr>
    </w:tblStylePr>
    <w:tblStylePr w:type="band1Vert">
      <w:tblPr/>
      <w:tcPr>
        <w:shd w:val="pct50" w:color="008080" w:fill="FFFFFF"/>
      </w:tcPr>
    </w:tblStylePr>
    <w:tblStylePr w:type="band2Vert">
      <w:tblPr/>
      <w:tcPr>
        <w:shd w:val="pct10" w:color="000000" w:fill="FFFFFF"/>
      </w:tcPr>
    </w:tblStylePr>
  </w:style>
  <w:style w:type="table" w:styleId="-11">
    <w:name w:val="Table List 1"/>
    <w:basedOn w:val="af0"/>
    <w:rsid w:val="00F4417A"/>
    <w:pPr>
      <w:spacing w:after="0" w:line="240" w:lineRule="auto"/>
    </w:pPr>
    <w:rPr>
      <w:rFonts w:ascii="Times New Roman" w:eastAsia="Times New Roman" w:hAnsi="Times New Roman" w:cs="Times New Roman"/>
      <w:sz w:val="20"/>
      <w:szCs w:val="20"/>
      <w:lang w:eastAsia="ru-RU"/>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solid" w:color="C0C0C0" w:fill="FFFFFF"/>
      </w:tcPr>
    </w:tblStylePr>
    <w:tblStylePr w:type="band2Horz">
      <w:tblPr/>
      <w:tcPr>
        <w:tcBorders>
          <w:tl2br w:val="none" w:sz="0" w:space="0" w:color="auto"/>
          <w:tr2bl w:val="none" w:sz="0" w:space="0" w:color="auto"/>
        </w:tcBorders>
      </w:tcPr>
    </w:tblStylePr>
    <w:tblStylePr w:type="swCell">
      <w:tblPr/>
      <w:tcPr>
        <w:tcBorders>
          <w:tl2br w:val="none" w:sz="0" w:space="0" w:color="auto"/>
          <w:tr2bl w:val="none" w:sz="0" w:space="0" w:color="auto"/>
        </w:tcBorders>
      </w:tcPr>
    </w:tblStylePr>
  </w:style>
  <w:style w:type="table" w:styleId="-30">
    <w:name w:val="Table List 3"/>
    <w:basedOn w:val="af0"/>
    <w:rsid w:val="00F4417A"/>
    <w:pPr>
      <w:spacing w:after="0" w:line="240" w:lineRule="auto"/>
    </w:pPr>
    <w:rPr>
      <w:rFonts w:ascii="Times New Roman" w:eastAsia="Times New Roman" w:hAnsi="Times New Roman" w:cs="Times New Roman"/>
      <w:sz w:val="20"/>
      <w:szCs w:val="20"/>
      <w:lang w:eastAsia="ru-RU"/>
    </w:r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tblPr/>
      <w:tcPr>
        <w:tcBorders>
          <w:tl2br w:val="none" w:sz="0" w:space="0" w:color="auto"/>
          <w:tr2bl w:val="none" w:sz="0" w:space="0" w:color="auto"/>
        </w:tcBorders>
      </w:tcPr>
    </w:tblStylePr>
  </w:style>
  <w:style w:type="table" w:styleId="-4">
    <w:name w:val="Table List 4"/>
    <w:basedOn w:val="af0"/>
    <w:rsid w:val="00F4417A"/>
    <w:pPr>
      <w:spacing w:after="0" w:line="240" w:lineRule="auto"/>
    </w:pPr>
    <w:rPr>
      <w:rFonts w:ascii="Times New Roman" w:eastAsia="Times New Roman" w:hAnsi="Times New Roman" w:cs="Times New Roman"/>
      <w:sz w:val="20"/>
      <w:szCs w:val="20"/>
      <w:lang w:eastAsia="ru-RU"/>
    </w:rPr>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shd w:val="solid" w:color="808080" w:fill="FFFFFF"/>
      </w:tcPr>
    </w:tblStylePr>
  </w:style>
  <w:style w:type="table" w:styleId="-5">
    <w:name w:val="Table List 5"/>
    <w:basedOn w:val="af0"/>
    <w:rsid w:val="00F4417A"/>
    <w:pPr>
      <w:spacing w:after="0" w:line="240" w:lineRule="auto"/>
    </w:pPr>
    <w:rPr>
      <w:rFonts w:ascii="Times New Roman" w:eastAsia="Times New Roman" w:hAnsi="Times New Roman" w:cs="Times New Roman"/>
      <w:sz w:val="20"/>
      <w:szCs w:val="20"/>
      <w:lang w:eastAsia="ru-RU"/>
    </w:rPr>
    <w:tblPr>
      <w:tblInd w:w="0" w:type="dxa"/>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firstCol">
      <w:tblPr/>
      <w:tcPr>
        <w:tcBorders>
          <w:tl2br w:val="none" w:sz="0" w:space="0" w:color="auto"/>
          <w:tr2bl w:val="none" w:sz="0" w:space="0" w:color="auto"/>
        </w:tcBorders>
      </w:tcPr>
    </w:tblStylePr>
  </w:style>
  <w:style w:type="table" w:styleId="-6">
    <w:name w:val="Table List 6"/>
    <w:basedOn w:val="af0"/>
    <w:rsid w:val="00F4417A"/>
    <w:pPr>
      <w:spacing w:after="0" w:line="240" w:lineRule="auto"/>
    </w:pPr>
    <w:rPr>
      <w:rFonts w:ascii="Times New Roman" w:eastAsia="Times New Roman" w:hAnsi="Times New Roman" w:cs="Times New Roman"/>
      <w:sz w:val="20"/>
      <w:szCs w:val="20"/>
      <w:lang w:eastAsia="ru-RU"/>
    </w:rPr>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tblPr/>
      <w:tcPr>
        <w:tcBorders>
          <w:bottom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afffffffffffa">
    <w:name w:val="Table Theme"/>
    <w:basedOn w:val="af0"/>
    <w:rsid w:val="00F4417A"/>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1ffffa">
    <w:name w:val="Table Colorful 1"/>
    <w:basedOn w:val="af0"/>
    <w:rsid w:val="00F4417A"/>
    <w:pPr>
      <w:spacing w:after="0" w:line="240" w:lineRule="auto"/>
    </w:pPr>
    <w:rPr>
      <w:rFonts w:ascii="Times New Roman" w:eastAsia="Times New Roman" w:hAnsi="Times New Roman" w:cs="Times New Roman"/>
      <w:color w:val="FFFFFF"/>
      <w:sz w:val="20"/>
      <w:szCs w:val="20"/>
      <w:lang w:eastAsia="ru-RU"/>
    </w:rPr>
    <w:tblPr>
      <w:tblInd w:w="0" w:type="dxa"/>
      <w:tblBorders>
        <w:top w:val="single" w:sz="12" w:space="0" w:color="008080"/>
        <w:left w:val="single" w:sz="12" w:space="0" w:color="008080"/>
        <w:bottom w:val="single" w:sz="12" w:space="0" w:color="008080"/>
        <w:right w:val="single" w:sz="12" w:space="0" w:color="008080"/>
        <w:insideH w:val="single" w:sz="6" w:space="0" w:color="00FFFF"/>
      </w:tblBorders>
      <w:tblCellMar>
        <w:top w:w="0" w:type="dxa"/>
        <w:left w:w="108" w:type="dxa"/>
        <w:bottom w:w="0" w:type="dxa"/>
        <w:right w:w="108" w:type="dxa"/>
      </w:tblCellMar>
    </w:tblPr>
    <w:tcPr>
      <w:shd w:val="solid" w:color="008080" w:fill="FFFFFF"/>
    </w:tcPr>
    <w:tblStylePr w:type="firstRow">
      <w:tblPr/>
      <w:tcPr>
        <w:tcBorders>
          <w:tl2br w:val="none" w:sz="0" w:space="0" w:color="auto"/>
          <w:tr2bl w:val="none" w:sz="0" w:space="0" w:color="auto"/>
        </w:tcBorders>
        <w:shd w:val="solid" w:color="000000" w:fill="FFFFFF"/>
      </w:tcPr>
    </w:tblStylePr>
    <w:tblStylePr w:type="firstCol">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tblPr/>
      <w:tcPr>
        <w:tcBorders>
          <w:tl2br w:val="none" w:sz="0" w:space="0" w:color="auto"/>
          <w:tr2bl w:val="none" w:sz="0" w:space="0" w:color="auto"/>
        </w:tcBorders>
      </w:tcPr>
    </w:tblStylePr>
  </w:style>
  <w:style w:type="table" w:styleId="2ff7">
    <w:name w:val="Table Colorful 2"/>
    <w:basedOn w:val="af0"/>
    <w:rsid w:val="00F4417A"/>
    <w:pPr>
      <w:spacing w:after="0" w:line="240" w:lineRule="auto"/>
    </w:pPr>
    <w:rPr>
      <w:rFonts w:ascii="Times New Roman" w:eastAsia="Times New Roman" w:hAnsi="Times New Roman" w:cs="Times New Roman"/>
      <w:sz w:val="20"/>
      <w:szCs w:val="20"/>
      <w:lang w:eastAsia="ru-RU"/>
    </w:rPr>
    <w:tblPr>
      <w:tblInd w:w="0" w:type="dxa"/>
      <w:tblBorders>
        <w:bottom w:val="single" w:sz="12" w:space="0" w:color="000000"/>
      </w:tblBorders>
      <w:tblCellMar>
        <w:top w:w="0" w:type="dxa"/>
        <w:left w:w="108" w:type="dxa"/>
        <w:bottom w:w="0" w:type="dxa"/>
        <w:right w:w="108" w:type="dxa"/>
      </w:tblCellMar>
    </w:tblPr>
    <w:tcPr>
      <w:shd w:val="pct20" w:color="FFFF00" w:fill="FFFFFF"/>
    </w:tcPr>
    <w:tblStylePr w:type="firstRow">
      <w:tblPr/>
      <w:tcPr>
        <w:tcBorders>
          <w:bottom w:val="single" w:sz="12" w:space="0" w:color="000000"/>
          <w:tl2br w:val="none" w:sz="0" w:space="0" w:color="auto"/>
          <w:tr2bl w:val="none" w:sz="0" w:space="0" w:color="auto"/>
        </w:tcBorders>
        <w:shd w:val="solid" w:color="800000" w:fill="FFFFFF"/>
      </w:tcPr>
    </w:tblStylePr>
    <w:tblStylePr w:type="firstCol">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tblPr/>
      <w:tcPr>
        <w:tcBorders>
          <w:tl2br w:val="none" w:sz="0" w:space="0" w:color="auto"/>
          <w:tr2bl w:val="none" w:sz="0" w:space="0" w:color="auto"/>
        </w:tcBorders>
      </w:tcPr>
    </w:tblStylePr>
  </w:style>
  <w:style w:type="table" w:styleId="3fd">
    <w:name w:val="Table Colorful 3"/>
    <w:basedOn w:val="af0"/>
    <w:rsid w:val="00F4417A"/>
    <w:pPr>
      <w:spacing w:after="0" w:line="240" w:lineRule="auto"/>
    </w:pPr>
    <w:rPr>
      <w:rFonts w:ascii="Times New Roman" w:eastAsia="Times New Roman" w:hAnsi="Times New Roman" w:cs="Times New Roman"/>
      <w:sz w:val="20"/>
      <w:szCs w:val="20"/>
      <w:lang w:eastAsia="ru-RU"/>
    </w:rPr>
    <w:tblPr>
      <w:tblInd w:w="0" w:type="dxa"/>
      <w:tblBorders>
        <w:top w:val="single" w:sz="18" w:space="0" w:color="000000"/>
        <w:left w:val="single" w:sz="18" w:space="0" w:color="000000"/>
        <w:bottom w:val="single" w:sz="18" w:space="0" w:color="000000"/>
        <w:right w:val="single" w:sz="18" w:space="0" w:color="000000"/>
        <w:insideH w:val="single" w:sz="6" w:space="0" w:color="C0C0C0"/>
      </w:tblBorders>
      <w:tblCellMar>
        <w:top w:w="0" w:type="dxa"/>
        <w:left w:w="108" w:type="dxa"/>
        <w:bottom w:w="0" w:type="dxa"/>
        <w:right w:w="108" w:type="dxa"/>
      </w:tblCellMar>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tblPr/>
      <w:tcPr>
        <w:tcBorders>
          <w:tl2br w:val="none" w:sz="0" w:space="0" w:color="auto"/>
          <w:tr2bl w:val="none" w:sz="0" w:space="0" w:color="auto"/>
        </w:tcBorders>
        <w:shd w:val="solid" w:color="000000" w:fill="FFFFFF"/>
      </w:tcPr>
    </w:tblStylePr>
  </w:style>
  <w:style w:type="character" w:customStyle="1" w:styleId="EndnoteTextChar">
    <w:name w:val="Endnote Text Char"/>
    <w:uiPriority w:val="99"/>
    <w:semiHidden/>
    <w:rsid w:val="00F4417A"/>
    <w:rPr>
      <w:sz w:val="20"/>
      <w:szCs w:val="20"/>
    </w:rPr>
  </w:style>
  <w:style w:type="table" w:customStyle="1" w:styleId="2-51">
    <w:name w:val="Средняя заливка 2 - Акцент 51"/>
    <w:basedOn w:val="af0"/>
    <w:uiPriority w:val="99"/>
    <w:rsid w:val="00F4417A"/>
    <w:pPr>
      <w:spacing w:after="0" w:line="240" w:lineRule="auto"/>
    </w:pPr>
    <w:rPr>
      <w:rFonts w:ascii="Calibri" w:eastAsia="Times New Roma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pPr>
      <w:tblPr/>
      <w:tcPr>
        <w:tcBorders>
          <w:top w:val="single" w:sz="18" w:space="0" w:color="auto"/>
          <w:left w:val="nil"/>
          <w:bottom w:val="single" w:sz="18" w:space="0" w:color="auto"/>
          <w:right w:val="nil"/>
          <w:insideH w:val="nil"/>
          <w:insideV w:val="nil"/>
        </w:tcBorders>
        <w:shd w:val="clear" w:color="auto" w:fill="4BACC6"/>
      </w:tcPr>
    </w:tblStylePr>
    <w:tblStylePr w:type="lastRow">
      <w:pPr>
        <w:spacing w:before="0" w:after="0"/>
      </w:pPr>
      <w:tblPr/>
      <w:tcPr>
        <w:tcBorders>
          <w:top w:val="double" w:sz="6" w:space="0" w:color="auto"/>
          <w:left w:val="nil"/>
          <w:bottom w:val="single" w:sz="18" w:space="0" w:color="auto"/>
          <w:right w:val="nil"/>
          <w:insideH w:val="nil"/>
          <w:insideV w:val="nil"/>
        </w:tcBorders>
        <w:shd w:val="clear" w:color="auto" w:fill="F4F4F4"/>
      </w:tcPr>
    </w:tblStylePr>
    <w:tblStylePr w:type="firstCol">
      <w:tblPr/>
      <w:tcPr>
        <w:tcBorders>
          <w:top w:val="nil"/>
          <w:left w:val="nil"/>
          <w:bottom w:val="single" w:sz="18" w:space="0" w:color="auto"/>
          <w:right w:val="nil"/>
          <w:insideH w:val="nil"/>
          <w:insideV w:val="nil"/>
        </w:tcBorders>
        <w:shd w:val="clear" w:color="auto" w:fill="4BACC6"/>
      </w:tcPr>
    </w:tblStylePr>
    <w:tblStylePr w:type="lastCol">
      <w:tblPr/>
      <w:tcPr>
        <w:tcBorders>
          <w:left w:val="nil"/>
          <w:right w:val="nil"/>
          <w:insideH w:val="nil"/>
          <w:insideV w:val="nil"/>
        </w:tcBorders>
        <w:shd w:val="clear" w:color="auto" w:fill="4BACC6"/>
      </w:tcPr>
    </w:tblStylePr>
    <w:tblStylePr w:type="band1Vert">
      <w:tblPr/>
      <w:tcPr>
        <w:tcBorders>
          <w:left w:val="nil"/>
          <w:right w:val="nil"/>
          <w:insideH w:val="nil"/>
          <w:insideV w:val="nil"/>
        </w:tcBorders>
        <w:shd w:val="clear" w:color="auto" w:fill="CECECE"/>
      </w:tcPr>
    </w:tblStylePr>
    <w:tblStylePr w:type="band1Horz">
      <w:tblPr/>
      <w:tcPr>
        <w:shd w:val="clear" w:color="auto" w:fill="CECECE"/>
      </w:tcPr>
    </w:tblStylePr>
    <w:tblStylePr w:type="neCell">
      <w:tblPr/>
      <w:tcPr>
        <w:tcBorders>
          <w:top w:val="single" w:sz="18" w:space="0" w:color="auto"/>
          <w:left w:val="nil"/>
          <w:bottom w:val="single" w:sz="18" w:space="0" w:color="auto"/>
          <w:right w:val="nil"/>
          <w:insideH w:val="nil"/>
          <w:insideV w:val="nil"/>
        </w:tcBorders>
      </w:tcPr>
    </w:tblStylePr>
    <w:tblStylePr w:type="nwCell">
      <w:tblPr/>
      <w:tcPr>
        <w:tcBorders>
          <w:top w:val="single" w:sz="18" w:space="0" w:color="auto"/>
          <w:left w:val="nil"/>
          <w:bottom w:val="single" w:sz="18" w:space="0" w:color="auto"/>
          <w:right w:val="nil"/>
          <w:insideH w:val="nil"/>
          <w:insideV w:val="nil"/>
        </w:tcBorders>
      </w:tcPr>
    </w:tblStylePr>
  </w:style>
  <w:style w:type="paragraph" w:customStyle="1" w:styleId="afffffffffffb">
    <w:name w:val="ТЕКСТ ГРАД"/>
    <w:basedOn w:val="ae"/>
    <w:link w:val="afffffffffffc"/>
    <w:qFormat/>
    <w:rsid w:val="00F4417A"/>
    <w:pPr>
      <w:ind w:firstLine="709"/>
    </w:pPr>
    <w:rPr>
      <w:rFonts w:eastAsia="Times New Roman"/>
      <w:szCs w:val="24"/>
      <w:lang w:val="x-none" w:eastAsia="x-none"/>
    </w:rPr>
  </w:style>
  <w:style w:type="character" w:customStyle="1" w:styleId="afffffffffffc">
    <w:name w:val="ТЕКСТ ГРАД Знак"/>
    <w:link w:val="afffffffffffb"/>
    <w:locked/>
    <w:rsid w:val="00F4417A"/>
    <w:rPr>
      <w:rFonts w:ascii="Times New Roman" w:eastAsia="Times New Roman" w:hAnsi="Times New Roman" w:cs="Times New Roman"/>
      <w:sz w:val="24"/>
      <w:szCs w:val="24"/>
      <w:lang w:val="x-none" w:eastAsia="x-none"/>
    </w:rPr>
  </w:style>
  <w:style w:type="paragraph" w:customStyle="1" w:styleId="afffffffffffd">
    <w:name w:val="ООО  «Институт Территориального Планирования"/>
    <w:basedOn w:val="ae"/>
    <w:link w:val="afffffffffffe"/>
    <w:qFormat/>
    <w:rsid w:val="00F4417A"/>
    <w:pPr>
      <w:ind w:left="709"/>
      <w:jc w:val="right"/>
    </w:pPr>
    <w:rPr>
      <w:rFonts w:eastAsia="Times New Roman"/>
      <w:szCs w:val="24"/>
      <w:lang w:val="x-none" w:eastAsia="x-none"/>
    </w:rPr>
  </w:style>
  <w:style w:type="character" w:customStyle="1" w:styleId="afffffffffffe">
    <w:name w:val="ООО  «Институт Территориального Планирования Знак"/>
    <w:link w:val="afffffffffffd"/>
    <w:locked/>
    <w:rsid w:val="00F4417A"/>
    <w:rPr>
      <w:rFonts w:ascii="Times New Roman" w:eastAsia="Times New Roman" w:hAnsi="Times New Roman" w:cs="Times New Roman"/>
      <w:sz w:val="24"/>
      <w:szCs w:val="24"/>
      <w:lang w:val="x-none" w:eastAsia="x-none"/>
    </w:rPr>
  </w:style>
  <w:style w:type="character" w:customStyle="1" w:styleId="1ffffb">
    <w:name w:val="Замещающий текст1"/>
    <w:uiPriority w:val="99"/>
    <w:semiHidden/>
    <w:rsid w:val="00F4417A"/>
    <w:rPr>
      <w:color w:val="808080"/>
    </w:rPr>
  </w:style>
  <w:style w:type="paragraph" w:customStyle="1" w:styleId="1ffffc">
    <w:name w:val="Рецензия1"/>
    <w:hidden/>
    <w:uiPriority w:val="99"/>
    <w:semiHidden/>
    <w:qFormat/>
    <w:rsid w:val="00F4417A"/>
    <w:pPr>
      <w:spacing w:after="0" w:line="240" w:lineRule="auto"/>
    </w:pPr>
    <w:rPr>
      <w:rFonts w:ascii="Times New Roman" w:eastAsia="Times New Roman" w:hAnsi="Times New Roman" w:cs="Times New Roman"/>
      <w:sz w:val="24"/>
      <w:szCs w:val="24"/>
      <w:lang w:eastAsia="ru-RU"/>
    </w:rPr>
  </w:style>
  <w:style w:type="paragraph" w:customStyle="1" w:styleId="Sf2">
    <w:name w:val="S_Обложка_проект"/>
    <w:basedOn w:val="ae"/>
    <w:uiPriority w:val="99"/>
    <w:qFormat/>
    <w:rsid w:val="00F4417A"/>
    <w:pPr>
      <w:ind w:left="3240"/>
      <w:jc w:val="right"/>
    </w:pPr>
    <w:rPr>
      <w:rFonts w:eastAsia="Times New Roman"/>
      <w:caps/>
      <w:szCs w:val="24"/>
      <w:lang w:eastAsia="ru-RU"/>
    </w:rPr>
  </w:style>
  <w:style w:type="paragraph" w:customStyle="1" w:styleId="S21">
    <w:name w:val="S_Титульный 2"/>
    <w:basedOn w:val="ae"/>
    <w:uiPriority w:val="99"/>
    <w:qFormat/>
    <w:rsid w:val="00F4417A"/>
    <w:pPr>
      <w:shd w:val="clear" w:color="auto" w:fill="FFFFFF"/>
      <w:snapToGrid w:val="0"/>
      <w:spacing w:line="240" w:lineRule="auto"/>
      <w:jc w:val="center"/>
    </w:pPr>
    <w:rPr>
      <w:rFonts w:eastAsia="Times New Roman"/>
      <w:szCs w:val="24"/>
      <w:lang w:eastAsia="ar-SA"/>
    </w:rPr>
  </w:style>
  <w:style w:type="paragraph" w:customStyle="1" w:styleId="affffffffffff">
    <w:name w:val="Текст отчета"/>
    <w:basedOn w:val="ae"/>
    <w:uiPriority w:val="99"/>
    <w:qFormat/>
    <w:rsid w:val="00F4417A"/>
    <w:pPr>
      <w:ind w:firstLine="709"/>
      <w:jc w:val="left"/>
    </w:pPr>
    <w:rPr>
      <w:rFonts w:eastAsia="Times New Roman"/>
      <w:lang w:eastAsia="ru-RU"/>
    </w:rPr>
  </w:style>
  <w:style w:type="paragraph" w:customStyle="1" w:styleId="Sf3">
    <w:name w:val="S_Отступ"/>
    <w:basedOn w:val="ae"/>
    <w:uiPriority w:val="99"/>
    <w:qFormat/>
    <w:rsid w:val="00F4417A"/>
    <w:pPr>
      <w:jc w:val="left"/>
    </w:pPr>
    <w:rPr>
      <w:rFonts w:eastAsia="Times New Roman"/>
      <w:szCs w:val="24"/>
      <w:lang w:eastAsia="ar-SA"/>
    </w:rPr>
  </w:style>
  <w:style w:type="paragraph" w:customStyle="1" w:styleId="affffffffffff0">
    <w:name w:val="ГРАД Основной текст"/>
    <w:basedOn w:val="ae"/>
    <w:link w:val="affffffffffff1"/>
    <w:autoRedefine/>
    <w:uiPriority w:val="99"/>
    <w:qFormat/>
    <w:rsid w:val="00F4417A"/>
    <w:pPr>
      <w:tabs>
        <w:tab w:val="left" w:pos="540"/>
        <w:tab w:val="left" w:pos="1260"/>
        <w:tab w:val="left" w:pos="1620"/>
      </w:tabs>
      <w:spacing w:before="240" w:line="276" w:lineRule="auto"/>
      <w:jc w:val="left"/>
    </w:pPr>
    <w:rPr>
      <w:rFonts w:eastAsia="Times New Roman"/>
      <w:bCs/>
      <w:spacing w:val="4"/>
      <w:sz w:val="20"/>
      <w:szCs w:val="20"/>
      <w:lang w:val="x-none"/>
    </w:rPr>
  </w:style>
  <w:style w:type="character" w:customStyle="1" w:styleId="affffffffffff1">
    <w:name w:val="ГРАД Основной текст Знак Знак"/>
    <w:link w:val="affffffffffff0"/>
    <w:uiPriority w:val="99"/>
    <w:locked/>
    <w:rsid w:val="00F4417A"/>
    <w:rPr>
      <w:rFonts w:ascii="Times New Roman" w:eastAsia="Times New Roman" w:hAnsi="Times New Roman" w:cs="Times New Roman"/>
      <w:bCs/>
      <w:spacing w:val="4"/>
      <w:sz w:val="20"/>
      <w:szCs w:val="20"/>
      <w:lang w:val="x-none"/>
    </w:rPr>
  </w:style>
  <w:style w:type="paragraph" w:customStyle="1" w:styleId="S5">
    <w:name w:val="S_рисунок"/>
    <w:basedOn w:val="ae"/>
    <w:autoRedefine/>
    <w:uiPriority w:val="99"/>
    <w:qFormat/>
    <w:rsid w:val="00F4417A"/>
    <w:pPr>
      <w:numPr>
        <w:numId w:val="25"/>
      </w:numPr>
      <w:suppressAutoHyphens/>
      <w:spacing w:line="240" w:lineRule="auto"/>
      <w:ind w:left="357" w:hanging="357"/>
      <w:jc w:val="center"/>
    </w:pPr>
    <w:rPr>
      <w:rFonts w:eastAsia="Times New Roman"/>
      <w:color w:val="00B0F0"/>
      <w:szCs w:val="24"/>
      <w:lang w:eastAsia="ar-SA"/>
    </w:rPr>
  </w:style>
  <w:style w:type="character" w:customStyle="1" w:styleId="4f2">
    <w:name w:val="Основной текст (4)_"/>
    <w:link w:val="4f3"/>
    <w:uiPriority w:val="99"/>
    <w:locked/>
    <w:rsid w:val="00F4417A"/>
    <w:rPr>
      <w:spacing w:val="7"/>
      <w:shd w:val="clear" w:color="auto" w:fill="FFFFFF"/>
    </w:rPr>
  </w:style>
  <w:style w:type="character" w:customStyle="1" w:styleId="4f4">
    <w:name w:val="Основной текст (4) + Не полужирный"/>
    <w:uiPriority w:val="99"/>
    <w:rsid w:val="00F4417A"/>
    <w:rPr>
      <w:b/>
      <w:spacing w:val="2"/>
      <w:shd w:val="clear" w:color="auto" w:fill="FFFFFF"/>
    </w:rPr>
  </w:style>
  <w:style w:type="character" w:customStyle="1" w:styleId="2ff8">
    <w:name w:val="Основной текст (2)_"/>
    <w:rsid w:val="00F4417A"/>
    <w:rPr>
      <w:rFonts w:ascii="Times New Roman" w:eastAsia="Times New Roman" w:hAnsi="Times New Roman"/>
      <w:spacing w:val="2"/>
      <w:sz w:val="20"/>
    </w:rPr>
  </w:style>
  <w:style w:type="character" w:customStyle="1" w:styleId="2ff9">
    <w:name w:val="Основной текст (2)"/>
    <w:uiPriority w:val="99"/>
    <w:rsid w:val="00F4417A"/>
    <w:rPr>
      <w:rFonts w:ascii="Times New Roman" w:eastAsia="Times New Roman" w:hAnsi="Times New Roman"/>
      <w:spacing w:val="9"/>
      <w:sz w:val="20"/>
    </w:rPr>
  </w:style>
  <w:style w:type="character" w:customStyle="1" w:styleId="59">
    <w:name w:val="Основной текст (5)_"/>
    <w:link w:val="5a"/>
    <w:uiPriority w:val="99"/>
    <w:locked/>
    <w:rsid w:val="00F4417A"/>
    <w:rPr>
      <w:spacing w:val="21"/>
      <w:sz w:val="11"/>
      <w:shd w:val="clear" w:color="auto" w:fill="FFFFFF"/>
    </w:rPr>
  </w:style>
  <w:style w:type="paragraph" w:customStyle="1" w:styleId="4f3">
    <w:name w:val="Основной текст (4)"/>
    <w:basedOn w:val="ae"/>
    <w:link w:val="4f2"/>
    <w:uiPriority w:val="99"/>
    <w:qFormat/>
    <w:rsid w:val="00F4417A"/>
    <w:pPr>
      <w:shd w:val="clear" w:color="auto" w:fill="FFFFFF"/>
      <w:spacing w:line="240" w:lineRule="atLeast"/>
      <w:jc w:val="right"/>
    </w:pPr>
    <w:rPr>
      <w:rFonts w:asciiTheme="minorHAnsi" w:eastAsiaTheme="minorHAnsi" w:hAnsiTheme="minorHAnsi" w:cstheme="minorBidi"/>
      <w:spacing w:val="7"/>
      <w:sz w:val="22"/>
      <w:shd w:val="clear" w:color="auto" w:fill="FFFFFF"/>
    </w:rPr>
  </w:style>
  <w:style w:type="paragraph" w:customStyle="1" w:styleId="5a">
    <w:name w:val="Основной текст (5)"/>
    <w:basedOn w:val="ae"/>
    <w:link w:val="59"/>
    <w:uiPriority w:val="99"/>
    <w:qFormat/>
    <w:rsid w:val="00F4417A"/>
    <w:pPr>
      <w:shd w:val="clear" w:color="auto" w:fill="FFFFFF"/>
      <w:spacing w:line="240" w:lineRule="atLeast"/>
      <w:jc w:val="left"/>
    </w:pPr>
    <w:rPr>
      <w:rFonts w:asciiTheme="minorHAnsi" w:eastAsiaTheme="minorHAnsi" w:hAnsiTheme="minorHAnsi" w:cstheme="minorBidi"/>
      <w:spacing w:val="21"/>
      <w:sz w:val="11"/>
      <w:shd w:val="clear" w:color="auto" w:fill="FFFFFF"/>
    </w:rPr>
  </w:style>
  <w:style w:type="paragraph" w:customStyle="1" w:styleId="arttx">
    <w:name w:val="arttx"/>
    <w:basedOn w:val="ae"/>
    <w:uiPriority w:val="99"/>
    <w:qFormat/>
    <w:rsid w:val="00F4417A"/>
    <w:pPr>
      <w:spacing w:after="60" w:line="240" w:lineRule="auto"/>
      <w:jc w:val="left"/>
    </w:pPr>
    <w:rPr>
      <w:rFonts w:eastAsia="Times New Roman"/>
      <w:sz w:val="22"/>
      <w:lang w:eastAsia="ru-RU"/>
    </w:rPr>
  </w:style>
  <w:style w:type="paragraph" w:customStyle="1" w:styleId="a2">
    <w:name w:val="ГРАД Список маркированный"/>
    <w:basedOn w:val="aff2"/>
    <w:autoRedefine/>
    <w:uiPriority w:val="99"/>
    <w:qFormat/>
    <w:rsid w:val="00F4417A"/>
    <w:pPr>
      <w:numPr>
        <w:numId w:val="26"/>
      </w:numPr>
      <w:tabs>
        <w:tab w:val="left" w:pos="900"/>
        <w:tab w:val="left" w:pos="1080"/>
      </w:tabs>
      <w:contextualSpacing w:val="0"/>
    </w:pPr>
    <w:rPr>
      <w:rFonts w:eastAsia="Times New Roman"/>
      <w:color w:val="000000"/>
      <w:spacing w:val="-1"/>
      <w:szCs w:val="24"/>
      <w:lang w:eastAsia="ru-RU"/>
    </w:rPr>
  </w:style>
  <w:style w:type="paragraph" w:customStyle="1" w:styleId="usual">
    <w:name w:val="usual"/>
    <w:basedOn w:val="ae"/>
    <w:uiPriority w:val="99"/>
    <w:qFormat/>
    <w:rsid w:val="00F4417A"/>
    <w:pPr>
      <w:spacing w:before="100" w:beforeAutospacing="1" w:after="100" w:afterAutospacing="1" w:line="240" w:lineRule="auto"/>
      <w:jc w:val="left"/>
    </w:pPr>
    <w:rPr>
      <w:rFonts w:ascii="Helvetica" w:eastAsia="Times New Roman" w:hAnsi="Helvetica"/>
      <w:color w:val="000000"/>
      <w:sz w:val="18"/>
      <w:szCs w:val="18"/>
      <w:lang w:eastAsia="ru-RU"/>
    </w:rPr>
  </w:style>
  <w:style w:type="character" w:customStyle="1" w:styleId="noprint">
    <w:name w:val="noprint"/>
    <w:uiPriority w:val="99"/>
    <w:rsid w:val="00F4417A"/>
    <w:rPr>
      <w:rFonts w:cs="Times New Roman"/>
    </w:rPr>
  </w:style>
  <w:style w:type="paragraph" w:customStyle="1" w:styleId="textobi4">
    <w:name w:val="text_obi4"/>
    <w:basedOn w:val="ae"/>
    <w:uiPriority w:val="99"/>
    <w:qFormat/>
    <w:rsid w:val="00F4417A"/>
    <w:pPr>
      <w:spacing w:before="100" w:beforeAutospacing="1" w:after="100" w:afterAutospacing="1" w:line="240" w:lineRule="auto"/>
      <w:jc w:val="left"/>
    </w:pPr>
    <w:rPr>
      <w:rFonts w:ascii="Comic Sans MS" w:eastAsia="Times New Roman" w:hAnsi="Comic Sans MS"/>
      <w:color w:val="990000"/>
      <w:sz w:val="30"/>
      <w:szCs w:val="30"/>
      <w:lang w:eastAsia="ru-RU"/>
    </w:rPr>
  </w:style>
  <w:style w:type="character" w:customStyle="1" w:styleId="124">
    <w:name w:val="Основной текст (12)"/>
    <w:uiPriority w:val="99"/>
    <w:rsid w:val="00F4417A"/>
    <w:rPr>
      <w:rFonts w:ascii="Times New Roman" w:eastAsia="Times New Roman" w:hAnsi="Times New Roman"/>
      <w:spacing w:val="0"/>
      <w:sz w:val="21"/>
    </w:rPr>
  </w:style>
  <w:style w:type="character" w:customStyle="1" w:styleId="104">
    <w:name w:val="Основной текст + 10"/>
    <w:aliases w:val="5 pt2"/>
    <w:uiPriority w:val="99"/>
    <w:rsid w:val="00F4417A"/>
    <w:rPr>
      <w:rFonts w:ascii="Times New Roman" w:hAnsi="Times New Roman"/>
      <w:spacing w:val="0"/>
      <w:sz w:val="21"/>
    </w:rPr>
  </w:style>
  <w:style w:type="character" w:customStyle="1" w:styleId="413pt">
    <w:name w:val="Основной текст (4) + 13 pt"/>
    <w:uiPriority w:val="99"/>
    <w:rsid w:val="00F4417A"/>
    <w:rPr>
      <w:spacing w:val="7"/>
      <w:sz w:val="26"/>
      <w:shd w:val="clear" w:color="auto" w:fill="FFFFFF"/>
    </w:rPr>
  </w:style>
  <w:style w:type="character" w:customStyle="1" w:styleId="413pt2">
    <w:name w:val="Основной текст (4) + 13 pt2"/>
    <w:uiPriority w:val="99"/>
    <w:rsid w:val="00F4417A"/>
    <w:rPr>
      <w:rFonts w:ascii="Times New Roman" w:hAnsi="Times New Roman"/>
      <w:spacing w:val="0"/>
      <w:sz w:val="26"/>
      <w:shd w:val="clear" w:color="auto" w:fill="FFFFFF"/>
    </w:rPr>
  </w:style>
  <w:style w:type="character" w:customStyle="1" w:styleId="413pt1">
    <w:name w:val="Основной текст (4) + 13 pt1"/>
    <w:uiPriority w:val="99"/>
    <w:rsid w:val="00F4417A"/>
    <w:rPr>
      <w:rFonts w:ascii="Times New Roman" w:hAnsi="Times New Roman"/>
      <w:spacing w:val="0"/>
      <w:sz w:val="26"/>
      <w:shd w:val="clear" w:color="auto" w:fill="FFFFFF"/>
    </w:rPr>
  </w:style>
  <w:style w:type="character" w:customStyle="1" w:styleId="1210">
    <w:name w:val="Основной текст + 121"/>
    <w:aliases w:val="5 pt1"/>
    <w:uiPriority w:val="99"/>
    <w:rsid w:val="00F4417A"/>
    <w:rPr>
      <w:rFonts w:ascii="Times New Roman" w:hAnsi="Times New Roman"/>
      <w:spacing w:val="0"/>
      <w:sz w:val="25"/>
    </w:rPr>
  </w:style>
  <w:style w:type="character" w:customStyle="1" w:styleId="12pt2">
    <w:name w:val="Основной текст + 12 pt2"/>
    <w:uiPriority w:val="99"/>
    <w:rsid w:val="00F4417A"/>
    <w:rPr>
      <w:rFonts w:ascii="Times New Roman" w:hAnsi="Times New Roman"/>
      <w:spacing w:val="0"/>
      <w:sz w:val="24"/>
    </w:rPr>
  </w:style>
  <w:style w:type="character" w:customStyle="1" w:styleId="12pt1">
    <w:name w:val="Основной текст + 12 pt1"/>
    <w:uiPriority w:val="99"/>
    <w:rsid w:val="00F4417A"/>
    <w:rPr>
      <w:rFonts w:ascii="Times New Roman" w:hAnsi="Times New Roman"/>
      <w:spacing w:val="0"/>
      <w:sz w:val="24"/>
    </w:rPr>
  </w:style>
  <w:style w:type="character" w:customStyle="1" w:styleId="1230">
    <w:name w:val="Основной текст + 123"/>
    <w:aliases w:val="5 pt6"/>
    <w:uiPriority w:val="99"/>
    <w:rsid w:val="00F4417A"/>
    <w:rPr>
      <w:rFonts w:ascii="Times New Roman" w:hAnsi="Times New Roman"/>
      <w:spacing w:val="0"/>
      <w:sz w:val="25"/>
    </w:rPr>
  </w:style>
  <w:style w:type="character" w:customStyle="1" w:styleId="513pt">
    <w:name w:val="Основной текст (5) + 13 pt"/>
    <w:uiPriority w:val="99"/>
    <w:rsid w:val="00F4417A"/>
    <w:rPr>
      <w:rFonts w:ascii="Times New Roman" w:hAnsi="Times New Roman"/>
      <w:spacing w:val="0"/>
      <w:sz w:val="26"/>
      <w:shd w:val="clear" w:color="auto" w:fill="FFFFFF"/>
    </w:rPr>
  </w:style>
  <w:style w:type="character" w:customStyle="1" w:styleId="ArialNarrow">
    <w:name w:val="Основной текст + Arial Narrow"/>
    <w:aliases w:val="12 pt,Курсив3,Интервал 1 pt"/>
    <w:uiPriority w:val="99"/>
    <w:rsid w:val="00F4417A"/>
    <w:rPr>
      <w:rFonts w:ascii="Arial Narrow" w:hAnsi="Arial Narrow"/>
      <w:i/>
      <w:spacing w:val="20"/>
      <w:sz w:val="24"/>
    </w:rPr>
  </w:style>
  <w:style w:type="character" w:customStyle="1" w:styleId="12pt">
    <w:name w:val="Основной текст + 12 pt"/>
    <w:uiPriority w:val="99"/>
    <w:rsid w:val="00F4417A"/>
    <w:rPr>
      <w:rFonts w:ascii="Times New Roman" w:hAnsi="Times New Roman"/>
      <w:spacing w:val="0"/>
      <w:sz w:val="24"/>
    </w:rPr>
  </w:style>
  <w:style w:type="paragraph" w:customStyle="1" w:styleId="116">
    <w:name w:val="Знак Знак11 Знак Знак Знак Знак"/>
    <w:basedOn w:val="ae"/>
    <w:uiPriority w:val="99"/>
    <w:qFormat/>
    <w:rsid w:val="00F4417A"/>
    <w:pPr>
      <w:spacing w:before="100" w:beforeAutospacing="1" w:after="100" w:afterAutospacing="1" w:line="240" w:lineRule="auto"/>
      <w:jc w:val="left"/>
    </w:pPr>
    <w:rPr>
      <w:rFonts w:ascii="Tahoma" w:eastAsia="Times New Roman" w:hAnsi="Tahoma" w:cs="Tahoma"/>
      <w:sz w:val="20"/>
      <w:szCs w:val="20"/>
      <w:lang w:val="en-US"/>
    </w:rPr>
  </w:style>
  <w:style w:type="paragraph" w:customStyle="1" w:styleId="1113">
    <w:name w:val="Знак Знак11 Знак Знак Знак Знак1"/>
    <w:basedOn w:val="ae"/>
    <w:uiPriority w:val="99"/>
    <w:qFormat/>
    <w:rsid w:val="00F4417A"/>
    <w:pPr>
      <w:spacing w:before="100" w:beforeAutospacing="1" w:after="100" w:afterAutospacing="1" w:line="240" w:lineRule="auto"/>
      <w:jc w:val="left"/>
    </w:pPr>
    <w:rPr>
      <w:rFonts w:ascii="Tahoma" w:eastAsia="Times New Roman" w:hAnsi="Tahoma" w:cs="Tahoma"/>
      <w:sz w:val="20"/>
      <w:szCs w:val="20"/>
      <w:lang w:val="en-US"/>
    </w:rPr>
  </w:style>
  <w:style w:type="paragraph" w:customStyle="1" w:styleId="1121">
    <w:name w:val="Знак Знак11 Знак Знак Знак Знак2"/>
    <w:basedOn w:val="ae"/>
    <w:uiPriority w:val="99"/>
    <w:qFormat/>
    <w:rsid w:val="00F4417A"/>
    <w:pPr>
      <w:spacing w:before="100" w:beforeAutospacing="1" w:after="100" w:afterAutospacing="1" w:line="240" w:lineRule="auto"/>
      <w:jc w:val="left"/>
    </w:pPr>
    <w:rPr>
      <w:rFonts w:ascii="Tahoma" w:eastAsia="Times New Roman" w:hAnsi="Tahoma" w:cs="Tahoma"/>
      <w:sz w:val="20"/>
      <w:szCs w:val="20"/>
      <w:lang w:val="en-US"/>
    </w:rPr>
  </w:style>
  <w:style w:type="paragraph" w:customStyle="1" w:styleId="1131">
    <w:name w:val="Знак Знак11 Знак Знак Знак Знак3"/>
    <w:basedOn w:val="ae"/>
    <w:uiPriority w:val="99"/>
    <w:qFormat/>
    <w:rsid w:val="00F4417A"/>
    <w:pPr>
      <w:spacing w:before="100" w:beforeAutospacing="1" w:after="100" w:afterAutospacing="1" w:line="240" w:lineRule="auto"/>
      <w:jc w:val="left"/>
    </w:pPr>
    <w:rPr>
      <w:rFonts w:ascii="Tahoma" w:eastAsia="Times New Roman" w:hAnsi="Tahoma" w:cs="Tahoma"/>
      <w:sz w:val="20"/>
      <w:szCs w:val="20"/>
      <w:lang w:val="en-US"/>
    </w:rPr>
  </w:style>
  <w:style w:type="paragraph" w:customStyle="1" w:styleId="1141">
    <w:name w:val="Знак Знак11 Знак Знак Знак Знак4"/>
    <w:basedOn w:val="ae"/>
    <w:uiPriority w:val="99"/>
    <w:qFormat/>
    <w:rsid w:val="00F4417A"/>
    <w:pPr>
      <w:spacing w:before="100" w:beforeAutospacing="1" w:after="100" w:afterAutospacing="1" w:line="240" w:lineRule="auto"/>
      <w:jc w:val="left"/>
    </w:pPr>
    <w:rPr>
      <w:rFonts w:ascii="Tahoma" w:eastAsia="Times New Roman" w:hAnsi="Tahoma" w:cs="Tahoma"/>
      <w:sz w:val="20"/>
      <w:szCs w:val="20"/>
      <w:lang w:val="en-US"/>
    </w:rPr>
  </w:style>
  <w:style w:type="paragraph" w:customStyle="1" w:styleId="1150">
    <w:name w:val="Знак Знак11 Знак Знак Знак Знак5"/>
    <w:basedOn w:val="ae"/>
    <w:uiPriority w:val="99"/>
    <w:qFormat/>
    <w:rsid w:val="00F4417A"/>
    <w:pPr>
      <w:spacing w:before="100" w:beforeAutospacing="1" w:after="100" w:afterAutospacing="1" w:line="240" w:lineRule="auto"/>
      <w:jc w:val="left"/>
    </w:pPr>
    <w:rPr>
      <w:rFonts w:ascii="Tahoma" w:eastAsia="Times New Roman" w:hAnsi="Tahoma" w:cs="Tahoma"/>
      <w:sz w:val="20"/>
      <w:szCs w:val="20"/>
      <w:lang w:val="en-US"/>
    </w:rPr>
  </w:style>
  <w:style w:type="paragraph" w:customStyle="1" w:styleId="affffffffffff2">
    <w:name w:val="НашаШапка"/>
    <w:basedOn w:val="ae"/>
    <w:uiPriority w:val="99"/>
    <w:qFormat/>
    <w:rsid w:val="00F4417A"/>
    <w:pPr>
      <w:spacing w:line="240" w:lineRule="auto"/>
      <w:jc w:val="center"/>
    </w:pPr>
    <w:rPr>
      <w:rFonts w:eastAsia="Times New Roman"/>
      <w:b/>
      <w:szCs w:val="20"/>
      <w:lang w:eastAsia="ru-RU"/>
    </w:rPr>
  </w:style>
  <w:style w:type="paragraph" w:customStyle="1" w:styleId="affffffffffff3">
    <w:name w:val="Таблотст"/>
    <w:basedOn w:val="afffff4"/>
    <w:link w:val="affffffffffff4"/>
    <w:uiPriority w:val="99"/>
    <w:qFormat/>
    <w:rsid w:val="00F4417A"/>
    <w:pPr>
      <w:spacing w:before="120" w:line="204" w:lineRule="auto"/>
      <w:ind w:left="85"/>
    </w:pPr>
    <w:rPr>
      <w:rFonts w:ascii="Arial" w:hAnsi="Arial"/>
    </w:rPr>
  </w:style>
  <w:style w:type="character" w:customStyle="1" w:styleId="affffffffffff4">
    <w:name w:val="Таблотст Знак"/>
    <w:link w:val="affffffffffff3"/>
    <w:uiPriority w:val="99"/>
    <w:locked/>
    <w:rsid w:val="00F4417A"/>
    <w:rPr>
      <w:rFonts w:ascii="Arial" w:eastAsia="Times New Roman" w:hAnsi="Arial" w:cs="Times New Roman"/>
      <w:sz w:val="24"/>
      <w:szCs w:val="24"/>
      <w:lang w:eastAsia="ru-RU"/>
    </w:rPr>
  </w:style>
  <w:style w:type="paragraph" w:customStyle="1" w:styleId="affffffffffff5">
    <w:name w:val="цифры таблицы"/>
    <w:uiPriority w:val="99"/>
    <w:qFormat/>
    <w:rsid w:val="00F4417A"/>
    <w:pPr>
      <w:snapToGrid w:val="0"/>
      <w:spacing w:after="0" w:line="240" w:lineRule="auto"/>
      <w:jc w:val="right"/>
    </w:pPr>
    <w:rPr>
      <w:rFonts w:ascii="Times New Roman" w:eastAsia="Times New Roman" w:hAnsi="Times New Roman" w:cs="Times New Roman"/>
      <w:noProof/>
      <w:color w:val="000000"/>
      <w:sz w:val="26"/>
      <w:szCs w:val="20"/>
      <w:lang w:eastAsia="ru-RU"/>
    </w:rPr>
  </w:style>
  <w:style w:type="paragraph" w:customStyle="1" w:styleId="affffffffffff6">
    <w:name w:val="единицы"/>
    <w:uiPriority w:val="99"/>
    <w:qFormat/>
    <w:rsid w:val="00F4417A"/>
    <w:pPr>
      <w:keepNext/>
      <w:tabs>
        <w:tab w:val="left" w:pos="0"/>
        <w:tab w:val="left" w:pos="567"/>
        <w:tab w:val="left" w:pos="1133"/>
        <w:tab w:val="left" w:pos="1699"/>
        <w:tab w:val="left" w:pos="2266"/>
        <w:tab w:val="left" w:pos="2832"/>
        <w:tab w:val="left" w:pos="3399"/>
        <w:tab w:val="left" w:pos="3965"/>
        <w:tab w:val="left" w:pos="4531"/>
        <w:tab w:val="left" w:pos="5098"/>
        <w:tab w:val="left" w:pos="5664"/>
        <w:tab w:val="left" w:pos="6231"/>
        <w:tab w:val="left" w:pos="6797"/>
        <w:tab w:val="left" w:pos="7363"/>
        <w:tab w:val="left" w:pos="7930"/>
        <w:tab w:val="left" w:pos="8496"/>
        <w:tab w:val="left" w:pos="9063"/>
      </w:tabs>
      <w:suppressAutoHyphens/>
      <w:spacing w:after="0" w:line="240" w:lineRule="auto"/>
      <w:jc w:val="right"/>
    </w:pPr>
    <w:rPr>
      <w:rFonts w:ascii="Times New Roman" w:eastAsia="Times New Roman" w:hAnsi="Times New Roman" w:cs="Times New Roman"/>
      <w:noProof/>
      <w:sz w:val="24"/>
      <w:szCs w:val="20"/>
      <w:lang w:eastAsia="ru-RU"/>
    </w:rPr>
  </w:style>
  <w:style w:type="paragraph" w:customStyle="1" w:styleId="affffffffffff7">
    <w:name w:val="Единицы измерения"/>
    <w:uiPriority w:val="99"/>
    <w:qFormat/>
    <w:rsid w:val="00F4417A"/>
    <w:pPr>
      <w:keepNext/>
      <w:spacing w:after="0" w:line="240" w:lineRule="auto"/>
      <w:ind w:right="-170"/>
      <w:jc w:val="right"/>
    </w:pPr>
    <w:rPr>
      <w:rFonts w:ascii="Times New Roman" w:eastAsia="Times New Roman" w:hAnsi="Times New Roman" w:cs="Times New Roman"/>
      <w:sz w:val="24"/>
      <w:szCs w:val="20"/>
      <w:lang w:eastAsia="ru-RU"/>
    </w:rPr>
  </w:style>
  <w:style w:type="paragraph" w:customStyle="1" w:styleId="affffffffffff8">
    <w:name w:val="Левая колонка"/>
    <w:uiPriority w:val="99"/>
    <w:qFormat/>
    <w:rsid w:val="00F4417A"/>
    <w:pPr>
      <w:spacing w:before="120" w:after="0" w:line="204" w:lineRule="auto"/>
    </w:pPr>
    <w:rPr>
      <w:rFonts w:ascii="Times New Roman" w:eastAsia="Times New Roman" w:hAnsi="Times New Roman" w:cs="Times New Roman"/>
      <w:noProof/>
      <w:sz w:val="24"/>
      <w:szCs w:val="20"/>
      <w:lang w:eastAsia="ru-RU"/>
    </w:rPr>
  </w:style>
  <w:style w:type="paragraph" w:customStyle="1" w:styleId="affffffffffff9">
    <w:name w:val="Цифры таблицы"/>
    <w:uiPriority w:val="99"/>
    <w:qFormat/>
    <w:rsid w:val="00F4417A"/>
    <w:pPr>
      <w:spacing w:after="0" w:line="240" w:lineRule="auto"/>
      <w:jc w:val="right"/>
    </w:pPr>
    <w:rPr>
      <w:rFonts w:ascii="Times New Roman" w:eastAsia="Times New Roman" w:hAnsi="Times New Roman" w:cs="Times New Roman"/>
      <w:noProof/>
      <w:sz w:val="26"/>
      <w:szCs w:val="20"/>
      <w:lang w:eastAsia="ru-RU"/>
    </w:rPr>
  </w:style>
  <w:style w:type="paragraph" w:customStyle="1" w:styleId="affffffffffffa">
    <w:name w:val="Единицы"/>
    <w:basedOn w:val="ae"/>
    <w:uiPriority w:val="99"/>
    <w:qFormat/>
    <w:rsid w:val="00F4417A"/>
    <w:pPr>
      <w:keepNext/>
      <w:spacing w:line="240" w:lineRule="auto"/>
      <w:jc w:val="center"/>
    </w:pPr>
    <w:rPr>
      <w:rFonts w:ascii="Arial" w:eastAsia="Times New Roman" w:hAnsi="Arial"/>
      <w:sz w:val="22"/>
      <w:szCs w:val="20"/>
      <w:lang w:eastAsia="ru-RU"/>
    </w:rPr>
  </w:style>
  <w:style w:type="paragraph" w:customStyle="1" w:styleId="2ffa">
    <w:name w:val="Таблотст2"/>
    <w:basedOn w:val="afffff4"/>
    <w:uiPriority w:val="99"/>
    <w:qFormat/>
    <w:rsid w:val="00F4417A"/>
    <w:pPr>
      <w:spacing w:before="120" w:line="204" w:lineRule="auto"/>
      <w:ind w:left="170"/>
    </w:pPr>
    <w:rPr>
      <w:rFonts w:ascii="Arial" w:hAnsi="Arial"/>
      <w:noProof/>
      <w:sz w:val="20"/>
      <w:szCs w:val="20"/>
    </w:rPr>
  </w:style>
  <w:style w:type="character" w:customStyle="1" w:styleId="FontStyle25">
    <w:name w:val="Font Style25"/>
    <w:uiPriority w:val="99"/>
    <w:rsid w:val="00F4417A"/>
    <w:rPr>
      <w:rFonts w:ascii="Times New Roman" w:hAnsi="Times New Roman"/>
      <w:b/>
      <w:i/>
      <w:sz w:val="14"/>
    </w:rPr>
  </w:style>
  <w:style w:type="character" w:customStyle="1" w:styleId="FontStyle27">
    <w:name w:val="Font Style27"/>
    <w:uiPriority w:val="99"/>
    <w:rsid w:val="00F4417A"/>
    <w:rPr>
      <w:rFonts w:ascii="Book Antiqua" w:hAnsi="Book Antiqua"/>
      <w:i/>
      <w:sz w:val="14"/>
    </w:rPr>
  </w:style>
  <w:style w:type="character" w:customStyle="1" w:styleId="FontStyle21">
    <w:name w:val="Font Style21"/>
    <w:uiPriority w:val="99"/>
    <w:rsid w:val="00F4417A"/>
    <w:rPr>
      <w:rFonts w:ascii="Times New Roman" w:hAnsi="Times New Roman"/>
      <w:sz w:val="14"/>
    </w:rPr>
  </w:style>
  <w:style w:type="paragraph" w:customStyle="1" w:styleId="Style16">
    <w:name w:val="Style16"/>
    <w:basedOn w:val="ae"/>
    <w:uiPriority w:val="99"/>
    <w:qFormat/>
    <w:rsid w:val="00F4417A"/>
    <w:pPr>
      <w:suppressAutoHyphens/>
      <w:spacing w:line="192" w:lineRule="exact"/>
      <w:jc w:val="left"/>
    </w:pPr>
    <w:rPr>
      <w:rFonts w:eastAsia="Times New Roman"/>
      <w:szCs w:val="24"/>
      <w:lang w:eastAsia="ar-SA"/>
    </w:rPr>
  </w:style>
  <w:style w:type="paragraph" w:customStyle="1" w:styleId="Style17">
    <w:name w:val="Style17"/>
    <w:basedOn w:val="ae"/>
    <w:uiPriority w:val="99"/>
    <w:qFormat/>
    <w:rsid w:val="00F4417A"/>
    <w:pPr>
      <w:suppressAutoHyphens/>
      <w:spacing w:line="240" w:lineRule="auto"/>
      <w:jc w:val="left"/>
    </w:pPr>
    <w:rPr>
      <w:rFonts w:eastAsia="Times New Roman"/>
      <w:szCs w:val="24"/>
      <w:lang w:eastAsia="ar-SA"/>
    </w:rPr>
  </w:style>
  <w:style w:type="paragraph" w:customStyle="1" w:styleId="affffffffffffb">
    <w:name w:val="Основной текст доклад"/>
    <w:uiPriority w:val="99"/>
    <w:qFormat/>
    <w:rsid w:val="00F4417A"/>
    <w:pPr>
      <w:spacing w:before="120" w:after="0" w:line="240" w:lineRule="auto"/>
      <w:ind w:firstLine="720"/>
      <w:jc w:val="both"/>
    </w:pPr>
    <w:rPr>
      <w:rFonts w:ascii="Arial" w:eastAsia="Times New Roman" w:hAnsi="Arial" w:cs="Times New Roman"/>
      <w:szCs w:val="20"/>
      <w:lang w:eastAsia="ru-RU"/>
    </w:rPr>
  </w:style>
  <w:style w:type="paragraph" w:customStyle="1" w:styleId="txt">
    <w:name w:val="txt"/>
    <w:basedOn w:val="ae"/>
    <w:uiPriority w:val="99"/>
    <w:qFormat/>
    <w:rsid w:val="00F4417A"/>
    <w:pPr>
      <w:spacing w:before="100" w:beforeAutospacing="1" w:after="100" w:afterAutospacing="1" w:line="270" w:lineRule="atLeast"/>
      <w:ind w:firstLine="300"/>
    </w:pPr>
    <w:rPr>
      <w:rFonts w:ascii="Verdana" w:eastAsia="Times New Roman" w:hAnsi="Verdana" w:cs="Arial Unicode MS"/>
      <w:color w:val="001111"/>
      <w:sz w:val="18"/>
      <w:szCs w:val="18"/>
      <w:lang w:eastAsia="ru-RU"/>
    </w:rPr>
  </w:style>
  <w:style w:type="paragraph" w:customStyle="1" w:styleId="book">
    <w:name w:val="book"/>
    <w:basedOn w:val="ae"/>
    <w:uiPriority w:val="99"/>
    <w:qFormat/>
    <w:rsid w:val="00F4417A"/>
    <w:pPr>
      <w:spacing w:before="100" w:beforeAutospacing="1" w:after="100" w:afterAutospacing="1" w:line="240" w:lineRule="auto"/>
      <w:jc w:val="left"/>
    </w:pPr>
    <w:rPr>
      <w:rFonts w:eastAsia="Times New Roman"/>
      <w:szCs w:val="24"/>
      <w:lang w:eastAsia="ru-RU"/>
    </w:rPr>
  </w:style>
  <w:style w:type="paragraph" w:customStyle="1" w:styleId="affffffffffffc">
    <w:name w:val="ГРАД Табличный текст (центр)"/>
    <w:basedOn w:val="ae"/>
    <w:autoRedefine/>
    <w:uiPriority w:val="99"/>
    <w:qFormat/>
    <w:rsid w:val="00F4417A"/>
    <w:pPr>
      <w:spacing w:line="240" w:lineRule="auto"/>
      <w:jc w:val="left"/>
    </w:pPr>
    <w:rPr>
      <w:rFonts w:eastAsia="Times New Roman"/>
      <w:bCs/>
      <w:spacing w:val="4"/>
      <w:sz w:val="20"/>
      <w:szCs w:val="20"/>
    </w:rPr>
  </w:style>
  <w:style w:type="paragraph" w:customStyle="1" w:styleId="BodyTextKeep">
    <w:name w:val="Body Text Keep"/>
    <w:basedOn w:val="aff4"/>
    <w:uiPriority w:val="99"/>
    <w:qFormat/>
    <w:rsid w:val="00F4417A"/>
    <w:pPr>
      <w:spacing w:before="120" w:line="240" w:lineRule="auto"/>
      <w:ind w:left="567"/>
    </w:pPr>
    <w:rPr>
      <w:rFonts w:ascii="Calibri" w:eastAsia="Times New Roman" w:hAnsi="Calibri"/>
      <w:spacing w:val="-5"/>
      <w:szCs w:val="24"/>
    </w:rPr>
  </w:style>
  <w:style w:type="character" w:customStyle="1" w:styleId="itemauthor1">
    <w:name w:val="itemauthor1"/>
    <w:uiPriority w:val="99"/>
    <w:rsid w:val="00F4417A"/>
    <w:rPr>
      <w:rFonts w:ascii="Tahoma" w:hAnsi="Tahoma"/>
    </w:rPr>
  </w:style>
  <w:style w:type="character" w:customStyle="1" w:styleId="itemtextresizertitle">
    <w:name w:val="itemtextresizertitle"/>
    <w:uiPriority w:val="99"/>
    <w:rsid w:val="00F4417A"/>
    <w:rPr>
      <w:rFonts w:ascii="Tahoma" w:hAnsi="Tahoma"/>
    </w:rPr>
  </w:style>
  <w:style w:type="paragraph" w:customStyle="1" w:styleId="affffffffffffd">
    <w:name w:val="Рабочий"/>
    <w:basedOn w:val="ae"/>
    <w:uiPriority w:val="99"/>
    <w:qFormat/>
    <w:rsid w:val="00F4417A"/>
    <w:pPr>
      <w:ind w:firstLine="720"/>
    </w:pPr>
    <w:rPr>
      <w:rFonts w:eastAsia="Times New Roman"/>
      <w:szCs w:val="20"/>
      <w:lang w:eastAsia="ru-RU"/>
    </w:rPr>
  </w:style>
  <w:style w:type="paragraph" w:customStyle="1" w:styleId="EUMAintext">
    <w:name w:val="EU MAintext"/>
    <w:basedOn w:val="ae"/>
    <w:uiPriority w:val="99"/>
    <w:qFormat/>
    <w:rsid w:val="00F4417A"/>
    <w:pPr>
      <w:spacing w:after="200" w:line="240" w:lineRule="auto"/>
    </w:pPr>
    <w:rPr>
      <w:rFonts w:ascii="Arial" w:eastAsia="Times New Roman" w:hAnsi="Arial" w:cs="Arial"/>
      <w:sz w:val="22"/>
      <w:szCs w:val="20"/>
    </w:rPr>
  </w:style>
  <w:style w:type="paragraph" w:customStyle="1" w:styleId="affffffffffffe">
    <w:name w:val="шапка"/>
    <w:uiPriority w:val="99"/>
    <w:qFormat/>
    <w:rsid w:val="00F4417A"/>
    <w:pPr>
      <w:spacing w:after="0" w:line="240" w:lineRule="auto"/>
      <w:jc w:val="center"/>
    </w:pPr>
    <w:rPr>
      <w:rFonts w:ascii="Times New Roman" w:eastAsia="Times New Roman" w:hAnsi="Times New Roman" w:cs="Times New Roman"/>
      <w:b/>
      <w:noProof/>
      <w:sz w:val="24"/>
      <w:szCs w:val="20"/>
      <w:lang w:eastAsia="ru-RU"/>
    </w:rPr>
  </w:style>
  <w:style w:type="paragraph" w:customStyle="1" w:styleId="afffffffffffff">
    <w:name w:val="заг. указ. литературы"/>
    <w:basedOn w:val="ae"/>
    <w:uiPriority w:val="99"/>
    <w:qFormat/>
    <w:rsid w:val="00F4417A"/>
    <w:pPr>
      <w:tabs>
        <w:tab w:val="left" w:pos="9000"/>
        <w:tab w:val="right" w:pos="9360"/>
      </w:tabs>
      <w:suppressAutoHyphens/>
      <w:spacing w:line="240" w:lineRule="auto"/>
      <w:jc w:val="left"/>
    </w:pPr>
    <w:rPr>
      <w:rFonts w:ascii="Times New Roman CYR" w:eastAsia="Times New Roman" w:hAnsi="Times New Roman CYR"/>
      <w:sz w:val="26"/>
      <w:szCs w:val="20"/>
      <w:lang w:val="en-US" w:eastAsia="ru-RU"/>
    </w:rPr>
  </w:style>
  <w:style w:type="paragraph" w:customStyle="1" w:styleId="afffffffffffff0">
    <w:name w:val="единицы измерения"/>
    <w:uiPriority w:val="99"/>
    <w:qFormat/>
    <w:rsid w:val="00F4417A"/>
    <w:pPr>
      <w:spacing w:after="0" w:line="240" w:lineRule="auto"/>
      <w:jc w:val="right"/>
    </w:pPr>
    <w:rPr>
      <w:rFonts w:ascii="Times New Roman" w:eastAsia="Times New Roman" w:hAnsi="Times New Roman" w:cs="Times New Roman"/>
      <w:noProof/>
      <w:sz w:val="24"/>
      <w:szCs w:val="20"/>
      <w:lang w:eastAsia="ru-RU"/>
    </w:rPr>
  </w:style>
  <w:style w:type="paragraph" w:customStyle="1" w:styleId="5d">
    <w:name w:val="Обыч5d"/>
    <w:uiPriority w:val="99"/>
    <w:qFormat/>
    <w:rsid w:val="00F4417A"/>
    <w:pPr>
      <w:widowControl w:val="0"/>
      <w:spacing w:after="0" w:line="240" w:lineRule="auto"/>
    </w:pPr>
    <w:rPr>
      <w:rFonts w:ascii="Times New Roman" w:eastAsia="Times New Roman" w:hAnsi="Times New Roman" w:cs="Times New Roman"/>
      <w:sz w:val="24"/>
      <w:szCs w:val="20"/>
      <w:lang w:eastAsia="ru-RU"/>
    </w:rPr>
  </w:style>
  <w:style w:type="paragraph" w:customStyle="1" w:styleId="b74">
    <w:name w:val="оb7аголовок 4"/>
    <w:basedOn w:val="ae"/>
    <w:next w:val="ae"/>
    <w:uiPriority w:val="99"/>
    <w:qFormat/>
    <w:rsid w:val="00F4417A"/>
    <w:pPr>
      <w:keepNext/>
      <w:widowControl w:val="0"/>
      <w:suppressAutoHyphens/>
      <w:spacing w:line="240" w:lineRule="auto"/>
      <w:jc w:val="center"/>
    </w:pPr>
    <w:rPr>
      <w:rFonts w:eastAsia="Times New Roman"/>
      <w:b/>
      <w:szCs w:val="24"/>
      <w:lang w:eastAsia="ru-RU"/>
    </w:rPr>
  </w:style>
  <w:style w:type="paragraph" w:customStyle="1" w:styleId="77">
    <w:name w:val="оглавление 7"/>
    <w:basedOn w:val="ae"/>
    <w:uiPriority w:val="99"/>
    <w:qFormat/>
    <w:rsid w:val="00F4417A"/>
    <w:pPr>
      <w:suppressAutoHyphens/>
      <w:spacing w:line="240" w:lineRule="auto"/>
      <w:ind w:left="720" w:hanging="720"/>
      <w:jc w:val="left"/>
    </w:pPr>
    <w:rPr>
      <w:rFonts w:ascii="Times New Roman CYR" w:eastAsia="Times New Roman" w:hAnsi="Times New Roman CYR"/>
      <w:szCs w:val="24"/>
      <w:lang w:val="en-US" w:eastAsia="ru-RU"/>
    </w:rPr>
  </w:style>
  <w:style w:type="character" w:customStyle="1" w:styleId="st1">
    <w:name w:val="st1"/>
    <w:uiPriority w:val="99"/>
    <w:rsid w:val="00F4417A"/>
    <w:rPr>
      <w:rFonts w:cs="Times New Roman"/>
    </w:rPr>
  </w:style>
  <w:style w:type="paragraph" w:customStyle="1" w:styleId="afffffffffffff1">
    <w:name w:val="Ст. без интервала"/>
    <w:basedOn w:val="ae"/>
    <w:link w:val="afffffffffffff2"/>
    <w:uiPriority w:val="99"/>
    <w:qFormat/>
    <w:rsid w:val="00F4417A"/>
    <w:pPr>
      <w:spacing w:line="240" w:lineRule="auto"/>
      <w:ind w:firstLine="709"/>
    </w:pPr>
    <w:rPr>
      <w:rFonts w:eastAsia="Times New Roman"/>
      <w:sz w:val="28"/>
      <w:szCs w:val="28"/>
      <w:lang w:val="x-none" w:eastAsia="x-none"/>
    </w:rPr>
  </w:style>
  <w:style w:type="character" w:customStyle="1" w:styleId="afffffffffffff2">
    <w:name w:val="Ст. без интервала Знак"/>
    <w:link w:val="afffffffffffff1"/>
    <w:uiPriority w:val="99"/>
    <w:locked/>
    <w:rsid w:val="00F4417A"/>
    <w:rPr>
      <w:rFonts w:ascii="Times New Roman" w:eastAsia="Times New Roman" w:hAnsi="Times New Roman" w:cs="Times New Roman"/>
      <w:sz w:val="28"/>
      <w:szCs w:val="28"/>
      <w:lang w:val="x-none" w:eastAsia="x-none"/>
    </w:rPr>
  </w:style>
  <w:style w:type="paragraph" w:customStyle="1" w:styleId="17">
    <w:name w:val="Таблица 1"/>
    <w:basedOn w:val="ae"/>
    <w:autoRedefine/>
    <w:uiPriority w:val="99"/>
    <w:qFormat/>
    <w:rsid w:val="00F4417A"/>
    <w:pPr>
      <w:numPr>
        <w:numId w:val="27"/>
      </w:numPr>
    </w:pPr>
    <w:rPr>
      <w:rFonts w:eastAsia="Times New Roman"/>
      <w:szCs w:val="24"/>
      <w:lang w:eastAsia="ru-RU"/>
    </w:rPr>
  </w:style>
  <w:style w:type="paragraph" w:customStyle="1" w:styleId="-">
    <w:name w:val="Нумерация-Тире"/>
    <w:basedOn w:val="ae"/>
    <w:uiPriority w:val="99"/>
    <w:qFormat/>
    <w:rsid w:val="00F4417A"/>
    <w:pPr>
      <w:numPr>
        <w:numId w:val="28"/>
      </w:numPr>
      <w:tabs>
        <w:tab w:val="left" w:pos="1134"/>
        <w:tab w:val="left" w:pos="1418"/>
      </w:tabs>
      <w:spacing w:line="240" w:lineRule="auto"/>
    </w:pPr>
    <w:rPr>
      <w:rFonts w:eastAsia="Times New Roman"/>
      <w:szCs w:val="24"/>
    </w:rPr>
  </w:style>
  <w:style w:type="character" w:customStyle="1" w:styleId="141">
    <w:name w:val="Основной текст 14 Знак"/>
    <w:link w:val="142"/>
    <w:uiPriority w:val="99"/>
    <w:locked/>
    <w:rsid w:val="00F4417A"/>
    <w:rPr>
      <w:sz w:val="24"/>
    </w:rPr>
  </w:style>
  <w:style w:type="paragraph" w:customStyle="1" w:styleId="142">
    <w:name w:val="Основной текст 14"/>
    <w:basedOn w:val="ae"/>
    <w:link w:val="141"/>
    <w:uiPriority w:val="99"/>
    <w:qFormat/>
    <w:rsid w:val="00F4417A"/>
    <w:pPr>
      <w:ind w:firstLine="709"/>
    </w:pPr>
    <w:rPr>
      <w:rFonts w:asciiTheme="minorHAnsi" w:eastAsiaTheme="minorHAnsi" w:hAnsiTheme="minorHAnsi" w:cstheme="minorBidi"/>
    </w:rPr>
  </w:style>
  <w:style w:type="table" w:customStyle="1" w:styleId="-31">
    <w:name w:val="Таблица-список 31"/>
    <w:basedOn w:val="af0"/>
    <w:next w:val="-30"/>
    <w:uiPriority w:val="99"/>
    <w:rsid w:val="00F4417A"/>
    <w:pPr>
      <w:spacing w:after="0" w:line="240" w:lineRule="auto"/>
    </w:pPr>
    <w:rPr>
      <w:rFonts w:ascii="Arial" w:eastAsia="Times New Roman" w:hAnsi="Arial" w:cs="Times New Roman"/>
      <w:sz w:val="18"/>
      <w:szCs w:val="18"/>
      <w:lang w:eastAsia="ru-RU"/>
    </w:r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nil"/>
        </w:tcBorders>
        <w:shd w:val="clear" w:color="auto" w:fill="auto"/>
      </w:tcPr>
    </w:tblStylePr>
    <w:tblStylePr w:type="swCell">
      <w:tblPr/>
      <w:tcPr>
        <w:tcBorders>
          <w:tl2br w:val="none" w:sz="0" w:space="0" w:color="auto"/>
          <w:tr2bl w:val="none" w:sz="0" w:space="0" w:color="auto"/>
        </w:tcBorders>
      </w:tcPr>
    </w:tblStylePr>
  </w:style>
  <w:style w:type="table" w:customStyle="1" w:styleId="-32">
    <w:name w:val="Таблица-список 32"/>
    <w:basedOn w:val="af0"/>
    <w:next w:val="-30"/>
    <w:uiPriority w:val="99"/>
    <w:rsid w:val="00F4417A"/>
    <w:pPr>
      <w:spacing w:after="0" w:line="240" w:lineRule="auto"/>
    </w:pPr>
    <w:rPr>
      <w:rFonts w:ascii="Arial" w:eastAsia="Times New Roman" w:hAnsi="Arial" w:cs="Times New Roman"/>
      <w:sz w:val="18"/>
      <w:szCs w:val="18"/>
      <w:lang w:eastAsia="ru-RU"/>
    </w:r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nil"/>
        </w:tcBorders>
        <w:shd w:val="clear" w:color="auto" w:fill="auto"/>
      </w:tcPr>
    </w:tblStylePr>
    <w:tblStylePr w:type="swCell">
      <w:tblPr/>
      <w:tcPr>
        <w:tcBorders>
          <w:tl2br w:val="none" w:sz="0" w:space="0" w:color="auto"/>
          <w:tr2bl w:val="none" w:sz="0" w:space="0" w:color="auto"/>
        </w:tcBorders>
      </w:tcPr>
    </w:tblStylePr>
  </w:style>
  <w:style w:type="table" w:customStyle="1" w:styleId="-33">
    <w:name w:val="Таблица-список 33"/>
    <w:basedOn w:val="af0"/>
    <w:next w:val="-30"/>
    <w:uiPriority w:val="99"/>
    <w:rsid w:val="00F4417A"/>
    <w:pPr>
      <w:spacing w:after="0" w:line="240" w:lineRule="auto"/>
    </w:pPr>
    <w:rPr>
      <w:rFonts w:ascii="Arial" w:eastAsia="Times New Roman" w:hAnsi="Arial" w:cs="Times New Roman"/>
      <w:sz w:val="18"/>
      <w:szCs w:val="18"/>
      <w:lang w:eastAsia="ru-RU"/>
    </w:r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nil"/>
        </w:tcBorders>
        <w:shd w:val="clear" w:color="auto" w:fill="auto"/>
      </w:tcPr>
    </w:tblStylePr>
    <w:tblStylePr w:type="swCell">
      <w:tblPr/>
      <w:tcPr>
        <w:tcBorders>
          <w:tl2br w:val="none" w:sz="0" w:space="0" w:color="auto"/>
          <w:tr2bl w:val="none" w:sz="0" w:space="0" w:color="auto"/>
        </w:tcBorders>
      </w:tcPr>
    </w:tblStylePr>
  </w:style>
  <w:style w:type="table" w:customStyle="1" w:styleId="-34">
    <w:name w:val="Таблица-список 34"/>
    <w:basedOn w:val="af0"/>
    <w:next w:val="-30"/>
    <w:uiPriority w:val="99"/>
    <w:rsid w:val="00F4417A"/>
    <w:pPr>
      <w:spacing w:after="0" w:line="240" w:lineRule="auto"/>
    </w:pPr>
    <w:rPr>
      <w:rFonts w:ascii="Arial" w:eastAsia="Times New Roman" w:hAnsi="Arial" w:cs="Times New Roman"/>
      <w:sz w:val="18"/>
      <w:szCs w:val="18"/>
      <w:lang w:eastAsia="ru-RU"/>
    </w:r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nil"/>
        </w:tcBorders>
        <w:shd w:val="clear" w:color="auto" w:fill="auto"/>
      </w:tcPr>
    </w:tblStylePr>
    <w:tblStylePr w:type="swCell">
      <w:tblPr/>
      <w:tcPr>
        <w:tcBorders>
          <w:tl2br w:val="none" w:sz="0" w:space="0" w:color="auto"/>
          <w:tr2bl w:val="none" w:sz="0" w:space="0" w:color="auto"/>
        </w:tcBorders>
      </w:tcPr>
    </w:tblStylePr>
  </w:style>
  <w:style w:type="table" w:customStyle="1" w:styleId="-35">
    <w:name w:val="Таблица-список 35"/>
    <w:basedOn w:val="af0"/>
    <w:next w:val="-30"/>
    <w:uiPriority w:val="99"/>
    <w:rsid w:val="00F4417A"/>
    <w:pPr>
      <w:spacing w:after="0" w:line="240" w:lineRule="auto"/>
    </w:pPr>
    <w:rPr>
      <w:rFonts w:ascii="Arial" w:eastAsia="Times New Roman" w:hAnsi="Arial" w:cs="Times New Roman"/>
      <w:sz w:val="18"/>
      <w:szCs w:val="18"/>
      <w:lang w:eastAsia="ru-RU"/>
    </w:r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nil"/>
        </w:tcBorders>
        <w:shd w:val="clear" w:color="auto" w:fill="auto"/>
      </w:tcPr>
    </w:tblStylePr>
    <w:tblStylePr w:type="swCell">
      <w:tblPr/>
      <w:tcPr>
        <w:tcBorders>
          <w:tl2br w:val="none" w:sz="0" w:space="0" w:color="auto"/>
          <w:tr2bl w:val="none" w:sz="0" w:space="0" w:color="auto"/>
        </w:tcBorders>
      </w:tcPr>
    </w:tblStylePr>
  </w:style>
  <w:style w:type="table" w:customStyle="1" w:styleId="-36">
    <w:name w:val="Таблица-список 36"/>
    <w:basedOn w:val="af0"/>
    <w:next w:val="-30"/>
    <w:uiPriority w:val="99"/>
    <w:rsid w:val="00F4417A"/>
    <w:pPr>
      <w:spacing w:after="0" w:line="240" w:lineRule="auto"/>
    </w:pPr>
    <w:rPr>
      <w:rFonts w:ascii="Arial" w:eastAsia="Times New Roman" w:hAnsi="Arial" w:cs="Times New Roman"/>
      <w:sz w:val="18"/>
      <w:szCs w:val="18"/>
      <w:lang w:eastAsia="ru-RU"/>
    </w:r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nil"/>
        </w:tcBorders>
        <w:shd w:val="clear" w:color="auto" w:fill="auto"/>
      </w:tcPr>
    </w:tblStylePr>
    <w:tblStylePr w:type="swCell">
      <w:tblPr/>
      <w:tcPr>
        <w:tcBorders>
          <w:tl2br w:val="none" w:sz="0" w:space="0" w:color="auto"/>
          <w:tr2bl w:val="none" w:sz="0" w:space="0" w:color="auto"/>
        </w:tcBorders>
      </w:tcPr>
    </w:tblStylePr>
  </w:style>
  <w:style w:type="paragraph" w:customStyle="1" w:styleId="afffffffffffff3">
    <w:name w:val="Подпись рисунка"/>
    <w:basedOn w:val="aff4"/>
    <w:link w:val="afffffffffffff4"/>
    <w:uiPriority w:val="99"/>
    <w:qFormat/>
    <w:rsid w:val="00F4417A"/>
    <w:pPr>
      <w:spacing w:before="120" w:line="240" w:lineRule="auto"/>
      <w:jc w:val="center"/>
    </w:pPr>
    <w:rPr>
      <w:rFonts w:eastAsia="Times New Roman"/>
      <w:b/>
      <w:sz w:val="26"/>
      <w:szCs w:val="26"/>
      <w:lang w:val="x-none" w:eastAsia="x-none"/>
    </w:rPr>
  </w:style>
  <w:style w:type="character" w:customStyle="1" w:styleId="afffffffffffff4">
    <w:name w:val="Подпись рисунка Знак"/>
    <w:link w:val="afffffffffffff3"/>
    <w:uiPriority w:val="99"/>
    <w:locked/>
    <w:rsid w:val="00F4417A"/>
    <w:rPr>
      <w:rFonts w:ascii="Times New Roman" w:eastAsia="Times New Roman" w:hAnsi="Times New Roman" w:cs="Times New Roman"/>
      <w:b/>
      <w:sz w:val="26"/>
      <w:szCs w:val="26"/>
      <w:lang w:val="x-none" w:eastAsia="x-none"/>
    </w:rPr>
  </w:style>
  <w:style w:type="character" w:customStyle="1" w:styleId="5b">
    <w:name w:val="Основной текст5"/>
    <w:uiPriority w:val="99"/>
    <w:rsid w:val="00F4417A"/>
    <w:rPr>
      <w:spacing w:val="0"/>
      <w:sz w:val="18"/>
      <w:shd w:val="clear" w:color="auto" w:fill="FFFFFF"/>
    </w:rPr>
  </w:style>
  <w:style w:type="character" w:customStyle="1" w:styleId="66">
    <w:name w:val="Основной текст6"/>
    <w:uiPriority w:val="99"/>
    <w:rsid w:val="00F4417A"/>
    <w:rPr>
      <w:spacing w:val="0"/>
      <w:sz w:val="18"/>
      <w:shd w:val="clear" w:color="auto" w:fill="FFFFFF"/>
    </w:rPr>
  </w:style>
  <w:style w:type="character" w:customStyle="1" w:styleId="92">
    <w:name w:val="Основной текст9"/>
    <w:uiPriority w:val="99"/>
    <w:rsid w:val="00F4417A"/>
    <w:rPr>
      <w:spacing w:val="0"/>
      <w:sz w:val="18"/>
      <w:shd w:val="clear" w:color="auto" w:fill="FFFFFF"/>
    </w:rPr>
  </w:style>
  <w:style w:type="paragraph" w:customStyle="1" w:styleId="117">
    <w:name w:val="Основной текст11"/>
    <w:basedOn w:val="ae"/>
    <w:uiPriority w:val="99"/>
    <w:qFormat/>
    <w:rsid w:val="00F4417A"/>
    <w:pPr>
      <w:shd w:val="clear" w:color="auto" w:fill="FFFFFF"/>
      <w:spacing w:line="240" w:lineRule="exact"/>
      <w:jc w:val="left"/>
    </w:pPr>
    <w:rPr>
      <w:rFonts w:ascii="Calibri" w:eastAsia="Times New Roman" w:hAnsi="Calibri"/>
      <w:sz w:val="18"/>
      <w:szCs w:val="18"/>
      <w:lang w:eastAsia="ru-RU"/>
    </w:rPr>
  </w:style>
  <w:style w:type="character" w:customStyle="1" w:styleId="afffffffffffff5">
    <w:name w:val="Подпись к таблице_"/>
    <w:link w:val="afffffffffffff6"/>
    <w:uiPriority w:val="99"/>
    <w:locked/>
    <w:rsid w:val="00F4417A"/>
    <w:rPr>
      <w:rFonts w:ascii="Trebuchet MS" w:eastAsia="Times New Roman" w:hAnsi="Trebuchet MS"/>
      <w:sz w:val="21"/>
      <w:shd w:val="clear" w:color="auto" w:fill="FFFFFF"/>
    </w:rPr>
  </w:style>
  <w:style w:type="paragraph" w:customStyle="1" w:styleId="afffffffffffff6">
    <w:name w:val="Подпись к таблице"/>
    <w:basedOn w:val="ae"/>
    <w:link w:val="afffffffffffff5"/>
    <w:uiPriority w:val="99"/>
    <w:qFormat/>
    <w:rsid w:val="00F4417A"/>
    <w:pPr>
      <w:shd w:val="clear" w:color="auto" w:fill="FFFFFF"/>
      <w:spacing w:line="264" w:lineRule="exact"/>
    </w:pPr>
    <w:rPr>
      <w:rFonts w:ascii="Trebuchet MS" w:eastAsia="Times New Roman" w:hAnsi="Trebuchet MS" w:cstheme="minorBidi"/>
      <w:sz w:val="21"/>
      <w:shd w:val="clear" w:color="auto" w:fill="FFFFFF"/>
    </w:rPr>
  </w:style>
  <w:style w:type="numbering" w:styleId="1ai">
    <w:name w:val="Outline List 1"/>
    <w:basedOn w:val="af1"/>
    <w:unhideWhenUsed/>
    <w:rsid w:val="00F4417A"/>
    <w:pPr>
      <w:numPr>
        <w:numId w:val="24"/>
      </w:numPr>
    </w:pPr>
  </w:style>
  <w:style w:type="numbering" w:styleId="111111">
    <w:name w:val="Outline List 2"/>
    <w:basedOn w:val="af1"/>
    <w:unhideWhenUsed/>
    <w:rsid w:val="00F4417A"/>
    <w:pPr>
      <w:numPr>
        <w:numId w:val="23"/>
      </w:numPr>
    </w:pPr>
  </w:style>
  <w:style w:type="paragraph" w:customStyle="1" w:styleId="S">
    <w:name w:val="S_Таблица"/>
    <w:basedOn w:val="ae"/>
    <w:link w:val="Sf4"/>
    <w:qFormat/>
    <w:rsid w:val="00F4417A"/>
    <w:pPr>
      <w:numPr>
        <w:numId w:val="29"/>
      </w:numPr>
      <w:ind w:right="-158"/>
      <w:jc w:val="right"/>
    </w:pPr>
    <w:rPr>
      <w:rFonts w:eastAsia="Times New Roman"/>
      <w:szCs w:val="24"/>
      <w:lang w:eastAsia="ru-RU"/>
    </w:rPr>
  </w:style>
  <w:style w:type="character" w:customStyle="1" w:styleId="Sf4">
    <w:name w:val="S_Таблица Знак"/>
    <w:link w:val="S"/>
    <w:rsid w:val="00F4417A"/>
    <w:rPr>
      <w:rFonts w:ascii="Times New Roman" w:eastAsia="Times New Roman" w:hAnsi="Times New Roman" w:cs="Times New Roman"/>
      <w:sz w:val="24"/>
      <w:szCs w:val="24"/>
      <w:lang w:eastAsia="ru-RU"/>
    </w:rPr>
  </w:style>
  <w:style w:type="character" w:customStyle="1" w:styleId="1ffffd">
    <w:name w:val="Знак1 Знак Знак Знак Знак"/>
    <w:aliases w:val="Таблица - Название объекта Знак,!! Object Novogor !! Знак,Caption Char Знак,Caption Char1 Char1 Char Char Знак,Caption Char Char2 Char1 Char Char Знак,Знак13 Знак"/>
    <w:locked/>
    <w:rsid w:val="00F4417A"/>
    <w:rPr>
      <w:b/>
      <w:bCs/>
      <w:sz w:val="22"/>
    </w:rPr>
  </w:style>
  <w:style w:type="character" w:customStyle="1" w:styleId="105pt0">
    <w:name w:val="Основной текст + 10;5 pt"/>
    <w:rsid w:val="00F4417A"/>
    <w:rPr>
      <w:rFonts w:ascii="Times New Roman" w:eastAsia="Times New Roman" w:hAnsi="Times New Roman" w:cs="Times New Roman"/>
      <w:b/>
      <w:bCs/>
      <w:i w:val="0"/>
      <w:iCs w:val="0"/>
      <w:smallCaps w:val="0"/>
      <w:strike w:val="0"/>
      <w:color w:val="000000"/>
      <w:spacing w:val="0"/>
      <w:w w:val="100"/>
      <w:position w:val="0"/>
      <w:sz w:val="21"/>
      <w:szCs w:val="21"/>
      <w:u w:val="none"/>
      <w:shd w:val="clear" w:color="auto" w:fill="FFFFFF"/>
      <w:lang w:val="ru-RU"/>
    </w:rPr>
  </w:style>
  <w:style w:type="table" w:customStyle="1" w:styleId="67">
    <w:name w:val="Сетка таблицы6"/>
    <w:basedOn w:val="af0"/>
    <w:next w:val="af9"/>
    <w:rsid w:val="00F4417A"/>
    <w:pPr>
      <w:spacing w:after="0" w:line="240" w:lineRule="auto"/>
    </w:pPr>
    <w:rPr>
      <w:rFonts w:ascii="Times New Roman" w:eastAsia="Calibri"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3">
    <w:name w:val="Сетка таблицы22"/>
    <w:basedOn w:val="af0"/>
    <w:next w:val="af9"/>
    <w:uiPriority w:val="59"/>
    <w:rsid w:val="00F4417A"/>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fffffffffffff7">
    <w:name w:val="Знак Знак Знак Знак Знак Знак Знак Знак Знак Знак Знак Знак Знак Знак Знак Знак"/>
    <w:basedOn w:val="ae"/>
    <w:qFormat/>
    <w:rsid w:val="00F4417A"/>
    <w:pPr>
      <w:spacing w:line="240" w:lineRule="auto"/>
      <w:jc w:val="left"/>
    </w:pPr>
    <w:rPr>
      <w:rFonts w:ascii="Verdana" w:eastAsia="Times New Roman" w:hAnsi="Verdana" w:cs="Verdana"/>
      <w:sz w:val="20"/>
      <w:szCs w:val="20"/>
      <w:lang w:val="en-US"/>
    </w:rPr>
  </w:style>
  <w:style w:type="paragraph" w:customStyle="1" w:styleId="s11">
    <w:name w:val="s_1"/>
    <w:basedOn w:val="ae"/>
    <w:qFormat/>
    <w:rsid w:val="00F4417A"/>
    <w:pPr>
      <w:spacing w:line="240" w:lineRule="auto"/>
      <w:ind w:firstLine="720"/>
    </w:pPr>
    <w:rPr>
      <w:rFonts w:ascii="Arial" w:eastAsia="Times New Roman" w:hAnsi="Arial" w:cs="Arial"/>
      <w:sz w:val="26"/>
      <w:szCs w:val="26"/>
      <w:lang w:eastAsia="ru-RU"/>
    </w:rPr>
  </w:style>
  <w:style w:type="table" w:customStyle="1" w:styleId="410">
    <w:name w:val="Сетка таблицы41"/>
    <w:basedOn w:val="af0"/>
    <w:next w:val="af9"/>
    <w:uiPriority w:val="59"/>
    <w:rsid w:val="00F4417A"/>
    <w:pPr>
      <w:spacing w:after="0" w:line="240" w:lineRule="auto"/>
    </w:pPr>
    <w:rPr>
      <w:rFonts w:ascii="Calibri" w:eastAsia="Times New Roma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fffffffffffff8">
    <w:name w:val="Базовый"/>
    <w:qFormat/>
    <w:rsid w:val="00F4417A"/>
    <w:pPr>
      <w:suppressAutoHyphens/>
      <w:spacing w:after="200" w:line="276" w:lineRule="auto"/>
    </w:pPr>
    <w:rPr>
      <w:rFonts w:ascii="Calibri" w:eastAsia="Arial Unicode MS" w:hAnsi="Calibri" w:cs="Calibri"/>
      <w:color w:val="00000A"/>
    </w:rPr>
  </w:style>
  <w:style w:type="paragraph" w:customStyle="1" w:styleId="Noparagraphstyle">
    <w:name w:val="[No paragraph style]"/>
    <w:qFormat/>
    <w:rsid w:val="00F4417A"/>
    <w:pPr>
      <w:autoSpaceDE w:val="0"/>
      <w:autoSpaceDN w:val="0"/>
      <w:adjustRightInd w:val="0"/>
      <w:spacing w:after="0" w:line="288" w:lineRule="auto"/>
      <w:textAlignment w:val="center"/>
    </w:pPr>
    <w:rPr>
      <w:rFonts w:ascii="NewtonC" w:eastAsia="Times New Roman" w:hAnsi="NewtonC" w:cs="Times New Roman"/>
      <w:color w:val="000000"/>
      <w:sz w:val="24"/>
      <w:szCs w:val="24"/>
      <w:lang w:eastAsia="ru-RU"/>
    </w:rPr>
  </w:style>
  <w:style w:type="table" w:customStyle="1" w:styleId="78">
    <w:name w:val="Сетка таблицы7"/>
    <w:basedOn w:val="af0"/>
    <w:next w:val="af9"/>
    <w:uiPriority w:val="59"/>
    <w:rsid w:val="00F4417A"/>
    <w:pPr>
      <w:spacing w:after="0" w:line="240" w:lineRule="auto"/>
    </w:pPr>
    <w:rPr>
      <w:rFonts w:ascii="Calibri" w:eastAsia="Calibri" w:hAnsi="Calibri"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a1">
    <w:name w:val="Марк. список"/>
    <w:basedOn w:val="2b"/>
    <w:link w:val="afffffffffffff9"/>
    <w:qFormat/>
    <w:rsid w:val="00F4417A"/>
    <w:pPr>
      <w:widowControl w:val="0"/>
      <w:numPr>
        <w:numId w:val="33"/>
      </w:numPr>
      <w:tabs>
        <w:tab w:val="left" w:pos="851"/>
      </w:tabs>
      <w:spacing w:after="0" w:line="360" w:lineRule="auto"/>
      <w:ind w:left="0" w:firstLine="567"/>
      <w:contextualSpacing/>
      <w:jc w:val="both"/>
    </w:pPr>
    <w:rPr>
      <w:rFonts w:eastAsia="Arial Unicode MS"/>
      <w:sz w:val="28"/>
      <w:szCs w:val="28"/>
      <w:lang w:eastAsia="ar-SA"/>
    </w:rPr>
  </w:style>
  <w:style w:type="character" w:customStyle="1" w:styleId="afffffffffffff9">
    <w:name w:val="Марк. список Знак"/>
    <w:link w:val="a1"/>
    <w:rsid w:val="00F4417A"/>
    <w:rPr>
      <w:rFonts w:ascii="Times New Roman" w:eastAsia="Arial Unicode MS" w:hAnsi="Times New Roman" w:cs="Times New Roman"/>
      <w:sz w:val="28"/>
      <w:szCs w:val="28"/>
      <w:lang w:eastAsia="ar-SA"/>
    </w:rPr>
  </w:style>
  <w:style w:type="paragraph" w:customStyle="1" w:styleId="1ffffe">
    <w:name w:val="Подпись к таблице1"/>
    <w:basedOn w:val="ae"/>
    <w:qFormat/>
    <w:rsid w:val="00F4417A"/>
    <w:pPr>
      <w:shd w:val="clear" w:color="auto" w:fill="FFFFFF"/>
      <w:spacing w:after="120" w:line="240" w:lineRule="atLeast"/>
      <w:ind w:firstLine="851"/>
      <w:contextualSpacing/>
    </w:pPr>
    <w:rPr>
      <w:rFonts w:ascii="Calibri" w:hAnsi="Calibri"/>
      <w:i/>
      <w:iCs/>
      <w:sz w:val="28"/>
      <w:szCs w:val="28"/>
    </w:rPr>
  </w:style>
  <w:style w:type="table" w:styleId="2-5">
    <w:name w:val="Medium Shading 2 Accent 5"/>
    <w:basedOn w:val="af0"/>
    <w:uiPriority w:val="64"/>
    <w:rsid w:val="00F4417A"/>
    <w:pPr>
      <w:spacing w:after="0" w:line="240" w:lineRule="auto"/>
    </w:pPr>
    <w:rPr>
      <w:rFonts w:ascii="Calibri" w:eastAsia="Times New Roma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4F4F4"/>
      </w:rPr>
      <w:tblPr/>
      <w:tcPr>
        <w:tcBorders>
          <w:top w:val="single" w:sz="18" w:space="0" w:color="auto"/>
          <w:left w:val="nil"/>
          <w:bottom w:val="single" w:sz="18" w:space="0" w:color="auto"/>
          <w:right w:val="nil"/>
          <w:insideH w:val="nil"/>
          <w:insideV w:val="nil"/>
        </w:tcBorders>
        <w:shd w:val="clear" w:color="auto" w:fill="4BACC6"/>
      </w:tcPr>
    </w:tblStylePr>
    <w:tblStylePr w:type="lastRow">
      <w:pPr>
        <w:spacing w:before="0" w:after="0" w:line="240" w:lineRule="auto"/>
      </w:pPr>
      <w:tblPr/>
      <w:tcPr>
        <w:tcBorders>
          <w:top w:val="double" w:sz="6" w:space="0" w:color="auto"/>
          <w:left w:val="nil"/>
          <w:bottom w:val="single" w:sz="18" w:space="0" w:color="auto"/>
          <w:right w:val="nil"/>
          <w:insideH w:val="nil"/>
          <w:insideV w:val="nil"/>
        </w:tcBorders>
        <w:shd w:val="clear" w:color="auto" w:fill="F4F4F4"/>
      </w:tcPr>
    </w:tblStylePr>
    <w:tblStylePr w:type="firstCol">
      <w:rPr>
        <w:b/>
        <w:bCs/>
        <w:color w:val="F4F4F4"/>
      </w:rPr>
      <w:tblPr/>
      <w:tcPr>
        <w:tcBorders>
          <w:top w:val="nil"/>
          <w:left w:val="nil"/>
          <w:bottom w:val="single" w:sz="18" w:space="0" w:color="auto"/>
          <w:right w:val="nil"/>
          <w:insideH w:val="nil"/>
          <w:insideV w:val="nil"/>
        </w:tcBorders>
        <w:shd w:val="clear" w:color="auto" w:fill="4BACC6"/>
      </w:tcPr>
    </w:tblStylePr>
    <w:tblStylePr w:type="lastCol">
      <w:rPr>
        <w:b/>
        <w:bCs/>
        <w:color w:val="F4F4F4"/>
      </w:rPr>
      <w:tblPr/>
      <w:tcPr>
        <w:tcBorders>
          <w:left w:val="nil"/>
          <w:right w:val="nil"/>
          <w:insideH w:val="nil"/>
          <w:insideV w:val="nil"/>
        </w:tcBorders>
        <w:shd w:val="clear" w:color="auto" w:fill="4BACC6"/>
      </w:tcPr>
    </w:tblStylePr>
    <w:tblStylePr w:type="band1Vert">
      <w:tblPr/>
      <w:tcPr>
        <w:tcBorders>
          <w:left w:val="nil"/>
          <w:right w:val="nil"/>
          <w:insideH w:val="nil"/>
          <w:insideV w:val="nil"/>
        </w:tcBorders>
        <w:shd w:val="clear" w:color="auto" w:fill="CECECE"/>
      </w:tcPr>
    </w:tblStylePr>
    <w:tblStylePr w:type="band1Horz">
      <w:tblPr/>
      <w:tcPr>
        <w:shd w:val="clear" w:color="auto" w:fill="CECECE"/>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4F4F4"/>
      </w:rPr>
      <w:tblPr/>
      <w:tcPr>
        <w:tcBorders>
          <w:top w:val="single" w:sz="18" w:space="0" w:color="auto"/>
          <w:left w:val="nil"/>
          <w:bottom w:val="single" w:sz="18" w:space="0" w:color="auto"/>
          <w:right w:val="nil"/>
          <w:insideH w:val="nil"/>
          <w:insideV w:val="nil"/>
        </w:tcBorders>
      </w:tcPr>
    </w:tblStylePr>
  </w:style>
  <w:style w:type="character" w:styleId="afffffffffffffa">
    <w:name w:val="Placeholder Text"/>
    <w:uiPriority w:val="99"/>
    <w:semiHidden/>
    <w:rsid w:val="00F4417A"/>
    <w:rPr>
      <w:color w:val="808080"/>
    </w:rPr>
  </w:style>
  <w:style w:type="numbering" w:customStyle="1" w:styleId="1111111">
    <w:name w:val="1 / 1.1 / 1.1.11"/>
    <w:basedOn w:val="af1"/>
    <w:next w:val="111111"/>
    <w:rsid w:val="00F4417A"/>
    <w:pPr>
      <w:numPr>
        <w:numId w:val="34"/>
      </w:numPr>
    </w:pPr>
  </w:style>
  <w:style w:type="table" w:customStyle="1" w:styleId="83">
    <w:name w:val="Сетка таблицы8"/>
    <w:basedOn w:val="af0"/>
    <w:uiPriority w:val="39"/>
    <w:rsid w:val="00F4417A"/>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241">
    <w:name w:val="Основной текст 24"/>
    <w:basedOn w:val="ae"/>
    <w:qFormat/>
    <w:rsid w:val="00F4417A"/>
    <w:pPr>
      <w:widowControl w:val="0"/>
      <w:spacing w:line="240" w:lineRule="auto"/>
    </w:pPr>
    <w:rPr>
      <w:rFonts w:eastAsia="Times New Roman"/>
      <w:szCs w:val="20"/>
      <w:lang w:eastAsia="ru-RU"/>
    </w:rPr>
  </w:style>
  <w:style w:type="paragraph" w:customStyle="1" w:styleId="xl22">
    <w:name w:val="xl22"/>
    <w:basedOn w:val="ae"/>
    <w:semiHidden/>
    <w:qFormat/>
    <w:rsid w:val="00F4417A"/>
    <w:pPr>
      <w:spacing w:before="100" w:beforeAutospacing="1" w:after="100" w:afterAutospacing="1"/>
      <w:ind w:firstLine="709"/>
      <w:jc w:val="center"/>
    </w:pPr>
    <w:rPr>
      <w:rFonts w:ascii="Times New Roman CYR" w:eastAsia="Times New Roman" w:hAnsi="Times New Roman CYR" w:cs="Times New Roman CYR"/>
      <w:szCs w:val="24"/>
      <w:lang w:eastAsia="ru-RU"/>
    </w:rPr>
  </w:style>
  <w:style w:type="paragraph" w:customStyle="1" w:styleId="afffffffffffffb">
    <w:name w:val="Заглавие раздела"/>
    <w:basedOn w:val="22"/>
    <w:semiHidden/>
    <w:qFormat/>
    <w:rsid w:val="00F4417A"/>
    <w:pPr>
      <w:keepNext w:val="0"/>
      <w:keepLines w:val="0"/>
      <w:numPr>
        <w:ilvl w:val="0"/>
        <w:numId w:val="0"/>
      </w:numPr>
      <w:tabs>
        <w:tab w:val="num" w:pos="555"/>
        <w:tab w:val="num" w:pos="1789"/>
      </w:tabs>
      <w:spacing w:before="0" w:after="240"/>
      <w:ind w:left="1789" w:hanging="360"/>
      <w:jc w:val="center"/>
    </w:pPr>
    <w:rPr>
      <w:rFonts w:ascii="Times New Roman" w:eastAsia="Times New Roman" w:hAnsi="Times New Roman" w:cs="Times New Roman"/>
      <w:b/>
      <w:i/>
      <w:iCs/>
      <w:color w:val="auto"/>
      <w:sz w:val="24"/>
      <w:szCs w:val="24"/>
      <w:lang w:eastAsia="ru-RU"/>
    </w:rPr>
  </w:style>
  <w:style w:type="paragraph" w:customStyle="1" w:styleId="Pa0">
    <w:name w:val="Pa0"/>
    <w:basedOn w:val="Default"/>
    <w:next w:val="Default"/>
    <w:uiPriority w:val="99"/>
    <w:qFormat/>
    <w:rsid w:val="00F4417A"/>
    <w:pPr>
      <w:spacing w:line="241" w:lineRule="atLeast"/>
    </w:pPr>
    <w:rPr>
      <w:rFonts w:ascii="Courier New" w:hAnsi="Courier New" w:cs="Courier New"/>
      <w:color w:val="auto"/>
    </w:rPr>
  </w:style>
  <w:style w:type="character" w:customStyle="1" w:styleId="A50">
    <w:name w:val="A5"/>
    <w:uiPriority w:val="99"/>
    <w:rsid w:val="00F4417A"/>
    <w:rPr>
      <w:rFonts w:ascii="Tahoma" w:hAnsi="Tahoma"/>
      <w:color w:val="211D1E"/>
      <w:sz w:val="16"/>
    </w:rPr>
  </w:style>
  <w:style w:type="paragraph" w:customStyle="1" w:styleId="Style4">
    <w:name w:val="Style4"/>
    <w:basedOn w:val="ae"/>
    <w:qFormat/>
    <w:rsid w:val="00F4417A"/>
    <w:pPr>
      <w:widowControl w:val="0"/>
      <w:autoSpaceDE w:val="0"/>
      <w:autoSpaceDN w:val="0"/>
      <w:adjustRightInd w:val="0"/>
      <w:spacing w:line="320" w:lineRule="exact"/>
      <w:ind w:firstLine="869"/>
    </w:pPr>
    <w:rPr>
      <w:rFonts w:eastAsia="Times New Roman"/>
      <w:szCs w:val="24"/>
      <w:lang w:eastAsia="ru-RU"/>
    </w:rPr>
  </w:style>
  <w:style w:type="character" w:customStyle="1" w:styleId="rvts23">
    <w:name w:val="rvts23"/>
    <w:basedOn w:val="af"/>
    <w:rsid w:val="00F4417A"/>
  </w:style>
  <w:style w:type="character" w:customStyle="1" w:styleId="Sf5">
    <w:name w:val="S_Таблица Знак Знак"/>
    <w:rsid w:val="00F4417A"/>
    <w:rPr>
      <w:rFonts w:ascii="Times New Roman" w:eastAsia="Times New Roman" w:hAnsi="Times New Roman"/>
      <w:sz w:val="24"/>
      <w:szCs w:val="24"/>
      <w:lang w:val="x-none" w:eastAsia="ar-SA"/>
    </w:rPr>
  </w:style>
  <w:style w:type="paragraph" w:customStyle="1" w:styleId="1fffff">
    <w:name w:val="Текст_1"/>
    <w:basedOn w:val="ae"/>
    <w:link w:val="1fffff0"/>
    <w:qFormat/>
    <w:rsid w:val="00F4417A"/>
    <w:pPr>
      <w:suppressAutoHyphens/>
      <w:ind w:firstLine="567"/>
    </w:pPr>
    <w:rPr>
      <w:rFonts w:eastAsia="Times New Roman"/>
      <w:szCs w:val="24"/>
      <w:lang w:eastAsia="ar-SA"/>
    </w:rPr>
  </w:style>
  <w:style w:type="character" w:customStyle="1" w:styleId="1fffff0">
    <w:name w:val="Текст_1 Знак"/>
    <w:link w:val="1fffff"/>
    <w:rsid w:val="00F4417A"/>
    <w:rPr>
      <w:rFonts w:ascii="Times New Roman" w:eastAsia="Times New Roman" w:hAnsi="Times New Roman" w:cs="Times New Roman"/>
      <w:sz w:val="24"/>
      <w:szCs w:val="24"/>
      <w:lang w:eastAsia="ar-SA"/>
    </w:rPr>
  </w:style>
  <w:style w:type="paragraph" w:customStyle="1" w:styleId="afffffffffffffc">
    <w:name w:val="ГОСТ"/>
    <w:basedOn w:val="ae"/>
    <w:link w:val="afffffffffffffd"/>
    <w:qFormat/>
    <w:rsid w:val="00F4417A"/>
    <w:pPr>
      <w:spacing w:line="276" w:lineRule="auto"/>
      <w:ind w:firstLine="709"/>
    </w:pPr>
    <w:rPr>
      <w:szCs w:val="24"/>
    </w:rPr>
  </w:style>
  <w:style w:type="character" w:customStyle="1" w:styleId="afffffffffffffd">
    <w:name w:val="ГОСТ Знак"/>
    <w:link w:val="afffffffffffffc"/>
    <w:rsid w:val="00F4417A"/>
    <w:rPr>
      <w:rFonts w:ascii="Times New Roman" w:eastAsia="Calibri" w:hAnsi="Times New Roman" w:cs="Times New Roman"/>
      <w:sz w:val="24"/>
      <w:szCs w:val="24"/>
    </w:rPr>
  </w:style>
  <w:style w:type="paragraph" w:customStyle="1" w:styleId="15">
    <w:name w:val="буллит1"/>
    <w:basedOn w:val="af6"/>
    <w:link w:val="1fffff1"/>
    <w:qFormat/>
    <w:rsid w:val="00F4417A"/>
    <w:pPr>
      <w:numPr>
        <w:numId w:val="36"/>
      </w:numPr>
      <w:spacing w:line="276" w:lineRule="auto"/>
    </w:pPr>
    <w:rPr>
      <w:szCs w:val="24"/>
    </w:rPr>
  </w:style>
  <w:style w:type="character" w:customStyle="1" w:styleId="1fffff1">
    <w:name w:val="буллит1 Знак"/>
    <w:link w:val="15"/>
    <w:rsid w:val="00F4417A"/>
    <w:rPr>
      <w:rFonts w:ascii="Times New Roman" w:eastAsia="Calibri" w:hAnsi="Times New Roman" w:cs="Times New Roman"/>
      <w:sz w:val="24"/>
      <w:szCs w:val="24"/>
    </w:rPr>
  </w:style>
  <w:style w:type="paragraph" w:customStyle="1" w:styleId="afffffffffffffe">
    <w:name w:val="Название картинки"/>
    <w:basedOn w:val="ae"/>
    <w:link w:val="affffffffffffff"/>
    <w:qFormat/>
    <w:rsid w:val="00F4417A"/>
    <w:pPr>
      <w:spacing w:line="276" w:lineRule="auto"/>
      <w:jc w:val="center"/>
    </w:pPr>
    <w:rPr>
      <w:b/>
      <w:szCs w:val="24"/>
    </w:rPr>
  </w:style>
  <w:style w:type="character" w:customStyle="1" w:styleId="affffffffffffff">
    <w:name w:val="Название картинки Знак"/>
    <w:link w:val="afffffffffffffe"/>
    <w:rsid w:val="00F4417A"/>
    <w:rPr>
      <w:rFonts w:ascii="Times New Roman" w:eastAsia="Calibri" w:hAnsi="Times New Roman" w:cs="Times New Roman"/>
      <w:b/>
      <w:sz w:val="24"/>
      <w:szCs w:val="24"/>
    </w:rPr>
  </w:style>
  <w:style w:type="numbering" w:customStyle="1" w:styleId="5c">
    <w:name w:val="Нет списка5"/>
    <w:next w:val="af1"/>
    <w:uiPriority w:val="99"/>
    <w:semiHidden/>
    <w:unhideWhenUsed/>
    <w:rsid w:val="00F4417A"/>
  </w:style>
  <w:style w:type="table" w:customStyle="1" w:styleId="5e">
    <w:name w:val="Сетка таблицы5"/>
    <w:basedOn w:val="af0"/>
    <w:next w:val="af9"/>
    <w:rsid w:val="00F4417A"/>
    <w:pPr>
      <w:spacing w:after="0" w:line="240" w:lineRule="auto"/>
    </w:pPr>
    <w:rPr>
      <w:rFonts w:ascii="Calibri" w:eastAsia="Calibri" w:hAnsi="Calibri"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14">
    <w:name w:val="Средняя сетка 111"/>
    <w:basedOn w:val="af0"/>
    <w:uiPriority w:val="67"/>
    <w:rsid w:val="00F4417A"/>
    <w:pPr>
      <w:spacing w:after="0" w:line="240" w:lineRule="auto"/>
    </w:pPr>
    <w:rPr>
      <w:rFonts w:ascii="Calibri" w:eastAsia="Calibri" w:hAnsi="Calibri" w:cs="Times New Roman"/>
      <w:sz w:val="20"/>
      <w:szCs w:val="20"/>
      <w:lang w:eastAsia="ru-RU"/>
    </w:rPr>
    <w:tblPr>
      <w:tblStyleRowBandSize w:val="1"/>
      <w:tblStyleColBandSize w:val="1"/>
      <w:tblInd w:w="0" w:type="dxa"/>
      <w:tblBorders>
        <w:top w:val="single" w:sz="8" w:space="0" w:color="404040"/>
        <w:left w:val="single" w:sz="8" w:space="0" w:color="404040"/>
        <w:bottom w:val="single" w:sz="8" w:space="0" w:color="404040"/>
        <w:right w:val="single" w:sz="8" w:space="0" w:color="404040"/>
        <w:insideH w:val="single" w:sz="8" w:space="0" w:color="404040"/>
        <w:insideV w:val="single" w:sz="8" w:space="0" w:color="404040"/>
      </w:tblBorders>
      <w:tblCellMar>
        <w:top w:w="0" w:type="dxa"/>
        <w:left w:w="108" w:type="dxa"/>
        <w:bottom w:w="0" w:type="dxa"/>
        <w:right w:w="108" w:type="dxa"/>
      </w:tblCellMar>
    </w:tblPr>
    <w:tcPr>
      <w:shd w:val="clear" w:color="auto" w:fill="C0C0C0"/>
    </w:tcPr>
    <w:tblStylePr w:type="firstRow">
      <w:rPr>
        <w:b/>
        <w:bCs/>
      </w:rPr>
    </w:tblStylePr>
    <w:tblStylePr w:type="lastRow">
      <w:rPr>
        <w:b/>
        <w:bCs/>
      </w:rPr>
      <w:tblPr/>
      <w:tcPr>
        <w:tcBorders>
          <w:top w:val="single" w:sz="18" w:space="0" w:color="404040"/>
        </w:tcBorders>
      </w:tcPr>
    </w:tblStylePr>
    <w:tblStylePr w:type="firstCol">
      <w:rPr>
        <w:b/>
        <w:bCs/>
      </w:rPr>
    </w:tblStylePr>
    <w:tblStylePr w:type="lastCol">
      <w:rPr>
        <w:b/>
        <w:bCs/>
      </w:rPr>
    </w:tblStylePr>
    <w:tblStylePr w:type="band1Vert">
      <w:tblPr/>
      <w:tcPr>
        <w:shd w:val="clear" w:color="auto" w:fill="808080"/>
      </w:tcPr>
    </w:tblStylePr>
    <w:tblStylePr w:type="band1Horz">
      <w:tblPr/>
      <w:tcPr>
        <w:shd w:val="clear" w:color="auto" w:fill="808080"/>
      </w:tcPr>
    </w:tblStylePr>
  </w:style>
  <w:style w:type="table" w:customStyle="1" w:styleId="118">
    <w:name w:val="Столбцы таблицы 11"/>
    <w:basedOn w:val="af0"/>
    <w:next w:val="1ff5"/>
    <w:rsid w:val="00F4417A"/>
    <w:pPr>
      <w:spacing w:after="0" w:line="240" w:lineRule="auto"/>
    </w:pPr>
    <w:rPr>
      <w:rFonts w:ascii="Times New Roman" w:eastAsia="Times New Roman" w:hAnsi="Times New Roman" w:cs="Times New Roman"/>
      <w:b/>
      <w:bCs/>
      <w:sz w:val="20"/>
      <w:szCs w:val="20"/>
      <w:lang w:eastAsia="ru-RU"/>
    </w:rPr>
    <w:tblPr>
      <w:tblStyleColBandSize w:val="1"/>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11">
    <w:name w:val="Столбцы таблицы 51"/>
    <w:basedOn w:val="af0"/>
    <w:next w:val="52"/>
    <w:rsid w:val="00F4417A"/>
    <w:pPr>
      <w:spacing w:after="0" w:line="240" w:lineRule="auto"/>
    </w:pPr>
    <w:rPr>
      <w:rFonts w:ascii="Times New Roman" w:eastAsia="Times New Roman" w:hAnsi="Times New Roman" w:cs="Times New Roman"/>
      <w:sz w:val="20"/>
      <w:szCs w:val="20"/>
      <w:lang w:eastAsia="ru-RU"/>
    </w:r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21">
    <w:name w:val="Таблица-список 21"/>
    <w:basedOn w:val="af0"/>
    <w:next w:val="-2"/>
    <w:rsid w:val="00F4417A"/>
    <w:pPr>
      <w:spacing w:after="0" w:line="240" w:lineRule="auto"/>
    </w:pPr>
    <w:rPr>
      <w:rFonts w:ascii="Times New Roman" w:eastAsia="Times New Roman" w:hAnsi="Times New Roman" w:cs="Times New Roman"/>
      <w:sz w:val="20"/>
      <w:szCs w:val="20"/>
      <w:lang w:eastAsia="ru-RU"/>
    </w:rPr>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71">
    <w:name w:val="Таблица-список 71"/>
    <w:basedOn w:val="af0"/>
    <w:next w:val="-7"/>
    <w:rsid w:val="00F4417A"/>
    <w:pPr>
      <w:spacing w:after="0" w:line="240" w:lineRule="auto"/>
    </w:pPr>
    <w:rPr>
      <w:rFonts w:ascii="Times New Roman" w:eastAsia="Times New Roman" w:hAnsi="Times New Roman" w:cs="Times New Roman"/>
      <w:sz w:val="20"/>
      <w:szCs w:val="20"/>
      <w:lang w:eastAsia="ru-RU"/>
    </w:rPr>
    <w:tblPr>
      <w:tblStyleRowBandSize w:val="1"/>
      <w:tblInd w:w="0" w:type="dxa"/>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1">
    <w:name w:val="Таблица-список 81"/>
    <w:basedOn w:val="af0"/>
    <w:next w:val="-8"/>
    <w:rsid w:val="00F4417A"/>
    <w:pPr>
      <w:spacing w:after="0" w:line="240" w:lineRule="auto"/>
    </w:pPr>
    <w:rPr>
      <w:rFonts w:ascii="Times New Roman" w:eastAsia="Times New Roman" w:hAnsi="Times New Roman" w:cs="Times New Roman"/>
      <w:sz w:val="20"/>
      <w:szCs w:val="20"/>
      <w:lang w:eastAsia="ru-RU"/>
    </w:rPr>
    <w:tblPr>
      <w:tblStyleRowBandSize w:val="1"/>
      <w:tblInd w:w="0" w:type="dxa"/>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316">
    <w:name w:val="Объемная таблица 31"/>
    <w:basedOn w:val="af0"/>
    <w:next w:val="3d"/>
    <w:rsid w:val="00F4417A"/>
    <w:pPr>
      <w:spacing w:after="0" w:line="240" w:lineRule="auto"/>
    </w:pPr>
    <w:rPr>
      <w:rFonts w:ascii="Times New Roman" w:eastAsia="Times New Roman" w:hAnsi="Times New Roman" w:cs="Times New Roman"/>
      <w:sz w:val="20"/>
      <w:szCs w:val="20"/>
      <w:lang w:eastAsia="ru-RU"/>
    </w:rPr>
    <w:tblPr>
      <w:tblStyleRowBandSize w:val="1"/>
      <w:tblStyleColBandSize w:val="1"/>
      <w:tblInd w:w="0" w:type="dxa"/>
      <w:tblCellMar>
        <w:top w:w="0" w:type="dxa"/>
        <w:left w:w="108" w:type="dxa"/>
        <w:bottom w:w="0" w:type="dxa"/>
        <w:right w:w="108" w:type="dxa"/>
      </w:tblCellMar>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fffff2">
    <w:name w:val="Современная таблица1"/>
    <w:basedOn w:val="af0"/>
    <w:next w:val="affffffff3"/>
    <w:rsid w:val="00F4417A"/>
    <w:pPr>
      <w:spacing w:after="0" w:line="240" w:lineRule="auto"/>
    </w:pPr>
    <w:rPr>
      <w:rFonts w:ascii="Times New Roman" w:eastAsia="Times New Roman" w:hAnsi="Times New Roman" w:cs="Times New Roman"/>
      <w:sz w:val="20"/>
      <w:szCs w:val="20"/>
      <w:lang w:eastAsia="ru-RU"/>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fffff3">
    <w:name w:val="Изысканная таблица1"/>
    <w:basedOn w:val="af0"/>
    <w:next w:val="affffffff4"/>
    <w:rsid w:val="00F4417A"/>
    <w:pPr>
      <w:spacing w:after="0" w:line="240" w:lineRule="auto"/>
    </w:pPr>
    <w:rPr>
      <w:rFonts w:ascii="Times New Roman" w:eastAsia="Times New Roman" w:hAnsi="Times New Roman" w:cs="Times New Roman"/>
      <w:sz w:val="20"/>
      <w:szCs w:val="20"/>
      <w:lang w:eastAsia="ru-RU"/>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caps/>
        <w:color w:val="auto"/>
      </w:rPr>
      <w:tblPr/>
      <w:tcPr>
        <w:tcBorders>
          <w:tl2br w:val="none" w:sz="0" w:space="0" w:color="auto"/>
          <w:tr2bl w:val="none" w:sz="0" w:space="0" w:color="auto"/>
        </w:tcBorders>
      </w:tcPr>
    </w:tblStylePr>
  </w:style>
  <w:style w:type="table" w:customStyle="1" w:styleId="119">
    <w:name w:val="Изящная таблица 11"/>
    <w:basedOn w:val="af0"/>
    <w:next w:val="1ff6"/>
    <w:rsid w:val="00F4417A"/>
    <w:pPr>
      <w:spacing w:after="0" w:line="240" w:lineRule="auto"/>
    </w:pPr>
    <w:rPr>
      <w:rFonts w:ascii="Times New Roman" w:eastAsia="Times New Roman" w:hAnsi="Times New Roman" w:cs="Times New Roman"/>
      <w:sz w:val="20"/>
      <w:szCs w:val="20"/>
      <w:lang w:eastAsia="ru-RU"/>
    </w:rPr>
    <w:tblPr>
      <w:tblStyleRowBandSize w:val="1"/>
      <w:tblInd w:w="0" w:type="dxa"/>
      <w:tblCellMar>
        <w:top w:w="0" w:type="dxa"/>
        <w:left w:w="108" w:type="dxa"/>
        <w:bottom w:w="0" w:type="dxa"/>
        <w:right w:w="108" w:type="dxa"/>
      </w:tblCellMar>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0">
    <w:name w:val="Веб-таблица 31"/>
    <w:basedOn w:val="af0"/>
    <w:next w:val="-3"/>
    <w:rsid w:val="00F4417A"/>
    <w:pPr>
      <w:spacing w:after="0" w:line="240" w:lineRule="auto"/>
    </w:pPr>
    <w:rPr>
      <w:rFonts w:ascii="Times New Roman" w:eastAsia="Times New Roman" w:hAnsi="Times New Roman" w:cs="Times New Roman"/>
      <w:sz w:val="20"/>
      <w:szCs w:val="20"/>
      <w:lang w:eastAsia="ru-RU"/>
    </w:r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a">
    <w:name w:val="Стиль таблицы11"/>
    <w:basedOn w:val="af9"/>
    <w:rsid w:val="00F4417A"/>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
    <w:name w:val="Классическая таблица 41"/>
    <w:basedOn w:val="af0"/>
    <w:next w:val="48"/>
    <w:rsid w:val="00F4417A"/>
    <w:pPr>
      <w:spacing w:after="0" w:line="240" w:lineRule="auto"/>
    </w:pPr>
    <w:rPr>
      <w:rFonts w:ascii="Times New Roman" w:eastAsia="Times New Roman" w:hAnsi="Times New Roman" w:cs="Times New Roman"/>
      <w:sz w:val="20"/>
      <w:szCs w:val="20"/>
      <w:lang w:eastAsia="ru-RU"/>
    </w:rPr>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1b">
    <w:name w:val="Сетка таблицы11"/>
    <w:basedOn w:val="af0"/>
    <w:next w:val="af9"/>
    <w:uiPriority w:val="59"/>
    <w:rsid w:val="00F4417A"/>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3">
    <w:name w:val="Сетка таблицы23"/>
    <w:basedOn w:val="af0"/>
    <w:next w:val="af9"/>
    <w:uiPriority w:val="59"/>
    <w:rsid w:val="00F4417A"/>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1">
    <w:name w:val="Сетка таблицы32"/>
    <w:basedOn w:val="af0"/>
    <w:next w:val="af9"/>
    <w:rsid w:val="00F4417A"/>
    <w:pPr>
      <w:spacing w:after="0" w:line="240" w:lineRule="auto"/>
    </w:pPr>
    <w:rPr>
      <w:rFonts w:ascii="Calibri" w:eastAsia="Calibri"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10">
    <w:name w:val="Сетка таблицы311"/>
    <w:basedOn w:val="af0"/>
    <w:next w:val="af9"/>
    <w:uiPriority w:val="59"/>
    <w:rsid w:val="00F4417A"/>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20">
    <w:name w:val="Сетка таблицы42"/>
    <w:basedOn w:val="af0"/>
    <w:next w:val="af9"/>
    <w:uiPriority w:val="59"/>
    <w:rsid w:val="00F4417A"/>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2">
    <w:name w:val="Нет списка13"/>
    <w:next w:val="af1"/>
    <w:uiPriority w:val="99"/>
    <w:semiHidden/>
    <w:unhideWhenUsed/>
    <w:rsid w:val="00F4417A"/>
  </w:style>
  <w:style w:type="table" w:customStyle="1" w:styleId="5110">
    <w:name w:val="Таблица простая 511"/>
    <w:basedOn w:val="af0"/>
    <w:uiPriority w:val="45"/>
    <w:rsid w:val="00F4417A"/>
    <w:pPr>
      <w:spacing w:after="0" w:line="240" w:lineRule="auto"/>
    </w:pPr>
    <w:rPr>
      <w:rFonts w:ascii="Calibri" w:eastAsia="Calibri" w:hAnsi="Calibri" w:cs="Times New Roman"/>
      <w:sz w:val="20"/>
      <w:szCs w:val="20"/>
      <w:lang w:eastAsia="ru-RU"/>
    </w:rPr>
    <w:tblPr>
      <w:tblStyleRowBandSize w:val="1"/>
      <w:tblStyleColBandSize w:val="1"/>
      <w:tblInd w:w="0" w:type="dxa"/>
      <w:tblCellMar>
        <w:top w:w="0" w:type="dxa"/>
        <w:left w:w="108" w:type="dxa"/>
        <w:bottom w:w="0" w:type="dxa"/>
        <w:right w:w="108" w:type="dxa"/>
      </w:tblCellMar>
    </w:tblPr>
    <w:tblStylePr w:type="firstRow">
      <w:rPr>
        <w:rFonts w:ascii="@Adobe Fangsong Std R" w:eastAsia="Times New Roman" w:hAnsi="@Adobe Fangsong Std R" w:cs="Times New Roman"/>
        <w:i/>
        <w:iCs/>
        <w:sz w:val="26"/>
      </w:rPr>
      <w:tblPr/>
      <w:tcPr>
        <w:tcBorders>
          <w:bottom w:val="single" w:sz="4" w:space="0" w:color="7F7F7F"/>
        </w:tcBorders>
        <w:shd w:val="clear" w:color="auto" w:fill="FFFFFF"/>
      </w:tcPr>
    </w:tblStylePr>
    <w:tblStylePr w:type="lastRow">
      <w:rPr>
        <w:rFonts w:ascii="@Adobe Fangsong Std R" w:eastAsia="Times New Roman" w:hAnsi="@Adobe Fangsong Std R" w:cs="Times New Roman"/>
        <w:i/>
        <w:iCs/>
        <w:sz w:val="26"/>
      </w:rPr>
      <w:tblPr/>
      <w:tcPr>
        <w:tcBorders>
          <w:top w:val="single" w:sz="4" w:space="0" w:color="7F7F7F"/>
        </w:tcBorders>
        <w:shd w:val="clear" w:color="auto" w:fill="FFFFFF"/>
      </w:tcPr>
    </w:tblStylePr>
    <w:tblStylePr w:type="firstCol">
      <w:pPr>
        <w:jc w:val="right"/>
      </w:pPr>
      <w:rPr>
        <w:rFonts w:ascii="@Adobe Fangsong Std R" w:eastAsia="Times New Roman" w:hAnsi="@Adobe Fangsong Std R" w:cs="Times New Roman"/>
        <w:i/>
        <w:iCs/>
        <w:sz w:val="26"/>
      </w:rPr>
      <w:tblPr/>
      <w:tcPr>
        <w:tcBorders>
          <w:right w:val="single" w:sz="4" w:space="0" w:color="7F7F7F"/>
        </w:tcBorders>
        <w:shd w:val="clear" w:color="auto" w:fill="FFFFFF"/>
      </w:tcPr>
    </w:tblStylePr>
    <w:tblStylePr w:type="lastCol">
      <w:rPr>
        <w:rFonts w:ascii="@Adobe Fangsong Std R" w:eastAsia="Times New Roman" w:hAnsi="@Adobe Fangsong Std R" w:cs="Times New Roman"/>
        <w:i/>
        <w:iCs/>
        <w:sz w:val="26"/>
      </w:rPr>
      <w:tblPr/>
      <w:tcPr>
        <w:tcBorders>
          <w:left w:val="single" w:sz="4" w:space="0" w:color="7F7F7F"/>
        </w:tcBorders>
        <w:shd w:val="clear" w:color="auto" w:fill="FFFFFF"/>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numbering" w:customStyle="1" w:styleId="1122">
    <w:name w:val="Нет списка112"/>
    <w:next w:val="af1"/>
    <w:uiPriority w:val="99"/>
    <w:semiHidden/>
    <w:unhideWhenUsed/>
    <w:rsid w:val="00F4417A"/>
  </w:style>
  <w:style w:type="numbering" w:customStyle="1" w:styleId="224">
    <w:name w:val="Нет списка22"/>
    <w:next w:val="af1"/>
    <w:uiPriority w:val="99"/>
    <w:semiHidden/>
    <w:unhideWhenUsed/>
    <w:rsid w:val="00F4417A"/>
  </w:style>
  <w:style w:type="numbering" w:customStyle="1" w:styleId="322">
    <w:name w:val="Нет списка32"/>
    <w:next w:val="af1"/>
    <w:uiPriority w:val="99"/>
    <w:semiHidden/>
    <w:unhideWhenUsed/>
    <w:rsid w:val="00F4417A"/>
  </w:style>
  <w:style w:type="numbering" w:customStyle="1" w:styleId="412">
    <w:name w:val="Нет списка41"/>
    <w:next w:val="af1"/>
    <w:uiPriority w:val="99"/>
    <w:semiHidden/>
    <w:unhideWhenUsed/>
    <w:rsid w:val="00F4417A"/>
  </w:style>
  <w:style w:type="numbering" w:customStyle="1" w:styleId="1211">
    <w:name w:val="Нет списка121"/>
    <w:next w:val="af1"/>
    <w:uiPriority w:val="99"/>
    <w:semiHidden/>
    <w:unhideWhenUsed/>
    <w:rsid w:val="00F4417A"/>
  </w:style>
  <w:style w:type="numbering" w:customStyle="1" w:styleId="11110">
    <w:name w:val="Нет списка1111"/>
    <w:next w:val="af1"/>
    <w:uiPriority w:val="99"/>
    <w:semiHidden/>
    <w:unhideWhenUsed/>
    <w:rsid w:val="00F4417A"/>
  </w:style>
  <w:style w:type="numbering" w:customStyle="1" w:styleId="2111">
    <w:name w:val="Нет списка211"/>
    <w:next w:val="af1"/>
    <w:uiPriority w:val="99"/>
    <w:semiHidden/>
    <w:unhideWhenUsed/>
    <w:rsid w:val="00F4417A"/>
  </w:style>
  <w:style w:type="numbering" w:customStyle="1" w:styleId="3111">
    <w:name w:val="Нет списка311"/>
    <w:next w:val="af1"/>
    <w:uiPriority w:val="99"/>
    <w:semiHidden/>
    <w:unhideWhenUsed/>
    <w:rsid w:val="00F4417A"/>
  </w:style>
  <w:style w:type="table" w:customStyle="1" w:styleId="2112">
    <w:name w:val="Сетка таблицы211"/>
    <w:basedOn w:val="af0"/>
    <w:next w:val="af9"/>
    <w:uiPriority w:val="59"/>
    <w:rsid w:val="00F4417A"/>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
    <w:name w:val="TableGrid4"/>
    <w:rsid w:val="00F4417A"/>
    <w:pPr>
      <w:spacing w:after="0" w:line="240" w:lineRule="auto"/>
    </w:pPr>
    <w:rPr>
      <w:rFonts w:ascii="Calibri" w:eastAsia="Times New Roman" w:hAnsi="Calibri" w:cs="Times New Roman"/>
      <w:lang w:eastAsia="ru-RU"/>
    </w:rPr>
    <w:tblPr>
      <w:tblCellMar>
        <w:top w:w="0" w:type="dxa"/>
        <w:left w:w="0" w:type="dxa"/>
        <w:bottom w:w="0" w:type="dxa"/>
        <w:right w:w="0" w:type="dxa"/>
      </w:tblCellMar>
    </w:tblPr>
  </w:style>
  <w:style w:type="table" w:customStyle="1" w:styleId="TableGrid11">
    <w:name w:val="TableGrid11"/>
    <w:rsid w:val="00F4417A"/>
    <w:pPr>
      <w:spacing w:after="0" w:line="240" w:lineRule="auto"/>
    </w:pPr>
    <w:rPr>
      <w:rFonts w:ascii="Calibri" w:eastAsia="Times New Roman" w:hAnsi="Calibri" w:cs="Times New Roman"/>
      <w:lang w:eastAsia="ru-RU"/>
    </w:rPr>
    <w:tblPr>
      <w:tblCellMar>
        <w:top w:w="0" w:type="dxa"/>
        <w:left w:w="0" w:type="dxa"/>
        <w:bottom w:w="0" w:type="dxa"/>
        <w:right w:w="0" w:type="dxa"/>
      </w:tblCellMar>
    </w:tblPr>
  </w:style>
  <w:style w:type="table" w:customStyle="1" w:styleId="TableGrid21">
    <w:name w:val="TableGrid21"/>
    <w:rsid w:val="00F4417A"/>
    <w:pPr>
      <w:spacing w:after="0" w:line="240" w:lineRule="auto"/>
    </w:pPr>
    <w:rPr>
      <w:rFonts w:ascii="Calibri" w:eastAsia="Times New Roman" w:hAnsi="Calibri" w:cs="Times New Roman"/>
      <w:lang w:eastAsia="ru-RU"/>
    </w:rPr>
    <w:tblPr>
      <w:tblCellMar>
        <w:top w:w="0" w:type="dxa"/>
        <w:left w:w="0" w:type="dxa"/>
        <w:bottom w:w="0" w:type="dxa"/>
        <w:right w:w="0" w:type="dxa"/>
      </w:tblCellMar>
    </w:tblPr>
  </w:style>
  <w:style w:type="table" w:customStyle="1" w:styleId="TableGrid31">
    <w:name w:val="TableGrid31"/>
    <w:rsid w:val="00F4417A"/>
    <w:pPr>
      <w:spacing w:after="0" w:line="240" w:lineRule="auto"/>
    </w:pPr>
    <w:rPr>
      <w:rFonts w:ascii="Calibri" w:eastAsia="Times New Roman" w:hAnsi="Calibri" w:cs="Times New Roman"/>
      <w:lang w:eastAsia="ru-RU"/>
    </w:rPr>
    <w:tblPr>
      <w:tblCellMar>
        <w:top w:w="0" w:type="dxa"/>
        <w:left w:w="0" w:type="dxa"/>
        <w:bottom w:w="0" w:type="dxa"/>
        <w:right w:w="0" w:type="dxa"/>
      </w:tblCellMar>
    </w:tblPr>
  </w:style>
  <w:style w:type="table" w:customStyle="1" w:styleId="-110">
    <w:name w:val="Веб-таблица 11"/>
    <w:basedOn w:val="af0"/>
    <w:next w:val="-10"/>
    <w:rsid w:val="00F4417A"/>
    <w:pPr>
      <w:spacing w:after="0" w:line="240" w:lineRule="auto"/>
    </w:pPr>
    <w:rPr>
      <w:rFonts w:ascii="Times New Roman" w:eastAsia="Times New Roman" w:hAnsi="Times New Roman" w:cs="Times New Roman"/>
      <w:sz w:val="20"/>
      <w:szCs w:val="20"/>
      <w:lang w:eastAsia="ru-RU"/>
    </w:r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blStylePr w:type="firstRow">
      <w:tblPr/>
      <w:tcPr>
        <w:tcBorders>
          <w:tl2br w:val="none" w:sz="0" w:space="0" w:color="auto"/>
          <w:tr2bl w:val="none" w:sz="0" w:space="0" w:color="auto"/>
        </w:tcBorders>
      </w:tcPr>
    </w:tblStylePr>
  </w:style>
  <w:style w:type="table" w:customStyle="1" w:styleId="-210">
    <w:name w:val="Веб-таблица 21"/>
    <w:basedOn w:val="af0"/>
    <w:next w:val="-20"/>
    <w:rsid w:val="00F4417A"/>
    <w:pPr>
      <w:spacing w:after="0" w:line="240" w:lineRule="auto"/>
    </w:pPr>
    <w:rPr>
      <w:rFonts w:ascii="Times New Roman" w:eastAsia="Times New Roman" w:hAnsi="Times New Roman" w:cs="Times New Roman"/>
      <w:sz w:val="20"/>
      <w:szCs w:val="20"/>
      <w:lang w:eastAsia="ru-RU"/>
    </w:r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blStylePr w:type="firstRow">
      <w:tblPr/>
      <w:tcPr>
        <w:tcBorders>
          <w:tl2br w:val="none" w:sz="0" w:space="0" w:color="auto"/>
          <w:tr2bl w:val="none" w:sz="0" w:space="0" w:color="auto"/>
        </w:tcBorders>
      </w:tcPr>
    </w:tblStylePr>
  </w:style>
  <w:style w:type="table" w:customStyle="1" w:styleId="219">
    <w:name w:val="Изящная таблица 21"/>
    <w:basedOn w:val="af0"/>
    <w:next w:val="2ff1"/>
    <w:rsid w:val="00F4417A"/>
    <w:pPr>
      <w:spacing w:after="0" w:line="240" w:lineRule="auto"/>
    </w:pPr>
    <w:rPr>
      <w:rFonts w:ascii="Times New Roman" w:eastAsia="Times New Roman" w:hAnsi="Times New Roman" w:cs="Times New Roman"/>
      <w:sz w:val="20"/>
      <w:szCs w:val="20"/>
      <w:lang w:eastAsia="ru-RU"/>
    </w:r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tblPr/>
      <w:tcPr>
        <w:tcBorders>
          <w:tl2br w:val="none" w:sz="0" w:space="0" w:color="auto"/>
          <w:tr2bl w:val="none" w:sz="0" w:space="0" w:color="auto"/>
        </w:tcBorders>
      </w:tcPr>
    </w:tblStylePr>
    <w:tblStylePr w:type="swCell">
      <w:tblPr/>
      <w:tcPr>
        <w:tcBorders>
          <w:tl2br w:val="none" w:sz="0" w:space="0" w:color="auto"/>
          <w:tr2bl w:val="none" w:sz="0" w:space="0" w:color="auto"/>
        </w:tcBorders>
      </w:tcPr>
    </w:tblStylePr>
  </w:style>
  <w:style w:type="table" w:customStyle="1" w:styleId="11c">
    <w:name w:val="Классическая таблица 11"/>
    <w:basedOn w:val="af0"/>
    <w:next w:val="1ffff6"/>
    <w:rsid w:val="00F4417A"/>
    <w:pPr>
      <w:spacing w:after="0" w:line="240" w:lineRule="auto"/>
    </w:pPr>
    <w:rPr>
      <w:rFonts w:ascii="Times New Roman" w:eastAsia="Times New Roman" w:hAnsi="Times New Roman" w:cs="Times New Roman"/>
      <w:sz w:val="20"/>
      <w:szCs w:val="20"/>
      <w:lang w:eastAsia="ru-RU"/>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tblPr/>
      <w:tcPr>
        <w:tcBorders>
          <w:bottom w:val="single" w:sz="6" w:space="0" w:color="000000"/>
          <w:tl2br w:val="none" w:sz="0" w:space="0" w:color="auto"/>
          <w:tr2bl w:val="none" w:sz="0" w:space="0" w:color="auto"/>
        </w:tcBorders>
      </w:tcPr>
    </w:tblStylePr>
    <w:tblStylePr w:type="lastRow">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tblPr/>
      <w:tcPr>
        <w:tcBorders>
          <w:tl2br w:val="none" w:sz="0" w:space="0" w:color="auto"/>
          <w:tr2bl w:val="none" w:sz="0" w:space="0" w:color="auto"/>
        </w:tcBorders>
      </w:tcPr>
    </w:tblStylePr>
    <w:tblStylePr w:type="swCell">
      <w:tblPr/>
      <w:tcPr>
        <w:tcBorders>
          <w:tl2br w:val="none" w:sz="0" w:space="0" w:color="auto"/>
          <w:tr2bl w:val="none" w:sz="0" w:space="0" w:color="auto"/>
        </w:tcBorders>
      </w:tcPr>
    </w:tblStylePr>
  </w:style>
  <w:style w:type="table" w:customStyle="1" w:styleId="21a">
    <w:name w:val="Классическая таблица 21"/>
    <w:basedOn w:val="af0"/>
    <w:next w:val="2ff2"/>
    <w:rsid w:val="00F4417A"/>
    <w:pPr>
      <w:spacing w:after="0" w:line="240" w:lineRule="auto"/>
    </w:pPr>
    <w:rPr>
      <w:rFonts w:ascii="Times New Roman" w:eastAsia="Times New Roman" w:hAnsi="Times New Roman" w:cs="Times New Roman"/>
      <w:sz w:val="20"/>
      <w:szCs w:val="20"/>
      <w:lang w:eastAsia="ru-RU"/>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tblPr/>
      <w:tcPr>
        <w:tcBorders>
          <w:tl2br w:val="none" w:sz="0" w:space="0" w:color="auto"/>
          <w:tr2bl w:val="none" w:sz="0" w:space="0" w:color="auto"/>
        </w:tcBorders>
        <w:shd w:val="solid" w:color="C0C0C0" w:fill="FFFFFF"/>
      </w:tcPr>
    </w:tblStylePr>
    <w:tblStylePr w:type="neCell">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tblPr/>
      <w:tcPr>
        <w:tcBorders>
          <w:tl2br w:val="none" w:sz="0" w:space="0" w:color="auto"/>
          <w:tr2bl w:val="none" w:sz="0" w:space="0" w:color="auto"/>
        </w:tcBorders>
      </w:tcPr>
    </w:tblStylePr>
  </w:style>
  <w:style w:type="table" w:customStyle="1" w:styleId="317">
    <w:name w:val="Классическая таблица 31"/>
    <w:basedOn w:val="af0"/>
    <w:next w:val="3f9"/>
    <w:rsid w:val="00F4417A"/>
    <w:pPr>
      <w:spacing w:after="0" w:line="240" w:lineRule="auto"/>
    </w:pPr>
    <w:rPr>
      <w:rFonts w:ascii="Times New Roman" w:eastAsia="Times New Roman" w:hAnsi="Times New Roman" w:cs="Times New Roman"/>
      <w:color w:val="000080"/>
      <w:sz w:val="20"/>
      <w:szCs w:val="20"/>
      <w:lang w:eastAsia="ru-RU"/>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tblStylePr w:type="firstRow">
      <w:tblPr/>
      <w:tcPr>
        <w:tcBorders>
          <w:bottom w:val="single" w:sz="6" w:space="0" w:color="000000"/>
          <w:tl2br w:val="none" w:sz="0" w:space="0" w:color="auto"/>
          <w:tr2bl w:val="none" w:sz="0" w:space="0" w:color="auto"/>
        </w:tcBorders>
        <w:shd w:val="solid" w:color="000080" w:fill="FFFFFF"/>
      </w:tcPr>
    </w:tblStylePr>
    <w:tblStylePr w:type="lastRow">
      <w:tblPr/>
      <w:tcPr>
        <w:tcBorders>
          <w:top w:val="single" w:sz="12" w:space="0" w:color="000000"/>
          <w:tl2br w:val="none" w:sz="0" w:space="0" w:color="auto"/>
          <w:tr2bl w:val="none" w:sz="0" w:space="0" w:color="auto"/>
        </w:tcBorders>
        <w:shd w:val="solid" w:color="FFFFFF" w:fill="FFFFFF"/>
      </w:tcPr>
    </w:tblStylePr>
    <w:tblStylePr w:type="firstCol">
      <w:tblPr/>
      <w:tcPr>
        <w:tcBorders>
          <w:tl2br w:val="none" w:sz="0" w:space="0" w:color="auto"/>
          <w:tr2bl w:val="none" w:sz="0" w:space="0" w:color="auto"/>
        </w:tcBorders>
      </w:tcPr>
    </w:tblStylePr>
  </w:style>
  <w:style w:type="table" w:customStyle="1" w:styleId="11d">
    <w:name w:val="Объемная таблица 11"/>
    <w:basedOn w:val="af0"/>
    <w:next w:val="1ffff7"/>
    <w:rsid w:val="00F4417A"/>
    <w:pPr>
      <w:spacing w:after="0" w:line="240" w:lineRule="auto"/>
    </w:pPr>
    <w:rPr>
      <w:rFonts w:ascii="Times New Roman" w:eastAsia="Times New Roman" w:hAnsi="Times New Roman" w:cs="Times New Roman"/>
      <w:sz w:val="20"/>
      <w:szCs w:val="20"/>
      <w:lang w:eastAsia="ru-RU"/>
    </w:rPr>
    <w:tblPr>
      <w:tblInd w:w="0" w:type="dxa"/>
      <w:tblCellMar>
        <w:top w:w="0" w:type="dxa"/>
        <w:left w:w="108" w:type="dxa"/>
        <w:bottom w:w="0" w:type="dxa"/>
        <w:right w:w="108" w:type="dxa"/>
      </w:tblCellMar>
    </w:tblPr>
    <w:tcPr>
      <w:shd w:val="solid" w:color="C0C0C0" w:fill="FFFFFF"/>
    </w:tcPr>
    <w:tblStylePr w:type="firstRow">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tblPr/>
      <w:tcPr>
        <w:tcBorders>
          <w:top w:val="none" w:sz="0" w:space="0" w:color="auto"/>
          <w:right w:val="none" w:sz="0" w:space="0" w:color="auto"/>
          <w:tl2br w:val="none" w:sz="0" w:space="0" w:color="auto"/>
          <w:tr2bl w:val="none" w:sz="0" w:space="0" w:color="auto"/>
        </w:tcBorders>
      </w:tcPr>
    </w:tblStylePr>
  </w:style>
  <w:style w:type="table" w:customStyle="1" w:styleId="21b">
    <w:name w:val="Объемная таблица 21"/>
    <w:basedOn w:val="af0"/>
    <w:next w:val="2ff3"/>
    <w:rsid w:val="00F4417A"/>
    <w:pPr>
      <w:spacing w:after="0" w:line="240" w:lineRule="auto"/>
    </w:pPr>
    <w:rPr>
      <w:rFonts w:ascii="Times New Roman" w:eastAsia="Times New Roman" w:hAnsi="Times New Roman" w:cs="Times New Roman"/>
      <w:sz w:val="20"/>
      <w:szCs w:val="20"/>
      <w:lang w:eastAsia="ru-RU"/>
    </w:rPr>
    <w:tblPr>
      <w:tblStyleRowBandSize w:val="1"/>
      <w:tblInd w:w="0" w:type="dxa"/>
      <w:tblCellMar>
        <w:top w:w="0" w:type="dxa"/>
        <w:left w:w="108" w:type="dxa"/>
        <w:bottom w:w="0" w:type="dxa"/>
        <w:right w:w="108" w:type="dxa"/>
      </w:tblCellMar>
    </w:tblPr>
    <w:tcPr>
      <w:shd w:val="solid" w:color="C0C0C0" w:fill="FFFFFF"/>
    </w:tcPr>
    <w:tblStylePr w:type="firstRow">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tblPr/>
      <w:tcPr>
        <w:tcBorders>
          <w:tl2br w:val="none" w:sz="0" w:space="0" w:color="auto"/>
          <w:tr2bl w:val="none" w:sz="0" w:space="0" w:color="auto"/>
        </w:tcBorders>
      </w:tcPr>
    </w:tblStylePr>
  </w:style>
  <w:style w:type="table" w:customStyle="1" w:styleId="11e">
    <w:name w:val="Простая таблица 11"/>
    <w:basedOn w:val="af0"/>
    <w:next w:val="1ffff8"/>
    <w:rsid w:val="00F4417A"/>
    <w:pPr>
      <w:spacing w:after="0" w:line="240" w:lineRule="auto"/>
    </w:pPr>
    <w:rPr>
      <w:rFonts w:ascii="Times New Roman" w:eastAsia="Times New Roman" w:hAnsi="Times New Roman" w:cs="Times New Roman"/>
      <w:sz w:val="20"/>
      <w:szCs w:val="20"/>
      <w:lang w:eastAsia="ru-RU"/>
    </w:rPr>
    <w:tblPr>
      <w:tblInd w:w="0" w:type="dxa"/>
      <w:tblBorders>
        <w:top w:val="single" w:sz="12" w:space="0" w:color="008000"/>
        <w:bottom w:val="single" w:sz="12" w:space="0" w:color="008000"/>
      </w:tblBorders>
      <w:tblCellMar>
        <w:top w:w="0" w:type="dxa"/>
        <w:left w:w="108" w:type="dxa"/>
        <w:bottom w:w="0" w:type="dxa"/>
        <w:right w:w="108" w:type="dxa"/>
      </w:tblCellMar>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c">
    <w:name w:val="Простая таблица 21"/>
    <w:basedOn w:val="af0"/>
    <w:next w:val="2ff4"/>
    <w:rsid w:val="00F4417A"/>
    <w:pPr>
      <w:spacing w:after="0" w:line="240" w:lineRule="auto"/>
    </w:pPr>
    <w:rPr>
      <w:rFonts w:ascii="Times New Roman" w:eastAsia="Times New Roman" w:hAnsi="Times New Roman" w:cs="Times New Roman"/>
      <w:sz w:val="20"/>
      <w:szCs w:val="20"/>
      <w:lang w:eastAsia="ru-RU"/>
    </w:rPr>
    <w:tblPr>
      <w:tblInd w:w="0" w:type="dxa"/>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6"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6" w:space="0" w:color="000000"/>
          <w:tl2br w:val="none" w:sz="0" w:space="0" w:color="auto"/>
          <w:tr2bl w:val="none" w:sz="0" w:space="0" w:color="auto"/>
        </w:tcBorders>
      </w:tcPr>
    </w:tblStylePr>
    <w:tblStylePr w:type="neCell">
      <w:tblPr/>
      <w:tcPr>
        <w:tcBorders>
          <w:left w:val="none" w:sz="0" w:space="0" w:color="auto"/>
          <w:tl2br w:val="none" w:sz="0" w:space="0" w:color="auto"/>
          <w:tr2bl w:val="none" w:sz="0" w:space="0" w:color="auto"/>
        </w:tcBorders>
      </w:tcPr>
    </w:tblStylePr>
    <w:tblStylePr w:type="swCell">
      <w:tblPr/>
      <w:tcPr>
        <w:tcBorders>
          <w:top w:val="none" w:sz="0" w:space="0" w:color="auto"/>
          <w:tl2br w:val="none" w:sz="0" w:space="0" w:color="auto"/>
          <w:tr2bl w:val="none" w:sz="0" w:space="0" w:color="auto"/>
        </w:tcBorders>
      </w:tcPr>
    </w:tblStylePr>
  </w:style>
  <w:style w:type="table" w:customStyle="1" w:styleId="318">
    <w:name w:val="Простая таблица 31"/>
    <w:basedOn w:val="af0"/>
    <w:next w:val="3fa"/>
    <w:rsid w:val="00F4417A"/>
    <w:pPr>
      <w:spacing w:after="0" w:line="240" w:lineRule="auto"/>
    </w:pPr>
    <w:rPr>
      <w:rFonts w:ascii="Times New Roman" w:eastAsia="Times New Roman" w:hAnsi="Times New Roman" w:cs="Times New Roman"/>
      <w:sz w:val="20"/>
      <w:szCs w:val="20"/>
      <w:lang w:eastAsia="ru-RU"/>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tblPr/>
      <w:tcPr>
        <w:tcBorders>
          <w:tl2br w:val="none" w:sz="0" w:space="0" w:color="auto"/>
          <w:tr2bl w:val="none" w:sz="0" w:space="0" w:color="auto"/>
        </w:tcBorders>
        <w:shd w:val="solid" w:color="000000" w:fill="FFFFFF"/>
      </w:tcPr>
    </w:tblStylePr>
  </w:style>
  <w:style w:type="table" w:customStyle="1" w:styleId="11f">
    <w:name w:val="Сетка таблицы 11"/>
    <w:basedOn w:val="af0"/>
    <w:next w:val="1ffff9"/>
    <w:rsid w:val="00F4417A"/>
    <w:pPr>
      <w:spacing w:after="0" w:line="240" w:lineRule="auto"/>
    </w:pPr>
    <w:rPr>
      <w:rFonts w:ascii="Times New Roman" w:eastAsia="Times New Roman" w:hAnsi="Times New Roman" w:cs="Times New Roman"/>
      <w:sz w:val="20"/>
      <w:szCs w:val="20"/>
      <w:lang w:eastAsia="ru-RU"/>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lastRow">
      <w:tblPr/>
      <w:tcPr>
        <w:tcBorders>
          <w:tl2br w:val="none" w:sz="0" w:space="0" w:color="auto"/>
          <w:tr2bl w:val="none" w:sz="0" w:space="0" w:color="auto"/>
        </w:tcBorders>
      </w:tcPr>
    </w:tblStylePr>
    <w:tblStylePr w:type="lastCol">
      <w:tblPr/>
      <w:tcPr>
        <w:tcBorders>
          <w:tl2br w:val="none" w:sz="0" w:space="0" w:color="auto"/>
          <w:tr2bl w:val="none" w:sz="0" w:space="0" w:color="auto"/>
        </w:tcBorders>
      </w:tcPr>
    </w:tblStylePr>
  </w:style>
  <w:style w:type="table" w:customStyle="1" w:styleId="21d">
    <w:name w:val="Сетка таблицы 21"/>
    <w:basedOn w:val="af0"/>
    <w:next w:val="2ff5"/>
    <w:rsid w:val="00F4417A"/>
    <w:pPr>
      <w:spacing w:after="0" w:line="240" w:lineRule="auto"/>
    </w:pPr>
    <w:rPr>
      <w:rFonts w:ascii="Times New Roman" w:eastAsia="Times New Roman" w:hAnsi="Times New Roman" w:cs="Times New Roman"/>
      <w:sz w:val="20"/>
      <w:szCs w:val="20"/>
      <w:lang w:eastAsia="ru-RU"/>
    </w:rPr>
    <w:tblPr>
      <w:tblInd w:w="0" w:type="dxa"/>
      <w:tblBorders>
        <w:insideH w:val="single" w:sz="6" w:space="0" w:color="000000"/>
        <w:insideV w:val="single" w:sz="6" w:space="0" w:color="000000"/>
      </w:tblBorders>
      <w:tblCellMar>
        <w:top w:w="0" w:type="dxa"/>
        <w:left w:w="108" w:type="dxa"/>
        <w:bottom w:w="0" w:type="dxa"/>
        <w:right w:w="108" w:type="dxa"/>
      </w:tblCellMar>
    </w:tblPr>
    <w:tblStylePr w:type="firstRow">
      <w:tblPr/>
      <w:tcPr>
        <w:tcBorders>
          <w:tl2br w:val="none" w:sz="0" w:space="0" w:color="auto"/>
          <w:tr2bl w:val="none" w:sz="0" w:space="0" w:color="auto"/>
        </w:tcBorders>
      </w:tcPr>
    </w:tblStylePr>
    <w:tblStylePr w:type="lastRow">
      <w:tblPr/>
      <w:tcPr>
        <w:tcBorders>
          <w:top w:val="single" w:sz="6" w:space="0" w:color="000000"/>
          <w:tl2br w:val="none" w:sz="0" w:space="0" w:color="auto"/>
          <w:tr2bl w:val="none" w:sz="0" w:space="0" w:color="auto"/>
        </w:tcBorders>
      </w:tcPr>
    </w:tblStylePr>
    <w:tblStylePr w:type="firstCol">
      <w:tblPr/>
      <w:tcPr>
        <w:tcBorders>
          <w:tl2br w:val="none" w:sz="0" w:space="0" w:color="auto"/>
          <w:tr2bl w:val="none" w:sz="0" w:space="0" w:color="auto"/>
        </w:tcBorders>
      </w:tcPr>
    </w:tblStylePr>
    <w:tblStylePr w:type="lastCol">
      <w:tblPr/>
      <w:tcPr>
        <w:tcBorders>
          <w:tl2br w:val="none" w:sz="0" w:space="0" w:color="auto"/>
          <w:tr2bl w:val="none" w:sz="0" w:space="0" w:color="auto"/>
        </w:tcBorders>
      </w:tcPr>
    </w:tblStylePr>
  </w:style>
  <w:style w:type="table" w:customStyle="1" w:styleId="319">
    <w:name w:val="Сетка таблицы 31"/>
    <w:basedOn w:val="af0"/>
    <w:next w:val="3fb"/>
    <w:rsid w:val="00F4417A"/>
    <w:pPr>
      <w:spacing w:after="0" w:line="240" w:lineRule="auto"/>
    </w:pPr>
    <w:rPr>
      <w:rFonts w:ascii="Times New Roman" w:eastAsia="Times New Roman" w:hAnsi="Times New Roman" w:cs="Times New Roman"/>
      <w:sz w:val="20"/>
      <w:szCs w:val="20"/>
      <w:lang w:eastAsia="ru-RU"/>
    </w:rPr>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blStylePr w:type="firstRow">
      <w:tblPr/>
      <w:tcPr>
        <w:tcBorders>
          <w:bottom w:val="single" w:sz="6" w:space="0" w:color="000000"/>
          <w:tl2br w:val="none" w:sz="0" w:space="0" w:color="auto"/>
          <w:tr2bl w:val="none" w:sz="0" w:space="0" w:color="auto"/>
        </w:tcBorders>
        <w:shd w:val="pct30" w:color="FFFF00" w:fill="FFFFFF"/>
      </w:tcPr>
    </w:tblStylePr>
    <w:tblStylePr w:type="lastRow">
      <w:tblPr/>
      <w:tcPr>
        <w:tcBorders>
          <w:tl2br w:val="none" w:sz="0" w:space="0" w:color="auto"/>
          <w:tr2bl w:val="none" w:sz="0" w:space="0" w:color="auto"/>
        </w:tcBorders>
      </w:tcPr>
    </w:tblStylePr>
    <w:tblStylePr w:type="lastCol">
      <w:tblPr/>
      <w:tcPr>
        <w:tcBorders>
          <w:tl2br w:val="none" w:sz="0" w:space="0" w:color="auto"/>
          <w:tr2bl w:val="none" w:sz="0" w:space="0" w:color="auto"/>
        </w:tcBorders>
      </w:tcPr>
    </w:tblStylePr>
  </w:style>
  <w:style w:type="table" w:customStyle="1" w:styleId="413">
    <w:name w:val="Сетка таблицы 41"/>
    <w:basedOn w:val="af0"/>
    <w:next w:val="4f0"/>
    <w:rsid w:val="00F4417A"/>
    <w:pPr>
      <w:spacing w:after="0" w:line="240" w:lineRule="auto"/>
    </w:pPr>
    <w:rPr>
      <w:rFonts w:ascii="Times New Roman" w:eastAsia="Times New Roman" w:hAnsi="Times New Roman" w:cs="Times New Roman"/>
      <w:sz w:val="20"/>
      <w:szCs w:val="20"/>
      <w:lang w:eastAsia="ru-RU"/>
    </w:rPr>
    <w:tblPr>
      <w:tblInd w:w="0" w:type="dxa"/>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6" w:space="0" w:color="000000"/>
          <w:tl2br w:val="none" w:sz="0" w:space="0" w:color="auto"/>
          <w:tr2bl w:val="none" w:sz="0" w:space="0" w:color="auto"/>
        </w:tcBorders>
        <w:shd w:val="pct30" w:color="FFFF00" w:fill="FFFFFF"/>
      </w:tcPr>
    </w:tblStylePr>
    <w:tblStylePr w:type="lastRow">
      <w:tblPr/>
      <w:tcPr>
        <w:tcBorders>
          <w:top w:val="single" w:sz="6" w:space="0" w:color="000000"/>
          <w:tl2br w:val="none" w:sz="0" w:space="0" w:color="auto"/>
          <w:tr2bl w:val="none" w:sz="0" w:space="0" w:color="auto"/>
        </w:tcBorders>
        <w:shd w:val="pct30" w:color="FFFF00" w:fill="FFFFFF"/>
      </w:tcPr>
    </w:tblStylePr>
    <w:tblStylePr w:type="lastCol">
      <w:tblPr/>
      <w:tcPr>
        <w:tcBorders>
          <w:tl2br w:val="none" w:sz="0" w:space="0" w:color="auto"/>
          <w:tr2bl w:val="none" w:sz="0" w:space="0" w:color="auto"/>
        </w:tcBorders>
      </w:tcPr>
    </w:tblStylePr>
  </w:style>
  <w:style w:type="table" w:customStyle="1" w:styleId="512">
    <w:name w:val="Сетка таблицы 51"/>
    <w:basedOn w:val="af0"/>
    <w:next w:val="58"/>
    <w:rsid w:val="00F4417A"/>
    <w:pPr>
      <w:spacing w:after="0" w:line="240" w:lineRule="auto"/>
    </w:pPr>
    <w:rPr>
      <w:rFonts w:ascii="Times New Roman" w:eastAsia="Times New Roman" w:hAnsi="Times New Roman" w:cs="Times New Roman"/>
      <w:sz w:val="20"/>
      <w:szCs w:val="20"/>
      <w:lang w:eastAsia="ru-RU"/>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l2br w:val="none" w:sz="0" w:space="0" w:color="auto"/>
          <w:tr2bl w:val="none" w:sz="0" w:space="0" w:color="auto"/>
        </w:tcBorders>
      </w:tcPr>
    </w:tblStylePr>
    <w:tblStylePr w:type="lastCol">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610">
    <w:name w:val="Сетка таблицы 61"/>
    <w:basedOn w:val="af0"/>
    <w:next w:val="65"/>
    <w:rsid w:val="00F4417A"/>
    <w:pPr>
      <w:spacing w:after="0" w:line="240" w:lineRule="auto"/>
    </w:pPr>
    <w:rPr>
      <w:rFonts w:ascii="Times New Roman" w:eastAsia="Times New Roman" w:hAnsi="Times New Roman" w:cs="Times New Roman"/>
      <w:sz w:val="20"/>
      <w:szCs w:val="20"/>
      <w:lang w:eastAsia="ru-RU"/>
    </w:rPr>
    <w:tblPr>
      <w:tblInd w:w="0" w:type="dxa"/>
      <w:tblBorders>
        <w:top w:val="single" w:sz="12" w:space="0" w:color="000000"/>
        <w:left w:val="single" w:sz="12" w:space="0" w:color="000000"/>
        <w:bottom w:val="single" w:sz="12" w:space="0" w:color="000000"/>
        <w:right w:val="single" w:sz="12" w:space="0" w:color="000000"/>
        <w:insideV w:val="single" w:sz="6" w:space="0" w:color="000000"/>
      </w:tblBorders>
      <w:tblCellMar>
        <w:top w:w="0" w:type="dxa"/>
        <w:left w:w="108" w:type="dxa"/>
        <w:bottom w:w="0" w:type="dxa"/>
        <w:right w:w="108" w:type="dxa"/>
      </w:tblCellMar>
    </w:tblPr>
    <w:tblStylePr w:type="firstRow">
      <w:tblPr/>
      <w:tcPr>
        <w:tcBorders>
          <w:bottom w:val="single" w:sz="6" w:space="0" w:color="000000"/>
          <w:tl2br w:val="none" w:sz="0" w:space="0" w:color="auto"/>
          <w:tr2bl w:val="none" w:sz="0" w:space="0" w:color="auto"/>
        </w:tcBorders>
      </w:tcPr>
    </w:tblStylePr>
    <w:tblStylePr w:type="lastRow">
      <w:tblPr/>
      <w:tcPr>
        <w:tcBorders>
          <w:top w:val="single" w:sz="6" w:space="0" w:color="000000"/>
          <w:tl2br w:val="none" w:sz="0" w:space="0" w:color="auto"/>
          <w:tr2bl w:val="none" w:sz="0" w:space="0" w:color="auto"/>
        </w:tcBorders>
      </w:tcPr>
    </w:tblStylePr>
    <w:tblStylePr w:type="firstCol">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710">
    <w:name w:val="Сетка таблицы 71"/>
    <w:basedOn w:val="af0"/>
    <w:next w:val="76"/>
    <w:rsid w:val="00F4417A"/>
    <w:pPr>
      <w:spacing w:after="0" w:line="240" w:lineRule="auto"/>
    </w:pPr>
    <w:rPr>
      <w:rFonts w:ascii="Times New Roman" w:eastAsia="Times New Roman" w:hAnsi="Times New Roman" w:cs="Times New Roman"/>
      <w:b/>
      <w:bCs/>
      <w:sz w:val="20"/>
      <w:szCs w:val="20"/>
      <w:lang w:eastAsia="ru-RU"/>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6" w:space="0" w:color="000000"/>
          <w:tl2br w:val="none" w:sz="0" w:space="0" w:color="auto"/>
          <w:tr2bl w:val="none" w:sz="0" w:space="0" w:color="auto"/>
        </w:tcBorders>
      </w:tcPr>
    </w:tblStylePr>
    <w:tblStylePr w:type="firstCol">
      <w:tblPr/>
      <w:tcPr>
        <w:tcBorders>
          <w:tl2br w:val="none" w:sz="0" w:space="0" w:color="auto"/>
          <w:tr2bl w:val="none" w:sz="0" w:space="0" w:color="auto"/>
        </w:tcBorders>
      </w:tcPr>
    </w:tblStylePr>
    <w:tblStylePr w:type="lastCol">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10">
    <w:name w:val="Сетка таблицы 81"/>
    <w:basedOn w:val="af0"/>
    <w:next w:val="82"/>
    <w:rsid w:val="00F4417A"/>
    <w:pPr>
      <w:spacing w:after="0" w:line="240" w:lineRule="auto"/>
    </w:pPr>
    <w:rPr>
      <w:rFonts w:ascii="Times New Roman" w:eastAsia="Times New Roman" w:hAnsi="Times New Roman" w:cs="Times New Roman"/>
      <w:sz w:val="20"/>
      <w:szCs w:val="20"/>
      <w:lang w:eastAsia="ru-RU"/>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blStylePr w:type="firstRow">
      <w:tblPr/>
      <w:tcPr>
        <w:tcBorders>
          <w:tl2br w:val="none" w:sz="0" w:space="0" w:color="auto"/>
          <w:tr2bl w:val="none" w:sz="0" w:space="0" w:color="auto"/>
        </w:tcBorders>
        <w:shd w:val="solid" w:color="000080" w:fill="FFFFFF"/>
      </w:tcPr>
    </w:tblStylePr>
    <w:tblStylePr w:type="lastRow">
      <w:tblPr/>
      <w:tcPr>
        <w:tcBorders>
          <w:tl2br w:val="none" w:sz="0" w:space="0" w:color="auto"/>
          <w:tr2bl w:val="none" w:sz="0" w:space="0" w:color="auto"/>
        </w:tcBorders>
      </w:tcPr>
    </w:tblStylePr>
    <w:tblStylePr w:type="lastCol">
      <w:tblPr/>
      <w:tcPr>
        <w:tcBorders>
          <w:tl2br w:val="none" w:sz="0" w:space="0" w:color="auto"/>
          <w:tr2bl w:val="none" w:sz="0" w:space="0" w:color="auto"/>
        </w:tcBorders>
      </w:tcPr>
    </w:tblStylePr>
  </w:style>
  <w:style w:type="table" w:customStyle="1" w:styleId="1fffff4">
    <w:name w:val="Стандартная таблица1"/>
    <w:basedOn w:val="af0"/>
    <w:next w:val="afffffffffff9"/>
    <w:rsid w:val="00F4417A"/>
    <w:pPr>
      <w:spacing w:after="0" w:line="240" w:lineRule="auto"/>
    </w:pPr>
    <w:rPr>
      <w:rFonts w:ascii="Times New Roman" w:eastAsia="Times New Roman" w:hAnsi="Times New Roman" w:cs="Times New Roman"/>
      <w:sz w:val="20"/>
      <w:szCs w:val="20"/>
      <w:lang w:eastAsia="ru-RU"/>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tl2br w:val="none" w:sz="0" w:space="0" w:color="auto"/>
          <w:tr2bl w:val="none" w:sz="0" w:space="0" w:color="auto"/>
        </w:tcBorders>
        <w:shd w:val="solid" w:color="000000" w:fill="FFFFFF"/>
      </w:tcPr>
    </w:tblStylePr>
  </w:style>
  <w:style w:type="table" w:customStyle="1" w:styleId="21e">
    <w:name w:val="Столбцы таблицы 21"/>
    <w:basedOn w:val="af0"/>
    <w:next w:val="2ff6"/>
    <w:rsid w:val="00F4417A"/>
    <w:pPr>
      <w:spacing w:after="0" w:line="240" w:lineRule="auto"/>
    </w:pPr>
    <w:rPr>
      <w:rFonts w:ascii="Times New Roman" w:eastAsia="Times New Roman" w:hAnsi="Times New Roman" w:cs="Times New Roman"/>
      <w:b/>
      <w:bCs/>
      <w:sz w:val="20"/>
      <w:szCs w:val="20"/>
      <w:lang w:eastAsia="ru-RU"/>
    </w:rPr>
    <w:tblPr>
      <w:tblStyleColBandSize w:val="1"/>
      <w:tblInd w:w="0" w:type="dxa"/>
      <w:tblCellMar>
        <w:top w:w="0" w:type="dxa"/>
        <w:left w:w="108" w:type="dxa"/>
        <w:bottom w:w="0" w:type="dxa"/>
        <w:right w:w="108" w:type="dxa"/>
      </w:tblCellMar>
    </w:tblPr>
    <w:tblStylePr w:type="firstRow">
      <w:tblPr/>
      <w:tcPr>
        <w:tcBorders>
          <w:tl2br w:val="none" w:sz="0" w:space="0" w:color="auto"/>
          <w:tr2bl w:val="none" w:sz="0" w:space="0" w:color="auto"/>
        </w:tcBorders>
        <w:shd w:val="solid" w:color="000080" w:fill="FFFFFF"/>
      </w:tcPr>
    </w:tblStylePr>
    <w:tblStylePr w:type="lastRow">
      <w:tblPr/>
      <w:tcPr>
        <w:tcBorders>
          <w:tl2br w:val="none" w:sz="0" w:space="0" w:color="auto"/>
          <w:tr2bl w:val="none" w:sz="0" w:space="0" w:color="auto"/>
        </w:tcBorders>
      </w:tcPr>
    </w:tblStylePr>
    <w:tblStylePr w:type="firstCol">
      <w:tblPr/>
      <w:tcPr>
        <w:tcBorders>
          <w:tl2br w:val="none" w:sz="0" w:space="0" w:color="auto"/>
          <w:tr2bl w:val="none" w:sz="0" w:space="0" w:color="auto"/>
        </w:tcBorders>
      </w:tcPr>
    </w:tblStylePr>
    <w:tblStylePr w:type="lastCol">
      <w:tblPr/>
      <w:tcPr>
        <w:tcBorders>
          <w:tl2br w:val="none" w:sz="0" w:space="0" w:color="auto"/>
          <w:tr2bl w:val="none" w:sz="0" w:space="0" w:color="auto"/>
        </w:tcBorders>
      </w:tcPr>
    </w:tblStylePr>
    <w:tblStylePr w:type="band1Vert">
      <w:tblPr/>
      <w:tcPr>
        <w:shd w:val="pct30" w:color="000000" w:fill="FFFFFF"/>
      </w:tcPr>
    </w:tblStylePr>
    <w:tblStylePr w:type="band2Vert">
      <w:tblPr/>
      <w:tcPr>
        <w:shd w:val="pct25" w:color="00FF00" w:fill="FFFFFF"/>
      </w:tcPr>
    </w:tblStylePr>
    <w:tblStylePr w:type="neCell">
      <w:tblPr/>
      <w:tcPr>
        <w:tcBorders>
          <w:tl2br w:val="none" w:sz="0" w:space="0" w:color="auto"/>
          <w:tr2bl w:val="none" w:sz="0" w:space="0" w:color="auto"/>
        </w:tcBorders>
      </w:tcPr>
    </w:tblStylePr>
    <w:tblStylePr w:type="swCell">
      <w:tblPr/>
      <w:tcPr>
        <w:tcBorders>
          <w:tl2br w:val="none" w:sz="0" w:space="0" w:color="auto"/>
          <w:tr2bl w:val="none" w:sz="0" w:space="0" w:color="auto"/>
        </w:tcBorders>
      </w:tcPr>
    </w:tblStylePr>
  </w:style>
  <w:style w:type="table" w:customStyle="1" w:styleId="31a">
    <w:name w:val="Столбцы таблицы 31"/>
    <w:basedOn w:val="af0"/>
    <w:next w:val="3fc"/>
    <w:rsid w:val="00F4417A"/>
    <w:pPr>
      <w:spacing w:after="0" w:line="240" w:lineRule="auto"/>
    </w:pPr>
    <w:rPr>
      <w:rFonts w:ascii="Times New Roman" w:eastAsia="Times New Roman" w:hAnsi="Times New Roman" w:cs="Times New Roman"/>
      <w:b/>
      <w:bCs/>
      <w:sz w:val="20"/>
      <w:szCs w:val="20"/>
      <w:lang w:eastAsia="ru-RU"/>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tblPr/>
      <w:tcPr>
        <w:tcBorders>
          <w:tl2br w:val="none" w:sz="0" w:space="0" w:color="auto"/>
          <w:tr2bl w:val="none" w:sz="0" w:space="0" w:color="auto"/>
        </w:tcBorders>
        <w:shd w:val="solid" w:color="000080" w:fill="FFFFFF"/>
      </w:tcPr>
    </w:tblStylePr>
    <w:tblStylePr w:type="lastRow">
      <w:tblPr/>
      <w:tcPr>
        <w:tcBorders>
          <w:top w:val="single" w:sz="6" w:space="0" w:color="000080"/>
          <w:tl2br w:val="none" w:sz="0" w:space="0" w:color="auto"/>
          <w:tr2bl w:val="none" w:sz="0" w:space="0" w:color="auto"/>
        </w:tcBorders>
      </w:tcPr>
    </w:tblStylePr>
    <w:tblStylePr w:type="firstCol">
      <w:tblPr/>
      <w:tcPr>
        <w:tcBorders>
          <w:tl2br w:val="none" w:sz="0" w:space="0" w:color="auto"/>
          <w:tr2bl w:val="none" w:sz="0" w:space="0" w:color="auto"/>
        </w:tcBorders>
      </w:tcPr>
    </w:tblStylePr>
    <w:tblStylePr w:type="lastCol">
      <w:tblPr/>
      <w:tcPr>
        <w:tcBorders>
          <w:tl2br w:val="none" w:sz="0" w:space="0" w:color="auto"/>
          <w:tr2bl w:val="none" w:sz="0" w:space="0" w:color="auto"/>
        </w:tcBorders>
      </w:tcPr>
    </w:tblStylePr>
    <w:tblStylePr w:type="band1Vert">
      <w:tblPr/>
      <w:tcPr>
        <w:shd w:val="solid" w:color="C0C0C0" w:fill="FFFFFF"/>
      </w:tcPr>
    </w:tblStylePr>
    <w:tblStylePr w:type="band2Vert">
      <w:tblPr/>
      <w:tcPr>
        <w:shd w:val="pct10" w:color="000000" w:fill="FFFFFF"/>
      </w:tcPr>
    </w:tblStylePr>
    <w:tblStylePr w:type="neCell">
      <w:tblPr/>
      <w:tcPr>
        <w:tcBorders>
          <w:tl2br w:val="none" w:sz="0" w:space="0" w:color="auto"/>
          <w:tr2bl w:val="none" w:sz="0" w:space="0" w:color="auto"/>
        </w:tcBorders>
      </w:tcPr>
    </w:tblStylePr>
  </w:style>
  <w:style w:type="table" w:customStyle="1" w:styleId="414">
    <w:name w:val="Столбцы таблицы 41"/>
    <w:basedOn w:val="af0"/>
    <w:next w:val="4f1"/>
    <w:rsid w:val="00F4417A"/>
    <w:pPr>
      <w:spacing w:after="0" w:line="240" w:lineRule="auto"/>
    </w:pPr>
    <w:rPr>
      <w:rFonts w:ascii="Times New Roman" w:eastAsia="Times New Roman" w:hAnsi="Times New Roman" w:cs="Times New Roman"/>
      <w:sz w:val="20"/>
      <w:szCs w:val="20"/>
      <w:lang w:eastAsia="ru-RU"/>
    </w:rPr>
    <w:tblPr>
      <w:tblStyleColBandSize w:val="1"/>
      <w:tblInd w:w="0" w:type="dxa"/>
      <w:tblCellMar>
        <w:top w:w="0" w:type="dxa"/>
        <w:left w:w="108" w:type="dxa"/>
        <w:bottom w:w="0" w:type="dxa"/>
        <w:right w:w="108" w:type="dxa"/>
      </w:tblCellMar>
    </w:tblPr>
    <w:tblStylePr w:type="firstRow">
      <w:tblPr/>
      <w:tcPr>
        <w:tcBorders>
          <w:tl2br w:val="none" w:sz="0" w:space="0" w:color="auto"/>
          <w:tr2bl w:val="none" w:sz="0" w:space="0" w:color="auto"/>
        </w:tcBorders>
        <w:shd w:val="solid" w:color="000000" w:fill="FFFFFF"/>
      </w:tcPr>
    </w:tblStylePr>
    <w:tblStylePr w:type="lastRow">
      <w:tblPr/>
      <w:tcPr>
        <w:tcBorders>
          <w:tl2br w:val="none" w:sz="0" w:space="0" w:color="auto"/>
          <w:tr2bl w:val="none" w:sz="0" w:space="0" w:color="auto"/>
        </w:tcBorders>
      </w:tcPr>
    </w:tblStylePr>
    <w:tblStylePr w:type="lastCol">
      <w:tblPr/>
      <w:tcPr>
        <w:tcBorders>
          <w:tl2br w:val="none" w:sz="0" w:space="0" w:color="auto"/>
          <w:tr2bl w:val="none" w:sz="0" w:space="0" w:color="auto"/>
        </w:tcBorders>
      </w:tcPr>
    </w:tblStylePr>
    <w:tblStylePr w:type="band1Vert">
      <w:tblPr/>
      <w:tcPr>
        <w:shd w:val="pct50" w:color="008080" w:fill="FFFFFF"/>
      </w:tcPr>
    </w:tblStylePr>
    <w:tblStylePr w:type="band2Vert">
      <w:tblPr/>
      <w:tcPr>
        <w:shd w:val="pct10" w:color="000000" w:fill="FFFFFF"/>
      </w:tcPr>
    </w:tblStylePr>
  </w:style>
  <w:style w:type="table" w:customStyle="1" w:styleId="-111">
    <w:name w:val="Таблица-список 11"/>
    <w:basedOn w:val="af0"/>
    <w:next w:val="-11"/>
    <w:rsid w:val="00F4417A"/>
    <w:pPr>
      <w:spacing w:after="0" w:line="240" w:lineRule="auto"/>
    </w:pPr>
    <w:rPr>
      <w:rFonts w:ascii="Times New Roman" w:eastAsia="Times New Roman" w:hAnsi="Times New Roman" w:cs="Times New Roman"/>
      <w:sz w:val="20"/>
      <w:szCs w:val="20"/>
      <w:lang w:eastAsia="ru-RU"/>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solid" w:color="C0C0C0" w:fill="FFFFFF"/>
      </w:tcPr>
    </w:tblStylePr>
    <w:tblStylePr w:type="band2Horz">
      <w:tblPr/>
      <w:tcPr>
        <w:tcBorders>
          <w:tl2br w:val="none" w:sz="0" w:space="0" w:color="auto"/>
          <w:tr2bl w:val="none" w:sz="0" w:space="0" w:color="auto"/>
        </w:tcBorders>
      </w:tcPr>
    </w:tblStylePr>
    <w:tblStylePr w:type="swCell">
      <w:tblPr/>
      <w:tcPr>
        <w:tcBorders>
          <w:tl2br w:val="none" w:sz="0" w:space="0" w:color="auto"/>
          <w:tr2bl w:val="none" w:sz="0" w:space="0" w:color="auto"/>
        </w:tcBorders>
      </w:tcPr>
    </w:tblStylePr>
  </w:style>
  <w:style w:type="table" w:customStyle="1" w:styleId="-37">
    <w:name w:val="Таблица-список 37"/>
    <w:basedOn w:val="af0"/>
    <w:next w:val="-30"/>
    <w:rsid w:val="00F4417A"/>
    <w:pPr>
      <w:spacing w:after="0" w:line="240" w:lineRule="auto"/>
    </w:pPr>
    <w:rPr>
      <w:rFonts w:ascii="Times New Roman" w:eastAsia="Times New Roman" w:hAnsi="Times New Roman" w:cs="Times New Roman"/>
      <w:sz w:val="20"/>
      <w:szCs w:val="20"/>
      <w:lang w:eastAsia="ru-RU"/>
    </w:r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tblPr/>
      <w:tcPr>
        <w:tcBorders>
          <w:tl2br w:val="none" w:sz="0" w:space="0" w:color="auto"/>
          <w:tr2bl w:val="none" w:sz="0" w:space="0" w:color="auto"/>
        </w:tcBorders>
      </w:tcPr>
    </w:tblStylePr>
  </w:style>
  <w:style w:type="table" w:customStyle="1" w:styleId="-41">
    <w:name w:val="Таблица-список 41"/>
    <w:basedOn w:val="af0"/>
    <w:next w:val="-4"/>
    <w:rsid w:val="00F4417A"/>
    <w:pPr>
      <w:spacing w:after="0" w:line="240" w:lineRule="auto"/>
    </w:pPr>
    <w:rPr>
      <w:rFonts w:ascii="Times New Roman" w:eastAsia="Times New Roman" w:hAnsi="Times New Roman" w:cs="Times New Roman"/>
      <w:sz w:val="20"/>
      <w:szCs w:val="20"/>
      <w:lang w:eastAsia="ru-RU"/>
    </w:rPr>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shd w:val="solid" w:color="808080" w:fill="FFFFFF"/>
      </w:tcPr>
    </w:tblStylePr>
  </w:style>
  <w:style w:type="table" w:customStyle="1" w:styleId="-51">
    <w:name w:val="Таблица-список 51"/>
    <w:basedOn w:val="af0"/>
    <w:next w:val="-5"/>
    <w:rsid w:val="00F4417A"/>
    <w:pPr>
      <w:spacing w:after="0" w:line="240" w:lineRule="auto"/>
    </w:pPr>
    <w:rPr>
      <w:rFonts w:ascii="Times New Roman" w:eastAsia="Times New Roman" w:hAnsi="Times New Roman" w:cs="Times New Roman"/>
      <w:sz w:val="20"/>
      <w:szCs w:val="20"/>
      <w:lang w:eastAsia="ru-RU"/>
    </w:rPr>
    <w:tblPr>
      <w:tblInd w:w="0" w:type="dxa"/>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firstCol">
      <w:tblPr/>
      <w:tcPr>
        <w:tcBorders>
          <w:tl2br w:val="none" w:sz="0" w:space="0" w:color="auto"/>
          <w:tr2bl w:val="none" w:sz="0" w:space="0" w:color="auto"/>
        </w:tcBorders>
      </w:tcPr>
    </w:tblStylePr>
  </w:style>
  <w:style w:type="table" w:customStyle="1" w:styleId="-61">
    <w:name w:val="Таблица-список 61"/>
    <w:basedOn w:val="af0"/>
    <w:next w:val="-6"/>
    <w:rsid w:val="00F4417A"/>
    <w:pPr>
      <w:spacing w:after="0" w:line="240" w:lineRule="auto"/>
    </w:pPr>
    <w:rPr>
      <w:rFonts w:ascii="Times New Roman" w:eastAsia="Times New Roman" w:hAnsi="Times New Roman" w:cs="Times New Roman"/>
      <w:sz w:val="20"/>
      <w:szCs w:val="20"/>
      <w:lang w:eastAsia="ru-RU"/>
    </w:rPr>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tblPr/>
      <w:tcPr>
        <w:tcBorders>
          <w:bottom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customStyle="1" w:styleId="1fffff5">
    <w:name w:val="Тема таблицы1"/>
    <w:basedOn w:val="af0"/>
    <w:next w:val="afffffffffffa"/>
    <w:rsid w:val="00F4417A"/>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f0">
    <w:name w:val="Цветная таблица 11"/>
    <w:basedOn w:val="af0"/>
    <w:next w:val="1ffffa"/>
    <w:rsid w:val="00F4417A"/>
    <w:pPr>
      <w:spacing w:after="0" w:line="240" w:lineRule="auto"/>
    </w:pPr>
    <w:rPr>
      <w:rFonts w:ascii="Times New Roman" w:eastAsia="Times New Roman" w:hAnsi="Times New Roman" w:cs="Times New Roman"/>
      <w:color w:val="FFFFFF"/>
      <w:sz w:val="20"/>
      <w:szCs w:val="20"/>
      <w:lang w:eastAsia="ru-RU"/>
    </w:rPr>
    <w:tblPr>
      <w:tblInd w:w="0" w:type="dxa"/>
      <w:tblBorders>
        <w:top w:val="single" w:sz="12" w:space="0" w:color="008080"/>
        <w:left w:val="single" w:sz="12" w:space="0" w:color="008080"/>
        <w:bottom w:val="single" w:sz="12" w:space="0" w:color="008080"/>
        <w:right w:val="single" w:sz="12" w:space="0" w:color="008080"/>
        <w:insideH w:val="single" w:sz="6" w:space="0" w:color="00FFFF"/>
      </w:tblBorders>
      <w:tblCellMar>
        <w:top w:w="0" w:type="dxa"/>
        <w:left w:w="108" w:type="dxa"/>
        <w:bottom w:w="0" w:type="dxa"/>
        <w:right w:w="108" w:type="dxa"/>
      </w:tblCellMar>
    </w:tblPr>
    <w:tcPr>
      <w:shd w:val="solid" w:color="008080" w:fill="FFFFFF"/>
    </w:tcPr>
    <w:tblStylePr w:type="firstRow">
      <w:tblPr/>
      <w:tcPr>
        <w:tcBorders>
          <w:tl2br w:val="none" w:sz="0" w:space="0" w:color="auto"/>
          <w:tr2bl w:val="none" w:sz="0" w:space="0" w:color="auto"/>
        </w:tcBorders>
        <w:shd w:val="solid" w:color="000000" w:fill="FFFFFF"/>
      </w:tcPr>
    </w:tblStylePr>
    <w:tblStylePr w:type="firstCol">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tblPr/>
      <w:tcPr>
        <w:tcBorders>
          <w:tl2br w:val="none" w:sz="0" w:space="0" w:color="auto"/>
          <w:tr2bl w:val="none" w:sz="0" w:space="0" w:color="auto"/>
        </w:tcBorders>
      </w:tcPr>
    </w:tblStylePr>
  </w:style>
  <w:style w:type="table" w:customStyle="1" w:styleId="21f">
    <w:name w:val="Цветная таблица 21"/>
    <w:basedOn w:val="af0"/>
    <w:next w:val="2ff7"/>
    <w:rsid w:val="00F4417A"/>
    <w:pPr>
      <w:spacing w:after="0" w:line="240" w:lineRule="auto"/>
    </w:pPr>
    <w:rPr>
      <w:rFonts w:ascii="Times New Roman" w:eastAsia="Times New Roman" w:hAnsi="Times New Roman" w:cs="Times New Roman"/>
      <w:sz w:val="20"/>
      <w:szCs w:val="20"/>
      <w:lang w:eastAsia="ru-RU"/>
    </w:rPr>
    <w:tblPr>
      <w:tblInd w:w="0" w:type="dxa"/>
      <w:tblBorders>
        <w:bottom w:val="single" w:sz="12" w:space="0" w:color="000000"/>
      </w:tblBorders>
      <w:tblCellMar>
        <w:top w:w="0" w:type="dxa"/>
        <w:left w:w="108" w:type="dxa"/>
        <w:bottom w:w="0" w:type="dxa"/>
        <w:right w:w="108" w:type="dxa"/>
      </w:tblCellMar>
    </w:tblPr>
    <w:tcPr>
      <w:shd w:val="pct20" w:color="FFFF00" w:fill="FFFFFF"/>
    </w:tcPr>
    <w:tblStylePr w:type="firstRow">
      <w:tblPr/>
      <w:tcPr>
        <w:tcBorders>
          <w:bottom w:val="single" w:sz="12" w:space="0" w:color="000000"/>
          <w:tl2br w:val="none" w:sz="0" w:space="0" w:color="auto"/>
          <w:tr2bl w:val="none" w:sz="0" w:space="0" w:color="auto"/>
        </w:tcBorders>
        <w:shd w:val="solid" w:color="800000" w:fill="FFFFFF"/>
      </w:tcPr>
    </w:tblStylePr>
    <w:tblStylePr w:type="firstCol">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tblPr/>
      <w:tcPr>
        <w:tcBorders>
          <w:tl2br w:val="none" w:sz="0" w:space="0" w:color="auto"/>
          <w:tr2bl w:val="none" w:sz="0" w:space="0" w:color="auto"/>
        </w:tcBorders>
      </w:tcPr>
    </w:tblStylePr>
  </w:style>
  <w:style w:type="table" w:customStyle="1" w:styleId="31b">
    <w:name w:val="Цветная таблица 31"/>
    <w:basedOn w:val="af0"/>
    <w:next w:val="3fd"/>
    <w:rsid w:val="00F4417A"/>
    <w:pPr>
      <w:spacing w:after="0" w:line="240" w:lineRule="auto"/>
    </w:pPr>
    <w:rPr>
      <w:rFonts w:ascii="Times New Roman" w:eastAsia="Times New Roman" w:hAnsi="Times New Roman" w:cs="Times New Roman"/>
      <w:sz w:val="20"/>
      <w:szCs w:val="20"/>
      <w:lang w:eastAsia="ru-RU"/>
    </w:rPr>
    <w:tblPr>
      <w:tblInd w:w="0" w:type="dxa"/>
      <w:tblBorders>
        <w:top w:val="single" w:sz="18" w:space="0" w:color="000000"/>
        <w:left w:val="single" w:sz="18" w:space="0" w:color="000000"/>
        <w:bottom w:val="single" w:sz="18" w:space="0" w:color="000000"/>
        <w:right w:val="single" w:sz="18" w:space="0" w:color="000000"/>
        <w:insideH w:val="single" w:sz="6" w:space="0" w:color="C0C0C0"/>
      </w:tblBorders>
      <w:tblCellMar>
        <w:top w:w="0" w:type="dxa"/>
        <w:left w:w="108" w:type="dxa"/>
        <w:bottom w:w="0" w:type="dxa"/>
        <w:right w:w="108" w:type="dxa"/>
      </w:tblCellMar>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tblPr/>
      <w:tcPr>
        <w:tcBorders>
          <w:tl2br w:val="none" w:sz="0" w:space="0" w:color="auto"/>
          <w:tr2bl w:val="none" w:sz="0" w:space="0" w:color="auto"/>
        </w:tcBorders>
        <w:shd w:val="solid" w:color="000000" w:fill="FFFFFF"/>
      </w:tcPr>
    </w:tblStylePr>
  </w:style>
  <w:style w:type="table" w:customStyle="1" w:styleId="2-511">
    <w:name w:val="Средняя заливка 2 - Акцент 511"/>
    <w:basedOn w:val="af0"/>
    <w:uiPriority w:val="99"/>
    <w:rsid w:val="00F4417A"/>
    <w:pPr>
      <w:spacing w:after="0" w:line="240" w:lineRule="auto"/>
    </w:pPr>
    <w:rPr>
      <w:rFonts w:ascii="Calibri" w:eastAsia="Times New Roma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pPr>
      <w:tblPr/>
      <w:tcPr>
        <w:tcBorders>
          <w:top w:val="single" w:sz="18" w:space="0" w:color="auto"/>
          <w:left w:val="nil"/>
          <w:bottom w:val="single" w:sz="18" w:space="0" w:color="auto"/>
          <w:right w:val="nil"/>
          <w:insideH w:val="nil"/>
          <w:insideV w:val="nil"/>
        </w:tcBorders>
        <w:shd w:val="clear" w:color="auto" w:fill="4BACC6"/>
      </w:tcPr>
    </w:tblStylePr>
    <w:tblStylePr w:type="lastRow">
      <w:pPr>
        <w:spacing w:before="0" w:after="0"/>
      </w:pPr>
      <w:tblPr/>
      <w:tcPr>
        <w:tcBorders>
          <w:top w:val="double" w:sz="6" w:space="0" w:color="auto"/>
          <w:left w:val="nil"/>
          <w:bottom w:val="single" w:sz="18" w:space="0" w:color="auto"/>
          <w:right w:val="nil"/>
          <w:insideH w:val="nil"/>
          <w:insideV w:val="nil"/>
        </w:tcBorders>
        <w:shd w:val="clear" w:color="auto" w:fill="F4F4F4"/>
      </w:tcPr>
    </w:tblStylePr>
    <w:tblStylePr w:type="firstCol">
      <w:tblPr/>
      <w:tcPr>
        <w:tcBorders>
          <w:top w:val="nil"/>
          <w:left w:val="nil"/>
          <w:bottom w:val="single" w:sz="18" w:space="0" w:color="auto"/>
          <w:right w:val="nil"/>
          <w:insideH w:val="nil"/>
          <w:insideV w:val="nil"/>
        </w:tcBorders>
        <w:shd w:val="clear" w:color="auto" w:fill="4BACC6"/>
      </w:tcPr>
    </w:tblStylePr>
    <w:tblStylePr w:type="lastCol">
      <w:tblPr/>
      <w:tcPr>
        <w:tcBorders>
          <w:left w:val="nil"/>
          <w:right w:val="nil"/>
          <w:insideH w:val="nil"/>
          <w:insideV w:val="nil"/>
        </w:tcBorders>
        <w:shd w:val="clear" w:color="auto" w:fill="4BACC6"/>
      </w:tcPr>
    </w:tblStylePr>
    <w:tblStylePr w:type="band1Vert">
      <w:tblPr/>
      <w:tcPr>
        <w:tcBorders>
          <w:left w:val="nil"/>
          <w:right w:val="nil"/>
          <w:insideH w:val="nil"/>
          <w:insideV w:val="nil"/>
        </w:tcBorders>
        <w:shd w:val="clear" w:color="auto" w:fill="CECECE"/>
      </w:tcPr>
    </w:tblStylePr>
    <w:tblStylePr w:type="band1Horz">
      <w:tblPr/>
      <w:tcPr>
        <w:shd w:val="clear" w:color="auto" w:fill="CECECE"/>
      </w:tcPr>
    </w:tblStylePr>
    <w:tblStylePr w:type="neCell">
      <w:tblPr/>
      <w:tcPr>
        <w:tcBorders>
          <w:top w:val="single" w:sz="18" w:space="0" w:color="auto"/>
          <w:left w:val="nil"/>
          <w:bottom w:val="single" w:sz="18" w:space="0" w:color="auto"/>
          <w:right w:val="nil"/>
          <w:insideH w:val="nil"/>
          <w:insideV w:val="nil"/>
        </w:tcBorders>
      </w:tcPr>
    </w:tblStylePr>
    <w:tblStylePr w:type="nwCell">
      <w:tblPr/>
      <w:tcPr>
        <w:tcBorders>
          <w:top w:val="single" w:sz="18" w:space="0" w:color="auto"/>
          <w:left w:val="nil"/>
          <w:bottom w:val="single" w:sz="18" w:space="0" w:color="auto"/>
          <w:right w:val="nil"/>
          <w:insideH w:val="nil"/>
          <w:insideV w:val="nil"/>
        </w:tcBorders>
      </w:tcPr>
    </w:tblStylePr>
  </w:style>
  <w:style w:type="table" w:customStyle="1" w:styleId="-311">
    <w:name w:val="Таблица-список 311"/>
    <w:basedOn w:val="af0"/>
    <w:next w:val="-30"/>
    <w:uiPriority w:val="99"/>
    <w:rsid w:val="00F4417A"/>
    <w:pPr>
      <w:spacing w:after="0" w:line="240" w:lineRule="auto"/>
    </w:pPr>
    <w:rPr>
      <w:rFonts w:ascii="Arial" w:eastAsia="Times New Roman" w:hAnsi="Arial" w:cs="Times New Roman"/>
      <w:sz w:val="18"/>
      <w:szCs w:val="18"/>
      <w:lang w:eastAsia="ru-RU"/>
    </w:r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nil"/>
        </w:tcBorders>
        <w:shd w:val="clear" w:color="auto" w:fill="auto"/>
      </w:tcPr>
    </w:tblStylePr>
    <w:tblStylePr w:type="swCell">
      <w:tblPr/>
      <w:tcPr>
        <w:tcBorders>
          <w:tl2br w:val="none" w:sz="0" w:space="0" w:color="auto"/>
          <w:tr2bl w:val="none" w:sz="0" w:space="0" w:color="auto"/>
        </w:tcBorders>
      </w:tcPr>
    </w:tblStylePr>
  </w:style>
  <w:style w:type="table" w:customStyle="1" w:styleId="-321">
    <w:name w:val="Таблица-список 321"/>
    <w:basedOn w:val="af0"/>
    <w:next w:val="-30"/>
    <w:uiPriority w:val="99"/>
    <w:rsid w:val="00F4417A"/>
    <w:pPr>
      <w:spacing w:after="0" w:line="240" w:lineRule="auto"/>
    </w:pPr>
    <w:rPr>
      <w:rFonts w:ascii="Arial" w:eastAsia="Times New Roman" w:hAnsi="Arial" w:cs="Times New Roman"/>
      <w:sz w:val="18"/>
      <w:szCs w:val="18"/>
      <w:lang w:eastAsia="ru-RU"/>
    </w:r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nil"/>
        </w:tcBorders>
        <w:shd w:val="clear" w:color="auto" w:fill="auto"/>
      </w:tcPr>
    </w:tblStylePr>
    <w:tblStylePr w:type="swCell">
      <w:tblPr/>
      <w:tcPr>
        <w:tcBorders>
          <w:tl2br w:val="none" w:sz="0" w:space="0" w:color="auto"/>
          <w:tr2bl w:val="none" w:sz="0" w:space="0" w:color="auto"/>
        </w:tcBorders>
      </w:tcPr>
    </w:tblStylePr>
  </w:style>
  <w:style w:type="table" w:customStyle="1" w:styleId="-331">
    <w:name w:val="Таблица-список 331"/>
    <w:basedOn w:val="af0"/>
    <w:next w:val="-30"/>
    <w:uiPriority w:val="99"/>
    <w:rsid w:val="00F4417A"/>
    <w:pPr>
      <w:spacing w:after="0" w:line="240" w:lineRule="auto"/>
    </w:pPr>
    <w:rPr>
      <w:rFonts w:ascii="Arial" w:eastAsia="Times New Roman" w:hAnsi="Arial" w:cs="Times New Roman"/>
      <w:sz w:val="18"/>
      <w:szCs w:val="18"/>
      <w:lang w:eastAsia="ru-RU"/>
    </w:r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nil"/>
        </w:tcBorders>
        <w:shd w:val="clear" w:color="auto" w:fill="auto"/>
      </w:tcPr>
    </w:tblStylePr>
    <w:tblStylePr w:type="swCell">
      <w:tblPr/>
      <w:tcPr>
        <w:tcBorders>
          <w:tl2br w:val="none" w:sz="0" w:space="0" w:color="auto"/>
          <w:tr2bl w:val="none" w:sz="0" w:space="0" w:color="auto"/>
        </w:tcBorders>
      </w:tcPr>
    </w:tblStylePr>
  </w:style>
  <w:style w:type="table" w:customStyle="1" w:styleId="-341">
    <w:name w:val="Таблица-список 341"/>
    <w:basedOn w:val="af0"/>
    <w:next w:val="-30"/>
    <w:uiPriority w:val="99"/>
    <w:rsid w:val="00F4417A"/>
    <w:pPr>
      <w:spacing w:after="0" w:line="240" w:lineRule="auto"/>
    </w:pPr>
    <w:rPr>
      <w:rFonts w:ascii="Arial" w:eastAsia="Times New Roman" w:hAnsi="Arial" w:cs="Times New Roman"/>
      <w:sz w:val="18"/>
      <w:szCs w:val="18"/>
      <w:lang w:eastAsia="ru-RU"/>
    </w:r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nil"/>
        </w:tcBorders>
        <w:shd w:val="clear" w:color="auto" w:fill="auto"/>
      </w:tcPr>
    </w:tblStylePr>
    <w:tblStylePr w:type="swCell">
      <w:tblPr/>
      <w:tcPr>
        <w:tcBorders>
          <w:tl2br w:val="none" w:sz="0" w:space="0" w:color="auto"/>
          <w:tr2bl w:val="none" w:sz="0" w:space="0" w:color="auto"/>
        </w:tcBorders>
      </w:tcPr>
    </w:tblStylePr>
  </w:style>
  <w:style w:type="table" w:customStyle="1" w:styleId="-351">
    <w:name w:val="Таблица-список 351"/>
    <w:basedOn w:val="af0"/>
    <w:next w:val="-30"/>
    <w:uiPriority w:val="99"/>
    <w:rsid w:val="00F4417A"/>
    <w:pPr>
      <w:spacing w:after="0" w:line="240" w:lineRule="auto"/>
    </w:pPr>
    <w:rPr>
      <w:rFonts w:ascii="Arial" w:eastAsia="Times New Roman" w:hAnsi="Arial" w:cs="Times New Roman"/>
      <w:sz w:val="18"/>
      <w:szCs w:val="18"/>
      <w:lang w:eastAsia="ru-RU"/>
    </w:r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nil"/>
        </w:tcBorders>
        <w:shd w:val="clear" w:color="auto" w:fill="auto"/>
      </w:tcPr>
    </w:tblStylePr>
    <w:tblStylePr w:type="swCell">
      <w:tblPr/>
      <w:tcPr>
        <w:tcBorders>
          <w:tl2br w:val="none" w:sz="0" w:space="0" w:color="auto"/>
          <w:tr2bl w:val="none" w:sz="0" w:space="0" w:color="auto"/>
        </w:tcBorders>
      </w:tcPr>
    </w:tblStylePr>
  </w:style>
  <w:style w:type="table" w:customStyle="1" w:styleId="-361">
    <w:name w:val="Таблица-список 361"/>
    <w:basedOn w:val="af0"/>
    <w:next w:val="-30"/>
    <w:uiPriority w:val="99"/>
    <w:rsid w:val="00F4417A"/>
    <w:pPr>
      <w:spacing w:after="0" w:line="240" w:lineRule="auto"/>
    </w:pPr>
    <w:rPr>
      <w:rFonts w:ascii="Arial" w:eastAsia="Times New Roman" w:hAnsi="Arial" w:cs="Times New Roman"/>
      <w:sz w:val="18"/>
      <w:szCs w:val="18"/>
      <w:lang w:eastAsia="ru-RU"/>
    </w:r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nil"/>
        </w:tcBorders>
        <w:shd w:val="clear" w:color="auto" w:fill="auto"/>
      </w:tcPr>
    </w:tblStylePr>
    <w:tblStylePr w:type="swCell">
      <w:tblPr/>
      <w:tcPr>
        <w:tcBorders>
          <w:tl2br w:val="none" w:sz="0" w:space="0" w:color="auto"/>
          <w:tr2bl w:val="none" w:sz="0" w:space="0" w:color="auto"/>
        </w:tcBorders>
      </w:tcPr>
    </w:tblStylePr>
  </w:style>
  <w:style w:type="table" w:customStyle="1" w:styleId="611">
    <w:name w:val="Сетка таблицы61"/>
    <w:basedOn w:val="af0"/>
    <w:next w:val="af9"/>
    <w:rsid w:val="00F4417A"/>
    <w:pPr>
      <w:spacing w:after="0" w:line="240" w:lineRule="auto"/>
    </w:pPr>
    <w:rPr>
      <w:rFonts w:ascii="Times New Roman" w:eastAsia="Calibri"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10">
    <w:name w:val="Сетка таблицы221"/>
    <w:basedOn w:val="af0"/>
    <w:next w:val="af9"/>
    <w:uiPriority w:val="59"/>
    <w:rsid w:val="00F4417A"/>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0">
    <w:name w:val="Сетка таблицы411"/>
    <w:basedOn w:val="af0"/>
    <w:next w:val="af9"/>
    <w:uiPriority w:val="59"/>
    <w:rsid w:val="00F4417A"/>
    <w:pPr>
      <w:spacing w:after="0" w:line="240" w:lineRule="auto"/>
    </w:pPr>
    <w:rPr>
      <w:rFonts w:ascii="Calibri" w:eastAsia="Times New Roma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1">
    <w:name w:val="Сетка таблицы71"/>
    <w:basedOn w:val="af0"/>
    <w:next w:val="af9"/>
    <w:uiPriority w:val="59"/>
    <w:rsid w:val="00F4417A"/>
    <w:pPr>
      <w:spacing w:after="0" w:line="240" w:lineRule="auto"/>
    </w:pPr>
    <w:rPr>
      <w:rFonts w:ascii="Calibri" w:eastAsia="Calibri" w:hAnsi="Calibri"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52">
    <w:name w:val="Средняя заливка 2 - Акцент 52"/>
    <w:basedOn w:val="af0"/>
    <w:next w:val="2-5"/>
    <w:uiPriority w:val="64"/>
    <w:rsid w:val="00F4417A"/>
    <w:pPr>
      <w:spacing w:after="0" w:line="240" w:lineRule="auto"/>
    </w:pPr>
    <w:rPr>
      <w:rFonts w:ascii="Calibri" w:eastAsia="Times New Roma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4F4F4"/>
      </w:rPr>
      <w:tblPr/>
      <w:tcPr>
        <w:tcBorders>
          <w:top w:val="single" w:sz="18" w:space="0" w:color="auto"/>
          <w:left w:val="nil"/>
          <w:bottom w:val="single" w:sz="18" w:space="0" w:color="auto"/>
          <w:right w:val="nil"/>
          <w:insideH w:val="nil"/>
          <w:insideV w:val="nil"/>
        </w:tcBorders>
        <w:shd w:val="clear" w:color="auto" w:fill="4BACC6"/>
      </w:tcPr>
    </w:tblStylePr>
    <w:tblStylePr w:type="lastRow">
      <w:pPr>
        <w:spacing w:before="0" w:after="0" w:line="240" w:lineRule="auto"/>
      </w:pPr>
      <w:tblPr/>
      <w:tcPr>
        <w:tcBorders>
          <w:top w:val="double" w:sz="6" w:space="0" w:color="auto"/>
          <w:left w:val="nil"/>
          <w:bottom w:val="single" w:sz="18" w:space="0" w:color="auto"/>
          <w:right w:val="nil"/>
          <w:insideH w:val="nil"/>
          <w:insideV w:val="nil"/>
        </w:tcBorders>
        <w:shd w:val="clear" w:color="auto" w:fill="F4F4F4"/>
      </w:tcPr>
    </w:tblStylePr>
    <w:tblStylePr w:type="firstCol">
      <w:rPr>
        <w:b/>
        <w:bCs/>
        <w:color w:val="F4F4F4"/>
      </w:rPr>
      <w:tblPr/>
      <w:tcPr>
        <w:tcBorders>
          <w:top w:val="nil"/>
          <w:left w:val="nil"/>
          <w:bottom w:val="single" w:sz="18" w:space="0" w:color="auto"/>
          <w:right w:val="nil"/>
          <w:insideH w:val="nil"/>
          <w:insideV w:val="nil"/>
        </w:tcBorders>
        <w:shd w:val="clear" w:color="auto" w:fill="4BACC6"/>
      </w:tcPr>
    </w:tblStylePr>
    <w:tblStylePr w:type="lastCol">
      <w:rPr>
        <w:b/>
        <w:bCs/>
        <w:color w:val="F4F4F4"/>
      </w:rPr>
      <w:tblPr/>
      <w:tcPr>
        <w:tcBorders>
          <w:left w:val="nil"/>
          <w:right w:val="nil"/>
          <w:insideH w:val="nil"/>
          <w:insideV w:val="nil"/>
        </w:tcBorders>
        <w:shd w:val="clear" w:color="auto" w:fill="4BACC6"/>
      </w:tcPr>
    </w:tblStylePr>
    <w:tblStylePr w:type="band1Vert">
      <w:tblPr/>
      <w:tcPr>
        <w:tcBorders>
          <w:left w:val="nil"/>
          <w:right w:val="nil"/>
          <w:insideH w:val="nil"/>
          <w:insideV w:val="nil"/>
        </w:tcBorders>
        <w:shd w:val="clear" w:color="auto" w:fill="CECECE"/>
      </w:tcPr>
    </w:tblStylePr>
    <w:tblStylePr w:type="band1Horz">
      <w:tblPr/>
      <w:tcPr>
        <w:shd w:val="clear" w:color="auto" w:fill="CECECE"/>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4F4F4"/>
      </w:rPr>
      <w:tblPr/>
      <w:tcPr>
        <w:tcBorders>
          <w:top w:val="single" w:sz="18" w:space="0" w:color="auto"/>
          <w:left w:val="nil"/>
          <w:bottom w:val="single" w:sz="18" w:space="0" w:color="auto"/>
          <w:right w:val="nil"/>
          <w:insideH w:val="nil"/>
          <w:insideV w:val="nil"/>
        </w:tcBorders>
      </w:tcPr>
    </w:tblStylePr>
  </w:style>
  <w:style w:type="table" w:customStyle="1" w:styleId="811">
    <w:name w:val="Сетка таблицы81"/>
    <w:basedOn w:val="af0"/>
    <w:uiPriority w:val="39"/>
    <w:rsid w:val="00F4417A"/>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5">
    <w:name w:val="Сетка таблицы12"/>
    <w:basedOn w:val="af0"/>
    <w:next w:val="af9"/>
    <w:uiPriority w:val="39"/>
    <w:rsid w:val="00F4417A"/>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42">
    <w:name w:val="Сетка таблицы24"/>
    <w:basedOn w:val="af0"/>
    <w:next w:val="af9"/>
    <w:uiPriority w:val="59"/>
    <w:rsid w:val="00F4417A"/>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3">
    <w:name w:val="Сетка таблицы9"/>
    <w:basedOn w:val="af0"/>
    <w:next w:val="af9"/>
    <w:rsid w:val="00F4417A"/>
    <w:pPr>
      <w:spacing w:after="0" w:line="240" w:lineRule="auto"/>
    </w:pPr>
    <w:rPr>
      <w:rFonts w:ascii="Calibri" w:eastAsia="Calibri" w:hAnsi="Calibri"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05">
    <w:name w:val="Сетка таблицы10"/>
    <w:basedOn w:val="af0"/>
    <w:next w:val="af9"/>
    <w:rsid w:val="00F4417A"/>
    <w:pPr>
      <w:spacing w:after="0" w:line="240" w:lineRule="auto"/>
    </w:pPr>
    <w:rPr>
      <w:rFonts w:ascii="Calibri" w:eastAsia="Calibri" w:hAnsi="Calibri"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820">
    <w:name w:val="Сетка таблицы82"/>
    <w:basedOn w:val="af0"/>
    <w:uiPriority w:val="39"/>
    <w:rsid w:val="00F4417A"/>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71">
    <w:name w:val="Основной текст17"/>
    <w:basedOn w:val="ae"/>
    <w:uiPriority w:val="99"/>
    <w:qFormat/>
    <w:rsid w:val="00F4417A"/>
    <w:pPr>
      <w:widowControl w:val="0"/>
      <w:shd w:val="clear" w:color="auto" w:fill="FFFFFF"/>
      <w:spacing w:after="120" w:line="240" w:lineRule="atLeast"/>
      <w:ind w:hanging="1100"/>
    </w:pPr>
    <w:rPr>
      <w:rFonts w:ascii="Calibri" w:hAnsi="Calibri"/>
      <w:spacing w:val="1"/>
      <w:sz w:val="16"/>
      <w:shd w:val="clear" w:color="auto" w:fill="FFFFFF"/>
    </w:rPr>
  </w:style>
  <w:style w:type="paragraph" w:customStyle="1" w:styleId="Heading">
    <w:name w:val="Heading"/>
    <w:qFormat/>
    <w:rsid w:val="00F4417A"/>
    <w:pPr>
      <w:widowControl w:val="0"/>
      <w:autoSpaceDE w:val="0"/>
      <w:autoSpaceDN w:val="0"/>
      <w:adjustRightInd w:val="0"/>
      <w:spacing w:after="0" w:line="240" w:lineRule="auto"/>
    </w:pPr>
    <w:rPr>
      <w:rFonts w:ascii="Arial" w:eastAsia="Times New Roman" w:hAnsi="Arial" w:cs="Arial"/>
      <w:b/>
      <w:bCs/>
      <w:lang w:eastAsia="ru-RU"/>
    </w:rPr>
  </w:style>
  <w:style w:type="character" w:customStyle="1" w:styleId="spelle">
    <w:name w:val="spelle"/>
    <w:rsid w:val="00F4417A"/>
  </w:style>
  <w:style w:type="character" w:customStyle="1" w:styleId="f">
    <w:name w:val="f"/>
    <w:rsid w:val="00F4417A"/>
  </w:style>
  <w:style w:type="paragraph" w:customStyle="1" w:styleId="affffffffffffff0">
    <w:name w:val="приложения рнгп"/>
    <w:basedOn w:val="22"/>
    <w:autoRedefine/>
    <w:qFormat/>
    <w:rsid w:val="00F4417A"/>
    <w:pPr>
      <w:keepNext w:val="0"/>
      <w:keepLines w:val="0"/>
      <w:widowControl w:val="0"/>
      <w:numPr>
        <w:ilvl w:val="0"/>
        <w:numId w:val="0"/>
      </w:numPr>
      <w:tabs>
        <w:tab w:val="left" w:pos="992"/>
      </w:tabs>
      <w:spacing w:before="0" w:line="240" w:lineRule="auto"/>
      <w:ind w:firstLine="709"/>
    </w:pPr>
    <w:rPr>
      <w:rFonts w:ascii="Arial" w:eastAsia="Times New Roman" w:hAnsi="Arial" w:cs="Arial"/>
      <w:color w:val="800080"/>
      <w:sz w:val="24"/>
      <w:szCs w:val="24"/>
    </w:rPr>
  </w:style>
  <w:style w:type="paragraph" w:customStyle="1" w:styleId="textn">
    <w:name w:val="textn"/>
    <w:basedOn w:val="ae"/>
    <w:qFormat/>
    <w:rsid w:val="00F4417A"/>
    <w:pPr>
      <w:spacing w:before="100" w:beforeAutospacing="1" w:after="100" w:afterAutospacing="1" w:line="240" w:lineRule="auto"/>
      <w:jc w:val="left"/>
    </w:pPr>
    <w:rPr>
      <w:rFonts w:ascii="Arial" w:eastAsia="Times New Roman" w:hAnsi="Arial" w:cs="Arial"/>
      <w:szCs w:val="24"/>
      <w:lang w:eastAsia="ru-RU"/>
    </w:rPr>
  </w:style>
  <w:style w:type="paragraph" w:customStyle="1" w:styleId="79">
    <w:name w:val="Знак7"/>
    <w:basedOn w:val="ae"/>
    <w:qFormat/>
    <w:rsid w:val="00F4417A"/>
    <w:pPr>
      <w:spacing w:line="240" w:lineRule="exact"/>
    </w:pPr>
    <w:rPr>
      <w:rFonts w:ascii="Arial" w:eastAsia="Times New Roman" w:hAnsi="Arial" w:cs="Arial"/>
      <w:szCs w:val="24"/>
      <w:lang w:val="en-US"/>
    </w:rPr>
  </w:style>
  <w:style w:type="paragraph" w:customStyle="1" w:styleId="94">
    <w:name w:val="Знак9"/>
    <w:basedOn w:val="ae"/>
    <w:qFormat/>
    <w:rsid w:val="00F4417A"/>
    <w:pPr>
      <w:spacing w:line="240" w:lineRule="exact"/>
    </w:pPr>
    <w:rPr>
      <w:rFonts w:ascii="Arial" w:eastAsia="Times New Roman" w:hAnsi="Arial" w:cs="Arial"/>
      <w:szCs w:val="24"/>
      <w:lang w:val="en-US"/>
    </w:rPr>
  </w:style>
  <w:style w:type="paragraph" w:customStyle="1" w:styleId="106">
    <w:name w:val="Знак10"/>
    <w:basedOn w:val="ae"/>
    <w:qFormat/>
    <w:rsid w:val="00F4417A"/>
    <w:pPr>
      <w:spacing w:line="240" w:lineRule="exact"/>
    </w:pPr>
    <w:rPr>
      <w:rFonts w:ascii="Arial" w:eastAsia="Times New Roman" w:hAnsi="Arial" w:cs="Arial"/>
      <w:szCs w:val="24"/>
      <w:lang w:val="en-US"/>
    </w:rPr>
  </w:style>
  <w:style w:type="paragraph" w:customStyle="1" w:styleId="FORMATTEXT0">
    <w:name w:val=".FORMATTEXT"/>
    <w:qFormat/>
    <w:rsid w:val="00F4417A"/>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affffffffffffff1">
    <w:name w:val="Основной шрифт абзаца Знак Знак Знак Знак"/>
    <w:aliases w:val="Знак1 Знак Знак Знак Знак Знак Знак Знак Знак Знак Знак"/>
    <w:basedOn w:val="ae"/>
    <w:qFormat/>
    <w:rsid w:val="00F4417A"/>
    <w:pPr>
      <w:spacing w:line="240" w:lineRule="auto"/>
      <w:jc w:val="left"/>
    </w:pPr>
    <w:rPr>
      <w:rFonts w:ascii="Verdana" w:eastAsia="Times New Roman" w:hAnsi="Verdana" w:cs="Verdana"/>
      <w:sz w:val="20"/>
      <w:szCs w:val="20"/>
      <w:lang w:val="en-US"/>
    </w:rPr>
  </w:style>
  <w:style w:type="character" w:customStyle="1" w:styleId="text11">
    <w:name w:val="text11"/>
    <w:rsid w:val="00F4417A"/>
    <w:rPr>
      <w:b/>
      <w:color w:val="333333"/>
      <w:sz w:val="20"/>
      <w:u w:val="single"/>
    </w:rPr>
  </w:style>
  <w:style w:type="character" w:customStyle="1" w:styleId="context">
    <w:name w:val="context"/>
    <w:rsid w:val="00F4417A"/>
  </w:style>
  <w:style w:type="character" w:customStyle="1" w:styleId="contextcurrent">
    <w:name w:val="context_current"/>
    <w:rsid w:val="00F4417A"/>
  </w:style>
  <w:style w:type="paragraph" w:customStyle="1" w:styleId="11Char">
    <w:name w:val="Знак1 Знак Знак Знак Знак Знак Знак Знак Знак1 Char"/>
    <w:basedOn w:val="ae"/>
    <w:qFormat/>
    <w:rsid w:val="00F4417A"/>
    <w:pPr>
      <w:spacing w:after="160" w:line="240" w:lineRule="exact"/>
      <w:jc w:val="left"/>
    </w:pPr>
    <w:rPr>
      <w:rFonts w:ascii="Verdana" w:eastAsia="Times New Roman" w:hAnsi="Verdana"/>
      <w:sz w:val="20"/>
      <w:szCs w:val="20"/>
      <w:lang w:val="en-US"/>
    </w:rPr>
  </w:style>
  <w:style w:type="character" w:customStyle="1" w:styleId="WW8Num4z1">
    <w:name w:val="WW8Num4z1"/>
    <w:rsid w:val="00F4417A"/>
    <w:rPr>
      <w:rFonts w:ascii="Courier New" w:hAnsi="Courier New"/>
    </w:rPr>
  </w:style>
  <w:style w:type="character" w:customStyle="1" w:styleId="match">
    <w:name w:val="match"/>
    <w:rsid w:val="00F4417A"/>
  </w:style>
  <w:style w:type="character" w:customStyle="1" w:styleId="visited">
    <w:name w:val="visited"/>
    <w:rsid w:val="00F4417A"/>
  </w:style>
  <w:style w:type="paragraph" w:customStyle="1" w:styleId="formattexttopleveltext">
    <w:name w:val="formattext topleveltext"/>
    <w:basedOn w:val="ae"/>
    <w:qFormat/>
    <w:rsid w:val="00F4417A"/>
    <w:pPr>
      <w:spacing w:before="100" w:beforeAutospacing="1" w:after="100" w:afterAutospacing="1" w:line="240" w:lineRule="auto"/>
      <w:jc w:val="left"/>
    </w:pPr>
    <w:rPr>
      <w:rFonts w:eastAsia="Times New Roman"/>
      <w:szCs w:val="24"/>
      <w:lang w:eastAsia="ru-RU"/>
    </w:rPr>
  </w:style>
  <w:style w:type="character" w:customStyle="1" w:styleId="FontStyle15">
    <w:name w:val="Font Style15"/>
    <w:rsid w:val="00F4417A"/>
    <w:rPr>
      <w:rFonts w:ascii="Times New Roman" w:hAnsi="Times New Roman"/>
      <w:sz w:val="24"/>
    </w:rPr>
  </w:style>
  <w:style w:type="paragraph" w:customStyle="1" w:styleId="Style9">
    <w:name w:val="Style9"/>
    <w:basedOn w:val="ae"/>
    <w:qFormat/>
    <w:rsid w:val="00F4417A"/>
    <w:pPr>
      <w:widowControl w:val="0"/>
      <w:autoSpaceDE w:val="0"/>
      <w:autoSpaceDN w:val="0"/>
      <w:adjustRightInd w:val="0"/>
      <w:spacing w:line="331" w:lineRule="exact"/>
      <w:ind w:firstLine="734"/>
    </w:pPr>
    <w:rPr>
      <w:rFonts w:eastAsia="Times New Roman"/>
      <w:szCs w:val="24"/>
      <w:lang w:eastAsia="ru-RU"/>
    </w:rPr>
  </w:style>
  <w:style w:type="paragraph" w:customStyle="1" w:styleId="2ffb">
    <w:name w:val="Знак Знак Знак2 Знак Знак Знак Знак Знак Знак Знак"/>
    <w:basedOn w:val="ae"/>
    <w:qFormat/>
    <w:rsid w:val="00F4417A"/>
    <w:pPr>
      <w:spacing w:line="240" w:lineRule="auto"/>
      <w:jc w:val="left"/>
    </w:pPr>
    <w:rPr>
      <w:rFonts w:ascii="Verdana" w:eastAsia="Times New Roman" w:hAnsi="Verdana" w:cs="Verdana"/>
      <w:sz w:val="20"/>
      <w:szCs w:val="20"/>
      <w:lang w:val="en-US"/>
    </w:rPr>
  </w:style>
  <w:style w:type="character" w:customStyle="1" w:styleId="normalblack">
    <w:name w:val="normal black"/>
    <w:rsid w:val="00F4417A"/>
  </w:style>
  <w:style w:type="paragraph" w:customStyle="1" w:styleId="affffffffffffff2">
    <w:name w:val="."/>
    <w:qFormat/>
    <w:rsid w:val="00F4417A"/>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character" w:customStyle="1" w:styleId="blk">
    <w:name w:val="blk"/>
    <w:rsid w:val="00F4417A"/>
  </w:style>
  <w:style w:type="paragraph" w:customStyle="1" w:styleId="s12">
    <w:name w:val="s_12"/>
    <w:basedOn w:val="ae"/>
    <w:qFormat/>
    <w:rsid w:val="00F4417A"/>
    <w:pPr>
      <w:spacing w:line="240" w:lineRule="auto"/>
      <w:ind w:firstLine="720"/>
      <w:jc w:val="left"/>
    </w:pPr>
    <w:rPr>
      <w:rFonts w:eastAsia="Times New Roman"/>
      <w:szCs w:val="24"/>
      <w:lang w:eastAsia="ru-RU"/>
    </w:rPr>
  </w:style>
  <w:style w:type="paragraph" w:customStyle="1" w:styleId="s13">
    <w:name w:val="s_13"/>
    <w:basedOn w:val="ae"/>
    <w:qFormat/>
    <w:rsid w:val="00F4417A"/>
    <w:pPr>
      <w:spacing w:line="240" w:lineRule="auto"/>
      <w:ind w:firstLine="720"/>
      <w:jc w:val="left"/>
    </w:pPr>
    <w:rPr>
      <w:rFonts w:eastAsia="Times New Roman"/>
      <w:szCs w:val="24"/>
      <w:lang w:eastAsia="ru-RU"/>
    </w:rPr>
  </w:style>
  <w:style w:type="paragraph" w:customStyle="1" w:styleId="s222">
    <w:name w:val="s_222"/>
    <w:basedOn w:val="ae"/>
    <w:qFormat/>
    <w:rsid w:val="00F4417A"/>
    <w:pPr>
      <w:spacing w:line="240" w:lineRule="auto"/>
      <w:jc w:val="left"/>
    </w:pPr>
    <w:rPr>
      <w:rFonts w:eastAsia="Times New Roman"/>
      <w:i/>
      <w:iCs/>
      <w:color w:val="800080"/>
      <w:szCs w:val="24"/>
      <w:lang w:eastAsia="ru-RU"/>
    </w:rPr>
  </w:style>
  <w:style w:type="paragraph" w:customStyle="1" w:styleId="s34">
    <w:name w:val="s_34"/>
    <w:basedOn w:val="ae"/>
    <w:qFormat/>
    <w:rsid w:val="00F4417A"/>
    <w:pPr>
      <w:spacing w:line="240" w:lineRule="auto"/>
      <w:jc w:val="center"/>
    </w:pPr>
    <w:rPr>
      <w:rFonts w:eastAsia="Times New Roman"/>
      <w:b/>
      <w:bCs/>
      <w:color w:val="000080"/>
      <w:sz w:val="18"/>
      <w:szCs w:val="18"/>
      <w:lang w:eastAsia="ru-RU"/>
    </w:rPr>
  </w:style>
  <w:style w:type="character" w:customStyle="1" w:styleId="r">
    <w:name w:val="r"/>
    <w:rsid w:val="00F4417A"/>
  </w:style>
  <w:style w:type="paragraph" w:customStyle="1" w:styleId="Style8">
    <w:name w:val="Style8"/>
    <w:basedOn w:val="ae"/>
    <w:qFormat/>
    <w:rsid w:val="00F4417A"/>
    <w:pPr>
      <w:widowControl w:val="0"/>
      <w:autoSpaceDE w:val="0"/>
      <w:autoSpaceDN w:val="0"/>
      <w:adjustRightInd w:val="0"/>
      <w:spacing w:line="115" w:lineRule="exact"/>
    </w:pPr>
    <w:rPr>
      <w:rFonts w:eastAsia="Times New Roman"/>
      <w:szCs w:val="24"/>
      <w:lang w:eastAsia="ru-RU"/>
    </w:rPr>
  </w:style>
  <w:style w:type="paragraph" w:customStyle="1" w:styleId="Style10">
    <w:name w:val="Style10"/>
    <w:basedOn w:val="ae"/>
    <w:qFormat/>
    <w:rsid w:val="00F4417A"/>
    <w:pPr>
      <w:widowControl w:val="0"/>
      <w:autoSpaceDE w:val="0"/>
      <w:autoSpaceDN w:val="0"/>
      <w:adjustRightInd w:val="0"/>
      <w:spacing w:line="120" w:lineRule="exact"/>
      <w:jc w:val="left"/>
    </w:pPr>
    <w:rPr>
      <w:rFonts w:eastAsia="Times New Roman"/>
      <w:szCs w:val="24"/>
      <w:lang w:eastAsia="ru-RU"/>
    </w:rPr>
  </w:style>
  <w:style w:type="paragraph" w:customStyle="1" w:styleId="Style11">
    <w:name w:val="Style11"/>
    <w:basedOn w:val="ae"/>
    <w:qFormat/>
    <w:rsid w:val="00F4417A"/>
    <w:pPr>
      <w:widowControl w:val="0"/>
      <w:autoSpaceDE w:val="0"/>
      <w:autoSpaceDN w:val="0"/>
      <w:adjustRightInd w:val="0"/>
      <w:spacing w:line="240" w:lineRule="auto"/>
      <w:jc w:val="left"/>
    </w:pPr>
    <w:rPr>
      <w:rFonts w:eastAsia="Times New Roman"/>
      <w:szCs w:val="24"/>
      <w:lang w:eastAsia="ru-RU"/>
    </w:rPr>
  </w:style>
  <w:style w:type="paragraph" w:customStyle="1" w:styleId="Style12">
    <w:name w:val="Style12"/>
    <w:basedOn w:val="ae"/>
    <w:qFormat/>
    <w:rsid w:val="00F4417A"/>
    <w:pPr>
      <w:widowControl w:val="0"/>
      <w:autoSpaceDE w:val="0"/>
      <w:autoSpaceDN w:val="0"/>
      <w:adjustRightInd w:val="0"/>
      <w:spacing w:line="120" w:lineRule="exact"/>
      <w:jc w:val="left"/>
    </w:pPr>
    <w:rPr>
      <w:rFonts w:eastAsia="Times New Roman"/>
      <w:szCs w:val="24"/>
      <w:lang w:eastAsia="ru-RU"/>
    </w:rPr>
  </w:style>
  <w:style w:type="character" w:customStyle="1" w:styleId="FontStyle17">
    <w:name w:val="Font Style17"/>
    <w:rsid w:val="00F4417A"/>
    <w:rPr>
      <w:rFonts w:ascii="Times New Roman" w:hAnsi="Times New Roman"/>
      <w:sz w:val="10"/>
    </w:rPr>
  </w:style>
  <w:style w:type="character" w:customStyle="1" w:styleId="FontStyle18">
    <w:name w:val="Font Style18"/>
    <w:rsid w:val="00F4417A"/>
    <w:rPr>
      <w:rFonts w:ascii="Times New Roman" w:hAnsi="Times New Roman"/>
      <w:i/>
      <w:sz w:val="10"/>
    </w:rPr>
  </w:style>
  <w:style w:type="character" w:customStyle="1" w:styleId="FontStyle19">
    <w:name w:val="Font Style19"/>
    <w:rsid w:val="00F4417A"/>
    <w:rPr>
      <w:rFonts w:ascii="Times New Roman" w:hAnsi="Times New Roman"/>
      <w:sz w:val="10"/>
    </w:rPr>
  </w:style>
  <w:style w:type="paragraph" w:customStyle="1" w:styleId="bodytext0">
    <w:name w:val="bodytext"/>
    <w:basedOn w:val="ae"/>
    <w:qFormat/>
    <w:rsid w:val="00F4417A"/>
    <w:pPr>
      <w:spacing w:before="63" w:line="240" w:lineRule="auto"/>
    </w:pPr>
    <w:rPr>
      <w:rFonts w:ascii="Arial" w:eastAsia="Times New Roman" w:hAnsi="Arial" w:cs="Arial"/>
      <w:color w:val="000000"/>
      <w:sz w:val="16"/>
      <w:szCs w:val="16"/>
      <w:lang w:eastAsia="ru-RU"/>
    </w:rPr>
  </w:style>
  <w:style w:type="character" w:customStyle="1" w:styleId="comment">
    <w:name w:val="comment"/>
    <w:rsid w:val="00F4417A"/>
  </w:style>
  <w:style w:type="paragraph" w:customStyle="1" w:styleId="tekstob">
    <w:name w:val="tekstob"/>
    <w:basedOn w:val="ae"/>
    <w:qFormat/>
    <w:rsid w:val="00F4417A"/>
    <w:pPr>
      <w:spacing w:before="100" w:beforeAutospacing="1" w:after="100" w:afterAutospacing="1" w:line="240" w:lineRule="auto"/>
      <w:jc w:val="left"/>
    </w:pPr>
    <w:rPr>
      <w:rFonts w:eastAsia="Times New Roman"/>
      <w:szCs w:val="24"/>
      <w:lang w:eastAsia="ru-RU"/>
    </w:rPr>
  </w:style>
  <w:style w:type="character" w:customStyle="1" w:styleId="diffins">
    <w:name w:val="diff_ins"/>
    <w:rsid w:val="00F4417A"/>
  </w:style>
  <w:style w:type="character" w:customStyle="1" w:styleId="u">
    <w:name w:val="u"/>
    <w:rsid w:val="00F4417A"/>
  </w:style>
  <w:style w:type="paragraph" w:customStyle="1" w:styleId="1251">
    <w:name w:val="Стиль по ширине Первая строка:  125 см"/>
    <w:basedOn w:val="ae"/>
    <w:qFormat/>
    <w:rsid w:val="00F4417A"/>
    <w:pPr>
      <w:spacing w:line="240" w:lineRule="auto"/>
      <w:ind w:firstLine="709"/>
    </w:pPr>
    <w:rPr>
      <w:rFonts w:eastAsia="Times New Roman"/>
      <w:szCs w:val="20"/>
      <w:lang w:eastAsia="ru-RU"/>
    </w:rPr>
  </w:style>
  <w:style w:type="paragraph" w:customStyle="1" w:styleId="textb">
    <w:name w:val="textb"/>
    <w:basedOn w:val="ae"/>
    <w:qFormat/>
    <w:rsid w:val="00F4417A"/>
    <w:pPr>
      <w:spacing w:line="240" w:lineRule="auto"/>
      <w:jc w:val="left"/>
    </w:pPr>
    <w:rPr>
      <w:rFonts w:ascii="Arial" w:eastAsia="Times New Roman" w:hAnsi="Arial" w:cs="Arial"/>
      <w:b/>
      <w:bCs/>
      <w:sz w:val="22"/>
      <w:lang w:eastAsia="ru-RU"/>
    </w:rPr>
  </w:style>
  <w:style w:type="paragraph" w:customStyle="1" w:styleId="ConsTitle">
    <w:name w:val="ConsTitle"/>
    <w:qFormat/>
    <w:rsid w:val="00F4417A"/>
    <w:pPr>
      <w:widowControl w:val="0"/>
      <w:autoSpaceDE w:val="0"/>
      <w:autoSpaceDN w:val="0"/>
      <w:adjustRightInd w:val="0"/>
      <w:spacing w:after="0" w:line="240" w:lineRule="auto"/>
    </w:pPr>
    <w:rPr>
      <w:rFonts w:ascii="Arial" w:eastAsia="Times New Roman" w:hAnsi="Arial" w:cs="Arial"/>
      <w:b/>
      <w:bCs/>
      <w:sz w:val="16"/>
      <w:szCs w:val="16"/>
      <w:lang w:eastAsia="ru-RU"/>
    </w:rPr>
  </w:style>
  <w:style w:type="paragraph" w:customStyle="1" w:styleId="5f">
    <w:name w:val="çàãîëîâîê 5"/>
    <w:basedOn w:val="ae"/>
    <w:next w:val="ae"/>
    <w:qFormat/>
    <w:rsid w:val="00F4417A"/>
    <w:pPr>
      <w:keepNext/>
      <w:spacing w:line="240" w:lineRule="auto"/>
      <w:jc w:val="center"/>
    </w:pPr>
    <w:rPr>
      <w:rFonts w:eastAsia="Times New Roman"/>
      <w:szCs w:val="24"/>
      <w:lang w:eastAsia="ru-RU"/>
    </w:rPr>
  </w:style>
  <w:style w:type="character" w:customStyle="1" w:styleId="FontStyle88">
    <w:name w:val="Font Style88"/>
    <w:rsid w:val="00F4417A"/>
    <w:rPr>
      <w:rFonts w:ascii="Times New Roman" w:hAnsi="Times New Roman"/>
      <w:sz w:val="22"/>
    </w:rPr>
  </w:style>
  <w:style w:type="paragraph" w:customStyle="1" w:styleId="1fffff6">
    <w:name w:val="Знак1 Знак Знак Знак Знак Знак Знак Знак Знак Знак Знак Знак Знак"/>
    <w:basedOn w:val="ae"/>
    <w:qFormat/>
    <w:rsid w:val="00F4417A"/>
    <w:pPr>
      <w:widowControl w:val="0"/>
      <w:adjustRightInd w:val="0"/>
      <w:spacing w:after="160" w:line="240" w:lineRule="exact"/>
      <w:jc w:val="right"/>
    </w:pPr>
    <w:rPr>
      <w:rFonts w:eastAsia="Times New Roman"/>
      <w:sz w:val="20"/>
      <w:szCs w:val="20"/>
      <w:lang w:val="en-GB"/>
    </w:rPr>
  </w:style>
  <w:style w:type="character" w:customStyle="1" w:styleId="nobase">
    <w:name w:val="nobase"/>
    <w:rsid w:val="00F4417A"/>
  </w:style>
  <w:style w:type="character" w:customStyle="1" w:styleId="blk3">
    <w:name w:val="blk3"/>
    <w:rsid w:val="00F4417A"/>
  </w:style>
  <w:style w:type="paragraph" w:customStyle="1" w:styleId="1fffff7">
    <w:name w:val="Знак1 Знак Знак Знак Знак Знак Знак"/>
    <w:basedOn w:val="ae"/>
    <w:qFormat/>
    <w:rsid w:val="00F4417A"/>
    <w:pPr>
      <w:spacing w:after="160" w:line="240" w:lineRule="exact"/>
      <w:jc w:val="left"/>
    </w:pPr>
    <w:rPr>
      <w:rFonts w:ascii="Verdana" w:eastAsia="Times New Roman" w:hAnsi="Verdana" w:cs="Verdana"/>
      <w:szCs w:val="24"/>
      <w:lang w:val="en-US"/>
    </w:rPr>
  </w:style>
  <w:style w:type="paragraph" w:customStyle="1" w:styleId="21f0">
    <w:name w:val="Знак Знак Знак2 Знак Знак Знак Знак Знак Знак Знак1"/>
    <w:basedOn w:val="ae"/>
    <w:qFormat/>
    <w:rsid w:val="00F4417A"/>
    <w:pPr>
      <w:spacing w:line="240" w:lineRule="auto"/>
      <w:jc w:val="left"/>
    </w:pPr>
    <w:rPr>
      <w:rFonts w:ascii="Verdana" w:eastAsia="Times New Roman" w:hAnsi="Verdana" w:cs="Verdana"/>
      <w:sz w:val="20"/>
      <w:szCs w:val="20"/>
      <w:lang w:val="en-US"/>
    </w:rPr>
  </w:style>
  <w:style w:type="paragraph" w:customStyle="1" w:styleId="S0">
    <w:name w:val="S_Нумерованный"/>
    <w:basedOn w:val="ae"/>
    <w:link w:val="Sf6"/>
    <w:autoRedefine/>
    <w:qFormat/>
    <w:rsid w:val="00F4417A"/>
    <w:pPr>
      <w:numPr>
        <w:numId w:val="38"/>
      </w:numPr>
      <w:tabs>
        <w:tab w:val="left" w:pos="992"/>
      </w:tabs>
      <w:ind w:left="0" w:firstLine="709"/>
    </w:pPr>
    <w:rPr>
      <w:rFonts w:eastAsia="Times New Roman"/>
      <w:szCs w:val="24"/>
      <w:lang w:eastAsia="ru-RU"/>
    </w:rPr>
  </w:style>
  <w:style w:type="character" w:customStyle="1" w:styleId="ConsNonformat0">
    <w:name w:val="ConsNonformat Знак"/>
    <w:link w:val="ConsNonformat"/>
    <w:locked/>
    <w:rsid w:val="00F4417A"/>
    <w:rPr>
      <w:rFonts w:ascii="Courier New" w:eastAsia="Times New Roman" w:hAnsi="Courier New" w:cs="Courier New"/>
      <w:sz w:val="20"/>
      <w:szCs w:val="20"/>
      <w:lang w:eastAsia="ru-RU"/>
    </w:rPr>
  </w:style>
  <w:style w:type="paragraph" w:customStyle="1" w:styleId="S50">
    <w:name w:val="S_Заголовок 5"/>
    <w:basedOn w:val="ae"/>
    <w:autoRedefine/>
    <w:qFormat/>
    <w:rsid w:val="00F4417A"/>
    <w:pPr>
      <w:spacing w:line="276" w:lineRule="auto"/>
      <w:ind w:left="567"/>
      <w:jc w:val="left"/>
    </w:pPr>
    <w:rPr>
      <w:rFonts w:eastAsia="Times New Roman"/>
      <w:b/>
      <w:szCs w:val="24"/>
      <w:lang w:eastAsia="ru-RU"/>
    </w:rPr>
  </w:style>
  <w:style w:type="paragraph" w:customStyle="1" w:styleId="affffffffffffff3">
    <w:name w:val="_абзац"/>
    <w:basedOn w:val="ae"/>
    <w:link w:val="affffffffffffff4"/>
    <w:qFormat/>
    <w:rsid w:val="00F4417A"/>
    <w:pPr>
      <w:spacing w:line="276" w:lineRule="auto"/>
      <w:ind w:firstLine="709"/>
    </w:pPr>
    <w:rPr>
      <w:rFonts w:eastAsia="Times New Roman"/>
      <w:szCs w:val="24"/>
      <w:lang w:eastAsia="ru-RU"/>
    </w:rPr>
  </w:style>
  <w:style w:type="character" w:customStyle="1" w:styleId="affffffffffffff4">
    <w:name w:val="_абзац Знак"/>
    <w:link w:val="affffffffffffff3"/>
    <w:locked/>
    <w:rsid w:val="00F4417A"/>
    <w:rPr>
      <w:rFonts w:ascii="Times New Roman" w:eastAsia="Times New Roman" w:hAnsi="Times New Roman" w:cs="Times New Roman"/>
      <w:sz w:val="24"/>
      <w:szCs w:val="24"/>
      <w:lang w:eastAsia="ru-RU"/>
    </w:rPr>
  </w:style>
  <w:style w:type="character" w:customStyle="1" w:styleId="ConsNormal0">
    <w:name w:val="ConsNormal Знак"/>
    <w:link w:val="ConsNormal"/>
    <w:locked/>
    <w:rsid w:val="00F4417A"/>
    <w:rPr>
      <w:rFonts w:ascii="Arial" w:eastAsia="Times New Roman" w:hAnsi="Arial" w:cs="Arial"/>
      <w:sz w:val="20"/>
      <w:szCs w:val="20"/>
      <w:lang w:eastAsia="ru-RU"/>
    </w:rPr>
  </w:style>
  <w:style w:type="paragraph" w:customStyle="1" w:styleId="s00">
    <w:name w:val="s0"/>
    <w:basedOn w:val="ae"/>
    <w:qFormat/>
    <w:rsid w:val="00F4417A"/>
    <w:pPr>
      <w:spacing w:before="100" w:beforeAutospacing="1" w:after="100" w:afterAutospacing="1" w:line="240" w:lineRule="auto"/>
      <w:jc w:val="left"/>
    </w:pPr>
    <w:rPr>
      <w:rFonts w:eastAsia="Times New Roman"/>
      <w:szCs w:val="24"/>
      <w:lang w:eastAsia="ru-RU"/>
    </w:rPr>
  </w:style>
  <w:style w:type="paragraph" w:customStyle="1" w:styleId="affffffffffffff5">
    <w:name w:val="Список нумерованный Знак"/>
    <w:basedOn w:val="ae"/>
    <w:semiHidden/>
    <w:qFormat/>
    <w:rsid w:val="00F4417A"/>
    <w:pPr>
      <w:tabs>
        <w:tab w:val="num" w:pos="153"/>
        <w:tab w:val="left" w:pos="1260"/>
      </w:tabs>
      <w:ind w:left="153" w:hanging="153"/>
    </w:pPr>
    <w:rPr>
      <w:rFonts w:eastAsia="Times New Roman"/>
      <w:szCs w:val="24"/>
      <w:lang w:eastAsia="ru-RU"/>
    </w:rPr>
  </w:style>
  <w:style w:type="paragraph" w:styleId="affffffffffffff6">
    <w:name w:val="Bibliography"/>
    <w:basedOn w:val="ae"/>
    <w:next w:val="ae"/>
    <w:uiPriority w:val="37"/>
    <w:semiHidden/>
    <w:unhideWhenUsed/>
    <w:rsid w:val="00F4417A"/>
    <w:pPr>
      <w:spacing w:line="240" w:lineRule="auto"/>
      <w:jc w:val="left"/>
    </w:pPr>
    <w:rPr>
      <w:rFonts w:eastAsia="Times New Roman"/>
      <w:szCs w:val="24"/>
      <w:lang w:eastAsia="ru-RU"/>
    </w:rPr>
  </w:style>
  <w:style w:type="paragraph" w:styleId="affffffffffffff7">
    <w:name w:val="table of authorities"/>
    <w:basedOn w:val="ae"/>
    <w:next w:val="ae"/>
    <w:uiPriority w:val="99"/>
    <w:rsid w:val="00F4417A"/>
    <w:pPr>
      <w:spacing w:line="240" w:lineRule="auto"/>
      <w:ind w:left="240" w:hanging="240"/>
      <w:jc w:val="left"/>
    </w:pPr>
    <w:rPr>
      <w:rFonts w:eastAsia="Times New Roman"/>
      <w:szCs w:val="24"/>
      <w:lang w:eastAsia="ru-RU"/>
    </w:rPr>
  </w:style>
  <w:style w:type="paragraph" w:styleId="affffffffffffff8">
    <w:name w:val="macro"/>
    <w:link w:val="affffffffffffff9"/>
    <w:uiPriority w:val="99"/>
    <w:rsid w:val="00F4417A"/>
    <w:pPr>
      <w:tabs>
        <w:tab w:val="left" w:pos="480"/>
        <w:tab w:val="left" w:pos="960"/>
        <w:tab w:val="left" w:pos="1440"/>
        <w:tab w:val="left" w:pos="1920"/>
        <w:tab w:val="left" w:pos="2400"/>
        <w:tab w:val="left" w:pos="2880"/>
        <w:tab w:val="left" w:pos="3360"/>
        <w:tab w:val="left" w:pos="3840"/>
        <w:tab w:val="left" w:pos="4320"/>
      </w:tabs>
      <w:spacing w:after="0" w:line="240" w:lineRule="auto"/>
    </w:pPr>
    <w:rPr>
      <w:rFonts w:ascii="Courier New" w:eastAsia="Times New Roman" w:hAnsi="Courier New" w:cs="Courier New"/>
      <w:sz w:val="20"/>
      <w:szCs w:val="20"/>
      <w:lang w:eastAsia="ru-RU"/>
    </w:rPr>
  </w:style>
  <w:style w:type="character" w:customStyle="1" w:styleId="affffffffffffff9">
    <w:name w:val="Текст макроса Знак"/>
    <w:basedOn w:val="af"/>
    <w:link w:val="affffffffffffff8"/>
    <w:uiPriority w:val="99"/>
    <w:rsid w:val="00F4417A"/>
    <w:rPr>
      <w:rFonts w:ascii="Courier New" w:eastAsia="Times New Roman" w:hAnsi="Courier New" w:cs="Courier New"/>
      <w:sz w:val="20"/>
      <w:szCs w:val="20"/>
      <w:lang w:eastAsia="ru-RU"/>
    </w:rPr>
  </w:style>
  <w:style w:type="paragraph" w:styleId="1fffff8">
    <w:name w:val="index 1"/>
    <w:basedOn w:val="ae"/>
    <w:next w:val="ae"/>
    <w:autoRedefine/>
    <w:uiPriority w:val="99"/>
    <w:rsid w:val="00F4417A"/>
    <w:pPr>
      <w:spacing w:line="240" w:lineRule="auto"/>
      <w:ind w:left="240" w:hanging="240"/>
      <w:jc w:val="left"/>
    </w:pPr>
    <w:rPr>
      <w:rFonts w:eastAsia="Times New Roman"/>
      <w:szCs w:val="24"/>
      <w:lang w:eastAsia="ru-RU"/>
    </w:rPr>
  </w:style>
  <w:style w:type="paragraph" w:styleId="affffffffffffffa">
    <w:name w:val="index heading"/>
    <w:basedOn w:val="ae"/>
    <w:next w:val="1fffff8"/>
    <w:uiPriority w:val="99"/>
    <w:rsid w:val="00F4417A"/>
    <w:pPr>
      <w:spacing w:line="240" w:lineRule="auto"/>
      <w:jc w:val="left"/>
    </w:pPr>
    <w:rPr>
      <w:rFonts w:ascii="Cambria" w:eastAsia="Times New Roman" w:hAnsi="Cambria"/>
      <w:b/>
      <w:bCs/>
      <w:szCs w:val="24"/>
      <w:lang w:eastAsia="ru-RU"/>
    </w:rPr>
  </w:style>
  <w:style w:type="paragraph" w:styleId="2ffc">
    <w:name w:val="index 2"/>
    <w:basedOn w:val="ae"/>
    <w:next w:val="ae"/>
    <w:autoRedefine/>
    <w:uiPriority w:val="99"/>
    <w:rsid w:val="00F4417A"/>
    <w:pPr>
      <w:spacing w:line="240" w:lineRule="auto"/>
      <w:ind w:left="480" w:hanging="240"/>
      <w:jc w:val="left"/>
    </w:pPr>
    <w:rPr>
      <w:rFonts w:eastAsia="Times New Roman"/>
      <w:szCs w:val="24"/>
      <w:lang w:eastAsia="ru-RU"/>
    </w:rPr>
  </w:style>
  <w:style w:type="paragraph" w:styleId="3fe">
    <w:name w:val="index 3"/>
    <w:basedOn w:val="ae"/>
    <w:next w:val="ae"/>
    <w:autoRedefine/>
    <w:uiPriority w:val="99"/>
    <w:rsid w:val="00F4417A"/>
    <w:pPr>
      <w:spacing w:line="240" w:lineRule="auto"/>
      <w:ind w:left="720" w:hanging="240"/>
      <w:jc w:val="left"/>
    </w:pPr>
    <w:rPr>
      <w:rFonts w:eastAsia="Times New Roman"/>
      <w:szCs w:val="24"/>
      <w:lang w:eastAsia="ru-RU"/>
    </w:rPr>
  </w:style>
  <w:style w:type="paragraph" w:styleId="4f5">
    <w:name w:val="index 4"/>
    <w:basedOn w:val="ae"/>
    <w:next w:val="ae"/>
    <w:autoRedefine/>
    <w:uiPriority w:val="99"/>
    <w:rsid w:val="00F4417A"/>
    <w:pPr>
      <w:spacing w:line="240" w:lineRule="auto"/>
      <w:ind w:left="960" w:hanging="240"/>
      <w:jc w:val="left"/>
    </w:pPr>
    <w:rPr>
      <w:rFonts w:eastAsia="Times New Roman"/>
      <w:szCs w:val="24"/>
      <w:lang w:eastAsia="ru-RU"/>
    </w:rPr>
  </w:style>
  <w:style w:type="paragraph" w:styleId="5f0">
    <w:name w:val="index 5"/>
    <w:basedOn w:val="ae"/>
    <w:next w:val="ae"/>
    <w:autoRedefine/>
    <w:uiPriority w:val="99"/>
    <w:rsid w:val="00F4417A"/>
    <w:pPr>
      <w:spacing w:line="240" w:lineRule="auto"/>
      <w:ind w:left="1200" w:hanging="240"/>
      <w:jc w:val="left"/>
    </w:pPr>
    <w:rPr>
      <w:rFonts w:eastAsia="Times New Roman"/>
      <w:szCs w:val="24"/>
      <w:lang w:eastAsia="ru-RU"/>
    </w:rPr>
  </w:style>
  <w:style w:type="paragraph" w:styleId="68">
    <w:name w:val="index 6"/>
    <w:basedOn w:val="ae"/>
    <w:next w:val="ae"/>
    <w:autoRedefine/>
    <w:uiPriority w:val="99"/>
    <w:rsid w:val="00F4417A"/>
    <w:pPr>
      <w:spacing w:line="240" w:lineRule="auto"/>
      <w:ind w:left="1440" w:hanging="240"/>
      <w:jc w:val="left"/>
    </w:pPr>
    <w:rPr>
      <w:rFonts w:eastAsia="Times New Roman"/>
      <w:szCs w:val="24"/>
      <w:lang w:eastAsia="ru-RU"/>
    </w:rPr>
  </w:style>
  <w:style w:type="paragraph" w:styleId="7a">
    <w:name w:val="index 7"/>
    <w:basedOn w:val="ae"/>
    <w:next w:val="ae"/>
    <w:autoRedefine/>
    <w:uiPriority w:val="99"/>
    <w:rsid w:val="00F4417A"/>
    <w:pPr>
      <w:spacing w:line="240" w:lineRule="auto"/>
      <w:ind w:left="1680" w:hanging="240"/>
      <w:jc w:val="left"/>
    </w:pPr>
    <w:rPr>
      <w:rFonts w:eastAsia="Times New Roman"/>
      <w:szCs w:val="24"/>
      <w:lang w:eastAsia="ru-RU"/>
    </w:rPr>
  </w:style>
  <w:style w:type="paragraph" w:styleId="84">
    <w:name w:val="index 8"/>
    <w:basedOn w:val="ae"/>
    <w:next w:val="ae"/>
    <w:autoRedefine/>
    <w:uiPriority w:val="99"/>
    <w:rsid w:val="00F4417A"/>
    <w:pPr>
      <w:spacing w:line="240" w:lineRule="auto"/>
      <w:ind w:left="1920" w:hanging="240"/>
      <w:jc w:val="left"/>
    </w:pPr>
    <w:rPr>
      <w:rFonts w:eastAsia="Times New Roman"/>
      <w:szCs w:val="24"/>
      <w:lang w:eastAsia="ru-RU"/>
    </w:rPr>
  </w:style>
  <w:style w:type="paragraph" w:styleId="95">
    <w:name w:val="index 9"/>
    <w:basedOn w:val="ae"/>
    <w:next w:val="ae"/>
    <w:autoRedefine/>
    <w:uiPriority w:val="99"/>
    <w:rsid w:val="00F4417A"/>
    <w:pPr>
      <w:spacing w:line="240" w:lineRule="auto"/>
      <w:ind w:left="2160" w:hanging="240"/>
      <w:jc w:val="left"/>
    </w:pPr>
    <w:rPr>
      <w:rFonts w:eastAsia="Times New Roman"/>
      <w:szCs w:val="24"/>
      <w:lang w:eastAsia="ru-RU"/>
    </w:rPr>
  </w:style>
  <w:style w:type="character" w:customStyle="1" w:styleId="submenu-table">
    <w:name w:val="submenu-table"/>
    <w:rsid w:val="00F4417A"/>
  </w:style>
  <w:style w:type="character" w:customStyle="1" w:styleId="fts-hit">
    <w:name w:val="fts-hit"/>
    <w:rsid w:val="00F4417A"/>
  </w:style>
  <w:style w:type="paragraph" w:customStyle="1" w:styleId="14">
    <w:name w:val="Маркированный_1"/>
    <w:basedOn w:val="ae"/>
    <w:qFormat/>
    <w:rsid w:val="00F4417A"/>
    <w:pPr>
      <w:numPr>
        <w:ilvl w:val="1"/>
        <w:numId w:val="40"/>
      </w:numPr>
      <w:tabs>
        <w:tab w:val="left" w:pos="900"/>
      </w:tabs>
      <w:ind w:firstLine="720"/>
    </w:pPr>
    <w:rPr>
      <w:rFonts w:eastAsia="Times New Roman"/>
      <w:szCs w:val="24"/>
    </w:rPr>
  </w:style>
  <w:style w:type="paragraph" w:customStyle="1" w:styleId="affffffffffffffb">
    <w:name w:val="Закладка"/>
    <w:basedOn w:val="18"/>
    <w:link w:val="affffffffffffffc"/>
    <w:qFormat/>
    <w:rsid w:val="00F4417A"/>
    <w:pPr>
      <w:keepLines w:val="0"/>
      <w:autoSpaceDE w:val="0"/>
      <w:autoSpaceDN w:val="0"/>
      <w:adjustRightInd w:val="0"/>
      <w:spacing w:before="0" w:line="240" w:lineRule="auto"/>
      <w:ind w:firstLine="540"/>
    </w:pPr>
    <w:rPr>
      <w:rFonts w:ascii="Times New Roman" w:eastAsia="Times New Roman" w:hAnsi="Times New Roman" w:cs="Times New Roman"/>
      <w:b/>
      <w:bCs/>
      <w:color w:val="365F91"/>
      <w:kern w:val="32"/>
      <w:sz w:val="24"/>
      <w:lang w:eastAsia="ru-RU"/>
    </w:rPr>
  </w:style>
  <w:style w:type="character" w:customStyle="1" w:styleId="affffffffffffffc">
    <w:name w:val="Закладка Знак"/>
    <w:link w:val="affffffffffffffb"/>
    <w:locked/>
    <w:rsid w:val="00F4417A"/>
    <w:rPr>
      <w:rFonts w:ascii="Times New Roman" w:eastAsia="Times New Roman" w:hAnsi="Times New Roman" w:cs="Times New Roman"/>
      <w:b/>
      <w:bCs/>
      <w:color w:val="365F91"/>
      <w:kern w:val="32"/>
      <w:sz w:val="24"/>
      <w:szCs w:val="32"/>
      <w:lang w:eastAsia="ru-RU"/>
    </w:rPr>
  </w:style>
  <w:style w:type="paragraph" w:customStyle="1" w:styleId="affffffffffffffd">
    <w:name w:val="Основной"/>
    <w:basedOn w:val="afa"/>
    <w:qFormat/>
    <w:rsid w:val="00F4417A"/>
    <w:pPr>
      <w:spacing w:line="240" w:lineRule="auto"/>
      <w:ind w:firstLine="680"/>
    </w:pPr>
    <w:rPr>
      <w:sz w:val="28"/>
    </w:rPr>
  </w:style>
  <w:style w:type="paragraph" w:customStyle="1" w:styleId="69">
    <w:name w:val="заголовок 6"/>
    <w:basedOn w:val="ae"/>
    <w:next w:val="ae"/>
    <w:qFormat/>
    <w:rsid w:val="00F4417A"/>
    <w:pPr>
      <w:keepNext/>
      <w:autoSpaceDE w:val="0"/>
      <w:autoSpaceDN w:val="0"/>
      <w:spacing w:line="240" w:lineRule="auto"/>
      <w:jc w:val="center"/>
    </w:pPr>
    <w:rPr>
      <w:rFonts w:ascii="Courier New" w:eastAsia="Times New Roman" w:hAnsi="Courier New" w:cs="Courier New"/>
      <w:szCs w:val="24"/>
      <w:lang w:eastAsia="ru-RU"/>
    </w:rPr>
  </w:style>
  <w:style w:type="paragraph" w:customStyle="1" w:styleId="1466">
    <w:name w:val="1466"/>
    <w:basedOn w:val="ae"/>
    <w:qFormat/>
    <w:rsid w:val="00F4417A"/>
    <w:pPr>
      <w:autoSpaceDE w:val="0"/>
      <w:autoSpaceDN w:val="0"/>
      <w:spacing w:before="120" w:after="120" w:line="240" w:lineRule="auto"/>
      <w:jc w:val="center"/>
    </w:pPr>
    <w:rPr>
      <w:rFonts w:eastAsia="Times New Roman"/>
      <w:b/>
      <w:bCs/>
      <w:color w:val="000000"/>
      <w:sz w:val="28"/>
      <w:szCs w:val="28"/>
      <w:lang w:eastAsia="ru-RU"/>
    </w:rPr>
  </w:style>
  <w:style w:type="paragraph" w:customStyle="1" w:styleId="affffffffffffffe">
    <w:name w:val="Табличный_справа"/>
    <w:basedOn w:val="ae"/>
    <w:qFormat/>
    <w:rsid w:val="00F4417A"/>
    <w:pPr>
      <w:spacing w:line="240" w:lineRule="auto"/>
      <w:jc w:val="right"/>
    </w:pPr>
    <w:rPr>
      <w:rFonts w:eastAsia="Times New Roman"/>
      <w:sz w:val="22"/>
      <w:lang w:eastAsia="ru-RU"/>
    </w:rPr>
  </w:style>
  <w:style w:type="character" w:customStyle="1" w:styleId="Sf6">
    <w:name w:val="S_Нумерованный Знак Знак"/>
    <w:link w:val="S0"/>
    <w:locked/>
    <w:rsid w:val="00F4417A"/>
    <w:rPr>
      <w:rFonts w:ascii="Times New Roman" w:eastAsia="Times New Roman" w:hAnsi="Times New Roman" w:cs="Times New Roman"/>
      <w:sz w:val="24"/>
      <w:szCs w:val="24"/>
      <w:lang w:eastAsia="ru-RU"/>
    </w:rPr>
  </w:style>
  <w:style w:type="paragraph" w:customStyle="1" w:styleId="afffffffffffffff">
    <w:name w:val="Раздел МНГП"/>
    <w:basedOn w:val="18"/>
    <w:qFormat/>
    <w:rsid w:val="00F4417A"/>
    <w:pPr>
      <w:pageBreakBefore/>
      <w:spacing w:before="480" w:line="240" w:lineRule="auto"/>
      <w:jc w:val="center"/>
    </w:pPr>
    <w:rPr>
      <w:rFonts w:ascii="Times New Roman" w:eastAsia="Times New Roman" w:hAnsi="Times New Roman" w:cs="Times New Roman"/>
      <w:b/>
      <w:bCs/>
      <w:color w:val="auto"/>
      <w:sz w:val="24"/>
      <w:szCs w:val="28"/>
      <w:lang w:eastAsia="ru-RU"/>
    </w:rPr>
  </w:style>
  <w:style w:type="paragraph" w:customStyle="1" w:styleId="afffffffffffffff0">
    <w:name w:val="раздел МНГП"/>
    <w:basedOn w:val="18"/>
    <w:qFormat/>
    <w:rsid w:val="00F4417A"/>
    <w:pPr>
      <w:pageBreakBefore/>
      <w:spacing w:before="480" w:line="240" w:lineRule="auto"/>
      <w:jc w:val="center"/>
    </w:pPr>
    <w:rPr>
      <w:rFonts w:ascii="Times New Roman" w:eastAsia="Times New Roman" w:hAnsi="Times New Roman" w:cs="Times New Roman"/>
      <w:b/>
      <w:bCs/>
      <w:color w:val="000000"/>
      <w:sz w:val="24"/>
      <w:szCs w:val="28"/>
      <w:lang w:eastAsia="ru-RU"/>
    </w:rPr>
  </w:style>
  <w:style w:type="paragraph" w:customStyle="1" w:styleId="ab">
    <w:name w:val="глава МНГП"/>
    <w:basedOn w:val="22"/>
    <w:qFormat/>
    <w:rsid w:val="00F4417A"/>
    <w:pPr>
      <w:numPr>
        <w:numId w:val="41"/>
      </w:numPr>
      <w:tabs>
        <w:tab w:val="num" w:pos="360"/>
      </w:tabs>
      <w:spacing w:before="200" w:line="276" w:lineRule="auto"/>
      <w:ind w:left="0" w:firstLine="0"/>
    </w:pPr>
    <w:rPr>
      <w:rFonts w:ascii="Times New Roman" w:eastAsia="Times New Roman" w:hAnsi="Times New Roman" w:cs="Times New Roman"/>
      <w:b/>
      <w:bCs/>
      <w:color w:val="auto"/>
      <w:sz w:val="24"/>
      <w:szCs w:val="24"/>
      <w:lang w:eastAsia="ru-RU"/>
    </w:rPr>
  </w:style>
  <w:style w:type="character" w:customStyle="1" w:styleId="ep">
    <w:name w:val="ep"/>
    <w:rsid w:val="00F4417A"/>
  </w:style>
  <w:style w:type="paragraph" w:customStyle="1" w:styleId="S20">
    <w:name w:val="S_Нумерованный 2"/>
    <w:basedOn w:val="ae"/>
    <w:autoRedefine/>
    <w:qFormat/>
    <w:rsid w:val="00F4417A"/>
    <w:pPr>
      <w:numPr>
        <w:numId w:val="42"/>
      </w:numPr>
      <w:tabs>
        <w:tab w:val="left" w:pos="680"/>
      </w:tabs>
    </w:pPr>
    <w:rPr>
      <w:rFonts w:eastAsia="Times New Roman"/>
      <w:szCs w:val="24"/>
      <w:lang w:eastAsia="ru-RU"/>
    </w:rPr>
  </w:style>
  <w:style w:type="paragraph" w:customStyle="1" w:styleId="S31">
    <w:name w:val="S_Нумерованный_3.1"/>
    <w:basedOn w:val="S7"/>
    <w:autoRedefine/>
    <w:qFormat/>
    <w:rsid w:val="00F4417A"/>
    <w:pPr>
      <w:numPr>
        <w:numId w:val="43"/>
      </w:numPr>
      <w:tabs>
        <w:tab w:val="clear" w:pos="1010"/>
        <w:tab w:val="num" w:pos="360"/>
      </w:tabs>
      <w:suppressAutoHyphens w:val="0"/>
      <w:spacing w:line="360" w:lineRule="auto"/>
      <w:ind w:right="0" w:firstLine="567"/>
      <w:contextualSpacing w:val="0"/>
    </w:pPr>
    <w:rPr>
      <w:rFonts w:eastAsia="Times New Roman"/>
      <w:color w:val="FF0000"/>
      <w:lang w:eastAsia="en-US"/>
    </w:rPr>
  </w:style>
  <w:style w:type="numbering" w:customStyle="1" w:styleId="111111111">
    <w:name w:val="1 / 1.1 / 1.1.1111"/>
    <w:rsid w:val="00F4417A"/>
    <w:pPr>
      <w:numPr>
        <w:numId w:val="39"/>
      </w:numPr>
    </w:pPr>
  </w:style>
  <w:style w:type="numbering" w:customStyle="1" w:styleId="1ai1">
    <w:name w:val="1 / a / i1"/>
    <w:rsid w:val="00F4417A"/>
    <w:pPr>
      <w:numPr>
        <w:numId w:val="37"/>
      </w:numPr>
    </w:pPr>
  </w:style>
  <w:style w:type="numbering" w:customStyle="1" w:styleId="1ai111">
    <w:name w:val="1 / a / i111"/>
    <w:rsid w:val="00F4417A"/>
    <w:pPr>
      <w:numPr>
        <w:numId w:val="20"/>
      </w:numPr>
    </w:pPr>
  </w:style>
  <w:style w:type="table" w:customStyle="1" w:styleId="133">
    <w:name w:val="Сетка таблицы13"/>
    <w:basedOn w:val="af0"/>
    <w:next w:val="af9"/>
    <w:uiPriority w:val="39"/>
    <w:rsid w:val="00F4417A"/>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6a">
    <w:name w:val="Нет списка6"/>
    <w:next w:val="af1"/>
    <w:uiPriority w:val="99"/>
    <w:semiHidden/>
    <w:unhideWhenUsed/>
    <w:rsid w:val="00F4417A"/>
  </w:style>
  <w:style w:type="table" w:customStyle="1" w:styleId="143">
    <w:name w:val="Сетка таблицы14"/>
    <w:basedOn w:val="af0"/>
    <w:next w:val="af9"/>
    <w:uiPriority w:val="59"/>
    <w:rsid w:val="00F4417A"/>
    <w:pPr>
      <w:spacing w:after="0" w:line="240" w:lineRule="auto"/>
    </w:pPr>
    <w:rPr>
      <w:rFonts w:ascii="Calibri" w:eastAsia="Calibri" w:hAnsi="Calibri"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50">
    <w:name w:val="Сетка таблицы25"/>
    <w:basedOn w:val="af0"/>
    <w:next w:val="af9"/>
    <w:uiPriority w:val="59"/>
    <w:rsid w:val="00F4417A"/>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FontStyle53">
    <w:name w:val="Font Style53"/>
    <w:uiPriority w:val="99"/>
    <w:rsid w:val="00F4417A"/>
    <w:rPr>
      <w:rFonts w:ascii="Times New Roman" w:hAnsi="Times New Roman"/>
      <w:color w:val="000000"/>
      <w:sz w:val="22"/>
    </w:rPr>
  </w:style>
  <w:style w:type="paragraph" w:customStyle="1" w:styleId="1">
    <w:name w:val="Подпункт 1"/>
    <w:basedOn w:val="32"/>
    <w:link w:val="1fffff9"/>
    <w:qFormat/>
    <w:rsid w:val="00F4417A"/>
    <w:pPr>
      <w:numPr>
        <w:numId w:val="44"/>
      </w:numPr>
      <w:tabs>
        <w:tab w:val="left" w:pos="709"/>
      </w:tabs>
      <w:spacing w:before="0" w:after="200"/>
    </w:pPr>
    <w:rPr>
      <w:iCs w:val="0"/>
      <w:color w:val="4F81BD"/>
      <w:lang w:val="x-none"/>
    </w:rPr>
  </w:style>
  <w:style w:type="character" w:customStyle="1" w:styleId="1fffff9">
    <w:name w:val="Подпункт 1 Знак"/>
    <w:link w:val="1"/>
    <w:rsid w:val="00F4417A"/>
    <w:rPr>
      <w:rFonts w:ascii="Times New Roman" w:eastAsia="Times New Roman" w:hAnsi="Times New Roman" w:cs="Times New Roman"/>
      <w:b/>
      <w:color w:val="4F81BD"/>
      <w:sz w:val="24"/>
      <w:szCs w:val="28"/>
      <w:lang w:val="x-none" w:eastAsia="ru-RU"/>
    </w:rPr>
  </w:style>
  <w:style w:type="paragraph" w:customStyle="1" w:styleId="20">
    <w:name w:val="Подпункт 2"/>
    <w:basedOn w:val="32"/>
    <w:link w:val="2ffd"/>
    <w:qFormat/>
    <w:rsid w:val="00F4417A"/>
    <w:pPr>
      <w:numPr>
        <w:numId w:val="45"/>
      </w:numPr>
      <w:tabs>
        <w:tab w:val="left" w:pos="709"/>
      </w:tabs>
      <w:spacing w:before="0" w:after="200"/>
    </w:pPr>
    <w:rPr>
      <w:i/>
      <w:color w:val="4F81BD"/>
      <w:lang w:val="x-none"/>
    </w:rPr>
  </w:style>
  <w:style w:type="character" w:customStyle="1" w:styleId="2ffd">
    <w:name w:val="Подпункт 2 Знак"/>
    <w:link w:val="20"/>
    <w:rsid w:val="00F4417A"/>
    <w:rPr>
      <w:rFonts w:ascii="Times New Roman" w:eastAsia="Times New Roman" w:hAnsi="Times New Roman" w:cs="Times New Roman"/>
      <w:b/>
      <w:i/>
      <w:iCs/>
      <w:color w:val="4F81BD"/>
      <w:sz w:val="24"/>
      <w:szCs w:val="28"/>
      <w:lang w:val="x-none" w:eastAsia="ru-RU"/>
    </w:rPr>
  </w:style>
  <w:style w:type="paragraph" w:customStyle="1" w:styleId="144">
    <w:name w:val="Основной текст14"/>
    <w:basedOn w:val="ae"/>
    <w:uiPriority w:val="99"/>
    <w:qFormat/>
    <w:rsid w:val="00F4417A"/>
    <w:pPr>
      <w:widowControl w:val="0"/>
      <w:shd w:val="clear" w:color="auto" w:fill="FFFFFF"/>
      <w:spacing w:after="180" w:line="240" w:lineRule="atLeast"/>
      <w:jc w:val="center"/>
    </w:pPr>
    <w:rPr>
      <w:rFonts w:eastAsia="Times New Roman"/>
      <w:color w:val="000000"/>
      <w:spacing w:val="2"/>
      <w:sz w:val="22"/>
      <w:lang w:eastAsia="ru-RU"/>
    </w:rPr>
  </w:style>
  <w:style w:type="paragraph" w:customStyle="1" w:styleId="1fffffa">
    <w:name w:val="1 Основной текст"/>
    <w:basedOn w:val="ae"/>
    <w:qFormat/>
    <w:rsid w:val="00F4417A"/>
    <w:pPr>
      <w:spacing w:line="276" w:lineRule="auto"/>
      <w:ind w:firstLine="709"/>
    </w:pPr>
    <w:rPr>
      <w:rFonts w:eastAsia="Times New Roman"/>
      <w:szCs w:val="28"/>
      <w:lang w:eastAsia="ar-SA"/>
    </w:rPr>
  </w:style>
  <w:style w:type="paragraph" w:customStyle="1" w:styleId="1fffffb">
    <w:name w:val="Знак Знак Знак1 Знак Знак Знак Знак"/>
    <w:basedOn w:val="ae"/>
    <w:qFormat/>
    <w:rsid w:val="00F4417A"/>
    <w:pPr>
      <w:spacing w:before="100" w:beforeAutospacing="1" w:after="100" w:afterAutospacing="1" w:line="240" w:lineRule="auto"/>
      <w:jc w:val="left"/>
    </w:pPr>
    <w:rPr>
      <w:rFonts w:ascii="Tahoma" w:eastAsia="Times New Roman" w:hAnsi="Tahoma"/>
      <w:bCs/>
      <w:sz w:val="20"/>
      <w:szCs w:val="20"/>
      <w:lang w:val="en-US"/>
    </w:rPr>
  </w:style>
  <w:style w:type="character" w:customStyle="1" w:styleId="Bodytext2105pt">
    <w:name w:val="Body text (2) + 10.5 pt"/>
    <w:rsid w:val="00F4417A"/>
    <w:rPr>
      <w:rFonts w:ascii="Times New Roman" w:eastAsia="Times New Roman" w:hAnsi="Times New Roman" w:cs="Times New Roman"/>
      <w:b w:val="0"/>
      <w:bCs w:val="0"/>
      <w:i w:val="0"/>
      <w:iCs w:val="0"/>
      <w:smallCaps w:val="0"/>
      <w:strike w:val="0"/>
      <w:color w:val="000000"/>
      <w:spacing w:val="0"/>
      <w:w w:val="100"/>
      <w:position w:val="0"/>
      <w:sz w:val="21"/>
      <w:szCs w:val="21"/>
      <w:u w:val="none"/>
      <w:shd w:val="clear" w:color="auto" w:fill="FFFFFF"/>
      <w:lang w:val="ru-RU" w:eastAsia="ru-RU" w:bidi="ru-RU"/>
    </w:rPr>
  </w:style>
  <w:style w:type="character" w:customStyle="1" w:styleId="Bodytext2TrebuchetMS">
    <w:name w:val="Body text (2) + Trebuchet MS"/>
    <w:aliases w:val="6 pt"/>
    <w:rsid w:val="00F4417A"/>
    <w:rPr>
      <w:rFonts w:ascii="Trebuchet MS" w:eastAsia="Trebuchet MS" w:hAnsi="Trebuchet MS" w:cs="Trebuchet MS"/>
      <w:color w:val="000000"/>
      <w:spacing w:val="0"/>
      <w:w w:val="100"/>
      <w:position w:val="0"/>
      <w:sz w:val="12"/>
      <w:szCs w:val="12"/>
      <w:shd w:val="clear" w:color="auto" w:fill="FFFFFF"/>
      <w:lang w:val="ru-RU" w:eastAsia="ru-RU" w:bidi="ru-RU"/>
    </w:rPr>
  </w:style>
  <w:style w:type="character" w:customStyle="1" w:styleId="Bodytext2TrebuchetMS6pt">
    <w:name w:val="Body text (2) + Trebuchet MS;6 pt"/>
    <w:rsid w:val="00F4417A"/>
    <w:rPr>
      <w:rFonts w:ascii="Trebuchet MS" w:eastAsia="Trebuchet MS" w:hAnsi="Trebuchet MS" w:cs="Trebuchet MS"/>
      <w:b w:val="0"/>
      <w:bCs w:val="0"/>
      <w:i w:val="0"/>
      <w:iCs w:val="0"/>
      <w:smallCaps w:val="0"/>
      <w:strike w:val="0"/>
      <w:color w:val="000000"/>
      <w:spacing w:val="0"/>
      <w:w w:val="100"/>
      <w:position w:val="0"/>
      <w:sz w:val="12"/>
      <w:szCs w:val="12"/>
      <w:u w:val="none"/>
      <w:shd w:val="clear" w:color="auto" w:fill="FFFFFF"/>
      <w:lang w:val="ru-RU" w:eastAsia="ru-RU" w:bidi="ru-RU"/>
    </w:rPr>
  </w:style>
  <w:style w:type="character" w:customStyle="1" w:styleId="contenttext">
    <w:name w:val="contenttext"/>
    <w:basedOn w:val="af"/>
    <w:rsid w:val="00F4417A"/>
  </w:style>
  <w:style w:type="character" w:customStyle="1" w:styleId="searchtext">
    <w:name w:val="searchtext"/>
    <w:basedOn w:val="af"/>
    <w:rsid w:val="00F4417A"/>
  </w:style>
  <w:style w:type="character" w:customStyle="1" w:styleId="fontstyle200">
    <w:name w:val="fontstyle20"/>
    <w:basedOn w:val="af"/>
    <w:rsid w:val="00F4417A"/>
  </w:style>
  <w:style w:type="paragraph" w:customStyle="1" w:styleId="afffffffffffffff1">
    <w:name w:val="Âåðõíèé êîëîíòèòóë"/>
    <w:basedOn w:val="ae"/>
    <w:qFormat/>
    <w:rsid w:val="00F4417A"/>
    <w:pPr>
      <w:tabs>
        <w:tab w:val="center" w:pos="4153"/>
        <w:tab w:val="right" w:pos="8306"/>
      </w:tabs>
      <w:autoSpaceDE w:val="0"/>
      <w:autoSpaceDN w:val="0"/>
      <w:adjustRightInd w:val="0"/>
      <w:spacing w:line="240" w:lineRule="auto"/>
      <w:jc w:val="left"/>
    </w:pPr>
    <w:rPr>
      <w:rFonts w:eastAsia="Times New Roman"/>
      <w:sz w:val="20"/>
      <w:szCs w:val="20"/>
      <w:lang w:eastAsia="ru-RU"/>
    </w:rPr>
  </w:style>
  <w:style w:type="paragraph" w:customStyle="1" w:styleId="6b">
    <w:name w:val="çàãîëîâîê 6"/>
    <w:basedOn w:val="ae"/>
    <w:next w:val="ae"/>
    <w:qFormat/>
    <w:rsid w:val="00F4417A"/>
    <w:pPr>
      <w:keepNext/>
      <w:autoSpaceDE w:val="0"/>
      <w:autoSpaceDN w:val="0"/>
      <w:adjustRightInd w:val="0"/>
      <w:spacing w:line="240" w:lineRule="auto"/>
      <w:jc w:val="center"/>
    </w:pPr>
    <w:rPr>
      <w:rFonts w:eastAsia="Times New Roman"/>
      <w:sz w:val="28"/>
      <w:szCs w:val="28"/>
      <w:lang w:eastAsia="ru-RU"/>
    </w:rPr>
  </w:style>
  <w:style w:type="paragraph" w:customStyle="1" w:styleId="85">
    <w:name w:val="çàãîëîâîê 8"/>
    <w:basedOn w:val="ae"/>
    <w:next w:val="ae"/>
    <w:qFormat/>
    <w:rsid w:val="00F4417A"/>
    <w:pPr>
      <w:keepNext/>
      <w:autoSpaceDE w:val="0"/>
      <w:autoSpaceDN w:val="0"/>
      <w:adjustRightInd w:val="0"/>
      <w:spacing w:line="240" w:lineRule="auto"/>
      <w:jc w:val="center"/>
    </w:pPr>
    <w:rPr>
      <w:rFonts w:eastAsia="Times New Roman"/>
      <w:b/>
      <w:bCs/>
      <w:sz w:val="28"/>
      <w:szCs w:val="28"/>
      <w:lang w:eastAsia="ru-RU"/>
    </w:rPr>
  </w:style>
  <w:style w:type="paragraph" w:customStyle="1" w:styleId="hl">
    <w:name w:val="hl"/>
    <w:basedOn w:val="ae"/>
    <w:qFormat/>
    <w:rsid w:val="00F4417A"/>
    <w:pPr>
      <w:spacing w:before="100" w:beforeAutospacing="1" w:after="100" w:afterAutospacing="1" w:line="240" w:lineRule="auto"/>
      <w:jc w:val="center"/>
    </w:pPr>
    <w:rPr>
      <w:rFonts w:ascii="Tahoma" w:eastAsia="Times New Roman" w:hAnsi="Tahoma" w:cs="Tahoma"/>
      <w:color w:val="0000CC"/>
      <w:sz w:val="30"/>
      <w:szCs w:val="30"/>
      <w:lang w:eastAsia="ru-RU"/>
    </w:rPr>
  </w:style>
  <w:style w:type="character" w:customStyle="1" w:styleId="dropcap">
    <w:name w:val="dropcap"/>
    <w:basedOn w:val="af"/>
    <w:rsid w:val="00F4417A"/>
  </w:style>
  <w:style w:type="paragraph" w:customStyle="1" w:styleId="Style7">
    <w:name w:val="Style7"/>
    <w:basedOn w:val="ae"/>
    <w:uiPriority w:val="99"/>
    <w:qFormat/>
    <w:rsid w:val="00F4417A"/>
    <w:pPr>
      <w:widowControl w:val="0"/>
      <w:autoSpaceDE w:val="0"/>
      <w:autoSpaceDN w:val="0"/>
      <w:adjustRightInd w:val="0"/>
      <w:spacing w:line="240" w:lineRule="auto"/>
      <w:jc w:val="left"/>
    </w:pPr>
    <w:rPr>
      <w:rFonts w:eastAsia="Times New Roman"/>
      <w:szCs w:val="24"/>
      <w:lang w:eastAsia="ru-RU"/>
    </w:rPr>
  </w:style>
  <w:style w:type="character" w:customStyle="1" w:styleId="Heading12">
    <w:name w:val="Heading #1 (2)_"/>
    <w:link w:val="Heading120"/>
    <w:rsid w:val="00F4417A"/>
    <w:rPr>
      <w:rFonts w:cs="Calibri"/>
      <w:sz w:val="19"/>
      <w:szCs w:val="19"/>
      <w:shd w:val="clear" w:color="auto" w:fill="FFFFFF"/>
    </w:rPr>
  </w:style>
  <w:style w:type="character" w:customStyle="1" w:styleId="Heading1">
    <w:name w:val="Heading #1_"/>
    <w:link w:val="Heading10"/>
    <w:rsid w:val="00F4417A"/>
    <w:rPr>
      <w:rFonts w:ascii="Sylfaen" w:eastAsia="Sylfaen" w:hAnsi="Sylfaen" w:cs="Sylfaen"/>
      <w:spacing w:val="-10"/>
      <w:sz w:val="19"/>
      <w:szCs w:val="19"/>
      <w:shd w:val="clear" w:color="auto" w:fill="FFFFFF"/>
    </w:rPr>
  </w:style>
  <w:style w:type="paragraph" w:customStyle="1" w:styleId="Heading120">
    <w:name w:val="Heading #1 (2)"/>
    <w:basedOn w:val="ae"/>
    <w:link w:val="Heading12"/>
    <w:qFormat/>
    <w:rsid w:val="00F4417A"/>
    <w:pPr>
      <w:shd w:val="clear" w:color="auto" w:fill="FFFFFF"/>
      <w:spacing w:before="540" w:line="0" w:lineRule="atLeast"/>
      <w:jc w:val="left"/>
      <w:outlineLvl w:val="0"/>
    </w:pPr>
    <w:rPr>
      <w:rFonts w:asciiTheme="minorHAnsi" w:eastAsiaTheme="minorHAnsi" w:hAnsiTheme="minorHAnsi" w:cs="Calibri"/>
      <w:sz w:val="19"/>
      <w:szCs w:val="19"/>
    </w:rPr>
  </w:style>
  <w:style w:type="paragraph" w:customStyle="1" w:styleId="Heading10">
    <w:name w:val="Heading #1"/>
    <w:basedOn w:val="ae"/>
    <w:link w:val="Heading1"/>
    <w:qFormat/>
    <w:rsid w:val="00F4417A"/>
    <w:pPr>
      <w:shd w:val="clear" w:color="auto" w:fill="FFFFFF"/>
      <w:spacing w:after="120" w:line="251" w:lineRule="exact"/>
      <w:jc w:val="left"/>
      <w:outlineLvl w:val="0"/>
    </w:pPr>
    <w:rPr>
      <w:rFonts w:ascii="Sylfaen" w:eastAsia="Sylfaen" w:hAnsi="Sylfaen" w:cs="Sylfaen"/>
      <w:spacing w:val="-10"/>
      <w:sz w:val="19"/>
      <w:szCs w:val="19"/>
    </w:rPr>
  </w:style>
  <w:style w:type="paragraph" w:customStyle="1" w:styleId="86">
    <w:name w:val="Основной текст8"/>
    <w:basedOn w:val="ae"/>
    <w:qFormat/>
    <w:rsid w:val="00F4417A"/>
    <w:pPr>
      <w:shd w:val="clear" w:color="auto" w:fill="FFFFFF"/>
      <w:spacing w:after="540" w:line="214" w:lineRule="exact"/>
      <w:jc w:val="right"/>
    </w:pPr>
    <w:rPr>
      <w:rFonts w:ascii="Sylfaen" w:eastAsia="Sylfaen" w:hAnsi="Sylfaen"/>
      <w:sz w:val="19"/>
      <w:szCs w:val="19"/>
      <w:lang w:val="x-none" w:eastAsia="x-none"/>
    </w:rPr>
  </w:style>
  <w:style w:type="paragraph" w:customStyle="1" w:styleId="Style5">
    <w:name w:val="Style5"/>
    <w:basedOn w:val="ae"/>
    <w:uiPriority w:val="99"/>
    <w:qFormat/>
    <w:rsid w:val="00F4417A"/>
    <w:pPr>
      <w:widowControl w:val="0"/>
      <w:autoSpaceDE w:val="0"/>
      <w:autoSpaceDN w:val="0"/>
      <w:adjustRightInd w:val="0"/>
      <w:spacing w:line="276" w:lineRule="exact"/>
      <w:jc w:val="left"/>
    </w:pPr>
    <w:rPr>
      <w:rFonts w:eastAsia="Times New Roman"/>
      <w:szCs w:val="24"/>
      <w:lang w:eastAsia="ru-RU"/>
    </w:rPr>
  </w:style>
  <w:style w:type="paragraph" w:customStyle="1" w:styleId="afffffffffffffff2">
    <w:name w:val="Знак Знак Знак Знак Знак Знак Знак Знак Знак Знак Знак Знак Знак Знак Знак Знак Знак Знак Знак"/>
    <w:basedOn w:val="ae"/>
    <w:qFormat/>
    <w:rsid w:val="00F4417A"/>
    <w:pPr>
      <w:spacing w:before="100" w:beforeAutospacing="1" w:after="100" w:afterAutospacing="1" w:line="240" w:lineRule="auto"/>
      <w:jc w:val="left"/>
    </w:pPr>
    <w:rPr>
      <w:rFonts w:ascii="Tahoma" w:eastAsia="Times New Roman" w:hAnsi="Tahoma"/>
      <w:sz w:val="20"/>
      <w:szCs w:val="20"/>
      <w:lang w:val="en-US"/>
    </w:rPr>
  </w:style>
  <w:style w:type="character" w:customStyle="1" w:styleId="FontStyle13">
    <w:name w:val="Font Style13"/>
    <w:rsid w:val="00F4417A"/>
    <w:rPr>
      <w:rFonts w:ascii="Times New Roman" w:hAnsi="Times New Roman" w:cs="Times New Roman"/>
      <w:sz w:val="26"/>
      <w:szCs w:val="26"/>
    </w:rPr>
  </w:style>
  <w:style w:type="paragraph" w:customStyle="1" w:styleId="1fffffc">
    <w:name w:val="Обычный (веб)1"/>
    <w:qFormat/>
    <w:rsid w:val="00F4417A"/>
    <w:pPr>
      <w:widowControl w:val="0"/>
      <w:suppressAutoHyphens/>
      <w:spacing w:after="200" w:line="276" w:lineRule="auto"/>
    </w:pPr>
    <w:rPr>
      <w:rFonts w:ascii="Calibri" w:eastAsia="Lucida Sans Unicode" w:hAnsi="Calibri" w:cs="font341"/>
      <w:kern w:val="1"/>
      <w:lang w:eastAsia="ar-SA"/>
    </w:rPr>
  </w:style>
  <w:style w:type="paragraph" w:customStyle="1" w:styleId="rtejustify1">
    <w:name w:val="rtejustify1"/>
    <w:qFormat/>
    <w:rsid w:val="00F4417A"/>
    <w:pPr>
      <w:widowControl w:val="0"/>
      <w:suppressAutoHyphens/>
      <w:spacing w:after="180" w:line="270" w:lineRule="atLeast"/>
      <w:jc w:val="both"/>
    </w:pPr>
    <w:rPr>
      <w:rFonts w:ascii="Arial" w:eastAsia="Times New Roman" w:hAnsi="Arial" w:cs="Arial"/>
      <w:kern w:val="1"/>
      <w:sz w:val="21"/>
      <w:szCs w:val="21"/>
      <w:lang w:eastAsia="ar-SA"/>
    </w:rPr>
  </w:style>
  <w:style w:type="paragraph" w:customStyle="1" w:styleId="4f6">
    <w:name w:val="çàãîëîâîê 4"/>
    <w:basedOn w:val="ae"/>
    <w:next w:val="ae"/>
    <w:qFormat/>
    <w:rsid w:val="00F4417A"/>
    <w:pPr>
      <w:keepNext/>
      <w:autoSpaceDE w:val="0"/>
      <w:autoSpaceDN w:val="0"/>
      <w:adjustRightInd w:val="0"/>
      <w:spacing w:line="240" w:lineRule="auto"/>
    </w:pPr>
    <w:rPr>
      <w:rFonts w:eastAsia="Times New Roman"/>
      <w:sz w:val="28"/>
      <w:szCs w:val="28"/>
      <w:lang w:eastAsia="ru-RU"/>
    </w:rPr>
  </w:style>
  <w:style w:type="paragraph" w:customStyle="1" w:styleId="7b">
    <w:name w:val="çàãîëîâîê 7"/>
    <w:basedOn w:val="ae"/>
    <w:next w:val="ae"/>
    <w:qFormat/>
    <w:rsid w:val="00F4417A"/>
    <w:pPr>
      <w:keepNext/>
      <w:autoSpaceDE w:val="0"/>
      <w:autoSpaceDN w:val="0"/>
      <w:adjustRightInd w:val="0"/>
      <w:spacing w:line="240" w:lineRule="auto"/>
      <w:jc w:val="left"/>
    </w:pPr>
    <w:rPr>
      <w:rFonts w:eastAsia="Times New Roman"/>
      <w:sz w:val="28"/>
      <w:szCs w:val="28"/>
      <w:lang w:eastAsia="ru-RU"/>
    </w:rPr>
  </w:style>
  <w:style w:type="paragraph" w:customStyle="1" w:styleId="1fffffd">
    <w:name w:val="Цитата1"/>
    <w:qFormat/>
    <w:rsid w:val="00F4417A"/>
    <w:pPr>
      <w:widowControl w:val="0"/>
      <w:suppressAutoHyphens/>
      <w:spacing w:after="200" w:line="276" w:lineRule="auto"/>
      <w:ind w:left="-567" w:right="-1" w:firstLine="567"/>
      <w:jc w:val="both"/>
    </w:pPr>
    <w:rPr>
      <w:rFonts w:ascii="Calibri" w:eastAsia="Lucida Sans Unicode" w:hAnsi="Calibri" w:cs="font341"/>
      <w:kern w:val="1"/>
      <w:sz w:val="28"/>
      <w:szCs w:val="20"/>
      <w:lang w:eastAsia="ar-SA"/>
    </w:rPr>
  </w:style>
  <w:style w:type="paragraph" w:customStyle="1" w:styleId="Char">
    <w:name w:val="Char Знак"/>
    <w:basedOn w:val="ae"/>
    <w:rsid w:val="00F4417A"/>
    <w:pPr>
      <w:spacing w:before="100" w:beforeAutospacing="1" w:after="100" w:afterAutospacing="1" w:line="240" w:lineRule="auto"/>
      <w:jc w:val="left"/>
    </w:pPr>
    <w:rPr>
      <w:rFonts w:ascii="Tahoma" w:eastAsia="Times New Roman" w:hAnsi="Tahoma"/>
      <w:sz w:val="20"/>
      <w:szCs w:val="20"/>
      <w:lang w:val="en-US"/>
    </w:rPr>
  </w:style>
  <w:style w:type="paragraph" w:customStyle="1" w:styleId="87">
    <w:name w:val="Обычный8"/>
    <w:qFormat/>
    <w:rsid w:val="00F4417A"/>
    <w:pPr>
      <w:widowControl w:val="0"/>
      <w:spacing w:after="0" w:line="260" w:lineRule="auto"/>
      <w:ind w:firstLine="220"/>
      <w:jc w:val="both"/>
    </w:pPr>
    <w:rPr>
      <w:rFonts w:ascii="Arial" w:eastAsia="Times New Roman" w:hAnsi="Arial" w:cs="Times New Roman"/>
      <w:b/>
      <w:snapToGrid w:val="0"/>
      <w:sz w:val="18"/>
      <w:szCs w:val="20"/>
      <w:lang w:eastAsia="ru-RU"/>
    </w:rPr>
  </w:style>
  <w:style w:type="character" w:customStyle="1" w:styleId="2ffe">
    <w:name w:val="Заголовок №2_"/>
    <w:link w:val="2fff"/>
    <w:uiPriority w:val="99"/>
    <w:locked/>
    <w:rsid w:val="00F4417A"/>
    <w:rPr>
      <w:rFonts w:ascii="Times New Roman" w:hAnsi="Times New Roman"/>
      <w:b/>
      <w:bCs/>
      <w:sz w:val="27"/>
      <w:szCs w:val="27"/>
      <w:shd w:val="clear" w:color="auto" w:fill="FFFFFF"/>
    </w:rPr>
  </w:style>
  <w:style w:type="paragraph" w:customStyle="1" w:styleId="2fff">
    <w:name w:val="Заголовок №2"/>
    <w:basedOn w:val="ae"/>
    <w:link w:val="2ffe"/>
    <w:uiPriority w:val="99"/>
    <w:qFormat/>
    <w:rsid w:val="00F4417A"/>
    <w:pPr>
      <w:widowControl w:val="0"/>
      <w:shd w:val="clear" w:color="auto" w:fill="FFFFFF"/>
      <w:spacing w:before="60" w:after="180" w:line="240" w:lineRule="atLeast"/>
      <w:jc w:val="center"/>
      <w:outlineLvl w:val="1"/>
    </w:pPr>
    <w:rPr>
      <w:rFonts w:eastAsiaTheme="minorHAnsi" w:cstheme="minorBidi"/>
      <w:b/>
      <w:bCs/>
      <w:sz w:val="27"/>
      <w:szCs w:val="27"/>
    </w:rPr>
  </w:style>
  <w:style w:type="character" w:customStyle="1" w:styleId="1fffffe">
    <w:name w:val="Основной текст Знак1"/>
    <w:aliases w:val="Основной текст1 Знак1,bt Знак1,Основной текст Знак2 Знак Знак1,Основной текст Знак1 Знак Знак1 Знак1,Основной текст Знак Знак Знак Знак1 Знак1,Основной текст Знак Знак1 Знак Знак1,Основной текст Знак2 Знак Знак Знак Знак Знак1"/>
    <w:uiPriority w:val="99"/>
    <w:locked/>
    <w:rsid w:val="00F4417A"/>
    <w:rPr>
      <w:rFonts w:ascii="Times New Roman" w:hAnsi="Times New Roman" w:cs="Times New Roman" w:hint="default"/>
      <w:sz w:val="23"/>
      <w:szCs w:val="23"/>
      <w:shd w:val="clear" w:color="auto" w:fill="FFFFFF"/>
    </w:rPr>
  </w:style>
  <w:style w:type="character" w:customStyle="1" w:styleId="3ff">
    <w:name w:val="Основной текст (3)_"/>
    <w:link w:val="31c"/>
    <w:uiPriority w:val="99"/>
    <w:locked/>
    <w:rsid w:val="00F4417A"/>
    <w:rPr>
      <w:rFonts w:ascii="Times New Roman" w:hAnsi="Times New Roman"/>
      <w:b/>
      <w:bCs/>
      <w:sz w:val="18"/>
      <w:szCs w:val="18"/>
      <w:shd w:val="clear" w:color="auto" w:fill="FFFFFF"/>
    </w:rPr>
  </w:style>
  <w:style w:type="paragraph" w:customStyle="1" w:styleId="31c">
    <w:name w:val="Основной текст (3)1"/>
    <w:basedOn w:val="ae"/>
    <w:link w:val="3ff"/>
    <w:uiPriority w:val="99"/>
    <w:qFormat/>
    <w:rsid w:val="00F4417A"/>
    <w:pPr>
      <w:widowControl w:val="0"/>
      <w:shd w:val="clear" w:color="auto" w:fill="FFFFFF"/>
      <w:spacing w:after="600" w:line="240" w:lineRule="atLeast"/>
      <w:jc w:val="left"/>
    </w:pPr>
    <w:rPr>
      <w:rFonts w:eastAsiaTheme="minorHAnsi" w:cstheme="minorBidi"/>
      <w:b/>
      <w:bCs/>
      <w:sz w:val="18"/>
      <w:szCs w:val="18"/>
    </w:rPr>
  </w:style>
  <w:style w:type="character" w:customStyle="1" w:styleId="3ff0">
    <w:name w:val="Подпись к таблице (3) + Не полужирный"/>
    <w:uiPriority w:val="99"/>
    <w:rsid w:val="00F4417A"/>
    <w:rPr>
      <w:rFonts w:ascii="Times New Roman" w:hAnsi="Times New Roman" w:cs="Times New Roman"/>
      <w:b w:val="0"/>
      <w:bCs w:val="0"/>
      <w:sz w:val="23"/>
      <w:szCs w:val="23"/>
      <w:u w:val="single"/>
      <w:shd w:val="clear" w:color="auto" w:fill="FFFFFF"/>
    </w:rPr>
  </w:style>
  <w:style w:type="character" w:customStyle="1" w:styleId="3ff1">
    <w:name w:val="Подпись к таблице (3)"/>
    <w:uiPriority w:val="99"/>
    <w:rsid w:val="00F4417A"/>
    <w:rPr>
      <w:rFonts w:ascii="Times New Roman" w:hAnsi="Times New Roman" w:cs="Times New Roman"/>
      <w:b/>
      <w:bCs/>
      <w:sz w:val="23"/>
      <w:szCs w:val="23"/>
      <w:u w:val="single"/>
      <w:shd w:val="clear" w:color="auto" w:fill="FFFFFF"/>
    </w:rPr>
  </w:style>
  <w:style w:type="character" w:customStyle="1" w:styleId="3ff2">
    <w:name w:val="Подпись к таблице (3)_"/>
    <w:rsid w:val="00F4417A"/>
    <w:rPr>
      <w:rFonts w:ascii="Times New Roman" w:eastAsia="Times New Roman" w:hAnsi="Times New Roman" w:cs="Times New Roman"/>
      <w:b/>
      <w:bCs/>
      <w:i w:val="0"/>
      <w:iCs w:val="0"/>
      <w:smallCaps w:val="0"/>
      <w:strike w:val="0"/>
      <w:sz w:val="19"/>
      <w:szCs w:val="19"/>
      <w:u w:val="none"/>
    </w:rPr>
  </w:style>
  <w:style w:type="character" w:customStyle="1" w:styleId="afffffffffffffff3">
    <w:name w:val="Основной текст + Малые прописные"/>
    <w:rsid w:val="00F4417A"/>
    <w:rPr>
      <w:rFonts w:ascii="Times New Roman" w:eastAsia="Times New Roman" w:hAnsi="Times New Roman" w:cs="Times New Roman"/>
      <w:b w:val="0"/>
      <w:bCs w:val="0"/>
      <w:i w:val="0"/>
      <w:iCs w:val="0"/>
      <w:smallCaps/>
      <w:strike w:val="0"/>
      <w:color w:val="000000"/>
      <w:spacing w:val="0"/>
      <w:w w:val="100"/>
      <w:position w:val="0"/>
      <w:sz w:val="22"/>
      <w:szCs w:val="22"/>
      <w:u w:val="none"/>
      <w:shd w:val="clear" w:color="auto" w:fill="FFFFFF"/>
      <w:lang w:val="en-US" w:eastAsia="en-US" w:bidi="en-US"/>
    </w:rPr>
  </w:style>
  <w:style w:type="character" w:customStyle="1" w:styleId="75pt">
    <w:name w:val="Основной текст + 7;5 pt"/>
    <w:rsid w:val="00F4417A"/>
    <w:rPr>
      <w:rFonts w:ascii="Times New Roman" w:eastAsia="Times New Roman" w:hAnsi="Times New Roman" w:cs="Times New Roman"/>
      <w:b w:val="0"/>
      <w:bCs w:val="0"/>
      <w:i w:val="0"/>
      <w:iCs w:val="0"/>
      <w:smallCaps w:val="0"/>
      <w:strike w:val="0"/>
      <w:color w:val="000000"/>
      <w:spacing w:val="0"/>
      <w:w w:val="100"/>
      <w:position w:val="0"/>
      <w:sz w:val="15"/>
      <w:szCs w:val="15"/>
      <w:u w:val="none"/>
      <w:shd w:val="clear" w:color="auto" w:fill="FFFFFF"/>
      <w:lang w:val="en-US" w:eastAsia="en-US" w:bidi="en-US"/>
    </w:rPr>
  </w:style>
  <w:style w:type="character" w:customStyle="1" w:styleId="afffffffffffffff4">
    <w:name w:val="Основной текст + Полужирный;Курсив"/>
    <w:rsid w:val="00F4417A"/>
    <w:rPr>
      <w:rFonts w:ascii="Times New Roman" w:eastAsia="Times New Roman" w:hAnsi="Times New Roman" w:cs="Times New Roman"/>
      <w:b/>
      <w:bCs/>
      <w:i/>
      <w:iCs/>
      <w:smallCaps w:val="0"/>
      <w:strike w:val="0"/>
      <w:color w:val="000000"/>
      <w:spacing w:val="0"/>
      <w:w w:val="100"/>
      <w:position w:val="0"/>
      <w:sz w:val="22"/>
      <w:szCs w:val="22"/>
      <w:u w:val="none"/>
      <w:shd w:val="clear" w:color="auto" w:fill="FFFFFF"/>
      <w:lang w:val="ru-RU" w:eastAsia="ru-RU" w:bidi="ru-RU"/>
    </w:rPr>
  </w:style>
  <w:style w:type="character" w:customStyle="1" w:styleId="6c">
    <w:name w:val="Основной текст (6)_"/>
    <w:link w:val="6d"/>
    <w:rsid w:val="00F4417A"/>
    <w:rPr>
      <w:rFonts w:ascii="Times New Roman" w:eastAsia="Times New Roman" w:hAnsi="Times New Roman"/>
      <w:b/>
      <w:bCs/>
      <w:i/>
      <w:iCs/>
      <w:shd w:val="clear" w:color="auto" w:fill="FFFFFF"/>
    </w:rPr>
  </w:style>
  <w:style w:type="character" w:customStyle="1" w:styleId="6Candara9pt">
    <w:name w:val="Основной текст (6) + Candara;9 pt;Не полужирный"/>
    <w:rsid w:val="00F4417A"/>
    <w:rPr>
      <w:rFonts w:ascii="Candara" w:eastAsia="Candara" w:hAnsi="Candara" w:cs="Candara"/>
      <w:b/>
      <w:bCs/>
      <w:i/>
      <w:iCs/>
      <w:smallCaps w:val="0"/>
      <w:strike w:val="0"/>
      <w:color w:val="000000"/>
      <w:spacing w:val="0"/>
      <w:w w:val="100"/>
      <w:position w:val="0"/>
      <w:sz w:val="18"/>
      <w:szCs w:val="18"/>
      <w:u w:val="none"/>
      <w:lang w:val="en-US" w:eastAsia="en-US" w:bidi="en-US"/>
    </w:rPr>
  </w:style>
  <w:style w:type="character" w:customStyle="1" w:styleId="6e">
    <w:name w:val="Основной текст (6) + Не полужирный;Не курсив"/>
    <w:rsid w:val="00F4417A"/>
    <w:rPr>
      <w:rFonts w:ascii="Times New Roman" w:eastAsia="Times New Roman" w:hAnsi="Times New Roman" w:cs="Times New Roman"/>
      <w:b/>
      <w:bCs/>
      <w:i/>
      <w:iCs/>
      <w:smallCaps w:val="0"/>
      <w:strike w:val="0"/>
      <w:color w:val="000000"/>
      <w:spacing w:val="0"/>
      <w:w w:val="100"/>
      <w:position w:val="0"/>
      <w:sz w:val="22"/>
      <w:szCs w:val="22"/>
      <w:u w:val="none"/>
      <w:lang w:val="ru-RU" w:eastAsia="ru-RU" w:bidi="ru-RU"/>
    </w:rPr>
  </w:style>
  <w:style w:type="paragraph" w:customStyle="1" w:styleId="6d">
    <w:name w:val="Основной текст (6)"/>
    <w:basedOn w:val="ae"/>
    <w:link w:val="6c"/>
    <w:qFormat/>
    <w:rsid w:val="00F4417A"/>
    <w:pPr>
      <w:widowControl w:val="0"/>
      <w:shd w:val="clear" w:color="auto" w:fill="FFFFFF"/>
      <w:spacing w:line="413" w:lineRule="exact"/>
    </w:pPr>
    <w:rPr>
      <w:rFonts w:eastAsia="Times New Roman" w:cstheme="minorBidi"/>
      <w:b/>
      <w:bCs/>
      <w:i/>
      <w:iCs/>
      <w:sz w:val="22"/>
    </w:rPr>
  </w:style>
  <w:style w:type="paragraph" w:customStyle="1" w:styleId="00">
    <w:name w:val="Основной текст 0"/>
    <w:aliases w:val="95 ПК,А. Основной текст 0"/>
    <w:basedOn w:val="ae"/>
    <w:link w:val="01"/>
    <w:qFormat/>
    <w:rsid w:val="00F4417A"/>
    <w:pPr>
      <w:suppressAutoHyphens/>
      <w:spacing w:line="240" w:lineRule="auto"/>
      <w:ind w:firstLine="539"/>
    </w:pPr>
    <w:rPr>
      <w:color w:val="000000"/>
      <w:kern w:val="1"/>
      <w:szCs w:val="24"/>
      <w:lang w:eastAsia="ar-SA"/>
    </w:rPr>
  </w:style>
  <w:style w:type="character" w:customStyle="1" w:styleId="afffffffffffffff5">
    <w:name w:val="Цветовое выделение"/>
    <w:uiPriority w:val="99"/>
    <w:rsid w:val="00F4417A"/>
    <w:rPr>
      <w:b/>
      <w:color w:val="000080"/>
    </w:rPr>
  </w:style>
  <w:style w:type="character" w:customStyle="1" w:styleId="afffffffffffffff6">
    <w:name w:val="Текст_Обычный"/>
    <w:uiPriority w:val="99"/>
    <w:rsid w:val="00F4417A"/>
    <w:rPr>
      <w:rFonts w:cs="Times New Roman"/>
    </w:rPr>
  </w:style>
  <w:style w:type="character" w:customStyle="1" w:styleId="Verdana11pt-1pt">
    <w:name w:val="Основной текст + Verdana;11 pt;Полужирный;Интервал -1 pt"/>
    <w:rsid w:val="00F4417A"/>
    <w:rPr>
      <w:rFonts w:ascii="Verdana" w:eastAsia="Verdana" w:hAnsi="Verdana" w:cs="Verdana"/>
      <w:b/>
      <w:bCs/>
      <w:i w:val="0"/>
      <w:iCs w:val="0"/>
      <w:smallCaps w:val="0"/>
      <w:strike w:val="0"/>
      <w:color w:val="000000"/>
      <w:spacing w:val="-20"/>
      <w:w w:val="100"/>
      <w:position w:val="0"/>
      <w:sz w:val="22"/>
      <w:szCs w:val="22"/>
      <w:u w:val="none"/>
      <w:shd w:val="clear" w:color="auto" w:fill="FFFFFF"/>
      <w:lang w:val="ru-RU"/>
    </w:rPr>
  </w:style>
  <w:style w:type="character" w:customStyle="1" w:styleId="0pt">
    <w:name w:val="Основной текст + Курсив;Интервал 0 pt"/>
    <w:rsid w:val="00F4417A"/>
    <w:rPr>
      <w:rFonts w:ascii="Times New Roman" w:eastAsia="Times New Roman" w:hAnsi="Times New Roman" w:cs="Times New Roman"/>
      <w:b w:val="0"/>
      <w:bCs w:val="0"/>
      <w:i/>
      <w:iCs/>
      <w:smallCaps w:val="0"/>
      <w:strike w:val="0"/>
      <w:color w:val="000000"/>
      <w:spacing w:val="-10"/>
      <w:w w:val="100"/>
      <w:position w:val="0"/>
      <w:sz w:val="20"/>
      <w:szCs w:val="20"/>
      <w:u w:val="none"/>
      <w:shd w:val="clear" w:color="auto" w:fill="FFFFFF"/>
      <w:lang w:val="ru-RU"/>
    </w:rPr>
  </w:style>
  <w:style w:type="character" w:customStyle="1" w:styleId="295pt">
    <w:name w:val="Основной текст (2) + 9;5 pt;Полужирный"/>
    <w:rsid w:val="00F4417A"/>
    <w:rPr>
      <w:rFonts w:ascii="Times New Roman" w:eastAsia="Times New Roman" w:hAnsi="Times New Roman" w:cs="Times New Roman"/>
      <w:b/>
      <w:bCs/>
      <w:color w:val="000000"/>
      <w:spacing w:val="0"/>
      <w:w w:val="100"/>
      <w:position w:val="0"/>
      <w:sz w:val="19"/>
      <w:szCs w:val="19"/>
      <w:shd w:val="clear" w:color="auto" w:fill="FFFFFF"/>
      <w:lang w:val="ru-RU" w:eastAsia="ru-RU" w:bidi="ru-RU"/>
    </w:rPr>
  </w:style>
  <w:style w:type="paragraph" w:customStyle="1" w:styleId="323">
    <w:name w:val="Основной текст 32"/>
    <w:basedOn w:val="ae"/>
    <w:qFormat/>
    <w:rsid w:val="00F4417A"/>
    <w:pPr>
      <w:overflowPunct w:val="0"/>
      <w:autoSpaceDE w:val="0"/>
      <w:autoSpaceDN w:val="0"/>
      <w:adjustRightInd w:val="0"/>
      <w:spacing w:line="240" w:lineRule="auto"/>
      <w:jc w:val="left"/>
    </w:pPr>
    <w:rPr>
      <w:rFonts w:eastAsia="Times New Roman"/>
      <w:sz w:val="28"/>
      <w:szCs w:val="20"/>
      <w:lang w:eastAsia="ru-RU"/>
    </w:rPr>
  </w:style>
  <w:style w:type="paragraph" w:customStyle="1" w:styleId="1ffffff">
    <w:name w:val="Знак1 Знак Знак Знак Знак Знак Знак Знак Знак"/>
    <w:basedOn w:val="ae"/>
    <w:qFormat/>
    <w:rsid w:val="00F4417A"/>
    <w:pPr>
      <w:spacing w:after="160" w:line="240" w:lineRule="exact"/>
      <w:jc w:val="left"/>
    </w:pPr>
    <w:rPr>
      <w:rFonts w:ascii="Verdana" w:eastAsia="Times New Roman" w:hAnsi="Verdana"/>
      <w:szCs w:val="24"/>
      <w:lang w:val="en-US"/>
    </w:rPr>
  </w:style>
  <w:style w:type="paragraph" w:customStyle="1" w:styleId="Char2">
    <w:name w:val="Char Знак2"/>
    <w:basedOn w:val="ae"/>
    <w:qFormat/>
    <w:rsid w:val="00F4417A"/>
    <w:pPr>
      <w:spacing w:before="100" w:beforeAutospacing="1" w:after="100" w:afterAutospacing="1" w:line="240" w:lineRule="auto"/>
      <w:jc w:val="left"/>
    </w:pPr>
    <w:rPr>
      <w:rFonts w:ascii="Tahoma" w:eastAsia="Times New Roman" w:hAnsi="Tahoma"/>
      <w:sz w:val="20"/>
      <w:szCs w:val="20"/>
      <w:lang w:val="en-US"/>
    </w:rPr>
  </w:style>
  <w:style w:type="paragraph" w:customStyle="1" w:styleId="-0">
    <w:name w:val="Таблица-текст"/>
    <w:basedOn w:val="ae"/>
    <w:autoRedefine/>
    <w:qFormat/>
    <w:rsid w:val="00F4417A"/>
    <w:pPr>
      <w:suppressAutoHyphens/>
      <w:spacing w:line="240" w:lineRule="auto"/>
      <w:jc w:val="center"/>
    </w:pPr>
    <w:rPr>
      <w:rFonts w:eastAsia="Times New Roman"/>
      <w:b/>
      <w:sz w:val="20"/>
      <w:szCs w:val="20"/>
      <w:lang w:eastAsia="ar-SA"/>
    </w:rPr>
  </w:style>
  <w:style w:type="character" w:customStyle="1" w:styleId="21f1">
    <w:name w:val="Основной текст 2 Знак1"/>
    <w:aliases w:val="Знак1 Знак1"/>
    <w:uiPriority w:val="99"/>
    <w:rsid w:val="00F4417A"/>
    <w:rPr>
      <w:rFonts w:ascii="Arial" w:hAnsi="Arial"/>
      <w:sz w:val="22"/>
      <w:szCs w:val="22"/>
      <w:lang w:eastAsia="en-US"/>
    </w:rPr>
  </w:style>
  <w:style w:type="paragraph" w:customStyle="1" w:styleId="nienie">
    <w:name w:val="nienie"/>
    <w:basedOn w:val="Iauiue"/>
    <w:qFormat/>
    <w:rsid w:val="00F4417A"/>
    <w:pPr>
      <w:keepLines/>
      <w:widowControl w:val="0"/>
      <w:overflowPunct/>
      <w:autoSpaceDE/>
      <w:autoSpaceDN/>
      <w:adjustRightInd/>
      <w:ind w:left="709" w:hanging="284"/>
    </w:pPr>
    <w:rPr>
      <w:rFonts w:ascii="Peterburg" w:hAnsi="Peterburg"/>
    </w:rPr>
  </w:style>
  <w:style w:type="paragraph" w:customStyle="1" w:styleId="afffffffffffffff7">
    <w:name w:val="Текст записки"/>
    <w:basedOn w:val="ae"/>
    <w:link w:val="afffffffffffffff8"/>
    <w:qFormat/>
    <w:rsid w:val="00F4417A"/>
    <w:pPr>
      <w:ind w:firstLine="709"/>
      <w:outlineLvl w:val="0"/>
    </w:pPr>
    <w:rPr>
      <w:rFonts w:eastAsia="Times New Roman"/>
      <w:sz w:val="28"/>
      <w:szCs w:val="24"/>
      <w:lang w:eastAsia="ru-RU"/>
    </w:rPr>
  </w:style>
  <w:style w:type="character" w:customStyle="1" w:styleId="afffffffffffffff8">
    <w:name w:val="Текст записки Знак"/>
    <w:link w:val="afffffffffffffff7"/>
    <w:rsid w:val="00F4417A"/>
    <w:rPr>
      <w:rFonts w:ascii="Times New Roman" w:eastAsia="Times New Roman" w:hAnsi="Times New Roman" w:cs="Times New Roman"/>
      <w:sz w:val="28"/>
      <w:szCs w:val="24"/>
      <w:lang w:eastAsia="ru-RU"/>
    </w:rPr>
  </w:style>
  <w:style w:type="paragraph" w:customStyle="1" w:styleId="afffffffffffffff9">
    <w:name w:val="Оглавление"/>
    <w:basedOn w:val="2f3"/>
    <w:link w:val="afffffffffffffffa"/>
    <w:qFormat/>
    <w:rsid w:val="00F4417A"/>
    <w:pPr>
      <w:suppressAutoHyphens w:val="0"/>
      <w:spacing w:before="100" w:beforeAutospacing="1" w:after="100" w:afterAutospacing="1"/>
      <w:contextualSpacing/>
    </w:pPr>
    <w:rPr>
      <w:rFonts w:ascii="Times New Roman" w:eastAsia="Franklin Gothic Book" w:hAnsi="Times New Roman"/>
      <w:i w:val="0"/>
      <w:color w:val="auto"/>
      <w:szCs w:val="20"/>
    </w:rPr>
  </w:style>
  <w:style w:type="character" w:customStyle="1" w:styleId="afffffffffffffffa">
    <w:name w:val="Оглавление Знак"/>
    <w:link w:val="afffffffffffffff9"/>
    <w:rsid w:val="00F4417A"/>
    <w:rPr>
      <w:rFonts w:ascii="Times New Roman" w:eastAsia="Franklin Gothic Book" w:hAnsi="Times New Roman" w:cs="Times New Roman"/>
      <w:iCs/>
      <w:sz w:val="24"/>
      <w:szCs w:val="20"/>
      <w:lang w:val="en-US" w:bidi="en-US"/>
    </w:rPr>
  </w:style>
  <w:style w:type="paragraph" w:customStyle="1" w:styleId="afffffffffffffffb">
    <w:name w:val="Таблица_ужатая"/>
    <w:basedOn w:val="afffff4"/>
    <w:link w:val="afffffffffffffffc"/>
    <w:uiPriority w:val="99"/>
    <w:qFormat/>
    <w:rsid w:val="00F4417A"/>
    <w:pPr>
      <w:spacing w:before="120" w:after="120"/>
      <w:contextualSpacing/>
    </w:pPr>
    <w:rPr>
      <w:szCs w:val="22"/>
      <w:lang w:eastAsia="en-US" w:bidi="en-US"/>
    </w:rPr>
  </w:style>
  <w:style w:type="character" w:customStyle="1" w:styleId="afffffffffffffffc">
    <w:name w:val="Таблица_ужатая Знак"/>
    <w:link w:val="afffffffffffffffb"/>
    <w:uiPriority w:val="99"/>
    <w:rsid w:val="00F4417A"/>
    <w:rPr>
      <w:rFonts w:ascii="Times New Roman" w:eastAsia="Times New Roman" w:hAnsi="Times New Roman" w:cs="Times New Roman"/>
      <w:sz w:val="24"/>
      <w:lang w:bidi="en-US"/>
    </w:rPr>
  </w:style>
  <w:style w:type="paragraph" w:customStyle="1" w:styleId="afffffffffffffffd">
    <w:name w:val="Заголовок_табл"/>
    <w:basedOn w:val="ae"/>
    <w:link w:val="afffffffffffffffe"/>
    <w:qFormat/>
    <w:rsid w:val="00F4417A"/>
    <w:pPr>
      <w:spacing w:line="240" w:lineRule="auto"/>
      <w:ind w:firstLine="539"/>
      <w:jc w:val="center"/>
      <w:outlineLvl w:val="4"/>
    </w:pPr>
    <w:rPr>
      <w:rFonts w:eastAsia="Times New Roman"/>
      <w:bCs/>
      <w:i/>
      <w:sz w:val="28"/>
      <w:szCs w:val="28"/>
      <w:lang w:eastAsia="ru-RU"/>
    </w:rPr>
  </w:style>
  <w:style w:type="character" w:customStyle="1" w:styleId="afffffffffffffffe">
    <w:name w:val="Заголовок_табл Знак"/>
    <w:link w:val="afffffffffffffffd"/>
    <w:rsid w:val="00F4417A"/>
    <w:rPr>
      <w:rFonts w:ascii="Times New Roman" w:eastAsia="Times New Roman" w:hAnsi="Times New Roman" w:cs="Times New Roman"/>
      <w:bCs/>
      <w:i/>
      <w:sz w:val="28"/>
      <w:szCs w:val="28"/>
      <w:lang w:eastAsia="ru-RU"/>
    </w:rPr>
  </w:style>
  <w:style w:type="paragraph" w:customStyle="1" w:styleId="HEADERTEXT0">
    <w:name w:val=".HEADERTEXT"/>
    <w:qFormat/>
    <w:rsid w:val="00F4417A"/>
    <w:pPr>
      <w:widowControl w:val="0"/>
      <w:autoSpaceDE w:val="0"/>
      <w:autoSpaceDN w:val="0"/>
      <w:adjustRightInd w:val="0"/>
      <w:spacing w:after="0" w:line="240" w:lineRule="auto"/>
    </w:pPr>
    <w:rPr>
      <w:rFonts w:ascii="Arial" w:eastAsia="Times New Roman" w:hAnsi="Arial" w:cs="Arial"/>
      <w:color w:val="2B4279"/>
      <w:lang w:eastAsia="ru-RU"/>
    </w:rPr>
  </w:style>
  <w:style w:type="character" w:customStyle="1" w:styleId="Heading2">
    <w:name w:val="Heading #2_"/>
    <w:link w:val="Heading20"/>
    <w:rsid w:val="00F4417A"/>
    <w:rPr>
      <w:rFonts w:ascii="Times New Roman" w:eastAsia="Times New Roman" w:hAnsi="Times New Roman"/>
      <w:shd w:val="clear" w:color="auto" w:fill="FFFFFF"/>
    </w:rPr>
  </w:style>
  <w:style w:type="character" w:customStyle="1" w:styleId="Heading2Bold">
    <w:name w:val="Heading #2 + Bold"/>
    <w:rsid w:val="00F4417A"/>
    <w:rPr>
      <w:rFonts w:ascii="Times New Roman" w:eastAsia="Times New Roman" w:hAnsi="Times New Roman" w:cs="Times New Roman"/>
      <w:b/>
      <w:bCs/>
      <w:color w:val="000000"/>
      <w:spacing w:val="0"/>
      <w:w w:val="100"/>
      <w:position w:val="0"/>
      <w:sz w:val="24"/>
      <w:szCs w:val="24"/>
      <w:shd w:val="clear" w:color="auto" w:fill="FFFFFF"/>
      <w:lang w:val="ru-RU" w:eastAsia="ru-RU" w:bidi="ru-RU"/>
    </w:rPr>
  </w:style>
  <w:style w:type="character" w:customStyle="1" w:styleId="Bodytext85pt">
    <w:name w:val="Body text + 8.5 pt"/>
    <w:rsid w:val="00F4417A"/>
    <w:rPr>
      <w:rFonts w:ascii="Times New Roman" w:eastAsia="Times New Roman" w:hAnsi="Times New Roman" w:cs="Times New Roman"/>
      <w:color w:val="000000"/>
      <w:spacing w:val="0"/>
      <w:w w:val="100"/>
      <w:position w:val="0"/>
      <w:sz w:val="17"/>
      <w:szCs w:val="17"/>
      <w:shd w:val="clear" w:color="auto" w:fill="FFFFFF"/>
      <w:lang w:val="ru-RU" w:eastAsia="ru-RU" w:bidi="ru-RU"/>
    </w:rPr>
  </w:style>
  <w:style w:type="character" w:customStyle="1" w:styleId="Bodytext9ptBold">
    <w:name w:val="Body text + 9 pt;Bold"/>
    <w:rsid w:val="00F4417A"/>
    <w:rPr>
      <w:rFonts w:ascii="Times New Roman" w:eastAsia="Times New Roman" w:hAnsi="Times New Roman" w:cs="Times New Roman"/>
      <w:b/>
      <w:bCs/>
      <w:color w:val="000000"/>
      <w:spacing w:val="0"/>
      <w:w w:val="100"/>
      <w:position w:val="0"/>
      <w:sz w:val="18"/>
      <w:szCs w:val="18"/>
      <w:shd w:val="clear" w:color="auto" w:fill="FFFFFF"/>
      <w:lang w:val="ru-RU" w:eastAsia="ru-RU" w:bidi="ru-RU"/>
    </w:rPr>
  </w:style>
  <w:style w:type="character" w:customStyle="1" w:styleId="Bodytext75ptBoldItalic">
    <w:name w:val="Body text + 7.5 pt;Bold;Italic"/>
    <w:rsid w:val="00F4417A"/>
    <w:rPr>
      <w:rFonts w:ascii="Times New Roman" w:eastAsia="Times New Roman" w:hAnsi="Times New Roman" w:cs="Times New Roman"/>
      <w:b/>
      <w:bCs/>
      <w:i/>
      <w:iCs/>
      <w:color w:val="000000"/>
      <w:spacing w:val="0"/>
      <w:w w:val="100"/>
      <w:position w:val="0"/>
      <w:sz w:val="15"/>
      <w:szCs w:val="15"/>
      <w:shd w:val="clear" w:color="auto" w:fill="FFFFFF"/>
      <w:lang w:val="ru-RU" w:eastAsia="ru-RU" w:bidi="ru-RU"/>
    </w:rPr>
  </w:style>
  <w:style w:type="character" w:customStyle="1" w:styleId="Bodytext85ptItalic">
    <w:name w:val="Body text + 8.5 pt;Italic"/>
    <w:rsid w:val="00F4417A"/>
    <w:rPr>
      <w:rFonts w:ascii="Times New Roman" w:eastAsia="Times New Roman" w:hAnsi="Times New Roman" w:cs="Times New Roman"/>
      <w:i/>
      <w:iCs/>
      <w:color w:val="000000"/>
      <w:spacing w:val="0"/>
      <w:w w:val="100"/>
      <w:position w:val="0"/>
      <w:sz w:val="17"/>
      <w:szCs w:val="17"/>
      <w:shd w:val="clear" w:color="auto" w:fill="FFFFFF"/>
      <w:lang w:val="ru-RU" w:eastAsia="ru-RU" w:bidi="ru-RU"/>
    </w:rPr>
  </w:style>
  <w:style w:type="character" w:customStyle="1" w:styleId="Bodytext7ptBold">
    <w:name w:val="Body text + 7 pt;Bold"/>
    <w:rsid w:val="00F4417A"/>
    <w:rPr>
      <w:rFonts w:ascii="Times New Roman" w:eastAsia="Times New Roman" w:hAnsi="Times New Roman" w:cs="Times New Roman"/>
      <w:b/>
      <w:bCs/>
      <w:color w:val="000000"/>
      <w:spacing w:val="0"/>
      <w:w w:val="100"/>
      <w:position w:val="0"/>
      <w:sz w:val="14"/>
      <w:szCs w:val="14"/>
      <w:shd w:val="clear" w:color="auto" w:fill="FFFFFF"/>
      <w:lang w:val="ru-RU" w:eastAsia="ru-RU" w:bidi="ru-RU"/>
    </w:rPr>
  </w:style>
  <w:style w:type="character" w:customStyle="1" w:styleId="Bodytext4pt">
    <w:name w:val="Body text + 4 pt"/>
    <w:rsid w:val="00F4417A"/>
    <w:rPr>
      <w:rFonts w:ascii="Times New Roman" w:eastAsia="Times New Roman" w:hAnsi="Times New Roman" w:cs="Times New Roman"/>
      <w:color w:val="000000"/>
      <w:spacing w:val="0"/>
      <w:w w:val="100"/>
      <w:position w:val="0"/>
      <w:sz w:val="8"/>
      <w:szCs w:val="8"/>
      <w:shd w:val="clear" w:color="auto" w:fill="FFFFFF"/>
      <w:lang w:val="ru-RU" w:eastAsia="ru-RU" w:bidi="ru-RU"/>
    </w:rPr>
  </w:style>
  <w:style w:type="character" w:customStyle="1" w:styleId="BodytextCorbel7pt">
    <w:name w:val="Body text + Corbel;7 pt"/>
    <w:rsid w:val="00F4417A"/>
    <w:rPr>
      <w:rFonts w:ascii="Corbel" w:eastAsia="Corbel" w:hAnsi="Corbel" w:cs="Corbel"/>
      <w:color w:val="000000"/>
      <w:spacing w:val="0"/>
      <w:w w:val="100"/>
      <w:position w:val="0"/>
      <w:sz w:val="14"/>
      <w:szCs w:val="14"/>
      <w:shd w:val="clear" w:color="auto" w:fill="FFFFFF"/>
      <w:lang w:val="ru-RU" w:eastAsia="ru-RU" w:bidi="ru-RU"/>
    </w:rPr>
  </w:style>
  <w:style w:type="paragraph" w:customStyle="1" w:styleId="Heading20">
    <w:name w:val="Heading #2"/>
    <w:basedOn w:val="ae"/>
    <w:link w:val="Heading2"/>
    <w:qFormat/>
    <w:rsid w:val="00F4417A"/>
    <w:pPr>
      <w:widowControl w:val="0"/>
      <w:shd w:val="clear" w:color="auto" w:fill="FFFFFF"/>
      <w:spacing w:before="60" w:after="240" w:line="0" w:lineRule="atLeast"/>
      <w:jc w:val="center"/>
      <w:outlineLvl w:val="1"/>
    </w:pPr>
    <w:rPr>
      <w:rFonts w:eastAsia="Times New Roman" w:cstheme="minorBidi"/>
      <w:sz w:val="22"/>
    </w:rPr>
  </w:style>
  <w:style w:type="paragraph" w:customStyle="1" w:styleId="affffffffffffffff">
    <w:name w:val="Для записок"/>
    <w:basedOn w:val="ae"/>
    <w:link w:val="affffffffffffffff0"/>
    <w:qFormat/>
    <w:rsid w:val="00F4417A"/>
    <w:pPr>
      <w:spacing w:after="100" w:line="240" w:lineRule="auto"/>
      <w:ind w:firstLine="720"/>
    </w:pPr>
    <w:rPr>
      <w:rFonts w:eastAsia="Times New Roman"/>
      <w:szCs w:val="20"/>
      <w:lang w:eastAsia="ru-RU"/>
    </w:rPr>
  </w:style>
  <w:style w:type="character" w:customStyle="1" w:styleId="affffffffffffffff0">
    <w:name w:val="Для записок Знак"/>
    <w:link w:val="affffffffffffffff"/>
    <w:rsid w:val="00F4417A"/>
    <w:rPr>
      <w:rFonts w:ascii="Times New Roman" w:eastAsia="Times New Roman" w:hAnsi="Times New Roman" w:cs="Times New Roman"/>
      <w:sz w:val="24"/>
      <w:szCs w:val="20"/>
      <w:lang w:eastAsia="ru-RU"/>
    </w:rPr>
  </w:style>
  <w:style w:type="paragraph" w:customStyle="1" w:styleId="1ffffff0">
    <w:name w:val="Мой стиль 1"/>
    <w:basedOn w:val="afffffffffffffff9"/>
    <w:qFormat/>
    <w:rsid w:val="00F4417A"/>
    <w:pPr>
      <w:spacing w:before="240" w:after="240"/>
      <w:ind w:left="567"/>
      <w:jc w:val="both"/>
    </w:pPr>
    <w:rPr>
      <w:b/>
      <w:color w:val="000000"/>
      <w:szCs w:val="24"/>
      <w:lang w:val="ru-RU"/>
    </w:rPr>
  </w:style>
  <w:style w:type="paragraph" w:customStyle="1" w:styleId="2fff0">
    <w:name w:val="Мой стиль 2"/>
    <w:basedOn w:val="afffffffffffffff9"/>
    <w:qFormat/>
    <w:rsid w:val="00F4417A"/>
    <w:rPr>
      <w:rFonts w:eastAsia="Times New Roman"/>
      <w:color w:val="000000"/>
      <w:szCs w:val="24"/>
    </w:rPr>
  </w:style>
  <w:style w:type="paragraph" w:customStyle="1" w:styleId="a6">
    <w:name w:val="Текст нумерованный"/>
    <w:basedOn w:val="ae"/>
    <w:qFormat/>
    <w:rsid w:val="00F4417A"/>
    <w:pPr>
      <w:numPr>
        <w:numId w:val="46"/>
      </w:numPr>
      <w:spacing w:before="60" w:after="60" w:line="240" w:lineRule="auto"/>
      <w:contextualSpacing/>
      <w:jc w:val="left"/>
    </w:pPr>
    <w:rPr>
      <w:rFonts w:eastAsia="Times New Roman"/>
      <w:sz w:val="28"/>
      <w:szCs w:val="28"/>
      <w:lang w:eastAsia="ru-RU"/>
    </w:rPr>
  </w:style>
  <w:style w:type="paragraph" w:customStyle="1" w:styleId="251">
    <w:name w:val="Основной текст 25"/>
    <w:basedOn w:val="ae"/>
    <w:qFormat/>
    <w:rsid w:val="00F4417A"/>
    <w:pPr>
      <w:overflowPunct w:val="0"/>
      <w:autoSpaceDE w:val="0"/>
      <w:autoSpaceDN w:val="0"/>
      <w:adjustRightInd w:val="0"/>
      <w:spacing w:line="240" w:lineRule="auto"/>
      <w:ind w:left="708" w:firstLine="720"/>
    </w:pPr>
    <w:rPr>
      <w:rFonts w:eastAsia="Times New Roman"/>
      <w:szCs w:val="20"/>
      <w:lang w:eastAsia="ru-RU"/>
    </w:rPr>
  </w:style>
  <w:style w:type="table" w:customStyle="1" w:styleId="affffffffffffffff1">
    <w:name w:val="Стиль Таблица Геоника"/>
    <w:basedOn w:val="af0"/>
    <w:uiPriority w:val="99"/>
    <w:rsid w:val="00F4417A"/>
    <w:pPr>
      <w:spacing w:after="0" w:line="240" w:lineRule="auto"/>
    </w:pPr>
    <w:rPr>
      <w:rFonts w:ascii="Times New Roman" w:eastAsia="Times New Roman" w:hAnsi="Times New Roman" w:cs="Times New Roman"/>
      <w:sz w:val="20"/>
      <w:szCs w:val="20"/>
      <w:lang w:eastAsia="ru-RU"/>
    </w:rPr>
    <w:tblPr>
      <w:tblInd w:w="0" w:type="dxa"/>
      <w:tblBorders>
        <w:top w:val="single" w:sz="4" w:space="0" w:color="4F81BD"/>
        <w:left w:val="single" w:sz="4" w:space="0" w:color="4F81BD"/>
        <w:bottom w:val="single" w:sz="4" w:space="0" w:color="4F81BD"/>
        <w:right w:val="single" w:sz="4" w:space="0" w:color="4F81BD"/>
        <w:insideH w:val="single" w:sz="4" w:space="0" w:color="4F81BD"/>
        <w:insideV w:val="single" w:sz="4" w:space="0" w:color="4F81BD"/>
      </w:tblBorders>
      <w:tblCellMar>
        <w:top w:w="0" w:type="dxa"/>
        <w:left w:w="108" w:type="dxa"/>
        <w:bottom w:w="0" w:type="dxa"/>
        <w:right w:w="108" w:type="dxa"/>
      </w:tblCellMar>
    </w:tblPr>
    <w:tcPr>
      <w:shd w:val="clear" w:color="auto" w:fill="FFFFFF"/>
    </w:tcPr>
  </w:style>
  <w:style w:type="paragraph" w:customStyle="1" w:styleId="affffffffffffffff2">
    <w:name w:val="Формула"/>
    <w:basedOn w:val="ae"/>
    <w:next w:val="ae"/>
    <w:qFormat/>
    <w:rsid w:val="00F4417A"/>
    <w:pPr>
      <w:tabs>
        <w:tab w:val="right" w:pos="9809"/>
      </w:tabs>
    </w:pPr>
    <w:rPr>
      <w:rFonts w:ascii="Arial" w:eastAsia="Times New Roman" w:hAnsi="Arial"/>
      <w:szCs w:val="20"/>
      <w:lang w:eastAsia="ru-RU"/>
    </w:rPr>
  </w:style>
  <w:style w:type="paragraph" w:customStyle="1" w:styleId="affffffffffffffff3">
    <w:name w:val="Фирма"/>
    <w:basedOn w:val="ae"/>
    <w:next w:val="ae"/>
    <w:qFormat/>
    <w:rsid w:val="00F4417A"/>
    <w:pPr>
      <w:spacing w:line="288" w:lineRule="auto"/>
      <w:jc w:val="center"/>
    </w:pPr>
    <w:rPr>
      <w:rFonts w:ascii="Arial" w:eastAsia="Times New Roman" w:hAnsi="Arial"/>
      <w:szCs w:val="20"/>
      <w:lang w:eastAsia="ru-RU"/>
    </w:rPr>
  </w:style>
  <w:style w:type="paragraph" w:customStyle="1" w:styleId="affffffffffffffff4">
    <w:name w:val="новый"/>
    <w:basedOn w:val="ae"/>
    <w:qFormat/>
    <w:rsid w:val="00F4417A"/>
    <w:pPr>
      <w:spacing w:line="240" w:lineRule="auto"/>
      <w:ind w:firstLine="851"/>
    </w:pPr>
    <w:rPr>
      <w:rFonts w:ascii="Arial" w:eastAsia="Times New Roman" w:hAnsi="Arial"/>
      <w:spacing w:val="16"/>
      <w:szCs w:val="20"/>
      <w:lang w:eastAsia="ru-RU"/>
    </w:rPr>
  </w:style>
  <w:style w:type="paragraph" w:customStyle="1" w:styleId="affffffffffffffff5">
    <w:name w:val="Марк список"/>
    <w:basedOn w:val="ae"/>
    <w:qFormat/>
    <w:rsid w:val="00F4417A"/>
    <w:pPr>
      <w:widowControl w:val="0"/>
      <w:tabs>
        <w:tab w:val="num" w:pos="360"/>
      </w:tabs>
      <w:spacing w:before="60" w:line="240" w:lineRule="auto"/>
      <w:ind w:left="360" w:hanging="360"/>
    </w:pPr>
    <w:rPr>
      <w:rFonts w:eastAsia="Times New Roman"/>
      <w:snapToGrid w:val="0"/>
      <w:szCs w:val="20"/>
      <w:lang w:eastAsia="ru-RU"/>
    </w:rPr>
  </w:style>
  <w:style w:type="paragraph" w:customStyle="1" w:styleId="252">
    <w:name w:val="Основной текст с отступом 25"/>
    <w:basedOn w:val="ae"/>
    <w:qFormat/>
    <w:rsid w:val="00F4417A"/>
    <w:pPr>
      <w:widowControl w:val="0"/>
      <w:spacing w:line="240" w:lineRule="auto"/>
      <w:ind w:firstLine="567"/>
    </w:pPr>
    <w:rPr>
      <w:rFonts w:eastAsia="Times New Roman"/>
      <w:sz w:val="28"/>
      <w:szCs w:val="20"/>
      <w:lang w:eastAsia="ru-RU"/>
    </w:rPr>
  </w:style>
  <w:style w:type="paragraph" w:customStyle="1" w:styleId="affffffffffffffff6">
    <w:name w:val="Список маркированный"/>
    <w:basedOn w:val="ae"/>
    <w:qFormat/>
    <w:rsid w:val="00F4417A"/>
    <w:pPr>
      <w:tabs>
        <w:tab w:val="left" w:pos="567"/>
      </w:tabs>
      <w:spacing w:line="288" w:lineRule="auto"/>
      <w:ind w:left="567" w:hanging="567"/>
    </w:pPr>
    <w:rPr>
      <w:rFonts w:ascii="Arial" w:eastAsia="Times New Roman" w:hAnsi="Arial"/>
      <w:szCs w:val="20"/>
      <w:lang w:eastAsia="ru-RU"/>
    </w:rPr>
  </w:style>
  <w:style w:type="paragraph" w:customStyle="1" w:styleId="1ffffff1">
    <w:name w:val="Нумерованый список 1"/>
    <w:basedOn w:val="ae"/>
    <w:qFormat/>
    <w:rsid w:val="00F4417A"/>
    <w:pPr>
      <w:tabs>
        <w:tab w:val="left" w:pos="567"/>
      </w:tabs>
      <w:spacing w:line="288" w:lineRule="auto"/>
      <w:ind w:left="567" w:hanging="567"/>
    </w:pPr>
    <w:rPr>
      <w:rFonts w:ascii="Arial" w:eastAsia="Times New Roman" w:hAnsi="Arial"/>
      <w:szCs w:val="20"/>
      <w:lang w:eastAsia="ru-RU"/>
    </w:rPr>
  </w:style>
  <w:style w:type="paragraph" w:customStyle="1" w:styleId="2fff1">
    <w:name w:val="Нумерованый список 2"/>
    <w:basedOn w:val="1ffffff1"/>
    <w:qFormat/>
    <w:rsid w:val="00F4417A"/>
    <w:pPr>
      <w:tabs>
        <w:tab w:val="clear" w:pos="567"/>
        <w:tab w:val="num" w:pos="360"/>
        <w:tab w:val="left" w:pos="1134"/>
      </w:tabs>
      <w:ind w:left="1134"/>
    </w:pPr>
  </w:style>
  <w:style w:type="paragraph" w:customStyle="1" w:styleId="affffffffffffffff7">
    <w:name w:val="Исходник"/>
    <w:basedOn w:val="ae"/>
    <w:qFormat/>
    <w:rsid w:val="00F4417A"/>
    <w:rPr>
      <w:rFonts w:ascii="Courier New" w:eastAsia="Times New Roman" w:hAnsi="Courier New"/>
      <w:szCs w:val="20"/>
      <w:lang w:eastAsia="ru-RU"/>
    </w:rPr>
  </w:style>
  <w:style w:type="paragraph" w:customStyle="1" w:styleId="1ffffff2">
    <w:name w:val="Приложение 1"/>
    <w:basedOn w:val="18"/>
    <w:next w:val="ae"/>
    <w:qFormat/>
    <w:rsid w:val="00F4417A"/>
    <w:pPr>
      <w:keepLines w:val="0"/>
      <w:pageBreakBefore/>
      <w:tabs>
        <w:tab w:val="num" w:pos="2835"/>
      </w:tabs>
      <w:suppressAutoHyphens/>
      <w:spacing w:before="0" w:line="288" w:lineRule="auto"/>
      <w:ind w:left="2835" w:right="-58" w:hanging="2269"/>
      <w:jc w:val="center"/>
    </w:pPr>
    <w:rPr>
      <w:rFonts w:ascii="Arial" w:eastAsia="Times New Roman" w:hAnsi="Arial" w:cs="Times New Roman"/>
      <w:b/>
      <w:color w:val="auto"/>
      <w:kern w:val="28"/>
      <w:sz w:val="22"/>
      <w:szCs w:val="20"/>
      <w:lang w:eastAsia="ru-RU"/>
    </w:rPr>
  </w:style>
  <w:style w:type="paragraph" w:customStyle="1" w:styleId="2fff2">
    <w:name w:val="Приложение 2"/>
    <w:basedOn w:val="22"/>
    <w:next w:val="ae"/>
    <w:qFormat/>
    <w:rsid w:val="00F4417A"/>
    <w:pPr>
      <w:keepLines w:val="0"/>
      <w:numPr>
        <w:ilvl w:val="0"/>
        <w:numId w:val="0"/>
      </w:numPr>
      <w:tabs>
        <w:tab w:val="left" w:pos="1418"/>
      </w:tabs>
      <w:suppressAutoHyphens/>
      <w:spacing w:before="0" w:line="288" w:lineRule="auto"/>
      <w:ind w:left="1418" w:hanging="851"/>
      <w:jc w:val="center"/>
    </w:pPr>
    <w:rPr>
      <w:rFonts w:ascii="Arial" w:eastAsia="Times New Roman" w:hAnsi="Arial" w:cs="Times New Roman"/>
      <w:i/>
      <w:color w:val="auto"/>
      <w:sz w:val="24"/>
      <w:szCs w:val="20"/>
      <w:lang w:eastAsia="ru-RU"/>
    </w:rPr>
  </w:style>
  <w:style w:type="paragraph" w:customStyle="1" w:styleId="3ff3">
    <w:name w:val="Приложение 3"/>
    <w:basedOn w:val="32"/>
    <w:next w:val="ae"/>
    <w:qFormat/>
    <w:rsid w:val="00F4417A"/>
    <w:pPr>
      <w:keepLines w:val="0"/>
      <w:tabs>
        <w:tab w:val="left" w:pos="709"/>
        <w:tab w:val="num" w:pos="1418"/>
      </w:tabs>
      <w:suppressAutoHyphens/>
      <w:spacing w:before="240" w:line="288" w:lineRule="auto"/>
      <w:ind w:left="1418" w:hanging="851"/>
    </w:pPr>
    <w:rPr>
      <w:rFonts w:ascii="Arial" w:hAnsi="Arial"/>
      <w:b w:val="0"/>
      <w:i/>
      <w:iCs w:val="0"/>
      <w:szCs w:val="20"/>
    </w:rPr>
  </w:style>
  <w:style w:type="paragraph" w:customStyle="1" w:styleId="1ffffff3">
    <w:name w:val="Маркированный 1"/>
    <w:basedOn w:val="aff2"/>
    <w:qFormat/>
    <w:rsid w:val="00F4417A"/>
    <w:pPr>
      <w:tabs>
        <w:tab w:val="num" w:pos="360"/>
        <w:tab w:val="num" w:pos="1778"/>
      </w:tabs>
      <w:spacing w:line="240" w:lineRule="auto"/>
      <w:ind w:left="1418" w:right="284" w:firstLine="0"/>
      <w:contextualSpacing w:val="0"/>
    </w:pPr>
    <w:rPr>
      <w:rFonts w:eastAsia="Times New Roman"/>
      <w:szCs w:val="20"/>
      <w:lang w:eastAsia="ru-RU"/>
    </w:rPr>
  </w:style>
  <w:style w:type="character" w:customStyle="1" w:styleId="o110">
    <w:name w:val="o110"/>
    <w:rsid w:val="00F4417A"/>
  </w:style>
  <w:style w:type="character" w:customStyle="1" w:styleId="o14">
    <w:name w:val="o14"/>
    <w:rsid w:val="00F4417A"/>
  </w:style>
  <w:style w:type="paragraph" w:customStyle="1" w:styleId="2fff3">
    <w:name w:val="Îñíîâíîé òåêñò 2"/>
    <w:basedOn w:val="ae"/>
    <w:qFormat/>
    <w:rsid w:val="00F4417A"/>
    <w:pPr>
      <w:widowControl w:val="0"/>
      <w:adjustRightInd w:val="0"/>
      <w:spacing w:line="360" w:lineRule="atLeast"/>
      <w:ind w:firstLine="720"/>
      <w:textAlignment w:val="baseline"/>
    </w:pPr>
    <w:rPr>
      <w:rFonts w:eastAsia="Times New Roman"/>
      <w:b/>
      <w:color w:val="000000"/>
      <w:szCs w:val="20"/>
      <w:lang w:val="en-US" w:eastAsia="ru-RU"/>
    </w:rPr>
  </w:style>
  <w:style w:type="character" w:customStyle="1" w:styleId="WW-Absatz-Standardschriftart11111">
    <w:name w:val="WW-Absatz-Standardschriftart11111"/>
    <w:rsid w:val="00F4417A"/>
  </w:style>
  <w:style w:type="character" w:customStyle="1" w:styleId="WW-Absatz-Standardschriftart1">
    <w:name w:val="WW-Absatz-Standardschriftart1"/>
    <w:rsid w:val="00F4417A"/>
  </w:style>
  <w:style w:type="paragraph" w:customStyle="1" w:styleId="1ffffff4">
    <w:name w:val="Знак Знак Знак Знак Знак Знак Знак Знак Знак Знак1"/>
    <w:basedOn w:val="ae"/>
    <w:rsid w:val="00F4417A"/>
    <w:pPr>
      <w:spacing w:line="240" w:lineRule="auto"/>
      <w:jc w:val="left"/>
    </w:pPr>
    <w:rPr>
      <w:rFonts w:ascii="Verdana" w:eastAsia="Times New Roman" w:hAnsi="Verdana" w:cs="Verdana"/>
      <w:sz w:val="20"/>
      <w:szCs w:val="20"/>
      <w:lang w:val="en-US"/>
    </w:rPr>
  </w:style>
  <w:style w:type="paragraph" w:customStyle="1" w:styleId="msonormal0">
    <w:name w:val="msonormal"/>
    <w:basedOn w:val="ae"/>
    <w:uiPriority w:val="99"/>
    <w:qFormat/>
    <w:rsid w:val="00F4417A"/>
    <w:pPr>
      <w:spacing w:before="100" w:beforeAutospacing="1" w:after="100" w:afterAutospacing="1" w:line="240" w:lineRule="auto"/>
      <w:jc w:val="left"/>
    </w:pPr>
    <w:rPr>
      <w:rFonts w:eastAsia="Times New Roman"/>
      <w:szCs w:val="24"/>
      <w:lang w:eastAsia="ru-RU"/>
    </w:rPr>
  </w:style>
  <w:style w:type="character" w:customStyle="1" w:styleId="234">
    <w:name w:val="Заголовок 2 Знак3"/>
    <w:aliases w:val="Знак2 Знак3,ГЛАВА Знак1,Знак2 Знак1 Знак Знак2,Заголовок 2 Знак1 Знак Знак1,Заголовок 2 Знак Знак Знак Знак1,Знак2 Знак2 Знак1,Знак2 Знак1 Знак Знак Знак1,Знак2 Знак Знак Знак Знак1,Знак2 Знак1 Знак2,Заголовок 2 Знак Знак Знак2"/>
    <w:semiHidden/>
    <w:locked/>
    <w:rsid w:val="00F4417A"/>
    <w:rPr>
      <w:rFonts w:ascii="Calibri Light" w:eastAsia="Times New Roman" w:hAnsi="Calibri Light" w:cs="Times New Roman"/>
      <w:color w:val="2E74B5"/>
      <w:sz w:val="26"/>
      <w:szCs w:val="26"/>
      <w:lang w:eastAsia="en-US"/>
    </w:rPr>
  </w:style>
  <w:style w:type="character" w:customStyle="1" w:styleId="712">
    <w:name w:val="Заголовок 7 Знак1"/>
    <w:aliases w:val="Заголовок x.x Знак1"/>
    <w:uiPriority w:val="99"/>
    <w:semiHidden/>
    <w:rsid w:val="00F4417A"/>
    <w:rPr>
      <w:rFonts w:ascii="Calibri Light" w:eastAsia="Times New Roman" w:hAnsi="Calibri Light" w:cs="Times New Roman" w:hint="default"/>
      <w:i/>
      <w:iCs/>
      <w:color w:val="1F4D78"/>
      <w:sz w:val="24"/>
      <w:szCs w:val="22"/>
      <w:lang w:eastAsia="en-US"/>
    </w:rPr>
  </w:style>
  <w:style w:type="character" w:customStyle="1" w:styleId="TableFootnotelast2">
    <w:name w:val="Table_Footnote_last Знак Знак2"/>
    <w:aliases w:val="Table_Footnote_last Знак Знак Знак1,Table_Footnote_last Знак2,single space Знак1,footnote text Знак1,Текст сноски-FN Знак1,Footnote Text Char Знак Знак Знак1,Footnote Text Char Знак Знак2,fn Знак1"/>
    <w:uiPriority w:val="99"/>
    <w:semiHidden/>
    <w:rsid w:val="00F4417A"/>
    <w:rPr>
      <w:rFonts w:ascii="Times New Roman" w:hAnsi="Times New Roman"/>
      <w:lang w:eastAsia="en-US"/>
    </w:rPr>
  </w:style>
  <w:style w:type="character" w:customStyle="1" w:styleId="1ffffff5">
    <w:name w:val="Верхний колонтитул Знак1"/>
    <w:aliases w:val="ВерхКолонтитул Знак1,Знак4 Знак1,Верхний колонтитул Знак Знак Знак1,Знак8 Знак1"/>
    <w:uiPriority w:val="99"/>
    <w:semiHidden/>
    <w:rsid w:val="00F4417A"/>
    <w:rPr>
      <w:rFonts w:ascii="Times New Roman" w:hAnsi="Times New Roman"/>
      <w:sz w:val="24"/>
      <w:szCs w:val="22"/>
      <w:lang w:eastAsia="en-US"/>
    </w:rPr>
  </w:style>
  <w:style w:type="character" w:customStyle="1" w:styleId="11f1">
    <w:name w:val="Мой Заголовок 1 Знак1"/>
    <w:aliases w:val="Основной текст 1 Знак1,Нумерованный список !! Знак1,Основной текст без отступа Знак1,Основной текст 11 Знак1,Надин стиль Знак1"/>
    <w:uiPriority w:val="99"/>
    <w:semiHidden/>
    <w:rsid w:val="00F4417A"/>
    <w:rPr>
      <w:rFonts w:ascii="Times New Roman" w:hAnsi="Times New Roman"/>
      <w:sz w:val="24"/>
      <w:szCs w:val="22"/>
      <w:lang w:eastAsia="en-US"/>
    </w:rPr>
  </w:style>
  <w:style w:type="character" w:customStyle="1" w:styleId="1ffffff6">
    <w:name w:val="Подзаголовок Знак1"/>
    <w:aliases w:val="заголовок 2 Знак1"/>
    <w:rsid w:val="00F4417A"/>
    <w:rPr>
      <w:rFonts w:ascii="Calibri" w:eastAsia="Times New Roman" w:hAnsi="Calibri" w:cs="Times New Roman"/>
      <w:color w:val="5A5A5A"/>
      <w:spacing w:val="15"/>
      <w:sz w:val="22"/>
      <w:szCs w:val="22"/>
      <w:lang w:eastAsia="en-US"/>
    </w:rPr>
  </w:style>
  <w:style w:type="character" w:customStyle="1" w:styleId="225">
    <w:name w:val="Основной текст 2 Знак2"/>
    <w:aliases w:val="Знак1 Знак2"/>
    <w:uiPriority w:val="99"/>
    <w:semiHidden/>
    <w:locked/>
    <w:rsid w:val="00F4417A"/>
    <w:rPr>
      <w:rFonts w:ascii="Verdana" w:eastAsia="Times New Roman" w:hAnsi="Verdana" w:cs="Verdana"/>
      <w:sz w:val="24"/>
      <w:szCs w:val="24"/>
      <w:lang w:val="en-US"/>
    </w:rPr>
  </w:style>
  <w:style w:type="character" w:customStyle="1" w:styleId="1ffffff7">
    <w:name w:val="Подпись Знак1"/>
    <w:semiHidden/>
    <w:rsid w:val="00F4417A"/>
    <w:rPr>
      <w:rFonts w:ascii="Times New Roman" w:hAnsi="Times New Roman"/>
      <w:sz w:val="24"/>
      <w:szCs w:val="22"/>
      <w:lang w:eastAsia="en-US"/>
    </w:rPr>
  </w:style>
  <w:style w:type="character" w:customStyle="1" w:styleId="31d">
    <w:name w:val="Основной текст с отступом 3 Знак1"/>
    <w:aliases w:val="Знак Знак Знак Знак2"/>
    <w:semiHidden/>
    <w:rsid w:val="00F4417A"/>
    <w:rPr>
      <w:rFonts w:ascii="Times New Roman" w:hAnsi="Times New Roman"/>
      <w:sz w:val="16"/>
      <w:szCs w:val="16"/>
      <w:lang w:eastAsia="en-US"/>
    </w:rPr>
  </w:style>
  <w:style w:type="character" w:customStyle="1" w:styleId="21f2">
    <w:name w:val="Цитата 2 Знак1"/>
    <w:uiPriority w:val="29"/>
    <w:rsid w:val="00F4417A"/>
    <w:rPr>
      <w:rFonts w:ascii="Times New Roman" w:hAnsi="Times New Roman"/>
      <w:i/>
      <w:iCs/>
      <w:color w:val="404040"/>
      <w:sz w:val="24"/>
      <w:szCs w:val="22"/>
      <w:lang w:eastAsia="en-US"/>
    </w:rPr>
  </w:style>
  <w:style w:type="paragraph" w:customStyle="1" w:styleId="11f2">
    <w:name w:val="Знак Знак Знак Знак Знак Знак Знак Знак Знак Знак11"/>
    <w:basedOn w:val="18"/>
    <w:next w:val="ae"/>
    <w:autoRedefine/>
    <w:uiPriority w:val="99"/>
    <w:semiHidden/>
    <w:qFormat/>
    <w:rsid w:val="00F4417A"/>
    <w:pPr>
      <w:keepNext w:val="0"/>
      <w:keepLines w:val="0"/>
      <w:spacing w:before="0" w:line="240" w:lineRule="auto"/>
      <w:jc w:val="left"/>
      <w:outlineLvl w:val="9"/>
    </w:pPr>
    <w:rPr>
      <w:rFonts w:ascii="Verdana" w:eastAsia="Times New Roman" w:hAnsi="Verdana" w:cs="Verdana"/>
      <w:color w:val="auto"/>
      <w:sz w:val="20"/>
      <w:szCs w:val="20"/>
      <w:lang w:val="en-US"/>
    </w:rPr>
  </w:style>
  <w:style w:type="character" w:customStyle="1" w:styleId="812">
    <w:name w:val="Заголовок 8 Знак1"/>
    <w:semiHidden/>
    <w:rsid w:val="00F4417A"/>
    <w:rPr>
      <w:rFonts w:ascii="Calibri Light" w:eastAsia="Times New Roman" w:hAnsi="Calibri Light" w:cs="Times New Roman" w:hint="default"/>
      <w:color w:val="272727"/>
      <w:sz w:val="21"/>
      <w:szCs w:val="21"/>
      <w:lang w:eastAsia="en-US"/>
    </w:rPr>
  </w:style>
  <w:style w:type="character" w:customStyle="1" w:styleId="910">
    <w:name w:val="Заголовок 9 Знак1"/>
    <w:semiHidden/>
    <w:rsid w:val="00F4417A"/>
    <w:rPr>
      <w:rFonts w:ascii="Calibri Light" w:eastAsia="Times New Roman" w:hAnsi="Calibri Light" w:cs="Times New Roman" w:hint="default"/>
      <w:i/>
      <w:iCs/>
      <w:color w:val="272727"/>
      <w:sz w:val="21"/>
      <w:szCs w:val="21"/>
      <w:lang w:eastAsia="en-US"/>
    </w:rPr>
  </w:style>
  <w:style w:type="character" w:customStyle="1" w:styleId="1ffffff8">
    <w:name w:val="Текст концевой сноски Знак1"/>
    <w:semiHidden/>
    <w:rsid w:val="00F4417A"/>
    <w:rPr>
      <w:rFonts w:ascii="Times New Roman" w:hAnsi="Times New Roman"/>
      <w:lang w:eastAsia="en-US"/>
    </w:rPr>
  </w:style>
  <w:style w:type="character" w:customStyle="1" w:styleId="1ffffff9">
    <w:name w:val="Текст макроса Знак1"/>
    <w:uiPriority w:val="99"/>
    <w:semiHidden/>
    <w:rsid w:val="00F4417A"/>
    <w:rPr>
      <w:rFonts w:ascii="Consolas" w:hAnsi="Consolas" w:cs="Consolas"/>
      <w:lang w:eastAsia="en-US"/>
    </w:rPr>
  </w:style>
  <w:style w:type="character" w:customStyle="1" w:styleId="1ffffffa">
    <w:name w:val="Прощание Знак1"/>
    <w:semiHidden/>
    <w:rsid w:val="00F4417A"/>
    <w:rPr>
      <w:rFonts w:ascii="Times New Roman" w:hAnsi="Times New Roman"/>
      <w:sz w:val="24"/>
      <w:szCs w:val="22"/>
      <w:lang w:eastAsia="en-US"/>
    </w:rPr>
  </w:style>
  <w:style w:type="character" w:customStyle="1" w:styleId="1ffffffb">
    <w:name w:val="Шапка Знак1"/>
    <w:semiHidden/>
    <w:rsid w:val="00F4417A"/>
    <w:rPr>
      <w:rFonts w:ascii="Calibri Light" w:eastAsia="Times New Roman" w:hAnsi="Calibri Light" w:cs="Times New Roman"/>
      <w:sz w:val="24"/>
      <w:szCs w:val="24"/>
      <w:shd w:val="pct20" w:color="auto" w:fill="auto"/>
      <w:lang w:eastAsia="en-US"/>
    </w:rPr>
  </w:style>
  <w:style w:type="character" w:customStyle="1" w:styleId="1ffffffc">
    <w:name w:val="Приветствие Знак1"/>
    <w:semiHidden/>
    <w:rsid w:val="00F4417A"/>
    <w:rPr>
      <w:rFonts w:ascii="Times New Roman" w:hAnsi="Times New Roman"/>
      <w:sz w:val="24"/>
      <w:szCs w:val="22"/>
      <w:lang w:eastAsia="en-US"/>
    </w:rPr>
  </w:style>
  <w:style w:type="character" w:customStyle="1" w:styleId="1ffffffd">
    <w:name w:val="Дата Знак1"/>
    <w:semiHidden/>
    <w:rsid w:val="00F4417A"/>
    <w:rPr>
      <w:rFonts w:ascii="Times New Roman" w:hAnsi="Times New Roman"/>
      <w:sz w:val="24"/>
      <w:szCs w:val="22"/>
      <w:lang w:eastAsia="en-US"/>
    </w:rPr>
  </w:style>
  <w:style w:type="character" w:customStyle="1" w:styleId="1ffffffe">
    <w:name w:val="Красная строка Знак1"/>
    <w:semiHidden/>
    <w:rsid w:val="00F4417A"/>
    <w:rPr>
      <w:rFonts w:ascii="Times New Roman" w:hAnsi="Times New Roman" w:cs="Times New Roman" w:hint="default"/>
      <w:sz w:val="24"/>
      <w:szCs w:val="22"/>
      <w:shd w:val="clear" w:color="auto" w:fill="FFFFFF"/>
      <w:lang w:eastAsia="en-US"/>
    </w:rPr>
  </w:style>
  <w:style w:type="character" w:customStyle="1" w:styleId="21f3">
    <w:name w:val="Красная строка 2 Знак1"/>
    <w:semiHidden/>
    <w:rsid w:val="00F4417A"/>
    <w:rPr>
      <w:rFonts w:ascii="Times New Roman" w:hAnsi="Times New Roman"/>
      <w:sz w:val="24"/>
      <w:szCs w:val="22"/>
      <w:lang w:eastAsia="en-US"/>
    </w:rPr>
  </w:style>
  <w:style w:type="character" w:customStyle="1" w:styleId="1fffffff">
    <w:name w:val="Заголовок записки Знак1"/>
    <w:semiHidden/>
    <w:rsid w:val="00F4417A"/>
    <w:rPr>
      <w:rFonts w:ascii="Times New Roman" w:hAnsi="Times New Roman"/>
      <w:sz w:val="24"/>
      <w:szCs w:val="22"/>
      <w:lang w:eastAsia="en-US"/>
    </w:rPr>
  </w:style>
  <w:style w:type="character" w:customStyle="1" w:styleId="31e">
    <w:name w:val="Основной текст 3 Знак1"/>
    <w:semiHidden/>
    <w:rsid w:val="00F4417A"/>
    <w:rPr>
      <w:rFonts w:ascii="Times New Roman" w:hAnsi="Times New Roman"/>
      <w:sz w:val="16"/>
      <w:szCs w:val="16"/>
      <w:lang w:eastAsia="en-US"/>
    </w:rPr>
  </w:style>
  <w:style w:type="character" w:customStyle="1" w:styleId="1fffffff0">
    <w:name w:val="Текст Знак1"/>
    <w:aliases w:val=" Знак Знак Знак1,Текст Знак Знак Знак Знак Знак,Текст Знак Знак Знак Знак1,Текст Знак Знак Знак Знак Знак Знак Знак Знак Знак Знак Знак Знак Знак Знак Знак Знак Знак Знак Знак,Зн Знак Знак"/>
    <w:rsid w:val="00F4417A"/>
    <w:rPr>
      <w:rFonts w:ascii="Consolas" w:hAnsi="Consolas" w:cs="Consolas"/>
      <w:sz w:val="21"/>
      <w:szCs w:val="21"/>
      <w:lang w:eastAsia="en-US"/>
    </w:rPr>
  </w:style>
  <w:style w:type="character" w:customStyle="1" w:styleId="1fffffff1">
    <w:name w:val="Электронная подпись Знак1"/>
    <w:semiHidden/>
    <w:rsid w:val="00F4417A"/>
    <w:rPr>
      <w:rFonts w:ascii="Times New Roman" w:hAnsi="Times New Roman"/>
      <w:sz w:val="24"/>
      <w:szCs w:val="22"/>
      <w:lang w:eastAsia="en-US"/>
    </w:rPr>
  </w:style>
  <w:style w:type="character" w:customStyle="1" w:styleId="1fffffff2">
    <w:name w:val="Тема примечания Знак1"/>
    <w:semiHidden/>
    <w:rsid w:val="00F4417A"/>
    <w:rPr>
      <w:rFonts w:ascii="Times New Roman" w:hAnsi="Times New Roman"/>
      <w:b/>
      <w:bCs/>
      <w:sz w:val="20"/>
      <w:szCs w:val="20"/>
      <w:lang w:eastAsia="en-US"/>
    </w:rPr>
  </w:style>
  <w:style w:type="character" w:customStyle="1" w:styleId="1fffffff3">
    <w:name w:val="Выделенная цитата Знак1"/>
    <w:uiPriority w:val="30"/>
    <w:rsid w:val="00F4417A"/>
    <w:rPr>
      <w:rFonts w:ascii="Times New Roman" w:hAnsi="Times New Roman"/>
      <w:i/>
      <w:iCs/>
      <w:color w:val="5B9BD5"/>
      <w:sz w:val="24"/>
      <w:szCs w:val="22"/>
      <w:lang w:eastAsia="en-US"/>
    </w:rPr>
  </w:style>
  <w:style w:type="character" w:customStyle="1" w:styleId="Bodytext2Bold">
    <w:name w:val="Body text (2) + Bold"/>
    <w:aliases w:val="Italic,Spacing 0 pt"/>
    <w:rsid w:val="00F4417A"/>
    <w:rPr>
      <w:rFonts w:ascii="Arial Narrow" w:eastAsia="Arial Narrow" w:hAnsi="Arial Narrow" w:cs="Arial Narrow" w:hint="default"/>
      <w:b/>
      <w:bCs/>
      <w:i/>
      <w:iCs/>
      <w:spacing w:val="10"/>
      <w:w w:val="100"/>
      <w:sz w:val="19"/>
      <w:szCs w:val="19"/>
      <w:shd w:val="clear" w:color="auto" w:fill="FFFFFF"/>
    </w:rPr>
  </w:style>
  <w:style w:type="character" w:customStyle="1" w:styleId="4pt">
    <w:name w:val="Основной текст + 4 pt"/>
    <w:aliases w:val="Масштаб 200%"/>
    <w:rsid w:val="00F4417A"/>
    <w:rPr>
      <w:rFonts w:ascii="Times New Roman" w:eastAsia="Times New Roman" w:hAnsi="Times New Roman" w:cs="Times New Roman" w:hint="default"/>
      <w:b w:val="0"/>
      <w:bCs w:val="0"/>
      <w:i w:val="0"/>
      <w:iCs w:val="0"/>
      <w:smallCaps w:val="0"/>
      <w:strike w:val="0"/>
      <w:dstrike w:val="0"/>
      <w:color w:val="000000"/>
      <w:spacing w:val="0"/>
      <w:w w:val="200"/>
      <w:position w:val="0"/>
      <w:sz w:val="8"/>
      <w:szCs w:val="8"/>
      <w:u w:val="none"/>
      <w:effect w:val="none"/>
      <w:shd w:val="clear" w:color="auto" w:fill="FFFFFF"/>
      <w:lang w:val="ru-RU"/>
    </w:rPr>
  </w:style>
  <w:style w:type="character" w:customStyle="1" w:styleId="Corbel">
    <w:name w:val="Основной текст + Corbel"/>
    <w:aliases w:val="4 pt"/>
    <w:rsid w:val="00F4417A"/>
    <w:rPr>
      <w:rFonts w:ascii="Corbel" w:eastAsia="Corbel" w:hAnsi="Corbel" w:cs="Corbel" w:hint="default"/>
      <w:b w:val="0"/>
      <w:bCs w:val="0"/>
      <w:i w:val="0"/>
      <w:iCs w:val="0"/>
      <w:smallCaps w:val="0"/>
      <w:strike w:val="0"/>
      <w:dstrike w:val="0"/>
      <w:color w:val="000000"/>
      <w:spacing w:val="0"/>
      <w:w w:val="100"/>
      <w:position w:val="0"/>
      <w:sz w:val="8"/>
      <w:szCs w:val="8"/>
      <w:u w:val="none"/>
      <w:effect w:val="none"/>
      <w:shd w:val="clear" w:color="auto" w:fill="FFFFFF"/>
      <w:lang w:val="ru-RU"/>
    </w:rPr>
  </w:style>
  <w:style w:type="character" w:customStyle="1" w:styleId="6f">
    <w:name w:val="Основной текст (6) + Не полужирный"/>
    <w:aliases w:val="Не курсив"/>
    <w:rsid w:val="00F4417A"/>
    <w:rPr>
      <w:rFonts w:ascii="Times New Roman" w:eastAsia="Times New Roman" w:hAnsi="Times New Roman" w:cs="Times New Roman" w:hint="default"/>
      <w:b/>
      <w:bCs/>
      <w:i/>
      <w:iCs/>
      <w:smallCaps w:val="0"/>
      <w:strike w:val="0"/>
      <w:dstrike w:val="0"/>
      <w:color w:val="000000"/>
      <w:spacing w:val="0"/>
      <w:w w:val="100"/>
      <w:position w:val="0"/>
      <w:sz w:val="22"/>
      <w:szCs w:val="22"/>
      <w:u w:val="none"/>
      <w:effect w:val="none"/>
      <w:lang w:val="ru-RU" w:eastAsia="ru-RU" w:bidi="ru-RU"/>
    </w:rPr>
  </w:style>
  <w:style w:type="character" w:customStyle="1" w:styleId="Bodytext9pt">
    <w:name w:val="Body text + 9 pt"/>
    <w:aliases w:val="Bold,Body text + 7.5 pt"/>
    <w:rsid w:val="00F4417A"/>
    <w:rPr>
      <w:rFonts w:ascii="Times New Roman" w:eastAsia="Times New Roman" w:hAnsi="Times New Roman" w:cs="Times New Roman" w:hint="default"/>
      <w:b/>
      <w:bCs/>
      <w:color w:val="000000"/>
      <w:spacing w:val="0"/>
      <w:w w:val="100"/>
      <w:position w:val="0"/>
      <w:sz w:val="14"/>
      <w:szCs w:val="14"/>
      <w:shd w:val="clear" w:color="auto" w:fill="FFFFFF"/>
      <w:lang w:val="ru-RU" w:eastAsia="ru-RU" w:bidi="ru-RU"/>
    </w:rPr>
  </w:style>
  <w:style w:type="character" w:customStyle="1" w:styleId="BodytextCorbel">
    <w:name w:val="Body text + Corbel"/>
    <w:aliases w:val="7 pt"/>
    <w:rsid w:val="00F4417A"/>
    <w:rPr>
      <w:rFonts w:ascii="Corbel" w:eastAsia="Corbel" w:hAnsi="Corbel" w:cs="Corbel" w:hint="default"/>
      <w:color w:val="000000"/>
      <w:spacing w:val="0"/>
      <w:w w:val="100"/>
      <w:position w:val="0"/>
      <w:sz w:val="14"/>
      <w:szCs w:val="14"/>
      <w:shd w:val="clear" w:color="auto" w:fill="FFFFFF"/>
      <w:lang w:val="ru-RU" w:eastAsia="ru-RU" w:bidi="ru-RU"/>
    </w:rPr>
  </w:style>
  <w:style w:type="paragraph" w:customStyle="1" w:styleId="2fff4">
    <w:name w:val="2"/>
    <w:next w:val="aff6"/>
    <w:rsid w:val="00F4417A"/>
    <w:pPr>
      <w:widowControl w:val="0"/>
      <w:autoSpaceDE w:val="0"/>
      <w:autoSpaceDN w:val="0"/>
      <w:adjustRightInd w:val="0"/>
      <w:spacing w:after="0" w:line="240" w:lineRule="auto"/>
    </w:pPr>
    <w:rPr>
      <w:rFonts w:ascii="Times New Roman" w:eastAsia="Times New Roman" w:hAnsi="Times New Roman" w:cs="Times New Roman"/>
      <w:b/>
      <w:bCs/>
      <w:color w:val="000000"/>
      <w:sz w:val="26"/>
      <w:szCs w:val="26"/>
      <w:lang w:eastAsia="ru-RU"/>
    </w:rPr>
  </w:style>
  <w:style w:type="paragraph" w:customStyle="1" w:styleId="affffffffffffffff8">
    <w:name w:val="Эта записка"/>
    <w:basedOn w:val="ae"/>
    <w:link w:val="affffffffffffffff9"/>
    <w:qFormat/>
    <w:rsid w:val="00F4417A"/>
    <w:pPr>
      <w:ind w:left="300" w:firstLine="551"/>
    </w:pPr>
    <w:rPr>
      <w:rFonts w:eastAsia="Times New Roman"/>
      <w:color w:val="000000"/>
      <w:sz w:val="26"/>
      <w:szCs w:val="26"/>
      <w:lang w:val="x-none" w:eastAsia="x-none"/>
    </w:rPr>
  </w:style>
  <w:style w:type="character" w:customStyle="1" w:styleId="affffffffffffffff9">
    <w:name w:val="Эта записка Знак"/>
    <w:link w:val="affffffffffffffff8"/>
    <w:locked/>
    <w:rsid w:val="00F4417A"/>
    <w:rPr>
      <w:rFonts w:ascii="Times New Roman" w:eastAsia="Times New Roman" w:hAnsi="Times New Roman" w:cs="Times New Roman"/>
      <w:color w:val="000000"/>
      <w:sz w:val="26"/>
      <w:szCs w:val="26"/>
      <w:lang w:val="x-none" w:eastAsia="x-none"/>
    </w:rPr>
  </w:style>
  <w:style w:type="paragraph" w:customStyle="1" w:styleId="silverbold">
    <w:name w:val="silverbold"/>
    <w:basedOn w:val="ae"/>
    <w:rsid w:val="00F4417A"/>
    <w:pPr>
      <w:spacing w:before="100" w:beforeAutospacing="1" w:after="100" w:afterAutospacing="1" w:line="240" w:lineRule="auto"/>
      <w:jc w:val="left"/>
    </w:pPr>
    <w:rPr>
      <w:rFonts w:eastAsia="Times New Roman"/>
      <w:szCs w:val="24"/>
      <w:lang w:eastAsia="ru-RU"/>
    </w:rPr>
  </w:style>
  <w:style w:type="character" w:customStyle="1" w:styleId="1fffffff4">
    <w:name w:val="Текст сноски Знак Знак Знак Знак Знак1"/>
    <w:aliases w:val="Текст сноски Знак Знак Знак Знак2,Текст сноски Знак Знак Знак2,Текст сноски Знак Знак Знак Знак Знак Знак Знак Знак1,Текст сноски Знак Знак Знак Знак Знак Знак Знак2"/>
    <w:basedOn w:val="af"/>
    <w:rsid w:val="00F4417A"/>
  </w:style>
  <w:style w:type="character" w:customStyle="1" w:styleId="style90">
    <w:name w:val="style9"/>
    <w:basedOn w:val="af"/>
    <w:rsid w:val="00F4417A"/>
  </w:style>
  <w:style w:type="character" w:customStyle="1" w:styleId="fulltext">
    <w:name w:val="full_text"/>
    <w:basedOn w:val="af"/>
    <w:rsid w:val="00F4417A"/>
  </w:style>
  <w:style w:type="character" w:customStyle="1" w:styleId="151">
    <w:name w:val="Знак Знак15"/>
    <w:locked/>
    <w:rsid w:val="00F4417A"/>
    <w:rPr>
      <w:lang w:val="ru-RU" w:eastAsia="ru-RU" w:bidi="ar-SA"/>
    </w:rPr>
  </w:style>
  <w:style w:type="character" w:customStyle="1" w:styleId="145">
    <w:name w:val="Знак Знак14"/>
    <w:rsid w:val="00F4417A"/>
    <w:rPr>
      <w:sz w:val="26"/>
      <w:lang w:val="ru-RU" w:eastAsia="ru-RU" w:bidi="ar-SA"/>
    </w:rPr>
  </w:style>
  <w:style w:type="paragraph" w:customStyle="1" w:styleId="affffffffffffffffa">
    <w:name w:val="Комментарий"/>
    <w:basedOn w:val="ae"/>
    <w:next w:val="ae"/>
    <w:rsid w:val="00F4417A"/>
    <w:pPr>
      <w:widowControl w:val="0"/>
      <w:autoSpaceDE w:val="0"/>
      <w:autoSpaceDN w:val="0"/>
      <w:adjustRightInd w:val="0"/>
      <w:spacing w:line="240" w:lineRule="auto"/>
      <w:ind w:left="170"/>
    </w:pPr>
    <w:rPr>
      <w:rFonts w:ascii="Arial" w:eastAsia="Times New Roman" w:hAnsi="Arial" w:cs="Arial"/>
      <w:i/>
      <w:iCs/>
      <w:color w:val="800080"/>
      <w:sz w:val="20"/>
      <w:szCs w:val="20"/>
      <w:lang w:eastAsia="ru-RU"/>
    </w:rPr>
  </w:style>
  <w:style w:type="character" w:customStyle="1" w:styleId="first-child">
    <w:name w:val="first-child"/>
    <w:basedOn w:val="af"/>
    <w:rsid w:val="00F4417A"/>
  </w:style>
  <w:style w:type="character" w:customStyle="1" w:styleId="pagercurpage">
    <w:name w:val="pager_curpage"/>
    <w:basedOn w:val="af"/>
    <w:rsid w:val="00F4417A"/>
  </w:style>
  <w:style w:type="paragraph" w:customStyle="1" w:styleId="affffffffffffffffb">
    <w:name w:val="МОЙ"/>
    <w:basedOn w:val="ae"/>
    <w:qFormat/>
    <w:rsid w:val="00F4417A"/>
    <w:pPr>
      <w:widowControl w:val="0"/>
      <w:autoSpaceDE w:val="0"/>
      <w:autoSpaceDN w:val="0"/>
      <w:adjustRightInd w:val="0"/>
      <w:spacing w:line="240" w:lineRule="auto"/>
      <w:ind w:firstLine="567"/>
    </w:pPr>
    <w:rPr>
      <w:rFonts w:eastAsia="Times New Roman"/>
      <w:sz w:val="28"/>
      <w:szCs w:val="28"/>
      <w:lang w:eastAsia="ru-RU"/>
    </w:rPr>
  </w:style>
  <w:style w:type="paragraph" w:customStyle="1" w:styleId="art">
    <w:name w:val="art"/>
    <w:basedOn w:val="ae"/>
    <w:rsid w:val="00F4417A"/>
    <w:pPr>
      <w:spacing w:before="100" w:beforeAutospacing="1" w:after="100" w:afterAutospacing="1" w:line="240" w:lineRule="auto"/>
      <w:jc w:val="left"/>
    </w:pPr>
    <w:rPr>
      <w:rFonts w:eastAsia="Times New Roman"/>
      <w:szCs w:val="24"/>
      <w:lang w:eastAsia="ru-RU"/>
    </w:rPr>
  </w:style>
  <w:style w:type="paragraph" w:customStyle="1" w:styleId="Char0">
    <w:name w:val="Char"/>
    <w:basedOn w:val="ae"/>
    <w:rsid w:val="00F4417A"/>
    <w:pPr>
      <w:keepLines/>
      <w:spacing w:after="160" w:line="240" w:lineRule="exact"/>
      <w:jc w:val="left"/>
    </w:pPr>
    <w:rPr>
      <w:rFonts w:ascii="Verdana" w:eastAsia="MS Mincho" w:hAnsi="Verdana" w:cs="Verdana"/>
      <w:sz w:val="20"/>
      <w:szCs w:val="20"/>
      <w:lang w:val="en-US"/>
    </w:rPr>
  </w:style>
  <w:style w:type="character" w:customStyle="1" w:styleId="b111">
    <w:name w:val="b111"/>
    <w:rsid w:val="00F4417A"/>
    <w:rPr>
      <w:rFonts w:ascii="Verdana" w:hAnsi="Verdana" w:hint="default"/>
      <w:color w:val="000000"/>
      <w:sz w:val="13"/>
      <w:szCs w:val="13"/>
    </w:rPr>
  </w:style>
  <w:style w:type="paragraph" w:customStyle="1" w:styleId="c1">
    <w:name w:val="c1"/>
    <w:basedOn w:val="ae"/>
    <w:rsid w:val="00F4417A"/>
    <w:pPr>
      <w:spacing w:before="100" w:beforeAutospacing="1" w:after="100" w:afterAutospacing="1" w:line="240" w:lineRule="auto"/>
      <w:jc w:val="center"/>
    </w:pPr>
    <w:rPr>
      <w:rFonts w:eastAsia="Times New Roman"/>
      <w:b/>
      <w:bCs/>
      <w:szCs w:val="24"/>
      <w:lang w:eastAsia="ru-RU"/>
    </w:rPr>
  </w:style>
  <w:style w:type="paragraph" w:customStyle="1" w:styleId="-9">
    <w:name w:val="Текст отчета - дефис"/>
    <w:basedOn w:val="ae"/>
    <w:rsid w:val="00F4417A"/>
    <w:pPr>
      <w:tabs>
        <w:tab w:val="num" w:pos="720"/>
      </w:tabs>
      <w:spacing w:line="240" w:lineRule="auto"/>
      <w:ind w:left="720" w:hanging="360"/>
      <w:jc w:val="left"/>
    </w:pPr>
    <w:rPr>
      <w:rFonts w:eastAsia="Times New Roman"/>
      <w:szCs w:val="24"/>
      <w:lang w:eastAsia="ru-RU"/>
    </w:rPr>
  </w:style>
  <w:style w:type="paragraph" w:customStyle="1" w:styleId="spii">
    <w:name w:val="spi_i"/>
    <w:basedOn w:val="ae"/>
    <w:rsid w:val="00F4417A"/>
    <w:pPr>
      <w:spacing w:line="240" w:lineRule="auto"/>
      <w:ind w:left="360" w:hanging="360"/>
      <w:jc w:val="left"/>
    </w:pPr>
    <w:rPr>
      <w:rFonts w:ascii="Arial" w:eastAsia="Times New Roman" w:hAnsi="Arial" w:cs="Arial"/>
      <w:sz w:val="18"/>
      <w:szCs w:val="18"/>
      <w:lang w:val="en-US"/>
    </w:rPr>
  </w:style>
  <w:style w:type="paragraph" w:customStyle="1" w:styleId="11f3">
    <w:name w:val="Обычный11"/>
    <w:rsid w:val="00F4417A"/>
    <w:pPr>
      <w:spacing w:after="0" w:line="240" w:lineRule="auto"/>
    </w:pPr>
    <w:rPr>
      <w:rFonts w:ascii="Times New Roman" w:eastAsia="Times New Roman" w:hAnsi="Times New Roman" w:cs="Times New Roman"/>
      <w:snapToGrid w:val="0"/>
      <w:sz w:val="20"/>
      <w:szCs w:val="20"/>
      <w:lang w:eastAsia="ru-RU"/>
    </w:rPr>
  </w:style>
  <w:style w:type="paragraph" w:styleId="z-">
    <w:name w:val="HTML Top of Form"/>
    <w:basedOn w:val="ae"/>
    <w:next w:val="ae"/>
    <w:link w:val="z-0"/>
    <w:hidden/>
    <w:rsid w:val="00F4417A"/>
    <w:pPr>
      <w:pBdr>
        <w:bottom w:val="single" w:sz="6" w:space="1" w:color="auto"/>
      </w:pBdr>
      <w:spacing w:line="240" w:lineRule="auto"/>
      <w:jc w:val="center"/>
    </w:pPr>
    <w:rPr>
      <w:rFonts w:ascii="Arial" w:eastAsia="Times New Roman" w:hAnsi="Arial" w:cs="Arial"/>
      <w:vanish/>
      <w:sz w:val="16"/>
      <w:szCs w:val="16"/>
      <w:lang w:eastAsia="ru-RU"/>
    </w:rPr>
  </w:style>
  <w:style w:type="character" w:customStyle="1" w:styleId="z-0">
    <w:name w:val="z-Начало формы Знак"/>
    <w:basedOn w:val="af"/>
    <w:link w:val="z-"/>
    <w:rsid w:val="00F4417A"/>
    <w:rPr>
      <w:rFonts w:ascii="Arial" w:eastAsia="Times New Roman" w:hAnsi="Arial" w:cs="Arial"/>
      <w:vanish/>
      <w:sz w:val="16"/>
      <w:szCs w:val="16"/>
      <w:lang w:eastAsia="ru-RU"/>
    </w:rPr>
  </w:style>
  <w:style w:type="paragraph" w:styleId="z-1">
    <w:name w:val="HTML Bottom of Form"/>
    <w:basedOn w:val="ae"/>
    <w:next w:val="ae"/>
    <w:link w:val="z-2"/>
    <w:hidden/>
    <w:rsid w:val="00F4417A"/>
    <w:pPr>
      <w:pBdr>
        <w:top w:val="single" w:sz="6" w:space="1" w:color="auto"/>
      </w:pBdr>
      <w:spacing w:line="240" w:lineRule="auto"/>
      <w:jc w:val="center"/>
    </w:pPr>
    <w:rPr>
      <w:rFonts w:ascii="Arial" w:eastAsia="Times New Roman" w:hAnsi="Arial" w:cs="Arial"/>
      <w:vanish/>
      <w:sz w:val="16"/>
      <w:szCs w:val="16"/>
      <w:lang w:eastAsia="ru-RU"/>
    </w:rPr>
  </w:style>
  <w:style w:type="character" w:customStyle="1" w:styleId="z-2">
    <w:name w:val="z-Конец формы Знак"/>
    <w:basedOn w:val="af"/>
    <w:link w:val="z-1"/>
    <w:rsid w:val="00F4417A"/>
    <w:rPr>
      <w:rFonts w:ascii="Arial" w:eastAsia="Times New Roman" w:hAnsi="Arial" w:cs="Arial"/>
      <w:vanish/>
      <w:sz w:val="16"/>
      <w:szCs w:val="16"/>
      <w:lang w:eastAsia="ru-RU"/>
    </w:rPr>
  </w:style>
  <w:style w:type="character" w:customStyle="1" w:styleId="rd0f">
    <w:name w:val="rd0f"/>
    <w:basedOn w:val="af"/>
    <w:rsid w:val="00F4417A"/>
  </w:style>
  <w:style w:type="paragraph" w:customStyle="1" w:styleId="1fffffff5">
    <w:name w:val="1А это мой стиль"/>
    <w:basedOn w:val="ae"/>
    <w:qFormat/>
    <w:rsid w:val="00F4417A"/>
    <w:pPr>
      <w:widowControl w:val="0"/>
      <w:numPr>
        <w:ilvl w:val="12"/>
      </w:numPr>
      <w:tabs>
        <w:tab w:val="left" w:pos="1080"/>
      </w:tabs>
      <w:spacing w:line="240" w:lineRule="auto"/>
      <w:ind w:firstLine="567"/>
    </w:pPr>
    <w:rPr>
      <w:rFonts w:eastAsia="Times New Roman"/>
      <w:sz w:val="28"/>
      <w:szCs w:val="20"/>
      <w:lang w:eastAsia="ru-RU"/>
    </w:rPr>
  </w:style>
  <w:style w:type="paragraph" w:customStyle="1" w:styleId="a9">
    <w:name w:val="Приложения заголовок"/>
    <w:basedOn w:val="22"/>
    <w:rsid w:val="00F4417A"/>
    <w:pPr>
      <w:keepLines w:val="0"/>
      <w:numPr>
        <w:numId w:val="50"/>
      </w:numPr>
      <w:tabs>
        <w:tab w:val="clear" w:pos="9095"/>
        <w:tab w:val="num" w:pos="7200"/>
      </w:tabs>
      <w:spacing w:before="240" w:after="120" w:line="240" w:lineRule="auto"/>
      <w:ind w:left="7200"/>
      <w:jc w:val="left"/>
    </w:pPr>
    <w:rPr>
      <w:rFonts w:ascii="Times New Roman" w:eastAsia="Times New Roman" w:hAnsi="Times New Roman" w:cs="Arial"/>
      <w:b/>
      <w:bCs/>
      <w:i/>
      <w:iCs/>
      <w:color w:val="auto"/>
      <w:sz w:val="22"/>
      <w:szCs w:val="24"/>
      <w:lang w:eastAsia="ru-RU"/>
    </w:rPr>
  </w:style>
  <w:style w:type="paragraph" w:customStyle="1" w:styleId="1fffffff6">
    <w:name w:val="Нижний колонтитул1"/>
    <w:basedOn w:val="ae"/>
    <w:rsid w:val="00F4417A"/>
    <w:pPr>
      <w:spacing w:line="240" w:lineRule="auto"/>
      <w:jc w:val="left"/>
    </w:pPr>
    <w:rPr>
      <w:rFonts w:eastAsia="Times New Roman"/>
      <w:szCs w:val="24"/>
      <w:lang w:eastAsia="ru-RU"/>
    </w:rPr>
  </w:style>
  <w:style w:type="paragraph" w:customStyle="1" w:styleId="content">
    <w:name w:val="content"/>
    <w:basedOn w:val="ae"/>
    <w:rsid w:val="00F4417A"/>
    <w:pPr>
      <w:shd w:val="clear" w:color="auto" w:fill="FFFFFF"/>
      <w:spacing w:before="100" w:beforeAutospacing="1" w:after="100" w:afterAutospacing="1" w:line="240" w:lineRule="auto"/>
      <w:jc w:val="left"/>
    </w:pPr>
    <w:rPr>
      <w:rFonts w:eastAsia="Times New Roman"/>
      <w:szCs w:val="24"/>
      <w:lang w:eastAsia="ru-RU"/>
    </w:rPr>
  </w:style>
  <w:style w:type="paragraph" w:customStyle="1" w:styleId="cont-block">
    <w:name w:val="cont-block"/>
    <w:basedOn w:val="ae"/>
    <w:rsid w:val="00F4417A"/>
    <w:pPr>
      <w:spacing w:before="100" w:beforeAutospacing="1" w:after="161" w:line="240" w:lineRule="auto"/>
      <w:jc w:val="left"/>
    </w:pPr>
    <w:rPr>
      <w:rFonts w:eastAsia="Times New Roman"/>
      <w:szCs w:val="24"/>
      <w:lang w:eastAsia="ru-RU"/>
    </w:rPr>
  </w:style>
  <w:style w:type="paragraph" w:customStyle="1" w:styleId="cont-block1">
    <w:name w:val="cont-block1"/>
    <w:basedOn w:val="ae"/>
    <w:rsid w:val="00F4417A"/>
    <w:pPr>
      <w:spacing w:before="100" w:beforeAutospacing="1" w:after="54" w:line="240" w:lineRule="auto"/>
      <w:jc w:val="left"/>
    </w:pPr>
    <w:rPr>
      <w:rFonts w:eastAsia="Times New Roman"/>
      <w:szCs w:val="24"/>
      <w:lang w:eastAsia="ru-RU"/>
    </w:rPr>
  </w:style>
  <w:style w:type="paragraph" w:customStyle="1" w:styleId="standart">
    <w:name w:val="standart"/>
    <w:basedOn w:val="ae"/>
    <w:rsid w:val="00F4417A"/>
    <w:pPr>
      <w:spacing w:before="100" w:beforeAutospacing="1" w:after="100" w:afterAutospacing="1" w:line="240" w:lineRule="auto"/>
      <w:jc w:val="left"/>
    </w:pPr>
    <w:rPr>
      <w:rFonts w:eastAsia="Times New Roman"/>
      <w:szCs w:val="24"/>
      <w:lang w:eastAsia="ru-RU"/>
    </w:rPr>
  </w:style>
  <w:style w:type="paragraph" w:customStyle="1" w:styleId="standartm">
    <w:name w:val="standartm"/>
    <w:basedOn w:val="ae"/>
    <w:rsid w:val="00F4417A"/>
    <w:pPr>
      <w:spacing w:before="100" w:beforeAutospacing="1" w:after="100" w:afterAutospacing="1" w:line="240" w:lineRule="auto"/>
      <w:jc w:val="left"/>
    </w:pPr>
    <w:rPr>
      <w:rFonts w:eastAsia="Times New Roman"/>
      <w:szCs w:val="24"/>
      <w:lang w:eastAsia="ru-RU"/>
    </w:rPr>
  </w:style>
  <w:style w:type="paragraph" w:customStyle="1" w:styleId="standartn">
    <w:name w:val="standartn"/>
    <w:basedOn w:val="ae"/>
    <w:rsid w:val="00F4417A"/>
    <w:pPr>
      <w:spacing w:before="100" w:beforeAutospacing="1" w:after="100" w:afterAutospacing="1" w:line="240" w:lineRule="auto"/>
      <w:jc w:val="left"/>
    </w:pPr>
    <w:rPr>
      <w:rFonts w:eastAsia="Times New Roman"/>
      <w:szCs w:val="24"/>
      <w:lang w:eastAsia="ru-RU"/>
    </w:rPr>
  </w:style>
  <w:style w:type="paragraph" w:customStyle="1" w:styleId="small">
    <w:name w:val="small"/>
    <w:basedOn w:val="ae"/>
    <w:rsid w:val="00F4417A"/>
    <w:pPr>
      <w:spacing w:before="100" w:beforeAutospacing="1" w:after="100" w:afterAutospacing="1" w:line="240" w:lineRule="auto"/>
      <w:jc w:val="left"/>
    </w:pPr>
    <w:rPr>
      <w:rFonts w:ascii="Arial" w:eastAsia="Times New Roman" w:hAnsi="Arial" w:cs="Arial"/>
      <w:color w:val="006400"/>
      <w:sz w:val="11"/>
      <w:szCs w:val="11"/>
      <w:lang w:eastAsia="ru-RU"/>
    </w:rPr>
  </w:style>
  <w:style w:type="paragraph" w:customStyle="1" w:styleId="black">
    <w:name w:val="black"/>
    <w:basedOn w:val="ae"/>
    <w:rsid w:val="00F4417A"/>
    <w:pPr>
      <w:spacing w:before="100" w:beforeAutospacing="1" w:after="100" w:afterAutospacing="1" w:line="240" w:lineRule="auto"/>
      <w:jc w:val="left"/>
    </w:pPr>
    <w:rPr>
      <w:rFonts w:ascii="Arial" w:eastAsia="Times New Roman" w:hAnsi="Arial" w:cs="Arial"/>
      <w:color w:val="000000"/>
      <w:sz w:val="13"/>
      <w:szCs w:val="13"/>
      <w:lang w:eastAsia="ru-RU"/>
    </w:rPr>
  </w:style>
  <w:style w:type="paragraph" w:customStyle="1" w:styleId="red2">
    <w:name w:val="red2"/>
    <w:basedOn w:val="ae"/>
    <w:rsid w:val="00F4417A"/>
    <w:pPr>
      <w:spacing w:before="100" w:beforeAutospacing="1" w:after="100" w:afterAutospacing="1" w:line="240" w:lineRule="auto"/>
      <w:jc w:val="left"/>
    </w:pPr>
    <w:rPr>
      <w:rFonts w:ascii="Arial" w:eastAsia="Times New Roman" w:hAnsi="Arial" w:cs="Arial"/>
      <w:color w:val="FF00FF"/>
      <w:sz w:val="13"/>
      <w:szCs w:val="13"/>
      <w:lang w:eastAsia="ru-RU"/>
    </w:rPr>
  </w:style>
  <w:style w:type="paragraph" w:customStyle="1" w:styleId="red1">
    <w:name w:val="red1"/>
    <w:basedOn w:val="ae"/>
    <w:rsid w:val="00F4417A"/>
    <w:pPr>
      <w:spacing w:before="100" w:beforeAutospacing="1" w:after="100" w:afterAutospacing="1" w:line="240" w:lineRule="auto"/>
      <w:jc w:val="left"/>
    </w:pPr>
    <w:rPr>
      <w:rFonts w:ascii="Arial" w:eastAsia="Times New Roman" w:hAnsi="Arial" w:cs="Arial"/>
      <w:color w:val="FF0000"/>
      <w:sz w:val="13"/>
      <w:szCs w:val="13"/>
      <w:lang w:eastAsia="ru-RU"/>
    </w:rPr>
  </w:style>
  <w:style w:type="paragraph" w:customStyle="1" w:styleId="green">
    <w:name w:val="green"/>
    <w:basedOn w:val="ae"/>
    <w:rsid w:val="00F4417A"/>
    <w:pPr>
      <w:spacing w:before="100" w:beforeAutospacing="1" w:after="100" w:afterAutospacing="1" w:line="240" w:lineRule="auto"/>
      <w:jc w:val="left"/>
    </w:pPr>
    <w:rPr>
      <w:rFonts w:ascii="Arial" w:eastAsia="Times New Roman" w:hAnsi="Arial" w:cs="Arial"/>
      <w:color w:val="006600"/>
      <w:sz w:val="13"/>
      <w:szCs w:val="13"/>
      <w:lang w:eastAsia="ru-RU"/>
    </w:rPr>
  </w:style>
  <w:style w:type="paragraph" w:customStyle="1" w:styleId="blue1">
    <w:name w:val="blue1"/>
    <w:basedOn w:val="ae"/>
    <w:rsid w:val="00F4417A"/>
    <w:pPr>
      <w:spacing w:before="100" w:beforeAutospacing="1" w:after="100" w:afterAutospacing="1" w:line="240" w:lineRule="auto"/>
      <w:jc w:val="left"/>
    </w:pPr>
    <w:rPr>
      <w:rFonts w:ascii="Arial" w:eastAsia="Times New Roman" w:hAnsi="Arial" w:cs="Arial"/>
      <w:color w:val="3333CC"/>
      <w:sz w:val="13"/>
      <w:szCs w:val="13"/>
      <w:lang w:eastAsia="ru-RU"/>
    </w:rPr>
  </w:style>
  <w:style w:type="paragraph" w:customStyle="1" w:styleId="blue2">
    <w:name w:val="blue2"/>
    <w:basedOn w:val="ae"/>
    <w:rsid w:val="00F4417A"/>
    <w:pPr>
      <w:spacing w:before="100" w:beforeAutospacing="1" w:after="100" w:afterAutospacing="1" w:line="240" w:lineRule="auto"/>
      <w:jc w:val="left"/>
    </w:pPr>
    <w:rPr>
      <w:rFonts w:ascii="Arial" w:eastAsia="Times New Roman" w:hAnsi="Arial" w:cs="Arial"/>
      <w:color w:val="000099"/>
      <w:sz w:val="13"/>
      <w:szCs w:val="13"/>
      <w:lang w:eastAsia="ru-RU"/>
    </w:rPr>
  </w:style>
  <w:style w:type="paragraph" w:customStyle="1" w:styleId="blue3">
    <w:name w:val="blue3"/>
    <w:basedOn w:val="ae"/>
    <w:rsid w:val="00F4417A"/>
    <w:pPr>
      <w:spacing w:before="100" w:beforeAutospacing="1" w:after="100" w:afterAutospacing="1" w:line="240" w:lineRule="auto"/>
      <w:jc w:val="left"/>
    </w:pPr>
    <w:rPr>
      <w:rFonts w:ascii="Arial" w:eastAsia="Times New Roman" w:hAnsi="Arial" w:cs="Arial"/>
      <w:color w:val="006699"/>
      <w:sz w:val="13"/>
      <w:szCs w:val="13"/>
      <w:lang w:eastAsia="ru-RU"/>
    </w:rPr>
  </w:style>
  <w:style w:type="paragraph" w:customStyle="1" w:styleId="blue4">
    <w:name w:val="blue4"/>
    <w:basedOn w:val="ae"/>
    <w:rsid w:val="00F4417A"/>
    <w:pPr>
      <w:spacing w:before="100" w:beforeAutospacing="1" w:after="100" w:afterAutospacing="1" w:line="240" w:lineRule="auto"/>
      <w:jc w:val="left"/>
    </w:pPr>
    <w:rPr>
      <w:rFonts w:ascii="Arial" w:eastAsia="Times New Roman" w:hAnsi="Arial" w:cs="Arial"/>
      <w:color w:val="330066"/>
      <w:sz w:val="13"/>
      <w:szCs w:val="13"/>
      <w:lang w:eastAsia="ru-RU"/>
    </w:rPr>
  </w:style>
  <w:style w:type="paragraph" w:customStyle="1" w:styleId="brown">
    <w:name w:val="brown"/>
    <w:basedOn w:val="ae"/>
    <w:rsid w:val="00F4417A"/>
    <w:pPr>
      <w:spacing w:before="100" w:beforeAutospacing="1" w:after="100" w:afterAutospacing="1" w:line="240" w:lineRule="auto"/>
      <w:jc w:val="left"/>
    </w:pPr>
    <w:rPr>
      <w:rFonts w:ascii="Arial" w:eastAsia="Times New Roman" w:hAnsi="Arial" w:cs="Arial"/>
      <w:color w:val="990000"/>
      <w:sz w:val="13"/>
      <w:szCs w:val="13"/>
      <w:lang w:eastAsia="ru-RU"/>
    </w:rPr>
  </w:style>
  <w:style w:type="paragraph" w:customStyle="1" w:styleId="olive">
    <w:name w:val="olive"/>
    <w:basedOn w:val="ae"/>
    <w:rsid w:val="00F4417A"/>
    <w:pPr>
      <w:spacing w:before="100" w:beforeAutospacing="1" w:after="100" w:afterAutospacing="1" w:line="240" w:lineRule="auto"/>
      <w:jc w:val="left"/>
    </w:pPr>
    <w:rPr>
      <w:rFonts w:ascii="Arial" w:eastAsia="Times New Roman" w:hAnsi="Arial" w:cs="Arial"/>
      <w:color w:val="999933"/>
      <w:sz w:val="13"/>
      <w:szCs w:val="13"/>
      <w:lang w:eastAsia="ru-RU"/>
    </w:rPr>
  </w:style>
  <w:style w:type="paragraph" w:customStyle="1" w:styleId="tsforcst">
    <w:name w:val="tsforcst"/>
    <w:basedOn w:val="ae"/>
    <w:rsid w:val="00F4417A"/>
    <w:pPr>
      <w:spacing w:before="100" w:beforeAutospacing="1" w:after="100" w:afterAutospacing="1" w:line="240" w:lineRule="auto"/>
      <w:jc w:val="left"/>
    </w:pPr>
    <w:rPr>
      <w:rFonts w:eastAsia="Times New Roman"/>
      <w:sz w:val="13"/>
      <w:szCs w:val="13"/>
      <w:lang w:eastAsia="ru-RU"/>
    </w:rPr>
  </w:style>
  <w:style w:type="paragraph" w:customStyle="1" w:styleId="tforcst">
    <w:name w:val="tforcst"/>
    <w:basedOn w:val="ae"/>
    <w:rsid w:val="00F4417A"/>
    <w:pPr>
      <w:spacing w:before="100" w:beforeAutospacing="1" w:after="100" w:afterAutospacing="1" w:line="240" w:lineRule="auto"/>
      <w:jc w:val="left"/>
    </w:pPr>
    <w:rPr>
      <w:rFonts w:eastAsia="Times New Roman"/>
      <w:b/>
      <w:bCs/>
      <w:sz w:val="14"/>
      <w:szCs w:val="14"/>
      <w:lang w:eastAsia="ru-RU"/>
    </w:rPr>
  </w:style>
  <w:style w:type="paragraph" w:customStyle="1" w:styleId="ttforcst">
    <w:name w:val="ttforcst"/>
    <w:basedOn w:val="ae"/>
    <w:rsid w:val="00F4417A"/>
    <w:pPr>
      <w:spacing w:before="100" w:beforeAutospacing="1" w:after="100" w:afterAutospacing="1" w:line="240" w:lineRule="auto"/>
      <w:jc w:val="left"/>
    </w:pPr>
    <w:rPr>
      <w:rFonts w:eastAsia="Times New Roman"/>
      <w:b/>
      <w:bCs/>
      <w:color w:val="AA0000"/>
      <w:sz w:val="14"/>
      <w:szCs w:val="14"/>
      <w:lang w:eastAsia="ru-RU"/>
    </w:rPr>
  </w:style>
  <w:style w:type="paragraph" w:customStyle="1" w:styleId="tpforcst">
    <w:name w:val="tpforcst"/>
    <w:basedOn w:val="ae"/>
    <w:rsid w:val="00F4417A"/>
    <w:pPr>
      <w:spacing w:before="100" w:beforeAutospacing="1" w:after="100" w:afterAutospacing="1" w:line="240" w:lineRule="auto"/>
      <w:jc w:val="left"/>
    </w:pPr>
    <w:rPr>
      <w:rFonts w:eastAsia="Times New Roman"/>
      <w:b/>
      <w:bCs/>
      <w:color w:val="00008B"/>
      <w:sz w:val="14"/>
      <w:szCs w:val="14"/>
      <w:lang w:eastAsia="ru-RU"/>
    </w:rPr>
  </w:style>
  <w:style w:type="paragraph" w:customStyle="1" w:styleId="monitorup">
    <w:name w:val="monitor_up"/>
    <w:basedOn w:val="ae"/>
    <w:rsid w:val="00F4417A"/>
    <w:pPr>
      <w:spacing w:before="100" w:beforeAutospacing="1" w:after="100" w:afterAutospacing="1" w:line="240" w:lineRule="auto"/>
      <w:jc w:val="left"/>
    </w:pPr>
    <w:rPr>
      <w:rFonts w:ascii="Arial" w:eastAsia="Times New Roman" w:hAnsi="Arial" w:cs="Arial"/>
      <w:b/>
      <w:bCs/>
      <w:color w:val="0000CC"/>
      <w:sz w:val="15"/>
      <w:szCs w:val="15"/>
      <w:lang w:eastAsia="ru-RU"/>
    </w:rPr>
  </w:style>
  <w:style w:type="paragraph" w:customStyle="1" w:styleId="smallbl">
    <w:name w:val="small_bl"/>
    <w:basedOn w:val="ae"/>
    <w:rsid w:val="00F4417A"/>
    <w:pPr>
      <w:spacing w:before="100" w:beforeAutospacing="1" w:after="100" w:afterAutospacing="1" w:line="240" w:lineRule="auto"/>
      <w:jc w:val="center"/>
    </w:pPr>
    <w:rPr>
      <w:rFonts w:ascii="Arial" w:eastAsia="Times New Roman" w:hAnsi="Arial" w:cs="Arial"/>
      <w:color w:val="006400"/>
      <w:sz w:val="12"/>
      <w:szCs w:val="12"/>
      <w:lang w:eastAsia="ru-RU"/>
    </w:rPr>
  </w:style>
  <w:style w:type="paragraph" w:customStyle="1" w:styleId="extcont-block">
    <w:name w:val="extcont-block"/>
    <w:basedOn w:val="ae"/>
    <w:rsid w:val="00F4417A"/>
    <w:pPr>
      <w:spacing w:before="100" w:beforeAutospacing="1" w:after="161" w:line="240" w:lineRule="auto"/>
      <w:jc w:val="left"/>
    </w:pPr>
    <w:rPr>
      <w:rFonts w:eastAsia="Times New Roman"/>
      <w:szCs w:val="24"/>
      <w:lang w:eastAsia="ru-RU"/>
    </w:rPr>
  </w:style>
  <w:style w:type="paragraph" w:customStyle="1" w:styleId="rightcolumn">
    <w:name w:val="rightcolumn"/>
    <w:basedOn w:val="ae"/>
    <w:rsid w:val="00F4417A"/>
    <w:pPr>
      <w:spacing w:before="100" w:beforeAutospacing="1" w:after="100" w:afterAutospacing="1" w:line="240" w:lineRule="auto"/>
      <w:ind w:left="-3063"/>
      <w:jc w:val="left"/>
    </w:pPr>
    <w:rPr>
      <w:rFonts w:eastAsia="Times New Roman"/>
      <w:szCs w:val="24"/>
      <w:lang w:eastAsia="ru-RU"/>
    </w:rPr>
  </w:style>
  <w:style w:type="paragraph" w:customStyle="1" w:styleId="dir">
    <w:name w:val="dir"/>
    <w:basedOn w:val="ae"/>
    <w:rsid w:val="00F4417A"/>
    <w:pPr>
      <w:spacing w:before="100" w:beforeAutospacing="1" w:after="100" w:afterAutospacing="1" w:line="240" w:lineRule="auto"/>
      <w:jc w:val="left"/>
    </w:pPr>
    <w:rPr>
      <w:rFonts w:eastAsia="Times New Roman"/>
      <w:sz w:val="12"/>
      <w:szCs w:val="12"/>
      <w:lang w:eastAsia="ru-RU"/>
    </w:rPr>
  </w:style>
  <w:style w:type="paragraph" w:customStyle="1" w:styleId="tabs">
    <w:name w:val="tabs"/>
    <w:basedOn w:val="ae"/>
    <w:rsid w:val="00F4417A"/>
    <w:pPr>
      <w:spacing w:before="100" w:beforeAutospacing="1" w:after="100" w:afterAutospacing="1" w:line="240" w:lineRule="auto"/>
      <w:jc w:val="left"/>
    </w:pPr>
    <w:rPr>
      <w:rFonts w:eastAsia="Times New Roman"/>
      <w:szCs w:val="24"/>
      <w:lang w:eastAsia="ru-RU"/>
    </w:rPr>
  </w:style>
  <w:style w:type="paragraph" w:customStyle="1" w:styleId="now">
    <w:name w:val="now"/>
    <w:basedOn w:val="ae"/>
    <w:rsid w:val="00F4417A"/>
    <w:pPr>
      <w:spacing w:before="100" w:beforeAutospacing="1" w:after="100" w:afterAutospacing="1" w:line="240" w:lineRule="auto"/>
      <w:jc w:val="left"/>
    </w:pPr>
    <w:rPr>
      <w:rFonts w:eastAsia="Times New Roman"/>
      <w:szCs w:val="24"/>
      <w:lang w:eastAsia="ru-RU"/>
    </w:rPr>
  </w:style>
  <w:style w:type="paragraph" w:customStyle="1" w:styleId="rus">
    <w:name w:val="rus"/>
    <w:basedOn w:val="ae"/>
    <w:rsid w:val="00F4417A"/>
    <w:pPr>
      <w:spacing w:before="100" w:beforeAutospacing="1" w:after="100" w:afterAutospacing="1" w:line="240" w:lineRule="auto"/>
      <w:jc w:val="left"/>
    </w:pPr>
    <w:rPr>
      <w:rFonts w:eastAsia="Times New Roman"/>
      <w:szCs w:val="24"/>
      <w:lang w:eastAsia="ru-RU"/>
    </w:rPr>
  </w:style>
  <w:style w:type="paragraph" w:customStyle="1" w:styleId="world">
    <w:name w:val="world"/>
    <w:basedOn w:val="ae"/>
    <w:rsid w:val="00F4417A"/>
    <w:pPr>
      <w:spacing w:before="100" w:beforeAutospacing="1" w:after="100" w:afterAutospacing="1" w:line="240" w:lineRule="auto"/>
      <w:jc w:val="left"/>
    </w:pPr>
    <w:rPr>
      <w:rFonts w:eastAsia="Times New Roman"/>
      <w:szCs w:val="24"/>
      <w:lang w:eastAsia="ru-RU"/>
    </w:rPr>
  </w:style>
  <w:style w:type="paragraph" w:customStyle="1" w:styleId="right-block">
    <w:name w:val="right-block"/>
    <w:basedOn w:val="ae"/>
    <w:rsid w:val="00F4417A"/>
    <w:pPr>
      <w:spacing w:before="100" w:beforeAutospacing="1" w:after="100" w:afterAutospacing="1" w:line="240" w:lineRule="auto"/>
      <w:jc w:val="left"/>
    </w:pPr>
    <w:rPr>
      <w:rFonts w:eastAsia="Times New Roman"/>
      <w:szCs w:val="24"/>
      <w:lang w:eastAsia="ru-RU"/>
    </w:rPr>
  </w:style>
  <w:style w:type="paragraph" w:customStyle="1" w:styleId="iner">
    <w:name w:val="iner"/>
    <w:basedOn w:val="ae"/>
    <w:rsid w:val="00F4417A"/>
    <w:pPr>
      <w:spacing w:before="100" w:beforeAutospacing="1" w:after="100" w:afterAutospacing="1" w:line="240" w:lineRule="auto"/>
      <w:jc w:val="left"/>
    </w:pPr>
    <w:rPr>
      <w:rFonts w:eastAsia="Times New Roman"/>
      <w:szCs w:val="24"/>
      <w:lang w:eastAsia="ru-RU"/>
    </w:rPr>
  </w:style>
  <w:style w:type="paragraph" w:customStyle="1" w:styleId="tabs1">
    <w:name w:val="tabs1"/>
    <w:basedOn w:val="ae"/>
    <w:rsid w:val="00F4417A"/>
    <w:pPr>
      <w:spacing w:before="100" w:beforeAutospacing="1" w:after="75" w:line="240" w:lineRule="auto"/>
      <w:jc w:val="left"/>
    </w:pPr>
    <w:rPr>
      <w:rFonts w:eastAsia="Times New Roman"/>
      <w:szCs w:val="24"/>
      <w:lang w:eastAsia="ru-RU"/>
    </w:rPr>
  </w:style>
  <w:style w:type="paragraph" w:customStyle="1" w:styleId="iner1">
    <w:name w:val="iner1"/>
    <w:basedOn w:val="ae"/>
    <w:rsid w:val="00F4417A"/>
    <w:pPr>
      <w:shd w:val="clear" w:color="auto" w:fill="DAF1F7"/>
      <w:spacing w:before="100" w:beforeAutospacing="1" w:after="100" w:afterAutospacing="1" w:line="240" w:lineRule="auto"/>
      <w:jc w:val="left"/>
    </w:pPr>
    <w:rPr>
      <w:rFonts w:eastAsia="Times New Roman"/>
      <w:szCs w:val="24"/>
      <w:lang w:eastAsia="ru-RU"/>
    </w:rPr>
  </w:style>
  <w:style w:type="paragraph" w:customStyle="1" w:styleId="iner2">
    <w:name w:val="iner2"/>
    <w:basedOn w:val="ae"/>
    <w:rsid w:val="00F4417A"/>
    <w:pPr>
      <w:shd w:val="clear" w:color="auto" w:fill="DAF1F7"/>
      <w:spacing w:before="100" w:beforeAutospacing="1" w:after="100" w:afterAutospacing="1" w:line="240" w:lineRule="auto"/>
      <w:jc w:val="left"/>
    </w:pPr>
    <w:rPr>
      <w:rFonts w:eastAsia="Times New Roman"/>
      <w:szCs w:val="24"/>
      <w:lang w:eastAsia="ru-RU"/>
    </w:rPr>
  </w:style>
  <w:style w:type="paragraph" w:customStyle="1" w:styleId="now1">
    <w:name w:val="now1"/>
    <w:basedOn w:val="ae"/>
    <w:rsid w:val="00F4417A"/>
    <w:pPr>
      <w:spacing w:before="100" w:beforeAutospacing="1" w:after="100" w:afterAutospacing="1" w:line="430" w:lineRule="atLeast"/>
      <w:jc w:val="center"/>
    </w:pPr>
    <w:rPr>
      <w:rFonts w:eastAsia="Times New Roman"/>
      <w:b/>
      <w:bCs/>
      <w:color w:val="282828"/>
      <w:sz w:val="13"/>
      <w:szCs w:val="13"/>
      <w:lang w:eastAsia="ru-RU"/>
    </w:rPr>
  </w:style>
  <w:style w:type="paragraph" w:customStyle="1" w:styleId="rus1">
    <w:name w:val="rus1"/>
    <w:basedOn w:val="ae"/>
    <w:rsid w:val="00F4417A"/>
    <w:pPr>
      <w:shd w:val="clear" w:color="auto" w:fill="DAF1F7"/>
      <w:spacing w:before="100" w:beforeAutospacing="1" w:after="100" w:afterAutospacing="1" w:line="430" w:lineRule="atLeast"/>
      <w:jc w:val="center"/>
    </w:pPr>
    <w:rPr>
      <w:rFonts w:eastAsia="Times New Roman"/>
      <w:b/>
      <w:bCs/>
      <w:color w:val="FFFFFF"/>
      <w:szCs w:val="24"/>
      <w:lang w:eastAsia="ru-RU"/>
    </w:rPr>
  </w:style>
  <w:style w:type="paragraph" w:customStyle="1" w:styleId="world1">
    <w:name w:val="world1"/>
    <w:basedOn w:val="ae"/>
    <w:rsid w:val="00F4417A"/>
    <w:pPr>
      <w:spacing w:before="100" w:beforeAutospacing="1" w:after="100" w:afterAutospacing="1" w:line="430" w:lineRule="atLeast"/>
      <w:ind w:left="-43"/>
      <w:jc w:val="center"/>
    </w:pPr>
    <w:rPr>
      <w:rFonts w:eastAsia="Times New Roman"/>
      <w:b/>
      <w:bCs/>
      <w:color w:val="FFFFFF"/>
      <w:szCs w:val="24"/>
      <w:lang w:eastAsia="ru-RU"/>
    </w:rPr>
  </w:style>
  <w:style w:type="paragraph" w:customStyle="1" w:styleId="right-block1">
    <w:name w:val="right-block1"/>
    <w:basedOn w:val="ae"/>
    <w:rsid w:val="00F4417A"/>
    <w:pPr>
      <w:spacing w:before="100" w:beforeAutospacing="1" w:after="75" w:line="240" w:lineRule="auto"/>
      <w:jc w:val="left"/>
    </w:pPr>
    <w:rPr>
      <w:rFonts w:eastAsia="Times New Roman"/>
      <w:szCs w:val="24"/>
      <w:lang w:eastAsia="ru-RU"/>
    </w:rPr>
  </w:style>
  <w:style w:type="paragraph" w:customStyle="1" w:styleId="surgut">
    <w:name w:val="surgut"/>
    <w:basedOn w:val="afa"/>
    <w:rsid w:val="00F4417A"/>
    <w:pPr>
      <w:spacing w:line="360" w:lineRule="auto"/>
    </w:pPr>
    <w:rPr>
      <w:sz w:val="26"/>
      <w:szCs w:val="20"/>
      <w:lang w:val="x-none" w:eastAsia="x-none"/>
    </w:rPr>
  </w:style>
  <w:style w:type="paragraph" w:customStyle="1" w:styleId="affffffffffffffffc">
    <w:name w:val="Заголовок списка"/>
    <w:basedOn w:val="ae"/>
    <w:next w:val="ae"/>
    <w:rsid w:val="00F4417A"/>
    <w:pPr>
      <w:widowControl w:val="0"/>
      <w:suppressAutoHyphens/>
      <w:spacing w:line="240" w:lineRule="auto"/>
      <w:jc w:val="left"/>
    </w:pPr>
    <w:rPr>
      <w:rFonts w:eastAsia="Lucida Sans Unicode"/>
      <w:kern w:val="1"/>
      <w:szCs w:val="24"/>
      <w:lang w:eastAsia="ru-RU"/>
    </w:rPr>
  </w:style>
  <w:style w:type="paragraph" w:customStyle="1" w:styleId="513">
    <w:name w:val="Знак5 Знак Знак Знак1"/>
    <w:basedOn w:val="ae"/>
    <w:rsid w:val="00F4417A"/>
    <w:pPr>
      <w:spacing w:after="160" w:line="240" w:lineRule="exact"/>
      <w:jc w:val="left"/>
    </w:pPr>
    <w:rPr>
      <w:rFonts w:ascii="Verdana" w:eastAsia="Times New Roman" w:hAnsi="Verdana"/>
      <w:sz w:val="20"/>
      <w:szCs w:val="20"/>
      <w:lang w:val="en-US"/>
    </w:rPr>
  </w:style>
  <w:style w:type="paragraph" w:customStyle="1" w:styleId="affffffffffffffffd">
    <w:name w:val="Знак Знак Знак Знак Знак Знак Знак Знак Знак Знак Знак Знак Знак Знак Знак Знак Знак Знак Знак Знак Знак Знак"/>
    <w:basedOn w:val="ae"/>
    <w:rsid w:val="00F4417A"/>
    <w:pPr>
      <w:spacing w:after="160" w:line="240" w:lineRule="exact"/>
      <w:jc w:val="left"/>
    </w:pPr>
    <w:rPr>
      <w:rFonts w:ascii="Verdana" w:eastAsia="Times New Roman" w:hAnsi="Verdana"/>
      <w:sz w:val="20"/>
      <w:szCs w:val="20"/>
      <w:lang w:val="en-US"/>
    </w:rPr>
  </w:style>
  <w:style w:type="character" w:customStyle="1" w:styleId="7c">
    <w:name w:val="Знак Знак7"/>
    <w:rsid w:val="00F4417A"/>
    <w:rPr>
      <w:sz w:val="24"/>
      <w:szCs w:val="24"/>
    </w:rPr>
  </w:style>
  <w:style w:type="character" w:customStyle="1" w:styleId="126">
    <w:name w:val="Знак Знак12"/>
    <w:rsid w:val="00F4417A"/>
    <w:rPr>
      <w:b/>
      <w:sz w:val="26"/>
    </w:rPr>
  </w:style>
  <w:style w:type="character" w:customStyle="1" w:styleId="11f4">
    <w:name w:val="Знак Знак11"/>
    <w:rsid w:val="00F4417A"/>
    <w:rPr>
      <w:rFonts w:ascii="Arial" w:hAnsi="Arial"/>
      <w:b/>
      <w:sz w:val="26"/>
    </w:rPr>
  </w:style>
  <w:style w:type="character" w:customStyle="1" w:styleId="243">
    <w:name w:val="Знак Знак24"/>
    <w:rsid w:val="00F4417A"/>
    <w:rPr>
      <w:rFonts w:ascii="Arial" w:eastAsia="Times New Roman" w:hAnsi="Arial" w:cs="Arial"/>
      <w:b/>
      <w:bCs/>
      <w:i/>
      <w:iCs/>
      <w:sz w:val="28"/>
      <w:szCs w:val="28"/>
      <w:lang w:eastAsia="ru-RU"/>
    </w:rPr>
  </w:style>
  <w:style w:type="paragraph" w:customStyle="1" w:styleId="Char1">
    <w:name w:val="Char Знак1"/>
    <w:basedOn w:val="ae"/>
    <w:rsid w:val="00F4417A"/>
    <w:pPr>
      <w:spacing w:before="100" w:beforeAutospacing="1" w:after="100" w:afterAutospacing="1" w:line="240" w:lineRule="auto"/>
      <w:jc w:val="left"/>
    </w:pPr>
    <w:rPr>
      <w:rFonts w:ascii="Tahoma" w:eastAsia="Times New Roman" w:hAnsi="Tahoma"/>
      <w:sz w:val="20"/>
      <w:szCs w:val="20"/>
      <w:lang w:val="en-US"/>
    </w:rPr>
  </w:style>
  <w:style w:type="paragraph" w:customStyle="1" w:styleId="128">
    <w:name w:val="Основной текст12"/>
    <w:basedOn w:val="ae"/>
    <w:rsid w:val="00F4417A"/>
    <w:pPr>
      <w:widowControl w:val="0"/>
      <w:spacing w:after="120" w:line="240" w:lineRule="auto"/>
      <w:jc w:val="left"/>
    </w:pPr>
    <w:rPr>
      <w:rFonts w:eastAsia="Times New Roman"/>
      <w:snapToGrid w:val="0"/>
      <w:sz w:val="20"/>
      <w:szCs w:val="20"/>
      <w:lang w:eastAsia="ru-RU"/>
    </w:rPr>
  </w:style>
  <w:style w:type="character" w:customStyle="1" w:styleId="6f0">
    <w:name w:val="Знак Знак6"/>
    <w:rsid w:val="00F4417A"/>
    <w:rPr>
      <w:rFonts w:ascii="Times New Roman" w:eastAsia="Times New Roman" w:hAnsi="Times New Roman" w:cs="Times New Roman"/>
      <w:sz w:val="24"/>
      <w:szCs w:val="24"/>
      <w:lang w:eastAsia="ru-RU"/>
    </w:rPr>
  </w:style>
  <w:style w:type="paragraph" w:customStyle="1" w:styleId="11f5">
    <w:name w:val="Абзац списка11"/>
    <w:basedOn w:val="ae"/>
    <w:uiPriority w:val="99"/>
    <w:rsid w:val="00F4417A"/>
    <w:pPr>
      <w:spacing w:line="240" w:lineRule="auto"/>
      <w:ind w:left="720"/>
      <w:jc w:val="left"/>
    </w:pPr>
    <w:rPr>
      <w:rFonts w:eastAsia="Times New Roman"/>
      <w:szCs w:val="24"/>
      <w:lang w:eastAsia="ru-RU"/>
    </w:rPr>
  </w:style>
  <w:style w:type="paragraph" w:customStyle="1" w:styleId="11f6">
    <w:name w:val="Верхний колонтитул11"/>
    <w:basedOn w:val="ae"/>
    <w:rsid w:val="00F4417A"/>
    <w:pPr>
      <w:spacing w:before="100" w:beforeAutospacing="1" w:after="100" w:afterAutospacing="1" w:line="240" w:lineRule="auto"/>
      <w:jc w:val="left"/>
    </w:pPr>
    <w:rPr>
      <w:rFonts w:eastAsia="Times New Roman"/>
      <w:szCs w:val="24"/>
      <w:lang w:eastAsia="ru-RU"/>
    </w:rPr>
  </w:style>
  <w:style w:type="paragraph" w:customStyle="1" w:styleId="11f7">
    <w:name w:val="Нижний колонтитул11"/>
    <w:basedOn w:val="ae"/>
    <w:rsid w:val="00F4417A"/>
    <w:pPr>
      <w:spacing w:line="240" w:lineRule="auto"/>
      <w:jc w:val="left"/>
    </w:pPr>
    <w:rPr>
      <w:rFonts w:eastAsia="Times New Roman"/>
      <w:szCs w:val="24"/>
      <w:lang w:eastAsia="ru-RU"/>
    </w:rPr>
  </w:style>
  <w:style w:type="paragraph" w:customStyle="1" w:styleId="affffffffffffffffe">
    <w:name w:val="Текст в заданном формате"/>
    <w:basedOn w:val="ae"/>
    <w:rsid w:val="00F4417A"/>
    <w:pPr>
      <w:suppressAutoHyphens/>
      <w:spacing w:line="240" w:lineRule="auto"/>
      <w:jc w:val="left"/>
    </w:pPr>
    <w:rPr>
      <w:rFonts w:ascii="DejaVu Sans Mono" w:eastAsia="DejaVu Sans" w:hAnsi="DejaVu Sans Mono" w:cs="DejaVu Sans Mono"/>
      <w:sz w:val="20"/>
      <w:szCs w:val="20"/>
      <w:lang w:eastAsia="ar-SA"/>
    </w:rPr>
  </w:style>
  <w:style w:type="paragraph" w:customStyle="1" w:styleId="zag3">
    <w:name w:val="zag3"/>
    <w:basedOn w:val="ae"/>
    <w:rsid w:val="00F4417A"/>
    <w:pPr>
      <w:spacing w:before="240" w:after="240" w:line="240" w:lineRule="auto"/>
      <w:jc w:val="center"/>
    </w:pPr>
    <w:rPr>
      <w:rFonts w:eastAsia="Times New Roman"/>
      <w:szCs w:val="24"/>
      <w:lang w:eastAsia="ru-RU"/>
    </w:rPr>
  </w:style>
  <w:style w:type="paragraph" w:customStyle="1" w:styleId="p">
    <w:name w:val="p"/>
    <w:basedOn w:val="ae"/>
    <w:rsid w:val="00F4417A"/>
    <w:pPr>
      <w:spacing w:before="48" w:after="48" w:line="240" w:lineRule="auto"/>
      <w:ind w:firstLine="480"/>
    </w:pPr>
    <w:rPr>
      <w:rFonts w:eastAsia="Times New Roman"/>
      <w:szCs w:val="24"/>
      <w:lang w:eastAsia="ru-RU"/>
    </w:rPr>
  </w:style>
  <w:style w:type="paragraph" w:customStyle="1" w:styleId="pravo">
    <w:name w:val="pravo"/>
    <w:basedOn w:val="ae"/>
    <w:rsid w:val="00F4417A"/>
    <w:pPr>
      <w:spacing w:before="48" w:after="48" w:line="240" w:lineRule="auto"/>
      <w:jc w:val="right"/>
    </w:pPr>
    <w:rPr>
      <w:rFonts w:eastAsia="Times New Roman"/>
      <w:szCs w:val="24"/>
      <w:lang w:eastAsia="ru-RU"/>
    </w:rPr>
  </w:style>
  <w:style w:type="paragraph" w:customStyle="1" w:styleId="afffffffffffffffff">
    <w:name w:val="Таблицы (моноширинный)"/>
    <w:basedOn w:val="ae"/>
    <w:next w:val="ae"/>
    <w:rsid w:val="00F4417A"/>
    <w:pPr>
      <w:widowControl w:val="0"/>
      <w:autoSpaceDE w:val="0"/>
      <w:autoSpaceDN w:val="0"/>
      <w:adjustRightInd w:val="0"/>
      <w:spacing w:line="240" w:lineRule="auto"/>
    </w:pPr>
    <w:rPr>
      <w:rFonts w:ascii="Courier New" w:eastAsia="Times New Roman" w:hAnsi="Courier New" w:cs="Courier New"/>
      <w:sz w:val="20"/>
      <w:szCs w:val="20"/>
      <w:lang w:eastAsia="ru-RU"/>
    </w:rPr>
  </w:style>
  <w:style w:type="paragraph" w:customStyle="1" w:styleId="-S">
    <w:name w:val="- S_Маркированный"/>
    <w:basedOn w:val="ae"/>
    <w:autoRedefine/>
    <w:rsid w:val="00F4417A"/>
    <w:pPr>
      <w:spacing w:line="240" w:lineRule="auto"/>
      <w:ind w:left="284"/>
      <w:jc w:val="left"/>
    </w:pPr>
    <w:rPr>
      <w:rFonts w:eastAsia="Times New Roman"/>
      <w:b/>
      <w:color w:val="76923C"/>
      <w:szCs w:val="24"/>
      <w:lang w:eastAsia="ru-RU"/>
    </w:rPr>
  </w:style>
  <w:style w:type="paragraph" w:customStyle="1" w:styleId="afffffffffffffffff0">
    <w:name w:val="Дистиль"/>
    <w:basedOn w:val="ae"/>
    <w:rsid w:val="00F4417A"/>
    <w:pPr>
      <w:spacing w:line="240" w:lineRule="auto"/>
      <w:jc w:val="left"/>
    </w:pPr>
    <w:rPr>
      <w:rFonts w:eastAsia="Times New Roman"/>
      <w:sz w:val="28"/>
      <w:szCs w:val="20"/>
      <w:lang w:eastAsia="ru-RU"/>
    </w:rPr>
  </w:style>
  <w:style w:type="character" w:customStyle="1" w:styleId="font0">
    <w:name w:val="font0"/>
    <w:basedOn w:val="af"/>
    <w:rsid w:val="00F4417A"/>
  </w:style>
  <w:style w:type="paragraph" w:customStyle="1" w:styleId="1fffffff7">
    <w:name w:val="Основной текст с отступом.Основной текст 1.Нумерованный список !!.Основной текст с отступом Знак.Надин стиль.Основной текст без отступа"/>
    <w:basedOn w:val="ae"/>
    <w:rsid w:val="00F4417A"/>
    <w:pPr>
      <w:ind w:firstLine="709"/>
    </w:pPr>
    <w:rPr>
      <w:rFonts w:eastAsia="Times New Roman"/>
      <w:sz w:val="26"/>
      <w:szCs w:val="20"/>
      <w:lang w:eastAsia="ru-RU"/>
    </w:rPr>
  </w:style>
  <w:style w:type="paragraph" w:customStyle="1" w:styleId="5f1">
    <w:name w:val="заголовок 5"/>
    <w:basedOn w:val="ae"/>
    <w:next w:val="ae"/>
    <w:rsid w:val="00F4417A"/>
    <w:pPr>
      <w:keepNext/>
      <w:spacing w:line="240" w:lineRule="auto"/>
      <w:jc w:val="center"/>
      <w:outlineLvl w:val="4"/>
    </w:pPr>
    <w:rPr>
      <w:rFonts w:eastAsia="Times New Roman"/>
      <w:b/>
      <w:sz w:val="18"/>
      <w:szCs w:val="20"/>
      <w:lang w:val="en-US" w:eastAsia="ru-RU"/>
    </w:rPr>
  </w:style>
  <w:style w:type="paragraph" w:customStyle="1" w:styleId="xl126">
    <w:name w:val="xl126"/>
    <w:basedOn w:val="ae"/>
    <w:rsid w:val="00F4417A"/>
    <w:pPr>
      <w:pBdr>
        <w:left w:val="single" w:sz="4" w:space="0" w:color="auto"/>
        <w:bottom w:val="single" w:sz="4" w:space="0" w:color="auto"/>
        <w:right w:val="single" w:sz="4" w:space="0" w:color="auto"/>
      </w:pBdr>
      <w:shd w:val="clear" w:color="000000" w:fill="F2F2F2"/>
      <w:spacing w:before="100" w:beforeAutospacing="1" w:after="100" w:afterAutospacing="1" w:line="240" w:lineRule="auto"/>
      <w:jc w:val="left"/>
      <w:textAlignment w:val="center"/>
    </w:pPr>
    <w:rPr>
      <w:rFonts w:eastAsia="Times New Roman"/>
      <w:b/>
      <w:bCs/>
      <w:i/>
      <w:iCs/>
      <w:color w:val="000000"/>
      <w:sz w:val="20"/>
      <w:szCs w:val="20"/>
      <w:lang w:eastAsia="ru-RU"/>
    </w:rPr>
  </w:style>
  <w:style w:type="paragraph" w:customStyle="1" w:styleId="xl127">
    <w:name w:val="xl127"/>
    <w:basedOn w:val="ae"/>
    <w:rsid w:val="00F4417A"/>
    <w:pPr>
      <w:pBdr>
        <w:left w:val="single" w:sz="4" w:space="0" w:color="auto"/>
        <w:bottom w:val="single" w:sz="4" w:space="0" w:color="auto"/>
        <w:right w:val="single" w:sz="4" w:space="0" w:color="auto"/>
      </w:pBdr>
      <w:shd w:val="clear" w:color="000000" w:fill="F2F2F2"/>
      <w:spacing w:before="100" w:beforeAutospacing="1" w:after="100" w:afterAutospacing="1" w:line="240" w:lineRule="auto"/>
      <w:jc w:val="center"/>
      <w:textAlignment w:val="center"/>
    </w:pPr>
    <w:rPr>
      <w:rFonts w:eastAsia="Times New Roman"/>
      <w:b/>
      <w:bCs/>
      <w:color w:val="4F81BD"/>
      <w:sz w:val="20"/>
      <w:szCs w:val="20"/>
      <w:lang w:eastAsia="ru-RU"/>
    </w:rPr>
  </w:style>
  <w:style w:type="paragraph" w:customStyle="1" w:styleId="xl128">
    <w:name w:val="xl128"/>
    <w:basedOn w:val="ae"/>
    <w:rsid w:val="00F4417A"/>
    <w:pPr>
      <w:pBdr>
        <w:left w:val="single" w:sz="4" w:space="0" w:color="auto"/>
        <w:right w:val="single" w:sz="4" w:space="0" w:color="auto"/>
      </w:pBdr>
      <w:shd w:val="clear" w:color="000000" w:fill="F2F2F2"/>
      <w:spacing w:before="100" w:beforeAutospacing="1" w:after="100" w:afterAutospacing="1" w:line="240" w:lineRule="auto"/>
      <w:jc w:val="center"/>
      <w:textAlignment w:val="center"/>
    </w:pPr>
    <w:rPr>
      <w:rFonts w:eastAsia="Times New Roman"/>
      <w:b/>
      <w:bCs/>
      <w:color w:val="4F81BD"/>
      <w:sz w:val="20"/>
      <w:szCs w:val="20"/>
      <w:lang w:eastAsia="ru-RU"/>
    </w:rPr>
  </w:style>
  <w:style w:type="paragraph" w:customStyle="1" w:styleId="xl129">
    <w:name w:val="xl129"/>
    <w:basedOn w:val="ae"/>
    <w:rsid w:val="00F4417A"/>
    <w:pPr>
      <w:pBdr>
        <w:left w:val="single" w:sz="4" w:space="0" w:color="auto"/>
        <w:bottom w:val="single" w:sz="4" w:space="0" w:color="auto"/>
        <w:right w:val="single" w:sz="4" w:space="0" w:color="auto"/>
      </w:pBdr>
      <w:shd w:val="clear" w:color="000000" w:fill="F2F2F2"/>
      <w:spacing w:before="100" w:beforeAutospacing="1" w:after="100" w:afterAutospacing="1" w:line="240" w:lineRule="auto"/>
      <w:jc w:val="center"/>
      <w:textAlignment w:val="center"/>
    </w:pPr>
    <w:rPr>
      <w:rFonts w:eastAsia="Times New Roman"/>
      <w:b/>
      <w:bCs/>
      <w:sz w:val="20"/>
      <w:szCs w:val="20"/>
      <w:lang w:eastAsia="ru-RU"/>
    </w:rPr>
  </w:style>
  <w:style w:type="paragraph" w:customStyle="1" w:styleId="xl130">
    <w:name w:val="xl130"/>
    <w:basedOn w:val="ae"/>
    <w:rsid w:val="00F4417A"/>
    <w:pPr>
      <w:pBdr>
        <w:left w:val="single" w:sz="4" w:space="0" w:color="auto"/>
        <w:bottom w:val="single" w:sz="4" w:space="0" w:color="auto"/>
        <w:right w:val="single" w:sz="4" w:space="0" w:color="auto"/>
      </w:pBdr>
      <w:shd w:val="clear" w:color="000000" w:fill="F2F2F2"/>
      <w:spacing w:before="100" w:beforeAutospacing="1" w:after="100" w:afterAutospacing="1" w:line="240" w:lineRule="auto"/>
      <w:jc w:val="center"/>
      <w:textAlignment w:val="center"/>
    </w:pPr>
    <w:rPr>
      <w:rFonts w:eastAsia="Times New Roman"/>
      <w:b/>
      <w:bCs/>
      <w:color w:val="000000"/>
      <w:szCs w:val="24"/>
      <w:lang w:eastAsia="ru-RU"/>
    </w:rPr>
  </w:style>
  <w:style w:type="paragraph" w:customStyle="1" w:styleId="xl131">
    <w:name w:val="xl131"/>
    <w:basedOn w:val="ae"/>
    <w:rsid w:val="00F4417A"/>
    <w:pPr>
      <w:pBdr>
        <w:left w:val="single" w:sz="4" w:space="0" w:color="auto"/>
        <w:bottom w:val="single" w:sz="4" w:space="0" w:color="auto"/>
        <w:right w:val="single" w:sz="4" w:space="0" w:color="auto"/>
      </w:pBdr>
      <w:shd w:val="clear" w:color="000000" w:fill="F2F2F2"/>
      <w:spacing w:before="100" w:beforeAutospacing="1" w:after="100" w:afterAutospacing="1" w:line="240" w:lineRule="auto"/>
      <w:jc w:val="center"/>
      <w:textAlignment w:val="center"/>
    </w:pPr>
    <w:rPr>
      <w:rFonts w:eastAsia="Times New Roman"/>
      <w:b/>
      <w:bCs/>
      <w:color w:val="000000"/>
      <w:sz w:val="20"/>
      <w:szCs w:val="20"/>
      <w:lang w:eastAsia="ru-RU"/>
    </w:rPr>
  </w:style>
  <w:style w:type="paragraph" w:customStyle="1" w:styleId="xl132">
    <w:name w:val="xl132"/>
    <w:basedOn w:val="ae"/>
    <w:rsid w:val="00F4417A"/>
    <w:pPr>
      <w:shd w:val="clear" w:color="000000" w:fill="DA9694"/>
      <w:spacing w:before="100" w:beforeAutospacing="1" w:after="100" w:afterAutospacing="1" w:line="240" w:lineRule="auto"/>
      <w:jc w:val="left"/>
    </w:pPr>
    <w:rPr>
      <w:rFonts w:eastAsia="Times New Roman"/>
      <w:szCs w:val="24"/>
      <w:lang w:eastAsia="ru-RU"/>
    </w:rPr>
  </w:style>
  <w:style w:type="paragraph" w:customStyle="1" w:styleId="xl134">
    <w:name w:val="xl134"/>
    <w:basedOn w:val="ae"/>
    <w:rsid w:val="00F4417A"/>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eastAsia="Times New Roman"/>
      <w:color w:val="4F81BD"/>
      <w:sz w:val="20"/>
      <w:szCs w:val="20"/>
      <w:lang w:eastAsia="ru-RU"/>
    </w:rPr>
  </w:style>
  <w:style w:type="paragraph" w:customStyle="1" w:styleId="xl135">
    <w:name w:val="xl135"/>
    <w:basedOn w:val="ae"/>
    <w:rsid w:val="00F4417A"/>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olor w:val="000000"/>
      <w:szCs w:val="24"/>
      <w:lang w:eastAsia="ru-RU"/>
    </w:rPr>
  </w:style>
  <w:style w:type="paragraph" w:customStyle="1" w:styleId="xl136">
    <w:name w:val="xl136"/>
    <w:basedOn w:val="ae"/>
    <w:rsid w:val="00F4417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sz w:val="20"/>
      <w:szCs w:val="20"/>
      <w:lang w:eastAsia="ru-RU"/>
    </w:rPr>
  </w:style>
  <w:style w:type="paragraph" w:customStyle="1" w:styleId="xl137">
    <w:name w:val="xl137"/>
    <w:basedOn w:val="ae"/>
    <w:rsid w:val="00F4417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olor w:val="4F81BD"/>
      <w:szCs w:val="24"/>
      <w:lang w:eastAsia="ru-RU"/>
    </w:rPr>
  </w:style>
  <w:style w:type="paragraph" w:customStyle="1" w:styleId="xl138">
    <w:name w:val="xl138"/>
    <w:basedOn w:val="ae"/>
    <w:rsid w:val="00F4417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olor w:val="4F81BD"/>
      <w:sz w:val="20"/>
      <w:szCs w:val="20"/>
      <w:lang w:eastAsia="ru-RU"/>
    </w:rPr>
  </w:style>
  <w:style w:type="paragraph" w:customStyle="1" w:styleId="xl140">
    <w:name w:val="xl140"/>
    <w:basedOn w:val="ae"/>
    <w:rsid w:val="00F4417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olor w:val="000000"/>
      <w:sz w:val="20"/>
      <w:szCs w:val="20"/>
      <w:lang w:eastAsia="ru-RU"/>
    </w:rPr>
  </w:style>
  <w:style w:type="paragraph" w:customStyle="1" w:styleId="xl141">
    <w:name w:val="xl141"/>
    <w:basedOn w:val="ae"/>
    <w:rsid w:val="00F4417A"/>
    <w:pPr>
      <w:shd w:val="clear" w:color="000000" w:fill="DA9694"/>
      <w:spacing w:before="100" w:beforeAutospacing="1" w:after="100" w:afterAutospacing="1" w:line="240" w:lineRule="auto"/>
      <w:jc w:val="left"/>
    </w:pPr>
    <w:rPr>
      <w:rFonts w:eastAsia="Times New Roman"/>
      <w:szCs w:val="24"/>
      <w:lang w:eastAsia="ru-RU"/>
    </w:rPr>
  </w:style>
  <w:style w:type="paragraph" w:customStyle="1" w:styleId="xl142">
    <w:name w:val="xl142"/>
    <w:basedOn w:val="ae"/>
    <w:rsid w:val="00F4417A"/>
    <w:pPr>
      <w:pBdr>
        <w:left w:val="single" w:sz="4" w:space="0" w:color="auto"/>
        <w:bottom w:val="single" w:sz="4" w:space="0" w:color="auto"/>
        <w:right w:val="single" w:sz="4" w:space="0" w:color="auto"/>
      </w:pBdr>
      <w:shd w:val="clear" w:color="000000" w:fill="F2DCDB"/>
      <w:spacing w:before="100" w:beforeAutospacing="1" w:after="100" w:afterAutospacing="1" w:line="240" w:lineRule="auto"/>
      <w:jc w:val="center"/>
      <w:textAlignment w:val="center"/>
    </w:pPr>
    <w:rPr>
      <w:rFonts w:eastAsia="Times New Roman"/>
      <w:color w:val="000000"/>
      <w:sz w:val="20"/>
      <w:szCs w:val="20"/>
      <w:lang w:eastAsia="ru-RU"/>
    </w:rPr>
  </w:style>
  <w:style w:type="paragraph" w:customStyle="1" w:styleId="xl144">
    <w:name w:val="xl144"/>
    <w:basedOn w:val="ae"/>
    <w:rsid w:val="00F4417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olor w:val="000000"/>
      <w:sz w:val="20"/>
      <w:szCs w:val="20"/>
      <w:lang w:eastAsia="ru-RU"/>
    </w:rPr>
  </w:style>
  <w:style w:type="paragraph" w:customStyle="1" w:styleId="xl145">
    <w:name w:val="xl145"/>
    <w:basedOn w:val="ae"/>
    <w:rsid w:val="00F4417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sz w:val="20"/>
      <w:szCs w:val="20"/>
      <w:lang w:eastAsia="ru-RU"/>
    </w:rPr>
  </w:style>
  <w:style w:type="paragraph" w:customStyle="1" w:styleId="xl146">
    <w:name w:val="xl146"/>
    <w:basedOn w:val="ae"/>
    <w:rsid w:val="00F4417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sz w:val="20"/>
      <w:szCs w:val="20"/>
      <w:lang w:eastAsia="ru-RU"/>
    </w:rPr>
  </w:style>
  <w:style w:type="paragraph" w:customStyle="1" w:styleId="xl147">
    <w:name w:val="xl147"/>
    <w:basedOn w:val="ae"/>
    <w:rsid w:val="00F4417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olor w:val="000000"/>
      <w:szCs w:val="24"/>
      <w:lang w:eastAsia="ru-RU"/>
    </w:rPr>
  </w:style>
  <w:style w:type="paragraph" w:customStyle="1" w:styleId="xl148">
    <w:name w:val="xl148"/>
    <w:basedOn w:val="ae"/>
    <w:rsid w:val="00F4417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olor w:val="4F81BD"/>
      <w:szCs w:val="24"/>
      <w:lang w:eastAsia="ru-RU"/>
    </w:rPr>
  </w:style>
  <w:style w:type="paragraph" w:customStyle="1" w:styleId="xl149">
    <w:name w:val="xl149"/>
    <w:basedOn w:val="ae"/>
    <w:rsid w:val="00F4417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olor w:val="4F81BD"/>
      <w:sz w:val="20"/>
      <w:szCs w:val="20"/>
      <w:lang w:eastAsia="ru-RU"/>
    </w:rPr>
  </w:style>
  <w:style w:type="paragraph" w:customStyle="1" w:styleId="xl150">
    <w:name w:val="xl150"/>
    <w:basedOn w:val="ae"/>
    <w:rsid w:val="00F4417A"/>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line="240" w:lineRule="auto"/>
      <w:jc w:val="center"/>
      <w:textAlignment w:val="center"/>
    </w:pPr>
    <w:rPr>
      <w:rFonts w:eastAsia="Times New Roman"/>
      <w:sz w:val="20"/>
      <w:szCs w:val="20"/>
      <w:lang w:eastAsia="ru-RU"/>
    </w:rPr>
  </w:style>
  <w:style w:type="paragraph" w:customStyle="1" w:styleId="xl151">
    <w:name w:val="xl151"/>
    <w:basedOn w:val="ae"/>
    <w:rsid w:val="00F4417A"/>
    <w:pPr>
      <w:shd w:val="clear" w:color="000000" w:fill="DA9694"/>
      <w:spacing w:before="100" w:beforeAutospacing="1" w:after="100" w:afterAutospacing="1" w:line="240" w:lineRule="auto"/>
      <w:jc w:val="left"/>
    </w:pPr>
    <w:rPr>
      <w:rFonts w:eastAsia="Times New Roman"/>
      <w:szCs w:val="24"/>
      <w:lang w:eastAsia="ru-RU"/>
    </w:rPr>
  </w:style>
  <w:style w:type="paragraph" w:customStyle="1" w:styleId="xl152">
    <w:name w:val="xl152"/>
    <w:basedOn w:val="ae"/>
    <w:rsid w:val="00F4417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olor w:val="FF0000"/>
      <w:szCs w:val="24"/>
      <w:lang w:eastAsia="ru-RU"/>
    </w:rPr>
  </w:style>
  <w:style w:type="paragraph" w:customStyle="1" w:styleId="xl153">
    <w:name w:val="xl153"/>
    <w:basedOn w:val="ae"/>
    <w:rsid w:val="00F4417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olor w:val="FF0000"/>
      <w:sz w:val="20"/>
      <w:szCs w:val="20"/>
      <w:lang w:eastAsia="ru-RU"/>
    </w:rPr>
  </w:style>
  <w:style w:type="paragraph" w:customStyle="1" w:styleId="xl154">
    <w:name w:val="xl154"/>
    <w:basedOn w:val="ae"/>
    <w:rsid w:val="00F4417A"/>
    <w:pPr>
      <w:pBdr>
        <w:top w:val="single" w:sz="4" w:space="0" w:color="auto"/>
        <w:left w:val="single" w:sz="4" w:space="0" w:color="auto"/>
        <w:bottom w:val="single" w:sz="4" w:space="0" w:color="auto"/>
        <w:right w:val="single" w:sz="4" w:space="0" w:color="auto"/>
      </w:pBdr>
      <w:shd w:val="clear" w:color="000000" w:fill="F2DCDB"/>
      <w:spacing w:before="100" w:beforeAutospacing="1" w:after="100" w:afterAutospacing="1" w:line="240" w:lineRule="auto"/>
      <w:jc w:val="center"/>
      <w:textAlignment w:val="center"/>
    </w:pPr>
    <w:rPr>
      <w:rFonts w:eastAsia="Times New Roman"/>
      <w:color w:val="000000"/>
      <w:sz w:val="20"/>
      <w:szCs w:val="20"/>
      <w:lang w:eastAsia="ru-RU"/>
    </w:rPr>
  </w:style>
  <w:style w:type="paragraph" w:customStyle="1" w:styleId="xl155">
    <w:name w:val="xl155"/>
    <w:basedOn w:val="ae"/>
    <w:rsid w:val="00F4417A"/>
    <w:pPr>
      <w:pBdr>
        <w:top w:val="single" w:sz="4" w:space="0" w:color="auto"/>
        <w:bottom w:val="single" w:sz="4" w:space="0" w:color="auto"/>
        <w:right w:val="single" w:sz="4" w:space="0" w:color="auto"/>
      </w:pBdr>
      <w:shd w:val="clear" w:color="000000" w:fill="DA9694"/>
      <w:spacing w:before="100" w:beforeAutospacing="1" w:after="100" w:afterAutospacing="1" w:line="240" w:lineRule="auto"/>
      <w:jc w:val="center"/>
      <w:textAlignment w:val="center"/>
    </w:pPr>
    <w:rPr>
      <w:rFonts w:eastAsia="Times New Roman"/>
      <w:sz w:val="20"/>
      <w:szCs w:val="20"/>
      <w:lang w:eastAsia="ru-RU"/>
    </w:rPr>
  </w:style>
  <w:style w:type="paragraph" w:customStyle="1" w:styleId="xl156">
    <w:name w:val="xl156"/>
    <w:basedOn w:val="ae"/>
    <w:rsid w:val="00F4417A"/>
    <w:pPr>
      <w:pBdr>
        <w:top w:val="single" w:sz="4" w:space="0" w:color="auto"/>
        <w:bottom w:val="single" w:sz="4" w:space="0" w:color="auto"/>
        <w:right w:val="single" w:sz="4" w:space="0" w:color="auto"/>
      </w:pBdr>
      <w:shd w:val="clear" w:color="000000" w:fill="DA9694"/>
      <w:spacing w:before="100" w:beforeAutospacing="1" w:after="100" w:afterAutospacing="1" w:line="240" w:lineRule="auto"/>
      <w:jc w:val="center"/>
      <w:textAlignment w:val="center"/>
    </w:pPr>
    <w:rPr>
      <w:rFonts w:eastAsia="Times New Roman"/>
      <w:color w:val="000000"/>
      <w:sz w:val="20"/>
      <w:szCs w:val="20"/>
      <w:lang w:eastAsia="ru-RU"/>
    </w:rPr>
  </w:style>
  <w:style w:type="paragraph" w:customStyle="1" w:styleId="xl157">
    <w:name w:val="xl157"/>
    <w:basedOn w:val="ae"/>
    <w:rsid w:val="00F4417A"/>
    <w:pPr>
      <w:pBdr>
        <w:top w:val="single" w:sz="4" w:space="0" w:color="auto"/>
        <w:left w:val="single" w:sz="4" w:space="0" w:color="auto"/>
        <w:bottom w:val="single" w:sz="4" w:space="0" w:color="auto"/>
        <w:right w:val="single" w:sz="4" w:space="0" w:color="auto"/>
      </w:pBdr>
      <w:shd w:val="clear" w:color="000000" w:fill="DA9694"/>
      <w:spacing w:before="100" w:beforeAutospacing="1" w:after="100" w:afterAutospacing="1" w:line="240" w:lineRule="auto"/>
      <w:jc w:val="center"/>
      <w:textAlignment w:val="center"/>
    </w:pPr>
    <w:rPr>
      <w:rFonts w:eastAsia="Times New Roman"/>
      <w:sz w:val="20"/>
      <w:szCs w:val="20"/>
      <w:lang w:eastAsia="ru-RU"/>
    </w:rPr>
  </w:style>
  <w:style w:type="paragraph" w:customStyle="1" w:styleId="xl158">
    <w:name w:val="xl158"/>
    <w:basedOn w:val="ae"/>
    <w:rsid w:val="00F4417A"/>
    <w:pPr>
      <w:pBdr>
        <w:top w:val="single" w:sz="4" w:space="0" w:color="auto"/>
        <w:bottom w:val="single" w:sz="4" w:space="0" w:color="auto"/>
        <w:right w:val="single" w:sz="4" w:space="0" w:color="auto"/>
      </w:pBdr>
      <w:shd w:val="clear" w:color="000000" w:fill="DA9694"/>
      <w:spacing w:before="100" w:beforeAutospacing="1" w:after="100" w:afterAutospacing="1" w:line="240" w:lineRule="auto"/>
      <w:jc w:val="left"/>
    </w:pPr>
    <w:rPr>
      <w:rFonts w:eastAsia="Times New Roman"/>
      <w:szCs w:val="24"/>
      <w:lang w:eastAsia="ru-RU"/>
    </w:rPr>
  </w:style>
  <w:style w:type="paragraph" w:customStyle="1" w:styleId="xl159">
    <w:name w:val="xl159"/>
    <w:basedOn w:val="ae"/>
    <w:rsid w:val="00F4417A"/>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line="240" w:lineRule="auto"/>
      <w:jc w:val="center"/>
      <w:textAlignment w:val="center"/>
    </w:pPr>
    <w:rPr>
      <w:rFonts w:eastAsia="Times New Roman"/>
      <w:b/>
      <w:bCs/>
      <w:color w:val="000000"/>
      <w:sz w:val="20"/>
      <w:szCs w:val="20"/>
      <w:lang w:eastAsia="ru-RU"/>
    </w:rPr>
  </w:style>
  <w:style w:type="paragraph" w:customStyle="1" w:styleId="xl160">
    <w:name w:val="xl160"/>
    <w:basedOn w:val="ae"/>
    <w:rsid w:val="00F4417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pPr>
    <w:rPr>
      <w:rFonts w:eastAsia="Times New Roman"/>
      <w:szCs w:val="24"/>
      <w:lang w:eastAsia="ru-RU"/>
    </w:rPr>
  </w:style>
  <w:style w:type="paragraph" w:customStyle="1" w:styleId="xl161">
    <w:name w:val="xl161"/>
    <w:basedOn w:val="ae"/>
    <w:rsid w:val="00F4417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olor w:val="0070C0"/>
      <w:sz w:val="20"/>
      <w:szCs w:val="20"/>
      <w:lang w:eastAsia="ru-RU"/>
    </w:rPr>
  </w:style>
  <w:style w:type="paragraph" w:customStyle="1" w:styleId="xl162">
    <w:name w:val="xl162"/>
    <w:basedOn w:val="ae"/>
    <w:rsid w:val="00F4417A"/>
    <w:pPr>
      <w:pBdr>
        <w:top w:val="single" w:sz="4" w:space="0" w:color="auto"/>
        <w:left w:val="single" w:sz="4" w:space="0" w:color="auto"/>
        <w:bottom w:val="single" w:sz="4" w:space="0" w:color="auto"/>
        <w:right w:val="single" w:sz="4" w:space="0" w:color="auto"/>
      </w:pBdr>
      <w:shd w:val="clear" w:color="000000" w:fill="F2DCDB"/>
      <w:spacing w:before="100" w:beforeAutospacing="1" w:after="100" w:afterAutospacing="1" w:line="240" w:lineRule="auto"/>
      <w:jc w:val="center"/>
      <w:textAlignment w:val="center"/>
    </w:pPr>
    <w:rPr>
      <w:rFonts w:eastAsia="Times New Roman"/>
      <w:b/>
      <w:bCs/>
      <w:color w:val="000000"/>
      <w:sz w:val="20"/>
      <w:szCs w:val="20"/>
      <w:lang w:eastAsia="ru-RU"/>
    </w:rPr>
  </w:style>
  <w:style w:type="paragraph" w:customStyle="1" w:styleId="xl163">
    <w:name w:val="xl163"/>
    <w:basedOn w:val="ae"/>
    <w:rsid w:val="00F4417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eastAsia="Times New Roman"/>
      <w:szCs w:val="24"/>
      <w:lang w:eastAsia="ru-RU"/>
    </w:rPr>
  </w:style>
  <w:style w:type="paragraph" w:customStyle="1" w:styleId="xl164">
    <w:name w:val="xl164"/>
    <w:basedOn w:val="ae"/>
    <w:rsid w:val="00F4417A"/>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line="240" w:lineRule="auto"/>
      <w:jc w:val="center"/>
      <w:textAlignment w:val="center"/>
    </w:pPr>
    <w:rPr>
      <w:rFonts w:eastAsia="Times New Roman"/>
      <w:b/>
      <w:bCs/>
      <w:color w:val="000000"/>
      <w:sz w:val="20"/>
      <w:szCs w:val="20"/>
      <w:lang w:eastAsia="ru-RU"/>
    </w:rPr>
  </w:style>
  <w:style w:type="paragraph" w:customStyle="1" w:styleId="xl165">
    <w:name w:val="xl165"/>
    <w:basedOn w:val="ae"/>
    <w:rsid w:val="00F4417A"/>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line="240" w:lineRule="auto"/>
      <w:jc w:val="center"/>
      <w:textAlignment w:val="center"/>
    </w:pPr>
    <w:rPr>
      <w:rFonts w:eastAsia="Times New Roman"/>
      <w:b/>
      <w:bCs/>
      <w:sz w:val="20"/>
      <w:szCs w:val="20"/>
      <w:lang w:eastAsia="ru-RU"/>
    </w:rPr>
  </w:style>
  <w:style w:type="paragraph" w:customStyle="1" w:styleId="xl166">
    <w:name w:val="xl166"/>
    <w:basedOn w:val="ae"/>
    <w:rsid w:val="00F4417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sz w:val="20"/>
      <w:szCs w:val="20"/>
      <w:lang w:eastAsia="ru-RU"/>
    </w:rPr>
  </w:style>
  <w:style w:type="paragraph" w:customStyle="1" w:styleId="xl167">
    <w:name w:val="xl167"/>
    <w:basedOn w:val="ae"/>
    <w:rsid w:val="00F4417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sz w:val="20"/>
      <w:szCs w:val="20"/>
      <w:lang w:eastAsia="ru-RU"/>
    </w:rPr>
  </w:style>
  <w:style w:type="paragraph" w:customStyle="1" w:styleId="xl168">
    <w:name w:val="xl168"/>
    <w:basedOn w:val="ae"/>
    <w:rsid w:val="00F4417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pPr>
    <w:rPr>
      <w:rFonts w:eastAsia="Times New Roman"/>
      <w:szCs w:val="24"/>
      <w:lang w:eastAsia="ru-RU"/>
    </w:rPr>
  </w:style>
  <w:style w:type="paragraph" w:customStyle="1" w:styleId="xl169">
    <w:name w:val="xl169"/>
    <w:basedOn w:val="ae"/>
    <w:rsid w:val="00F4417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szCs w:val="24"/>
      <w:lang w:eastAsia="ru-RU"/>
    </w:rPr>
  </w:style>
  <w:style w:type="paragraph" w:customStyle="1" w:styleId="xl170">
    <w:name w:val="xl170"/>
    <w:basedOn w:val="ae"/>
    <w:rsid w:val="00F4417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b/>
      <w:bCs/>
      <w:sz w:val="20"/>
      <w:szCs w:val="20"/>
      <w:lang w:eastAsia="ru-RU"/>
    </w:rPr>
  </w:style>
  <w:style w:type="paragraph" w:customStyle="1" w:styleId="xl171">
    <w:name w:val="xl171"/>
    <w:basedOn w:val="ae"/>
    <w:rsid w:val="00F4417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b/>
      <w:bCs/>
      <w:color w:val="000000"/>
      <w:sz w:val="20"/>
      <w:szCs w:val="20"/>
      <w:lang w:eastAsia="ru-RU"/>
    </w:rPr>
  </w:style>
  <w:style w:type="paragraph" w:customStyle="1" w:styleId="xl172">
    <w:name w:val="xl172"/>
    <w:basedOn w:val="ae"/>
    <w:rsid w:val="00F4417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b/>
      <w:bCs/>
      <w:color w:val="000000"/>
      <w:szCs w:val="24"/>
      <w:lang w:eastAsia="ru-RU"/>
    </w:rPr>
  </w:style>
  <w:style w:type="paragraph" w:customStyle="1" w:styleId="xl173">
    <w:name w:val="xl173"/>
    <w:basedOn w:val="ae"/>
    <w:rsid w:val="00F4417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b/>
      <w:bCs/>
      <w:color w:val="000000"/>
      <w:sz w:val="20"/>
      <w:szCs w:val="20"/>
      <w:lang w:eastAsia="ru-RU"/>
    </w:rPr>
  </w:style>
  <w:style w:type="paragraph" w:customStyle="1" w:styleId="xl174">
    <w:name w:val="xl174"/>
    <w:basedOn w:val="ae"/>
    <w:rsid w:val="00F4417A"/>
    <w:pPr>
      <w:shd w:val="clear" w:color="000000" w:fill="DA9694"/>
      <w:spacing w:before="100" w:beforeAutospacing="1" w:after="100" w:afterAutospacing="1" w:line="240" w:lineRule="auto"/>
      <w:jc w:val="left"/>
    </w:pPr>
    <w:rPr>
      <w:rFonts w:eastAsia="Times New Roman"/>
      <w:b/>
      <w:bCs/>
      <w:szCs w:val="24"/>
      <w:lang w:eastAsia="ru-RU"/>
    </w:rPr>
  </w:style>
  <w:style w:type="paragraph" w:customStyle="1" w:styleId="xl175">
    <w:name w:val="xl175"/>
    <w:basedOn w:val="ae"/>
    <w:rsid w:val="00F4417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pPr>
    <w:rPr>
      <w:rFonts w:eastAsia="Times New Roman"/>
      <w:b/>
      <w:bCs/>
      <w:szCs w:val="24"/>
      <w:lang w:eastAsia="ru-RU"/>
    </w:rPr>
  </w:style>
  <w:style w:type="paragraph" w:customStyle="1" w:styleId="xl176">
    <w:name w:val="xl176"/>
    <w:basedOn w:val="ae"/>
    <w:rsid w:val="00F4417A"/>
    <w:pPr>
      <w:spacing w:before="100" w:beforeAutospacing="1" w:after="100" w:afterAutospacing="1" w:line="240" w:lineRule="auto"/>
      <w:jc w:val="left"/>
    </w:pPr>
    <w:rPr>
      <w:rFonts w:eastAsia="Times New Roman"/>
      <w:b/>
      <w:bCs/>
      <w:szCs w:val="24"/>
      <w:lang w:eastAsia="ru-RU"/>
    </w:rPr>
  </w:style>
  <w:style w:type="paragraph" w:customStyle="1" w:styleId="xl177">
    <w:name w:val="xl177"/>
    <w:basedOn w:val="ae"/>
    <w:rsid w:val="00F4417A"/>
    <w:pPr>
      <w:pBdr>
        <w:top w:val="single" w:sz="4" w:space="0" w:color="auto"/>
        <w:left w:val="single" w:sz="4" w:space="0" w:color="auto"/>
        <w:bottom w:val="single" w:sz="4" w:space="0" w:color="auto"/>
        <w:right w:val="single" w:sz="4" w:space="0" w:color="auto"/>
      </w:pBdr>
      <w:shd w:val="clear" w:color="000000" w:fill="B8CCE4"/>
      <w:spacing w:before="100" w:beforeAutospacing="1" w:after="100" w:afterAutospacing="1" w:line="240" w:lineRule="auto"/>
      <w:jc w:val="center"/>
      <w:textAlignment w:val="center"/>
    </w:pPr>
    <w:rPr>
      <w:rFonts w:eastAsia="Times New Roman"/>
      <w:b/>
      <w:bCs/>
      <w:color w:val="000000"/>
      <w:szCs w:val="24"/>
      <w:lang w:eastAsia="ru-RU"/>
    </w:rPr>
  </w:style>
  <w:style w:type="paragraph" w:customStyle="1" w:styleId="xl178">
    <w:name w:val="xl178"/>
    <w:basedOn w:val="ae"/>
    <w:rsid w:val="00F4417A"/>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line="240" w:lineRule="auto"/>
      <w:jc w:val="center"/>
      <w:textAlignment w:val="center"/>
    </w:pPr>
    <w:rPr>
      <w:rFonts w:eastAsia="Times New Roman"/>
      <w:b/>
      <w:bCs/>
      <w:color w:val="000000"/>
      <w:szCs w:val="24"/>
      <w:lang w:eastAsia="ru-RU"/>
    </w:rPr>
  </w:style>
  <w:style w:type="paragraph" w:customStyle="1" w:styleId="5f2">
    <w:name w:val="Знак Знак5 Знак Знак"/>
    <w:basedOn w:val="ae"/>
    <w:rsid w:val="00F4417A"/>
    <w:pPr>
      <w:widowControl w:val="0"/>
      <w:adjustRightInd w:val="0"/>
      <w:spacing w:after="160" w:line="240" w:lineRule="exact"/>
      <w:jc w:val="right"/>
    </w:pPr>
    <w:rPr>
      <w:rFonts w:eastAsia="Times New Roman"/>
      <w:sz w:val="20"/>
      <w:szCs w:val="20"/>
      <w:lang w:val="en-GB"/>
    </w:rPr>
  </w:style>
  <w:style w:type="paragraph" w:customStyle="1" w:styleId="2fff5">
    <w:name w:val="Знак2 Знак Знак Знак Знак Знак Знак Знак Знак Знак Знак Знак Знак Знак Знак Знак"/>
    <w:basedOn w:val="ae"/>
    <w:rsid w:val="00F4417A"/>
    <w:pPr>
      <w:spacing w:before="100" w:beforeAutospacing="1" w:after="100" w:afterAutospacing="1" w:line="240" w:lineRule="auto"/>
      <w:jc w:val="left"/>
    </w:pPr>
    <w:rPr>
      <w:rFonts w:ascii="Tahoma" w:eastAsia="Times New Roman" w:hAnsi="Tahoma"/>
      <w:sz w:val="20"/>
      <w:szCs w:val="20"/>
      <w:lang w:val="en-US"/>
    </w:rPr>
  </w:style>
  <w:style w:type="paragraph" w:customStyle="1" w:styleId="stylet1">
    <w:name w:val="stylet1"/>
    <w:basedOn w:val="ae"/>
    <w:rsid w:val="00F4417A"/>
    <w:pPr>
      <w:spacing w:before="100" w:beforeAutospacing="1" w:after="100" w:afterAutospacing="1" w:line="240" w:lineRule="auto"/>
      <w:jc w:val="left"/>
    </w:pPr>
    <w:rPr>
      <w:rFonts w:eastAsia="Times New Roman"/>
      <w:szCs w:val="24"/>
      <w:lang w:eastAsia="ru-RU"/>
    </w:rPr>
  </w:style>
  <w:style w:type="character" w:customStyle="1" w:styleId="Bodytext5">
    <w:name w:val="Body text (5)_"/>
    <w:link w:val="Bodytext50"/>
    <w:uiPriority w:val="99"/>
    <w:rsid w:val="00F4417A"/>
    <w:rPr>
      <w:sz w:val="19"/>
      <w:szCs w:val="19"/>
      <w:shd w:val="clear" w:color="auto" w:fill="FFFFFF"/>
    </w:rPr>
  </w:style>
  <w:style w:type="paragraph" w:customStyle="1" w:styleId="Bodytext50">
    <w:name w:val="Body text (5)"/>
    <w:basedOn w:val="ae"/>
    <w:link w:val="Bodytext5"/>
    <w:uiPriority w:val="99"/>
    <w:rsid w:val="00F4417A"/>
    <w:pPr>
      <w:shd w:val="clear" w:color="auto" w:fill="FFFFFF"/>
      <w:spacing w:line="240" w:lineRule="atLeast"/>
      <w:jc w:val="left"/>
    </w:pPr>
    <w:rPr>
      <w:rFonts w:asciiTheme="minorHAnsi" w:eastAsiaTheme="minorHAnsi" w:hAnsiTheme="minorHAnsi" w:cstheme="minorBidi"/>
      <w:sz w:val="19"/>
      <w:szCs w:val="19"/>
    </w:rPr>
  </w:style>
  <w:style w:type="character" w:customStyle="1" w:styleId="Tablecaption3">
    <w:name w:val="Table caption (3)_"/>
    <w:link w:val="Tablecaption31"/>
    <w:uiPriority w:val="99"/>
    <w:rsid w:val="00F4417A"/>
    <w:rPr>
      <w:sz w:val="21"/>
      <w:szCs w:val="21"/>
      <w:shd w:val="clear" w:color="auto" w:fill="FFFFFF"/>
    </w:rPr>
  </w:style>
  <w:style w:type="character" w:customStyle="1" w:styleId="Bodytext17">
    <w:name w:val="Body text (17)_"/>
    <w:link w:val="Bodytext171"/>
    <w:uiPriority w:val="99"/>
    <w:rsid w:val="00F4417A"/>
    <w:rPr>
      <w:sz w:val="15"/>
      <w:szCs w:val="15"/>
      <w:shd w:val="clear" w:color="auto" w:fill="FFFFFF"/>
    </w:rPr>
  </w:style>
  <w:style w:type="paragraph" w:customStyle="1" w:styleId="Tablecaption31">
    <w:name w:val="Table caption (3)1"/>
    <w:basedOn w:val="ae"/>
    <w:link w:val="Tablecaption3"/>
    <w:uiPriority w:val="99"/>
    <w:rsid w:val="00F4417A"/>
    <w:pPr>
      <w:shd w:val="clear" w:color="auto" w:fill="FFFFFF"/>
      <w:spacing w:line="240" w:lineRule="atLeast"/>
      <w:ind w:hanging="720"/>
      <w:jc w:val="left"/>
    </w:pPr>
    <w:rPr>
      <w:rFonts w:asciiTheme="minorHAnsi" w:eastAsiaTheme="minorHAnsi" w:hAnsiTheme="minorHAnsi" w:cstheme="minorBidi"/>
      <w:sz w:val="21"/>
      <w:szCs w:val="21"/>
    </w:rPr>
  </w:style>
  <w:style w:type="paragraph" w:customStyle="1" w:styleId="Bodytext171">
    <w:name w:val="Body text (17)1"/>
    <w:basedOn w:val="ae"/>
    <w:link w:val="Bodytext17"/>
    <w:uiPriority w:val="99"/>
    <w:rsid w:val="00F4417A"/>
    <w:pPr>
      <w:shd w:val="clear" w:color="auto" w:fill="FFFFFF"/>
      <w:spacing w:line="240" w:lineRule="atLeast"/>
    </w:pPr>
    <w:rPr>
      <w:rFonts w:asciiTheme="minorHAnsi" w:eastAsiaTheme="minorHAnsi" w:hAnsiTheme="minorHAnsi" w:cstheme="minorBidi"/>
      <w:sz w:val="15"/>
      <w:szCs w:val="15"/>
    </w:rPr>
  </w:style>
  <w:style w:type="character" w:customStyle="1" w:styleId="Headerorfooter">
    <w:name w:val="Header or footer_"/>
    <w:link w:val="Headerorfooter0"/>
    <w:uiPriority w:val="99"/>
    <w:rsid w:val="00F4417A"/>
    <w:rPr>
      <w:shd w:val="clear" w:color="auto" w:fill="FFFFFF"/>
    </w:rPr>
  </w:style>
  <w:style w:type="character" w:customStyle="1" w:styleId="Headerorfooter12pt">
    <w:name w:val="Header or footer + 12 pt"/>
    <w:uiPriority w:val="99"/>
    <w:rsid w:val="00F4417A"/>
    <w:rPr>
      <w:rFonts w:ascii="Times New Roman" w:hAnsi="Times New Roman" w:cs="Times New Roman"/>
      <w:spacing w:val="0"/>
      <w:sz w:val="24"/>
      <w:szCs w:val="24"/>
      <w:shd w:val="clear" w:color="auto" w:fill="FFFFFF"/>
    </w:rPr>
  </w:style>
  <w:style w:type="character" w:customStyle="1" w:styleId="Headerorfooter12pt3">
    <w:name w:val="Header or footer + 12 pt3"/>
    <w:aliases w:val="Italic19"/>
    <w:uiPriority w:val="99"/>
    <w:rsid w:val="00F4417A"/>
    <w:rPr>
      <w:rFonts w:ascii="Times New Roman" w:hAnsi="Times New Roman" w:cs="Times New Roman"/>
      <w:i/>
      <w:iCs/>
      <w:spacing w:val="0"/>
      <w:sz w:val="24"/>
      <w:szCs w:val="24"/>
      <w:shd w:val="clear" w:color="auto" w:fill="FFFFFF"/>
    </w:rPr>
  </w:style>
  <w:style w:type="paragraph" w:customStyle="1" w:styleId="Headerorfooter0">
    <w:name w:val="Header or footer"/>
    <w:basedOn w:val="ae"/>
    <w:link w:val="Headerorfooter"/>
    <w:uiPriority w:val="99"/>
    <w:rsid w:val="00F4417A"/>
    <w:pPr>
      <w:shd w:val="clear" w:color="auto" w:fill="FFFFFF"/>
      <w:spacing w:line="240" w:lineRule="auto"/>
      <w:jc w:val="left"/>
    </w:pPr>
    <w:rPr>
      <w:rFonts w:asciiTheme="minorHAnsi" w:eastAsiaTheme="minorHAnsi" w:hAnsiTheme="minorHAnsi" w:cstheme="minorBidi"/>
      <w:sz w:val="22"/>
    </w:rPr>
  </w:style>
  <w:style w:type="character" w:customStyle="1" w:styleId="Tablecaption4">
    <w:name w:val="Table caption (4)_"/>
    <w:link w:val="Tablecaption40"/>
    <w:uiPriority w:val="99"/>
    <w:rsid w:val="00F4417A"/>
    <w:rPr>
      <w:sz w:val="25"/>
      <w:szCs w:val="25"/>
      <w:shd w:val="clear" w:color="auto" w:fill="FFFFFF"/>
    </w:rPr>
  </w:style>
  <w:style w:type="paragraph" w:customStyle="1" w:styleId="Tablecaption40">
    <w:name w:val="Table caption (4)"/>
    <w:basedOn w:val="ae"/>
    <w:link w:val="Tablecaption4"/>
    <w:uiPriority w:val="99"/>
    <w:rsid w:val="00F4417A"/>
    <w:pPr>
      <w:shd w:val="clear" w:color="auto" w:fill="FFFFFF"/>
      <w:spacing w:line="298" w:lineRule="exact"/>
      <w:jc w:val="left"/>
    </w:pPr>
    <w:rPr>
      <w:rFonts w:asciiTheme="minorHAnsi" w:eastAsiaTheme="minorHAnsi" w:hAnsiTheme="minorHAnsi" w:cstheme="minorBidi"/>
      <w:sz w:val="25"/>
      <w:szCs w:val="25"/>
    </w:rPr>
  </w:style>
  <w:style w:type="character" w:customStyle="1" w:styleId="Bodytext62">
    <w:name w:val="Body text (6)2"/>
    <w:uiPriority w:val="99"/>
    <w:rsid w:val="00F4417A"/>
    <w:rPr>
      <w:rFonts w:ascii="Times New Roman" w:hAnsi="Times New Roman" w:cs="Times New Roman"/>
      <w:spacing w:val="0"/>
      <w:sz w:val="21"/>
      <w:szCs w:val="21"/>
      <w:shd w:val="clear" w:color="auto" w:fill="FFFFFF"/>
    </w:rPr>
  </w:style>
  <w:style w:type="character" w:customStyle="1" w:styleId="Bodytext65">
    <w:name w:val="Body text (6)5"/>
    <w:uiPriority w:val="99"/>
    <w:rsid w:val="00F4417A"/>
    <w:rPr>
      <w:rFonts w:ascii="Times New Roman" w:hAnsi="Times New Roman" w:cs="Times New Roman"/>
      <w:spacing w:val="0"/>
      <w:sz w:val="21"/>
      <w:szCs w:val="21"/>
      <w:shd w:val="clear" w:color="auto" w:fill="FFFFFF"/>
    </w:rPr>
  </w:style>
  <w:style w:type="character" w:customStyle="1" w:styleId="Bodytext63">
    <w:name w:val="Body text (6)3"/>
    <w:uiPriority w:val="99"/>
    <w:rsid w:val="00F4417A"/>
    <w:rPr>
      <w:rFonts w:ascii="Times New Roman" w:hAnsi="Times New Roman" w:cs="Times New Roman"/>
      <w:spacing w:val="0"/>
      <w:sz w:val="21"/>
      <w:szCs w:val="21"/>
      <w:shd w:val="clear" w:color="auto" w:fill="FFFFFF"/>
    </w:rPr>
  </w:style>
  <w:style w:type="numbering" w:customStyle="1" w:styleId="146">
    <w:name w:val="Нет списка14"/>
    <w:next w:val="af1"/>
    <w:uiPriority w:val="99"/>
    <w:semiHidden/>
    <w:unhideWhenUsed/>
    <w:rsid w:val="00F4417A"/>
  </w:style>
  <w:style w:type="numbering" w:customStyle="1" w:styleId="152">
    <w:name w:val="Нет списка15"/>
    <w:next w:val="af1"/>
    <w:uiPriority w:val="99"/>
    <w:semiHidden/>
    <w:unhideWhenUsed/>
    <w:rsid w:val="00F4417A"/>
  </w:style>
  <w:style w:type="numbering" w:customStyle="1" w:styleId="1310">
    <w:name w:val="Нет списка131"/>
    <w:next w:val="af1"/>
    <w:uiPriority w:val="99"/>
    <w:semiHidden/>
    <w:unhideWhenUsed/>
    <w:rsid w:val="00F4417A"/>
  </w:style>
  <w:style w:type="numbering" w:customStyle="1" w:styleId="1410">
    <w:name w:val="Нет списка141"/>
    <w:next w:val="af1"/>
    <w:uiPriority w:val="99"/>
    <w:semiHidden/>
    <w:unhideWhenUsed/>
    <w:rsid w:val="00F4417A"/>
  </w:style>
  <w:style w:type="numbering" w:customStyle="1" w:styleId="161">
    <w:name w:val="Нет списка16"/>
    <w:next w:val="af1"/>
    <w:uiPriority w:val="99"/>
    <w:semiHidden/>
    <w:unhideWhenUsed/>
    <w:rsid w:val="00F4417A"/>
  </w:style>
  <w:style w:type="numbering" w:customStyle="1" w:styleId="1132">
    <w:name w:val="Нет списка113"/>
    <w:next w:val="af1"/>
    <w:uiPriority w:val="99"/>
    <w:semiHidden/>
    <w:unhideWhenUsed/>
    <w:rsid w:val="00F4417A"/>
  </w:style>
  <w:style w:type="numbering" w:customStyle="1" w:styleId="235">
    <w:name w:val="Нет списка23"/>
    <w:next w:val="af1"/>
    <w:uiPriority w:val="99"/>
    <w:semiHidden/>
    <w:unhideWhenUsed/>
    <w:rsid w:val="00F4417A"/>
  </w:style>
  <w:style w:type="numbering" w:customStyle="1" w:styleId="1220">
    <w:name w:val="Нет списка122"/>
    <w:next w:val="af1"/>
    <w:uiPriority w:val="99"/>
    <w:semiHidden/>
    <w:unhideWhenUsed/>
    <w:rsid w:val="00F4417A"/>
  </w:style>
  <w:style w:type="numbering" w:customStyle="1" w:styleId="1320">
    <w:name w:val="Нет списка132"/>
    <w:next w:val="af1"/>
    <w:uiPriority w:val="99"/>
    <w:semiHidden/>
    <w:unhideWhenUsed/>
    <w:rsid w:val="00F4417A"/>
  </w:style>
  <w:style w:type="numbering" w:customStyle="1" w:styleId="421">
    <w:name w:val="Нет списка42"/>
    <w:next w:val="af1"/>
    <w:uiPriority w:val="99"/>
    <w:semiHidden/>
    <w:unhideWhenUsed/>
    <w:rsid w:val="00F4417A"/>
  </w:style>
  <w:style w:type="numbering" w:customStyle="1" w:styleId="1420">
    <w:name w:val="Нет списка142"/>
    <w:next w:val="af1"/>
    <w:uiPriority w:val="99"/>
    <w:semiHidden/>
    <w:unhideWhenUsed/>
    <w:rsid w:val="00F4417A"/>
  </w:style>
  <w:style w:type="numbering" w:customStyle="1" w:styleId="7d">
    <w:name w:val="Нет списка7"/>
    <w:next w:val="af1"/>
    <w:uiPriority w:val="99"/>
    <w:semiHidden/>
    <w:unhideWhenUsed/>
    <w:rsid w:val="00F4417A"/>
  </w:style>
  <w:style w:type="numbering" w:customStyle="1" w:styleId="172">
    <w:name w:val="Нет списка17"/>
    <w:next w:val="af1"/>
    <w:uiPriority w:val="99"/>
    <w:semiHidden/>
    <w:unhideWhenUsed/>
    <w:rsid w:val="00F4417A"/>
  </w:style>
  <w:style w:type="numbering" w:customStyle="1" w:styleId="1142">
    <w:name w:val="Нет списка114"/>
    <w:next w:val="af1"/>
    <w:uiPriority w:val="99"/>
    <w:semiHidden/>
    <w:unhideWhenUsed/>
    <w:rsid w:val="00F4417A"/>
  </w:style>
  <w:style w:type="numbering" w:customStyle="1" w:styleId="244">
    <w:name w:val="Нет списка24"/>
    <w:next w:val="af1"/>
    <w:uiPriority w:val="99"/>
    <w:semiHidden/>
    <w:unhideWhenUsed/>
    <w:rsid w:val="00F4417A"/>
  </w:style>
  <w:style w:type="numbering" w:customStyle="1" w:styleId="1231">
    <w:name w:val="Нет списка123"/>
    <w:next w:val="af1"/>
    <w:uiPriority w:val="99"/>
    <w:semiHidden/>
    <w:unhideWhenUsed/>
    <w:rsid w:val="00F4417A"/>
  </w:style>
  <w:style w:type="numbering" w:customStyle="1" w:styleId="330">
    <w:name w:val="Нет списка33"/>
    <w:next w:val="af1"/>
    <w:uiPriority w:val="99"/>
    <w:semiHidden/>
    <w:unhideWhenUsed/>
    <w:rsid w:val="00F4417A"/>
  </w:style>
  <w:style w:type="numbering" w:customStyle="1" w:styleId="1330">
    <w:name w:val="Нет списка133"/>
    <w:next w:val="af1"/>
    <w:uiPriority w:val="99"/>
    <w:semiHidden/>
    <w:unhideWhenUsed/>
    <w:rsid w:val="00F4417A"/>
  </w:style>
  <w:style w:type="numbering" w:customStyle="1" w:styleId="430">
    <w:name w:val="Нет списка43"/>
    <w:next w:val="af1"/>
    <w:uiPriority w:val="99"/>
    <w:semiHidden/>
    <w:unhideWhenUsed/>
    <w:rsid w:val="00F4417A"/>
  </w:style>
  <w:style w:type="numbering" w:customStyle="1" w:styleId="1430">
    <w:name w:val="Нет списка143"/>
    <w:next w:val="af1"/>
    <w:uiPriority w:val="99"/>
    <w:semiHidden/>
    <w:unhideWhenUsed/>
    <w:rsid w:val="00F4417A"/>
  </w:style>
  <w:style w:type="numbering" w:customStyle="1" w:styleId="88">
    <w:name w:val="Нет списка8"/>
    <w:next w:val="af1"/>
    <w:uiPriority w:val="99"/>
    <w:semiHidden/>
    <w:unhideWhenUsed/>
    <w:rsid w:val="00F4417A"/>
  </w:style>
  <w:style w:type="numbering" w:customStyle="1" w:styleId="183">
    <w:name w:val="Нет списка18"/>
    <w:next w:val="af1"/>
    <w:uiPriority w:val="99"/>
    <w:semiHidden/>
    <w:unhideWhenUsed/>
    <w:rsid w:val="00F4417A"/>
  </w:style>
  <w:style w:type="numbering" w:customStyle="1" w:styleId="1151">
    <w:name w:val="Нет списка115"/>
    <w:next w:val="af1"/>
    <w:uiPriority w:val="99"/>
    <w:semiHidden/>
    <w:unhideWhenUsed/>
    <w:rsid w:val="00F4417A"/>
  </w:style>
  <w:style w:type="numbering" w:customStyle="1" w:styleId="253">
    <w:name w:val="Нет списка25"/>
    <w:next w:val="af1"/>
    <w:uiPriority w:val="99"/>
    <w:semiHidden/>
    <w:unhideWhenUsed/>
    <w:rsid w:val="00F4417A"/>
  </w:style>
  <w:style w:type="numbering" w:customStyle="1" w:styleId="1240">
    <w:name w:val="Нет списка124"/>
    <w:next w:val="af1"/>
    <w:uiPriority w:val="99"/>
    <w:semiHidden/>
    <w:unhideWhenUsed/>
    <w:rsid w:val="00F4417A"/>
  </w:style>
  <w:style w:type="numbering" w:customStyle="1" w:styleId="340">
    <w:name w:val="Нет списка34"/>
    <w:next w:val="af1"/>
    <w:uiPriority w:val="99"/>
    <w:semiHidden/>
    <w:unhideWhenUsed/>
    <w:rsid w:val="00F4417A"/>
  </w:style>
  <w:style w:type="numbering" w:customStyle="1" w:styleId="134">
    <w:name w:val="Нет списка134"/>
    <w:next w:val="af1"/>
    <w:uiPriority w:val="99"/>
    <w:semiHidden/>
    <w:unhideWhenUsed/>
    <w:rsid w:val="00F4417A"/>
  </w:style>
  <w:style w:type="numbering" w:customStyle="1" w:styleId="440">
    <w:name w:val="Нет списка44"/>
    <w:next w:val="af1"/>
    <w:uiPriority w:val="99"/>
    <w:semiHidden/>
    <w:unhideWhenUsed/>
    <w:rsid w:val="00F4417A"/>
  </w:style>
  <w:style w:type="numbering" w:customStyle="1" w:styleId="1440">
    <w:name w:val="Нет списка144"/>
    <w:next w:val="af1"/>
    <w:uiPriority w:val="99"/>
    <w:semiHidden/>
    <w:unhideWhenUsed/>
    <w:rsid w:val="00F4417A"/>
  </w:style>
  <w:style w:type="numbering" w:customStyle="1" w:styleId="96">
    <w:name w:val="Нет списка9"/>
    <w:next w:val="af1"/>
    <w:uiPriority w:val="99"/>
    <w:semiHidden/>
    <w:unhideWhenUsed/>
    <w:rsid w:val="00F4417A"/>
  </w:style>
  <w:style w:type="numbering" w:customStyle="1" w:styleId="191">
    <w:name w:val="Нет списка19"/>
    <w:next w:val="af1"/>
    <w:uiPriority w:val="99"/>
    <w:semiHidden/>
    <w:unhideWhenUsed/>
    <w:rsid w:val="00F4417A"/>
  </w:style>
  <w:style w:type="numbering" w:customStyle="1" w:styleId="1160">
    <w:name w:val="Нет списка116"/>
    <w:next w:val="af1"/>
    <w:uiPriority w:val="99"/>
    <w:semiHidden/>
    <w:unhideWhenUsed/>
    <w:rsid w:val="00F4417A"/>
  </w:style>
  <w:style w:type="numbering" w:customStyle="1" w:styleId="260">
    <w:name w:val="Нет списка26"/>
    <w:next w:val="af1"/>
    <w:uiPriority w:val="99"/>
    <w:semiHidden/>
    <w:unhideWhenUsed/>
    <w:rsid w:val="00F4417A"/>
  </w:style>
  <w:style w:type="numbering" w:customStyle="1" w:styleId="1252">
    <w:name w:val="Нет списка125"/>
    <w:next w:val="af1"/>
    <w:uiPriority w:val="99"/>
    <w:semiHidden/>
    <w:unhideWhenUsed/>
    <w:rsid w:val="00F4417A"/>
  </w:style>
  <w:style w:type="numbering" w:customStyle="1" w:styleId="350">
    <w:name w:val="Нет списка35"/>
    <w:next w:val="af1"/>
    <w:uiPriority w:val="99"/>
    <w:semiHidden/>
    <w:unhideWhenUsed/>
    <w:rsid w:val="00F4417A"/>
  </w:style>
  <w:style w:type="numbering" w:customStyle="1" w:styleId="135">
    <w:name w:val="Нет списка135"/>
    <w:next w:val="af1"/>
    <w:uiPriority w:val="99"/>
    <w:semiHidden/>
    <w:unhideWhenUsed/>
    <w:rsid w:val="00F4417A"/>
  </w:style>
  <w:style w:type="numbering" w:customStyle="1" w:styleId="450">
    <w:name w:val="Нет списка45"/>
    <w:next w:val="af1"/>
    <w:uiPriority w:val="99"/>
    <w:semiHidden/>
    <w:unhideWhenUsed/>
    <w:rsid w:val="00F4417A"/>
  </w:style>
  <w:style w:type="numbering" w:customStyle="1" w:styleId="1450">
    <w:name w:val="Нет списка145"/>
    <w:next w:val="af1"/>
    <w:uiPriority w:val="99"/>
    <w:semiHidden/>
    <w:unhideWhenUsed/>
    <w:rsid w:val="00F4417A"/>
  </w:style>
  <w:style w:type="paragraph" w:customStyle="1" w:styleId="xl139">
    <w:name w:val="xl139"/>
    <w:basedOn w:val="ae"/>
    <w:rsid w:val="00F4417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olor w:val="000000"/>
      <w:szCs w:val="24"/>
      <w:lang w:eastAsia="ru-RU"/>
    </w:rPr>
  </w:style>
  <w:style w:type="paragraph" w:customStyle="1" w:styleId="xl133">
    <w:name w:val="xl133"/>
    <w:basedOn w:val="ae"/>
    <w:rsid w:val="00F4417A"/>
    <w:pPr>
      <w:pBdr>
        <w:top w:val="single" w:sz="4" w:space="0" w:color="auto"/>
        <w:bottom w:val="single" w:sz="4" w:space="0" w:color="auto"/>
        <w:right w:val="single" w:sz="4" w:space="0" w:color="auto"/>
      </w:pBdr>
      <w:shd w:val="clear" w:color="000000" w:fill="DA9694"/>
      <w:spacing w:before="100" w:beforeAutospacing="1" w:after="100" w:afterAutospacing="1" w:line="240" w:lineRule="auto"/>
      <w:jc w:val="center"/>
      <w:textAlignment w:val="center"/>
    </w:pPr>
    <w:rPr>
      <w:rFonts w:eastAsia="Times New Roman"/>
      <w:sz w:val="20"/>
      <w:szCs w:val="20"/>
      <w:lang w:eastAsia="ru-RU"/>
    </w:rPr>
  </w:style>
  <w:style w:type="paragraph" w:customStyle="1" w:styleId="xl143">
    <w:name w:val="xl143"/>
    <w:basedOn w:val="ae"/>
    <w:rsid w:val="00F4417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olor w:val="000000"/>
      <w:sz w:val="20"/>
      <w:szCs w:val="20"/>
      <w:lang w:eastAsia="ru-RU"/>
    </w:rPr>
  </w:style>
  <w:style w:type="paragraph" w:customStyle="1" w:styleId="xl179">
    <w:name w:val="xl179"/>
    <w:basedOn w:val="ae"/>
    <w:rsid w:val="00F4417A"/>
    <w:pPr>
      <w:shd w:val="clear" w:color="000000" w:fill="FCD5B4"/>
      <w:spacing w:before="100" w:beforeAutospacing="1" w:after="100" w:afterAutospacing="1" w:line="240" w:lineRule="auto"/>
      <w:jc w:val="left"/>
    </w:pPr>
    <w:rPr>
      <w:rFonts w:eastAsia="Times New Roman"/>
      <w:szCs w:val="24"/>
      <w:lang w:eastAsia="ru-RU"/>
    </w:rPr>
  </w:style>
  <w:style w:type="paragraph" w:customStyle="1" w:styleId="xl180">
    <w:name w:val="xl180"/>
    <w:basedOn w:val="ae"/>
    <w:rsid w:val="00F4417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sz w:val="20"/>
      <w:szCs w:val="20"/>
      <w:lang w:eastAsia="ru-RU"/>
    </w:rPr>
  </w:style>
  <w:style w:type="paragraph" w:customStyle="1" w:styleId="xl181">
    <w:name w:val="xl181"/>
    <w:basedOn w:val="ae"/>
    <w:rsid w:val="00F4417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olor w:val="00B050"/>
      <w:sz w:val="20"/>
      <w:szCs w:val="20"/>
      <w:lang w:eastAsia="ru-RU"/>
    </w:rPr>
  </w:style>
  <w:style w:type="paragraph" w:customStyle="1" w:styleId="xl182">
    <w:name w:val="xl182"/>
    <w:basedOn w:val="ae"/>
    <w:rsid w:val="00F4417A"/>
    <w:pPr>
      <w:spacing w:before="100" w:beforeAutospacing="1" w:after="100" w:afterAutospacing="1" w:line="240" w:lineRule="auto"/>
      <w:jc w:val="left"/>
    </w:pPr>
    <w:rPr>
      <w:rFonts w:eastAsia="Times New Roman"/>
      <w:szCs w:val="24"/>
      <w:lang w:eastAsia="ru-RU"/>
    </w:rPr>
  </w:style>
  <w:style w:type="paragraph" w:customStyle="1" w:styleId="xl183">
    <w:name w:val="xl183"/>
    <w:basedOn w:val="ae"/>
    <w:rsid w:val="00F4417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olor w:val="00B050"/>
      <w:sz w:val="20"/>
      <w:szCs w:val="20"/>
      <w:lang w:eastAsia="ru-RU"/>
    </w:rPr>
  </w:style>
  <w:style w:type="paragraph" w:customStyle="1" w:styleId="xl184">
    <w:name w:val="xl184"/>
    <w:basedOn w:val="ae"/>
    <w:rsid w:val="00F4417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olor w:val="00B050"/>
      <w:sz w:val="20"/>
      <w:szCs w:val="20"/>
      <w:lang w:eastAsia="ru-RU"/>
    </w:rPr>
  </w:style>
  <w:style w:type="paragraph" w:customStyle="1" w:styleId="xl185">
    <w:name w:val="xl185"/>
    <w:basedOn w:val="ae"/>
    <w:rsid w:val="00F4417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pPr>
    <w:rPr>
      <w:rFonts w:eastAsia="Times New Roman"/>
      <w:sz w:val="20"/>
      <w:szCs w:val="20"/>
      <w:lang w:eastAsia="ru-RU"/>
    </w:rPr>
  </w:style>
  <w:style w:type="paragraph" w:customStyle="1" w:styleId="xl186">
    <w:name w:val="xl186"/>
    <w:basedOn w:val="ae"/>
    <w:rsid w:val="00F4417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sz w:val="20"/>
      <w:szCs w:val="20"/>
      <w:lang w:eastAsia="ru-RU"/>
    </w:rPr>
  </w:style>
  <w:style w:type="paragraph" w:customStyle="1" w:styleId="xl187">
    <w:name w:val="xl187"/>
    <w:basedOn w:val="ae"/>
    <w:rsid w:val="00F4417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olor w:val="00B050"/>
      <w:sz w:val="20"/>
      <w:szCs w:val="20"/>
      <w:lang w:eastAsia="ru-RU"/>
    </w:rPr>
  </w:style>
  <w:style w:type="paragraph" w:customStyle="1" w:styleId="xl188">
    <w:name w:val="xl188"/>
    <w:basedOn w:val="ae"/>
    <w:rsid w:val="00F4417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sz w:val="20"/>
      <w:szCs w:val="20"/>
      <w:lang w:eastAsia="ru-RU"/>
    </w:rPr>
  </w:style>
  <w:style w:type="paragraph" w:customStyle="1" w:styleId="xl189">
    <w:name w:val="xl189"/>
    <w:basedOn w:val="ae"/>
    <w:rsid w:val="00F4417A"/>
    <w:pPr>
      <w:shd w:val="clear" w:color="000000" w:fill="FCD5B4"/>
      <w:spacing w:before="100" w:beforeAutospacing="1" w:after="100" w:afterAutospacing="1" w:line="240" w:lineRule="auto"/>
      <w:jc w:val="left"/>
    </w:pPr>
    <w:rPr>
      <w:rFonts w:eastAsia="Times New Roman"/>
      <w:szCs w:val="24"/>
      <w:lang w:eastAsia="ru-RU"/>
    </w:rPr>
  </w:style>
  <w:style w:type="paragraph" w:customStyle="1" w:styleId="xl190">
    <w:name w:val="xl190"/>
    <w:basedOn w:val="ae"/>
    <w:rsid w:val="00F4417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sz w:val="20"/>
      <w:szCs w:val="20"/>
      <w:lang w:eastAsia="ru-RU"/>
    </w:rPr>
  </w:style>
  <w:style w:type="paragraph" w:customStyle="1" w:styleId="xl191">
    <w:name w:val="xl191"/>
    <w:basedOn w:val="ae"/>
    <w:rsid w:val="00F4417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sz w:val="20"/>
      <w:szCs w:val="20"/>
      <w:lang w:eastAsia="ru-RU"/>
    </w:rPr>
  </w:style>
  <w:style w:type="paragraph" w:customStyle="1" w:styleId="xl192">
    <w:name w:val="xl192"/>
    <w:basedOn w:val="ae"/>
    <w:rsid w:val="00F4417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b/>
      <w:bCs/>
      <w:sz w:val="20"/>
      <w:szCs w:val="20"/>
      <w:lang w:eastAsia="ru-RU"/>
    </w:rPr>
  </w:style>
  <w:style w:type="paragraph" w:customStyle="1" w:styleId="xl193">
    <w:name w:val="xl193"/>
    <w:basedOn w:val="ae"/>
    <w:rsid w:val="00F4417A"/>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line="240" w:lineRule="auto"/>
      <w:jc w:val="center"/>
      <w:textAlignment w:val="center"/>
    </w:pPr>
    <w:rPr>
      <w:rFonts w:eastAsia="Times New Roman"/>
      <w:b/>
      <w:bCs/>
      <w:color w:val="00B050"/>
      <w:sz w:val="20"/>
      <w:szCs w:val="20"/>
      <w:lang w:eastAsia="ru-RU"/>
    </w:rPr>
  </w:style>
  <w:style w:type="paragraph" w:customStyle="1" w:styleId="xl194">
    <w:name w:val="xl194"/>
    <w:basedOn w:val="ae"/>
    <w:rsid w:val="00F4417A"/>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line="240" w:lineRule="auto"/>
      <w:jc w:val="center"/>
      <w:textAlignment w:val="center"/>
    </w:pPr>
    <w:rPr>
      <w:rFonts w:eastAsia="Times New Roman"/>
      <w:b/>
      <w:bCs/>
      <w:sz w:val="20"/>
      <w:szCs w:val="20"/>
      <w:lang w:eastAsia="ru-RU"/>
    </w:rPr>
  </w:style>
  <w:style w:type="paragraph" w:customStyle="1" w:styleId="xl195">
    <w:name w:val="xl195"/>
    <w:basedOn w:val="ae"/>
    <w:rsid w:val="00F4417A"/>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line="240" w:lineRule="auto"/>
      <w:jc w:val="center"/>
      <w:textAlignment w:val="center"/>
    </w:pPr>
    <w:rPr>
      <w:rFonts w:eastAsia="Times New Roman"/>
      <w:b/>
      <w:bCs/>
      <w:color w:val="00B050"/>
      <w:sz w:val="20"/>
      <w:szCs w:val="20"/>
      <w:lang w:eastAsia="ru-RU"/>
    </w:rPr>
  </w:style>
  <w:style w:type="paragraph" w:customStyle="1" w:styleId="xl196">
    <w:name w:val="xl196"/>
    <w:basedOn w:val="ae"/>
    <w:rsid w:val="00F4417A"/>
    <w:pPr>
      <w:pBdr>
        <w:top w:val="single" w:sz="4" w:space="0" w:color="auto"/>
        <w:left w:val="single" w:sz="4" w:space="0" w:color="auto"/>
        <w:bottom w:val="single" w:sz="4" w:space="0" w:color="auto"/>
      </w:pBdr>
      <w:shd w:val="clear" w:color="000000" w:fill="B7DEE8"/>
      <w:spacing w:before="100" w:beforeAutospacing="1" w:after="100" w:afterAutospacing="1" w:line="240" w:lineRule="auto"/>
      <w:jc w:val="center"/>
      <w:textAlignment w:val="center"/>
    </w:pPr>
    <w:rPr>
      <w:rFonts w:eastAsia="Times New Roman"/>
      <w:color w:val="000000"/>
      <w:sz w:val="20"/>
      <w:szCs w:val="20"/>
      <w:lang w:eastAsia="ru-RU"/>
    </w:rPr>
  </w:style>
  <w:style w:type="paragraph" w:customStyle="1" w:styleId="xl197">
    <w:name w:val="xl197"/>
    <w:basedOn w:val="ae"/>
    <w:rsid w:val="00F4417A"/>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eastAsia="Times New Roman"/>
      <w:sz w:val="20"/>
      <w:szCs w:val="20"/>
      <w:lang w:eastAsia="ru-RU"/>
    </w:rPr>
  </w:style>
  <w:style w:type="paragraph" w:customStyle="1" w:styleId="xl198">
    <w:name w:val="xl198"/>
    <w:basedOn w:val="ae"/>
    <w:rsid w:val="00F4417A"/>
    <w:pPr>
      <w:pBdr>
        <w:top w:val="single" w:sz="4" w:space="0" w:color="auto"/>
        <w:left w:val="single" w:sz="4" w:space="0" w:color="auto"/>
        <w:bottom w:val="single" w:sz="4" w:space="0" w:color="auto"/>
      </w:pBdr>
      <w:spacing w:before="100" w:beforeAutospacing="1" w:after="100" w:afterAutospacing="1" w:line="240" w:lineRule="auto"/>
      <w:jc w:val="left"/>
    </w:pPr>
    <w:rPr>
      <w:rFonts w:eastAsia="Times New Roman"/>
      <w:szCs w:val="24"/>
      <w:lang w:eastAsia="ru-RU"/>
    </w:rPr>
  </w:style>
  <w:style w:type="paragraph" w:customStyle="1" w:styleId="xl199">
    <w:name w:val="xl199"/>
    <w:basedOn w:val="ae"/>
    <w:rsid w:val="00F4417A"/>
    <w:pPr>
      <w:pBdr>
        <w:top w:val="single" w:sz="4" w:space="0" w:color="auto"/>
        <w:left w:val="single" w:sz="4" w:space="0" w:color="auto"/>
        <w:bottom w:val="single" w:sz="4" w:space="0" w:color="auto"/>
      </w:pBdr>
      <w:shd w:val="clear" w:color="000000" w:fill="F2F2F2"/>
      <w:spacing w:before="100" w:beforeAutospacing="1" w:after="100" w:afterAutospacing="1" w:line="240" w:lineRule="auto"/>
      <w:jc w:val="center"/>
      <w:textAlignment w:val="center"/>
    </w:pPr>
    <w:rPr>
      <w:rFonts w:eastAsia="Times New Roman"/>
      <w:b/>
      <w:bCs/>
      <w:sz w:val="20"/>
      <w:szCs w:val="20"/>
      <w:lang w:eastAsia="ru-RU"/>
    </w:rPr>
  </w:style>
  <w:style w:type="paragraph" w:customStyle="1" w:styleId="xl200">
    <w:name w:val="xl200"/>
    <w:basedOn w:val="ae"/>
    <w:rsid w:val="00F4417A"/>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eastAsia="Times New Roman"/>
      <w:sz w:val="20"/>
      <w:szCs w:val="20"/>
      <w:lang w:eastAsia="ru-RU"/>
    </w:rPr>
  </w:style>
  <w:style w:type="paragraph" w:customStyle="1" w:styleId="xl201">
    <w:name w:val="xl201"/>
    <w:basedOn w:val="ae"/>
    <w:rsid w:val="00F4417A"/>
    <w:pPr>
      <w:pBdr>
        <w:top w:val="single" w:sz="4" w:space="0" w:color="auto"/>
        <w:left w:val="single" w:sz="4" w:space="0" w:color="auto"/>
        <w:bottom w:val="single" w:sz="4" w:space="0" w:color="auto"/>
      </w:pBdr>
      <w:shd w:val="clear" w:color="000000" w:fill="F2F2F2"/>
      <w:spacing w:before="100" w:beforeAutospacing="1" w:after="100" w:afterAutospacing="1" w:line="240" w:lineRule="auto"/>
      <w:jc w:val="center"/>
      <w:textAlignment w:val="center"/>
    </w:pPr>
    <w:rPr>
      <w:rFonts w:eastAsia="Times New Roman"/>
      <w:b/>
      <w:bCs/>
      <w:color w:val="00B050"/>
      <w:sz w:val="20"/>
      <w:szCs w:val="20"/>
      <w:lang w:eastAsia="ru-RU"/>
    </w:rPr>
  </w:style>
  <w:style w:type="paragraph" w:customStyle="1" w:styleId="xl202">
    <w:name w:val="xl202"/>
    <w:basedOn w:val="ae"/>
    <w:rsid w:val="00F4417A"/>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eastAsia="Times New Roman"/>
      <w:color w:val="00B050"/>
      <w:sz w:val="20"/>
      <w:szCs w:val="20"/>
      <w:lang w:eastAsia="ru-RU"/>
    </w:rPr>
  </w:style>
  <w:style w:type="paragraph" w:customStyle="1" w:styleId="xl203">
    <w:name w:val="xl203"/>
    <w:basedOn w:val="ae"/>
    <w:rsid w:val="00F4417A"/>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eastAsia="Times New Roman"/>
      <w:color w:val="00B050"/>
      <w:sz w:val="20"/>
      <w:szCs w:val="20"/>
      <w:lang w:eastAsia="ru-RU"/>
    </w:rPr>
  </w:style>
  <w:style w:type="paragraph" w:customStyle="1" w:styleId="xl204">
    <w:name w:val="xl204"/>
    <w:basedOn w:val="ae"/>
    <w:rsid w:val="00F4417A"/>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eastAsia="Times New Roman"/>
      <w:color w:val="00B050"/>
      <w:sz w:val="20"/>
      <w:szCs w:val="20"/>
      <w:lang w:eastAsia="ru-RU"/>
    </w:rPr>
  </w:style>
  <w:style w:type="paragraph" w:customStyle="1" w:styleId="xl205">
    <w:name w:val="xl205"/>
    <w:basedOn w:val="ae"/>
    <w:rsid w:val="00F4417A"/>
    <w:pPr>
      <w:pBdr>
        <w:top w:val="single" w:sz="4" w:space="0" w:color="auto"/>
        <w:left w:val="single" w:sz="4" w:space="0" w:color="auto"/>
        <w:bottom w:val="single" w:sz="4" w:space="0" w:color="auto"/>
      </w:pBdr>
      <w:spacing w:before="100" w:beforeAutospacing="1" w:after="100" w:afterAutospacing="1" w:line="240" w:lineRule="auto"/>
      <w:jc w:val="left"/>
    </w:pPr>
    <w:rPr>
      <w:rFonts w:eastAsia="Times New Roman"/>
      <w:sz w:val="20"/>
      <w:szCs w:val="20"/>
      <w:lang w:eastAsia="ru-RU"/>
    </w:rPr>
  </w:style>
  <w:style w:type="paragraph" w:customStyle="1" w:styleId="xl206">
    <w:name w:val="xl206"/>
    <w:basedOn w:val="ae"/>
    <w:rsid w:val="00F4417A"/>
    <w:pPr>
      <w:pBdr>
        <w:top w:val="single" w:sz="4" w:space="0" w:color="auto"/>
        <w:left w:val="single" w:sz="4" w:space="0" w:color="auto"/>
        <w:bottom w:val="single" w:sz="4" w:space="0" w:color="auto"/>
      </w:pBdr>
      <w:shd w:val="clear" w:color="000000" w:fill="F2F2F2"/>
      <w:spacing w:before="100" w:beforeAutospacing="1" w:after="100" w:afterAutospacing="1" w:line="240" w:lineRule="auto"/>
      <w:jc w:val="center"/>
      <w:textAlignment w:val="center"/>
    </w:pPr>
    <w:rPr>
      <w:rFonts w:eastAsia="Times New Roman"/>
      <w:b/>
      <w:bCs/>
      <w:color w:val="00B050"/>
      <w:sz w:val="20"/>
      <w:szCs w:val="20"/>
      <w:lang w:eastAsia="ru-RU"/>
    </w:rPr>
  </w:style>
  <w:style w:type="paragraph" w:customStyle="1" w:styleId="xl207">
    <w:name w:val="xl207"/>
    <w:basedOn w:val="ae"/>
    <w:rsid w:val="00F4417A"/>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eastAsia="Times New Roman"/>
      <w:sz w:val="20"/>
      <w:szCs w:val="20"/>
      <w:lang w:eastAsia="ru-RU"/>
    </w:rPr>
  </w:style>
  <w:style w:type="paragraph" w:customStyle="1" w:styleId="xl208">
    <w:name w:val="xl208"/>
    <w:basedOn w:val="ae"/>
    <w:rsid w:val="00F4417A"/>
    <w:pPr>
      <w:pBdr>
        <w:top w:val="single" w:sz="4" w:space="0" w:color="auto"/>
        <w:left w:val="single" w:sz="4" w:space="0" w:color="auto"/>
        <w:bottom w:val="single" w:sz="4" w:space="0" w:color="auto"/>
      </w:pBdr>
      <w:shd w:val="clear" w:color="000000" w:fill="F2F2F2"/>
      <w:spacing w:before="100" w:beforeAutospacing="1" w:after="100" w:afterAutospacing="1" w:line="240" w:lineRule="auto"/>
      <w:jc w:val="center"/>
      <w:textAlignment w:val="center"/>
    </w:pPr>
    <w:rPr>
      <w:rFonts w:eastAsia="Times New Roman"/>
      <w:b/>
      <w:bCs/>
      <w:color w:val="00B050"/>
      <w:sz w:val="20"/>
      <w:szCs w:val="20"/>
      <w:lang w:eastAsia="ru-RU"/>
    </w:rPr>
  </w:style>
  <w:style w:type="paragraph" w:customStyle="1" w:styleId="xl209">
    <w:name w:val="xl209"/>
    <w:basedOn w:val="ae"/>
    <w:rsid w:val="00F4417A"/>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eastAsia="Times New Roman"/>
      <w:sz w:val="20"/>
      <w:szCs w:val="20"/>
      <w:lang w:eastAsia="ru-RU"/>
    </w:rPr>
  </w:style>
  <w:style w:type="paragraph" w:customStyle="1" w:styleId="xl210">
    <w:name w:val="xl210"/>
    <w:basedOn w:val="ae"/>
    <w:rsid w:val="00F4417A"/>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eastAsia="Times New Roman"/>
      <w:sz w:val="20"/>
      <w:szCs w:val="20"/>
      <w:lang w:eastAsia="ru-RU"/>
    </w:rPr>
  </w:style>
  <w:style w:type="paragraph" w:customStyle="1" w:styleId="xl211">
    <w:name w:val="xl211"/>
    <w:basedOn w:val="ae"/>
    <w:rsid w:val="00F4417A"/>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eastAsia="Times New Roman"/>
      <w:sz w:val="20"/>
      <w:szCs w:val="20"/>
      <w:lang w:eastAsia="ru-RU"/>
    </w:rPr>
  </w:style>
  <w:style w:type="paragraph" w:customStyle="1" w:styleId="xl212">
    <w:name w:val="xl212"/>
    <w:basedOn w:val="ae"/>
    <w:rsid w:val="00F4417A"/>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eastAsia="Times New Roman"/>
      <w:color w:val="00B050"/>
      <w:sz w:val="20"/>
      <w:szCs w:val="20"/>
      <w:lang w:eastAsia="ru-RU"/>
    </w:rPr>
  </w:style>
  <w:style w:type="paragraph" w:customStyle="1" w:styleId="xl213">
    <w:name w:val="xl213"/>
    <w:basedOn w:val="ae"/>
    <w:rsid w:val="00F4417A"/>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eastAsia="Times New Roman"/>
      <w:sz w:val="20"/>
      <w:szCs w:val="20"/>
      <w:lang w:eastAsia="ru-RU"/>
    </w:rPr>
  </w:style>
  <w:style w:type="paragraph" w:customStyle="1" w:styleId="xl214">
    <w:name w:val="xl214"/>
    <w:basedOn w:val="ae"/>
    <w:rsid w:val="00F4417A"/>
    <w:pPr>
      <w:pBdr>
        <w:top w:val="single" w:sz="4" w:space="0" w:color="auto"/>
        <w:left w:val="single" w:sz="4" w:space="0" w:color="auto"/>
        <w:bottom w:val="single" w:sz="4" w:space="0" w:color="auto"/>
      </w:pBdr>
      <w:shd w:val="clear" w:color="000000" w:fill="F2F2F2"/>
      <w:spacing w:before="100" w:beforeAutospacing="1" w:after="100" w:afterAutospacing="1" w:line="240" w:lineRule="auto"/>
      <w:jc w:val="center"/>
      <w:textAlignment w:val="center"/>
    </w:pPr>
    <w:rPr>
      <w:rFonts w:eastAsia="Times New Roman"/>
      <w:b/>
      <w:bCs/>
      <w:sz w:val="20"/>
      <w:szCs w:val="20"/>
      <w:lang w:eastAsia="ru-RU"/>
    </w:rPr>
  </w:style>
  <w:style w:type="paragraph" w:customStyle="1" w:styleId="xl215">
    <w:name w:val="xl215"/>
    <w:basedOn w:val="ae"/>
    <w:rsid w:val="00F4417A"/>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eastAsia="Times New Roman"/>
      <w:b/>
      <w:bCs/>
      <w:sz w:val="20"/>
      <w:szCs w:val="20"/>
      <w:lang w:eastAsia="ru-RU"/>
    </w:rPr>
  </w:style>
  <w:style w:type="paragraph" w:customStyle="1" w:styleId="xl216">
    <w:name w:val="xl216"/>
    <w:basedOn w:val="ae"/>
    <w:rsid w:val="00F4417A"/>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eastAsia="Times New Roman"/>
      <w:color w:val="C0504D"/>
      <w:sz w:val="20"/>
      <w:szCs w:val="20"/>
      <w:lang w:eastAsia="ru-RU"/>
    </w:rPr>
  </w:style>
  <w:style w:type="paragraph" w:customStyle="1" w:styleId="xl217">
    <w:name w:val="xl217"/>
    <w:basedOn w:val="ae"/>
    <w:rsid w:val="00F4417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olor w:val="C0504D"/>
      <w:sz w:val="20"/>
      <w:szCs w:val="20"/>
      <w:lang w:eastAsia="ru-RU"/>
    </w:rPr>
  </w:style>
  <w:style w:type="paragraph" w:customStyle="1" w:styleId="xl218">
    <w:name w:val="xl218"/>
    <w:basedOn w:val="ae"/>
    <w:rsid w:val="00F4417A"/>
    <w:pPr>
      <w:pBdr>
        <w:top w:val="single" w:sz="4" w:space="0" w:color="auto"/>
        <w:left w:val="single" w:sz="4" w:space="0" w:color="auto"/>
        <w:bottom w:val="single" w:sz="4" w:space="0" w:color="auto"/>
      </w:pBdr>
      <w:shd w:val="clear" w:color="000000" w:fill="F2F2F2"/>
      <w:spacing w:before="100" w:beforeAutospacing="1" w:after="100" w:afterAutospacing="1" w:line="240" w:lineRule="auto"/>
      <w:jc w:val="center"/>
      <w:textAlignment w:val="center"/>
    </w:pPr>
    <w:rPr>
      <w:rFonts w:eastAsia="Times New Roman"/>
      <w:b/>
      <w:bCs/>
      <w:sz w:val="20"/>
      <w:szCs w:val="20"/>
      <w:lang w:eastAsia="ru-RU"/>
    </w:rPr>
  </w:style>
  <w:style w:type="paragraph" w:customStyle="1" w:styleId="xl219">
    <w:name w:val="xl219"/>
    <w:basedOn w:val="ae"/>
    <w:rsid w:val="00F4417A"/>
    <w:pPr>
      <w:shd w:val="clear" w:color="000000" w:fill="B7DEE8"/>
      <w:spacing w:before="100" w:beforeAutospacing="1" w:after="100" w:afterAutospacing="1" w:line="240" w:lineRule="auto"/>
      <w:jc w:val="center"/>
    </w:pPr>
    <w:rPr>
      <w:rFonts w:eastAsia="Times New Roman"/>
      <w:szCs w:val="24"/>
      <w:lang w:eastAsia="ru-RU"/>
    </w:rPr>
  </w:style>
  <w:style w:type="paragraph" w:customStyle="1" w:styleId="xl220">
    <w:name w:val="xl220"/>
    <w:basedOn w:val="ae"/>
    <w:rsid w:val="00F4417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eastAsia="Times New Roman"/>
      <w:szCs w:val="24"/>
      <w:lang w:eastAsia="ru-RU"/>
    </w:rPr>
  </w:style>
  <w:style w:type="paragraph" w:customStyle="1" w:styleId="xl221">
    <w:name w:val="xl221"/>
    <w:basedOn w:val="ae"/>
    <w:rsid w:val="00F4417A"/>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eastAsia="Times New Roman"/>
      <w:color w:val="000000"/>
      <w:szCs w:val="24"/>
      <w:lang w:eastAsia="ru-RU"/>
    </w:rPr>
  </w:style>
  <w:style w:type="paragraph" w:customStyle="1" w:styleId="xl222">
    <w:name w:val="xl222"/>
    <w:basedOn w:val="ae"/>
    <w:rsid w:val="00F4417A"/>
    <w:pPr>
      <w:pBdr>
        <w:top w:val="single" w:sz="4" w:space="0" w:color="auto"/>
        <w:bottom w:val="single" w:sz="4" w:space="0" w:color="auto"/>
      </w:pBdr>
      <w:spacing w:before="100" w:beforeAutospacing="1" w:after="100" w:afterAutospacing="1" w:line="240" w:lineRule="auto"/>
      <w:jc w:val="center"/>
      <w:textAlignment w:val="center"/>
    </w:pPr>
    <w:rPr>
      <w:rFonts w:eastAsia="Times New Roman"/>
      <w:color w:val="000000"/>
      <w:szCs w:val="24"/>
      <w:lang w:eastAsia="ru-RU"/>
    </w:rPr>
  </w:style>
  <w:style w:type="paragraph" w:customStyle="1" w:styleId="xl223">
    <w:name w:val="xl223"/>
    <w:basedOn w:val="ae"/>
    <w:rsid w:val="00F4417A"/>
    <w:pPr>
      <w:pBdr>
        <w:left w:val="single" w:sz="4" w:space="0" w:color="auto"/>
      </w:pBdr>
      <w:shd w:val="clear" w:color="000000" w:fill="F2F2F2"/>
      <w:spacing w:before="100" w:beforeAutospacing="1" w:after="100" w:afterAutospacing="1" w:line="240" w:lineRule="auto"/>
      <w:jc w:val="center"/>
      <w:textAlignment w:val="center"/>
    </w:pPr>
    <w:rPr>
      <w:rFonts w:eastAsia="Times New Roman"/>
      <w:b/>
      <w:bCs/>
      <w:color w:val="000000"/>
      <w:sz w:val="20"/>
      <w:szCs w:val="20"/>
      <w:lang w:eastAsia="ru-RU"/>
    </w:rPr>
  </w:style>
  <w:style w:type="paragraph" w:customStyle="1" w:styleId="xl224">
    <w:name w:val="xl224"/>
    <w:basedOn w:val="ae"/>
    <w:rsid w:val="00F4417A"/>
    <w:pPr>
      <w:shd w:val="clear" w:color="000000" w:fill="F2F2F2"/>
      <w:spacing w:before="100" w:beforeAutospacing="1" w:after="100" w:afterAutospacing="1" w:line="240" w:lineRule="auto"/>
      <w:jc w:val="center"/>
      <w:textAlignment w:val="center"/>
    </w:pPr>
    <w:rPr>
      <w:rFonts w:eastAsia="Times New Roman"/>
      <w:b/>
      <w:bCs/>
      <w:color w:val="000000"/>
      <w:sz w:val="20"/>
      <w:szCs w:val="20"/>
      <w:lang w:eastAsia="ru-RU"/>
    </w:rPr>
  </w:style>
  <w:style w:type="paragraph" w:customStyle="1" w:styleId="xl225">
    <w:name w:val="xl225"/>
    <w:basedOn w:val="ae"/>
    <w:rsid w:val="00F4417A"/>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line="240" w:lineRule="auto"/>
      <w:jc w:val="center"/>
      <w:textAlignment w:val="center"/>
    </w:pPr>
    <w:rPr>
      <w:rFonts w:eastAsia="Times New Roman"/>
      <w:b/>
      <w:bCs/>
      <w:color w:val="00B050"/>
      <w:szCs w:val="24"/>
      <w:lang w:eastAsia="ru-RU"/>
    </w:rPr>
  </w:style>
  <w:style w:type="paragraph" w:customStyle="1" w:styleId="xl226">
    <w:name w:val="xl226"/>
    <w:basedOn w:val="ae"/>
    <w:rsid w:val="00F4417A"/>
    <w:pPr>
      <w:pBdr>
        <w:top w:val="single" w:sz="4" w:space="0" w:color="auto"/>
        <w:left w:val="single" w:sz="4" w:space="0" w:color="auto"/>
        <w:bottom w:val="single" w:sz="4" w:space="0" w:color="auto"/>
      </w:pBdr>
      <w:shd w:val="clear" w:color="000000" w:fill="FCD5B4"/>
      <w:spacing w:before="100" w:beforeAutospacing="1" w:after="100" w:afterAutospacing="1" w:line="240" w:lineRule="auto"/>
      <w:jc w:val="center"/>
      <w:textAlignment w:val="center"/>
    </w:pPr>
    <w:rPr>
      <w:rFonts w:eastAsia="Times New Roman"/>
      <w:b/>
      <w:bCs/>
      <w:color w:val="00B050"/>
      <w:szCs w:val="24"/>
      <w:lang w:eastAsia="ru-RU"/>
    </w:rPr>
  </w:style>
  <w:style w:type="paragraph" w:customStyle="1" w:styleId="-112">
    <w:name w:val="Цветной список - Акцент 11"/>
    <w:basedOn w:val="ae"/>
    <w:uiPriority w:val="34"/>
    <w:qFormat/>
    <w:rsid w:val="00F4417A"/>
    <w:pPr>
      <w:spacing w:after="200" w:line="276" w:lineRule="auto"/>
      <w:ind w:left="720"/>
      <w:contextualSpacing/>
      <w:jc w:val="left"/>
    </w:pPr>
    <w:rPr>
      <w:rFonts w:ascii="Calibri" w:eastAsia="Times New Roman" w:hAnsi="Calibri"/>
      <w:sz w:val="22"/>
      <w:lang w:eastAsia="ru-RU"/>
    </w:rPr>
  </w:style>
  <w:style w:type="paragraph" w:customStyle="1" w:styleId="1fffffff8">
    <w:name w:val="Знак Знак Знак1"/>
    <w:basedOn w:val="ae"/>
    <w:rsid w:val="00F4417A"/>
    <w:pPr>
      <w:spacing w:after="160" w:line="240" w:lineRule="exact"/>
      <w:jc w:val="left"/>
    </w:pPr>
    <w:rPr>
      <w:rFonts w:ascii="Verdana" w:eastAsia="Times New Roman" w:hAnsi="Verdana" w:cs="Verdana"/>
      <w:sz w:val="20"/>
      <w:szCs w:val="20"/>
      <w:lang w:val="en-US"/>
    </w:rPr>
  </w:style>
  <w:style w:type="paragraph" w:customStyle="1" w:styleId="a20">
    <w:name w:val="a2"/>
    <w:basedOn w:val="ae"/>
    <w:uiPriority w:val="99"/>
    <w:rsid w:val="00F4417A"/>
    <w:pPr>
      <w:tabs>
        <w:tab w:val="left" w:pos="708"/>
      </w:tabs>
      <w:spacing w:before="100" w:beforeAutospacing="1" w:after="100" w:afterAutospacing="1" w:line="240" w:lineRule="auto"/>
      <w:jc w:val="left"/>
    </w:pPr>
    <w:rPr>
      <w:rFonts w:eastAsia="Times New Roman"/>
      <w:szCs w:val="24"/>
      <w:lang w:eastAsia="ru-RU"/>
    </w:rPr>
  </w:style>
  <w:style w:type="character" w:customStyle="1" w:styleId="ucoz-forum-post">
    <w:name w:val="ucoz-forum-post"/>
    <w:basedOn w:val="af"/>
    <w:rsid w:val="00F4417A"/>
  </w:style>
  <w:style w:type="character" w:customStyle="1" w:styleId="cfs1">
    <w:name w:val="cfs1"/>
    <w:rsid w:val="00F4417A"/>
  </w:style>
  <w:style w:type="paragraph" w:customStyle="1" w:styleId="a8">
    <w:name w:val="Приложения"/>
    <w:basedOn w:val="ae"/>
    <w:uiPriority w:val="99"/>
    <w:qFormat/>
    <w:rsid w:val="00F4417A"/>
    <w:pPr>
      <w:numPr>
        <w:numId w:val="51"/>
      </w:numPr>
      <w:spacing w:line="240" w:lineRule="auto"/>
      <w:jc w:val="right"/>
    </w:pPr>
    <w:rPr>
      <w:rFonts w:eastAsia="Times New Roman"/>
      <w:b/>
      <w:szCs w:val="24"/>
      <w:lang w:eastAsia="ru-RU"/>
    </w:rPr>
  </w:style>
  <w:style w:type="character" w:customStyle="1" w:styleId="serp-urlitem">
    <w:name w:val="serp-url__item"/>
    <w:basedOn w:val="af"/>
    <w:rsid w:val="00F4417A"/>
  </w:style>
  <w:style w:type="character" w:customStyle="1" w:styleId="serp-urlmark">
    <w:name w:val="serp-url__mark"/>
    <w:basedOn w:val="af"/>
    <w:rsid w:val="00F4417A"/>
  </w:style>
  <w:style w:type="paragraph" w:customStyle="1" w:styleId="afffffffffffffffff1">
    <w:name w:val="Раздел_договора"/>
    <w:basedOn w:val="18"/>
    <w:rsid w:val="00F4417A"/>
    <w:pPr>
      <w:suppressAutoHyphens/>
      <w:spacing w:after="120" w:line="240" w:lineRule="auto"/>
      <w:ind w:left="927" w:hanging="360"/>
      <w:jc w:val="center"/>
    </w:pPr>
    <w:rPr>
      <w:rFonts w:ascii="Times New Roman" w:eastAsia="Times New Roman" w:hAnsi="Times New Roman" w:cs="Times New Roman"/>
      <w:b/>
      <w:bCs/>
      <w:caps/>
      <w:color w:val="auto"/>
      <w:spacing w:val="30"/>
      <w:kern w:val="28"/>
      <w:sz w:val="26"/>
      <w:szCs w:val="26"/>
      <w:lang w:eastAsia="ru-RU"/>
    </w:rPr>
  </w:style>
  <w:style w:type="paragraph" w:customStyle="1" w:styleId="30">
    <w:name w:val="Стиль Раздел_договора + После:  3 пт"/>
    <w:basedOn w:val="afffffffffffffffff1"/>
    <w:rsid w:val="00F4417A"/>
    <w:pPr>
      <w:numPr>
        <w:numId w:val="52"/>
      </w:numPr>
      <w:tabs>
        <w:tab w:val="clear" w:pos="992"/>
      </w:tabs>
      <w:spacing w:after="60"/>
      <w:ind w:firstLine="0"/>
    </w:pPr>
    <w:rPr>
      <w:szCs w:val="20"/>
    </w:rPr>
  </w:style>
  <w:style w:type="paragraph" w:customStyle="1" w:styleId="afffffffffffffffff2">
    <w:name w:val="Нумерованный буквами"/>
    <w:basedOn w:val="ae"/>
    <w:rsid w:val="00F4417A"/>
    <w:pPr>
      <w:keepLines/>
      <w:spacing w:before="40" w:after="40" w:line="240" w:lineRule="auto"/>
      <w:ind w:left="360" w:hanging="360"/>
    </w:pPr>
    <w:rPr>
      <w:rFonts w:eastAsia="Times New Roman"/>
      <w:szCs w:val="24"/>
      <w:lang w:eastAsia="ru-RU"/>
    </w:rPr>
  </w:style>
  <w:style w:type="numbering" w:customStyle="1" w:styleId="107">
    <w:name w:val="Нет списка10"/>
    <w:next w:val="af1"/>
    <w:uiPriority w:val="99"/>
    <w:semiHidden/>
    <w:unhideWhenUsed/>
    <w:rsid w:val="00F4417A"/>
  </w:style>
  <w:style w:type="numbering" w:customStyle="1" w:styleId="1101">
    <w:name w:val="Нет списка110"/>
    <w:next w:val="af1"/>
    <w:uiPriority w:val="99"/>
    <w:semiHidden/>
    <w:unhideWhenUsed/>
    <w:rsid w:val="00F4417A"/>
  </w:style>
  <w:style w:type="numbering" w:customStyle="1" w:styleId="1170">
    <w:name w:val="Нет списка117"/>
    <w:next w:val="af1"/>
    <w:uiPriority w:val="99"/>
    <w:semiHidden/>
    <w:unhideWhenUsed/>
    <w:rsid w:val="00F4417A"/>
  </w:style>
  <w:style w:type="numbering" w:customStyle="1" w:styleId="270">
    <w:name w:val="Нет списка27"/>
    <w:next w:val="af1"/>
    <w:uiPriority w:val="99"/>
    <w:semiHidden/>
    <w:unhideWhenUsed/>
    <w:rsid w:val="00F4417A"/>
  </w:style>
  <w:style w:type="numbering" w:customStyle="1" w:styleId="360">
    <w:name w:val="Нет списка36"/>
    <w:next w:val="af1"/>
    <w:uiPriority w:val="99"/>
    <w:semiHidden/>
    <w:unhideWhenUsed/>
    <w:rsid w:val="00F4417A"/>
  </w:style>
  <w:style w:type="numbering" w:customStyle="1" w:styleId="460">
    <w:name w:val="Нет списка46"/>
    <w:next w:val="af1"/>
    <w:uiPriority w:val="99"/>
    <w:semiHidden/>
    <w:unhideWhenUsed/>
    <w:rsid w:val="00F4417A"/>
  </w:style>
  <w:style w:type="numbering" w:customStyle="1" w:styleId="11">
    <w:name w:val="Статья / Раздел11"/>
    <w:basedOn w:val="af1"/>
    <w:next w:val="ac"/>
    <w:rsid w:val="00F4417A"/>
    <w:pPr>
      <w:numPr>
        <w:numId w:val="30"/>
      </w:numPr>
    </w:pPr>
  </w:style>
  <w:style w:type="numbering" w:customStyle="1" w:styleId="1260">
    <w:name w:val="Нет списка126"/>
    <w:next w:val="af1"/>
    <w:uiPriority w:val="99"/>
    <w:semiHidden/>
    <w:unhideWhenUsed/>
    <w:rsid w:val="00F4417A"/>
  </w:style>
  <w:style w:type="numbering" w:customStyle="1" w:styleId="200">
    <w:name w:val="Нет списка20"/>
    <w:next w:val="af1"/>
    <w:uiPriority w:val="99"/>
    <w:semiHidden/>
    <w:unhideWhenUsed/>
    <w:rsid w:val="00F4417A"/>
  </w:style>
  <w:style w:type="table" w:customStyle="1" w:styleId="129">
    <w:name w:val="Столбцы таблицы 12"/>
    <w:basedOn w:val="af0"/>
    <w:next w:val="1ff5"/>
    <w:rsid w:val="00F4417A"/>
    <w:pPr>
      <w:spacing w:after="0" w:line="240" w:lineRule="auto"/>
    </w:pPr>
    <w:rPr>
      <w:rFonts w:ascii="Times New Roman" w:eastAsia="Times New Roman" w:hAnsi="Times New Roman" w:cs="Times New Roman"/>
      <w:b/>
      <w:bCs/>
      <w:sz w:val="20"/>
      <w:szCs w:val="20"/>
      <w:lang w:eastAsia="ru-RU"/>
    </w:rPr>
    <w:tblPr>
      <w:tblStyleColBandSize w:val="1"/>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20">
    <w:name w:val="Столбцы таблицы 52"/>
    <w:basedOn w:val="af0"/>
    <w:next w:val="52"/>
    <w:rsid w:val="00F4417A"/>
    <w:pPr>
      <w:spacing w:after="0" w:line="240" w:lineRule="auto"/>
    </w:pPr>
    <w:rPr>
      <w:rFonts w:ascii="Times New Roman" w:eastAsia="Times New Roman" w:hAnsi="Times New Roman" w:cs="Times New Roman"/>
      <w:sz w:val="20"/>
      <w:szCs w:val="20"/>
      <w:lang w:eastAsia="ru-RU"/>
    </w:r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22">
    <w:name w:val="Таблица-список 22"/>
    <w:basedOn w:val="af0"/>
    <w:next w:val="-2"/>
    <w:rsid w:val="00F4417A"/>
    <w:pPr>
      <w:spacing w:after="0" w:line="240" w:lineRule="auto"/>
    </w:pPr>
    <w:rPr>
      <w:rFonts w:ascii="Times New Roman" w:eastAsia="Times New Roman" w:hAnsi="Times New Roman" w:cs="Times New Roman"/>
      <w:sz w:val="20"/>
      <w:szCs w:val="20"/>
      <w:lang w:eastAsia="ru-RU"/>
    </w:rPr>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72">
    <w:name w:val="Таблица-список 72"/>
    <w:basedOn w:val="af0"/>
    <w:next w:val="-7"/>
    <w:rsid w:val="00F4417A"/>
    <w:pPr>
      <w:spacing w:after="0" w:line="240" w:lineRule="auto"/>
    </w:pPr>
    <w:rPr>
      <w:rFonts w:ascii="Times New Roman" w:eastAsia="Times New Roman" w:hAnsi="Times New Roman" w:cs="Times New Roman"/>
      <w:sz w:val="20"/>
      <w:szCs w:val="20"/>
      <w:lang w:eastAsia="ru-RU"/>
    </w:rPr>
    <w:tblPr>
      <w:tblStyleRowBandSize w:val="1"/>
      <w:tblInd w:w="0" w:type="dxa"/>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2">
    <w:name w:val="Таблица-список 82"/>
    <w:basedOn w:val="af0"/>
    <w:next w:val="-8"/>
    <w:rsid w:val="00F4417A"/>
    <w:pPr>
      <w:spacing w:after="0" w:line="240" w:lineRule="auto"/>
    </w:pPr>
    <w:rPr>
      <w:rFonts w:ascii="Times New Roman" w:eastAsia="Times New Roman" w:hAnsi="Times New Roman" w:cs="Times New Roman"/>
      <w:sz w:val="20"/>
      <w:szCs w:val="20"/>
      <w:lang w:eastAsia="ru-RU"/>
    </w:rPr>
    <w:tblPr>
      <w:tblStyleRowBandSize w:val="1"/>
      <w:tblInd w:w="0" w:type="dxa"/>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324">
    <w:name w:val="Объемная таблица 32"/>
    <w:basedOn w:val="af0"/>
    <w:next w:val="3d"/>
    <w:rsid w:val="00F4417A"/>
    <w:pPr>
      <w:spacing w:after="0" w:line="240" w:lineRule="auto"/>
    </w:pPr>
    <w:rPr>
      <w:rFonts w:ascii="Times New Roman" w:eastAsia="Times New Roman" w:hAnsi="Times New Roman" w:cs="Times New Roman"/>
      <w:sz w:val="20"/>
      <w:szCs w:val="20"/>
      <w:lang w:eastAsia="ru-RU"/>
    </w:rPr>
    <w:tblPr>
      <w:tblStyleRowBandSize w:val="1"/>
      <w:tblStyleColBandSize w:val="1"/>
      <w:tblInd w:w="0" w:type="dxa"/>
      <w:tblCellMar>
        <w:top w:w="0" w:type="dxa"/>
        <w:left w:w="108" w:type="dxa"/>
        <w:bottom w:w="0" w:type="dxa"/>
        <w:right w:w="108" w:type="dxa"/>
      </w:tblCellMar>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fff6">
    <w:name w:val="Современная таблица2"/>
    <w:basedOn w:val="af0"/>
    <w:next w:val="affffffff3"/>
    <w:rsid w:val="00F4417A"/>
    <w:pPr>
      <w:spacing w:after="0" w:line="240" w:lineRule="auto"/>
    </w:pPr>
    <w:rPr>
      <w:rFonts w:ascii="Times New Roman" w:eastAsia="Times New Roman" w:hAnsi="Times New Roman" w:cs="Times New Roman"/>
      <w:sz w:val="20"/>
      <w:szCs w:val="20"/>
      <w:lang w:eastAsia="ru-RU"/>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fff7">
    <w:name w:val="Изысканная таблица2"/>
    <w:basedOn w:val="af0"/>
    <w:next w:val="affffffff4"/>
    <w:rsid w:val="00F4417A"/>
    <w:pPr>
      <w:spacing w:after="0" w:line="240" w:lineRule="auto"/>
    </w:pPr>
    <w:rPr>
      <w:rFonts w:ascii="Times New Roman" w:eastAsia="Times New Roman" w:hAnsi="Times New Roman" w:cs="Times New Roman"/>
      <w:sz w:val="20"/>
      <w:szCs w:val="20"/>
      <w:lang w:eastAsia="ru-RU"/>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caps/>
        <w:color w:val="auto"/>
      </w:rPr>
      <w:tblPr/>
      <w:tcPr>
        <w:tcBorders>
          <w:tl2br w:val="none" w:sz="0" w:space="0" w:color="auto"/>
          <w:tr2bl w:val="none" w:sz="0" w:space="0" w:color="auto"/>
        </w:tcBorders>
      </w:tcPr>
    </w:tblStylePr>
  </w:style>
  <w:style w:type="table" w:customStyle="1" w:styleId="12a">
    <w:name w:val="Изящная таблица 12"/>
    <w:basedOn w:val="af0"/>
    <w:next w:val="1ff6"/>
    <w:rsid w:val="00F4417A"/>
    <w:pPr>
      <w:spacing w:after="0" w:line="240" w:lineRule="auto"/>
    </w:pPr>
    <w:rPr>
      <w:rFonts w:ascii="Times New Roman" w:eastAsia="Times New Roman" w:hAnsi="Times New Roman" w:cs="Times New Roman"/>
      <w:sz w:val="20"/>
      <w:szCs w:val="20"/>
      <w:lang w:eastAsia="ru-RU"/>
    </w:rPr>
    <w:tblPr>
      <w:tblStyleRowBandSize w:val="1"/>
      <w:tblInd w:w="0" w:type="dxa"/>
      <w:tblCellMar>
        <w:top w:w="0" w:type="dxa"/>
        <w:left w:w="108" w:type="dxa"/>
        <w:bottom w:w="0" w:type="dxa"/>
        <w:right w:w="108" w:type="dxa"/>
      </w:tblCellMar>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20">
    <w:name w:val="Веб-таблица 32"/>
    <w:basedOn w:val="af0"/>
    <w:next w:val="-3"/>
    <w:rsid w:val="00F4417A"/>
    <w:pPr>
      <w:spacing w:after="0" w:line="240" w:lineRule="auto"/>
    </w:pPr>
    <w:rPr>
      <w:rFonts w:ascii="Times New Roman" w:eastAsia="Times New Roman" w:hAnsi="Times New Roman" w:cs="Times New Roman"/>
      <w:sz w:val="20"/>
      <w:szCs w:val="20"/>
      <w:lang w:eastAsia="ru-RU"/>
    </w:r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blStylePr w:type="firstRow">
      <w:rPr>
        <w:color w:val="auto"/>
      </w:rPr>
      <w:tblPr/>
      <w:tcPr>
        <w:tcBorders>
          <w:tl2br w:val="none" w:sz="0" w:space="0" w:color="auto"/>
          <w:tr2bl w:val="none" w:sz="0" w:space="0" w:color="auto"/>
        </w:tcBorders>
      </w:tcPr>
    </w:tblStylePr>
  </w:style>
  <w:style w:type="numbering" w:customStyle="1" w:styleId="226">
    <w:name w:val="Стиль22"/>
    <w:rsid w:val="00F4417A"/>
  </w:style>
  <w:style w:type="numbering" w:customStyle="1" w:styleId="325">
    <w:name w:val="Стиль32"/>
    <w:rsid w:val="00F4417A"/>
  </w:style>
  <w:style w:type="numbering" w:customStyle="1" w:styleId="2fff8">
    <w:name w:val="Статья / Раздел2"/>
    <w:basedOn w:val="af1"/>
    <w:next w:val="ac"/>
    <w:rsid w:val="00F4417A"/>
  </w:style>
  <w:style w:type="table" w:customStyle="1" w:styleId="422">
    <w:name w:val="Классическая таблица 42"/>
    <w:basedOn w:val="af0"/>
    <w:next w:val="48"/>
    <w:rsid w:val="00F4417A"/>
    <w:pPr>
      <w:spacing w:after="0" w:line="240" w:lineRule="auto"/>
    </w:pPr>
    <w:rPr>
      <w:rFonts w:ascii="Times New Roman" w:eastAsia="Times New Roman" w:hAnsi="Times New Roman" w:cs="Times New Roman"/>
      <w:sz w:val="20"/>
      <w:szCs w:val="20"/>
      <w:lang w:eastAsia="ru-RU"/>
    </w:rPr>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numbering" w:customStyle="1" w:styleId="1180">
    <w:name w:val="Нет списка118"/>
    <w:next w:val="af1"/>
    <w:uiPriority w:val="99"/>
    <w:semiHidden/>
    <w:unhideWhenUsed/>
    <w:rsid w:val="00F4417A"/>
  </w:style>
  <w:style w:type="numbering" w:customStyle="1" w:styleId="1190">
    <w:name w:val="Нет списка119"/>
    <w:next w:val="af1"/>
    <w:uiPriority w:val="99"/>
    <w:semiHidden/>
    <w:unhideWhenUsed/>
    <w:rsid w:val="00F4417A"/>
  </w:style>
  <w:style w:type="numbering" w:customStyle="1" w:styleId="280">
    <w:name w:val="Нет списка28"/>
    <w:next w:val="af1"/>
    <w:uiPriority w:val="99"/>
    <w:semiHidden/>
    <w:unhideWhenUsed/>
    <w:rsid w:val="00F4417A"/>
  </w:style>
  <w:style w:type="numbering" w:customStyle="1" w:styleId="370">
    <w:name w:val="Нет списка37"/>
    <w:next w:val="af1"/>
    <w:uiPriority w:val="99"/>
    <w:semiHidden/>
    <w:unhideWhenUsed/>
    <w:rsid w:val="00F4417A"/>
  </w:style>
  <w:style w:type="numbering" w:customStyle="1" w:styleId="470">
    <w:name w:val="Нет списка47"/>
    <w:next w:val="af1"/>
    <w:uiPriority w:val="99"/>
    <w:semiHidden/>
    <w:unhideWhenUsed/>
    <w:rsid w:val="00F4417A"/>
  </w:style>
  <w:style w:type="numbering" w:customStyle="1" w:styleId="211">
    <w:name w:val="Стиль211"/>
    <w:rsid w:val="00F4417A"/>
    <w:pPr>
      <w:numPr>
        <w:numId w:val="11"/>
      </w:numPr>
    </w:pPr>
  </w:style>
  <w:style w:type="numbering" w:customStyle="1" w:styleId="3112">
    <w:name w:val="Стиль311"/>
    <w:rsid w:val="00F4417A"/>
  </w:style>
  <w:style w:type="numbering" w:customStyle="1" w:styleId="12b">
    <w:name w:val="Статья / Раздел12"/>
    <w:basedOn w:val="af1"/>
    <w:next w:val="ac"/>
    <w:rsid w:val="00F4417A"/>
  </w:style>
  <w:style w:type="numbering" w:customStyle="1" w:styleId="1270">
    <w:name w:val="Нет списка127"/>
    <w:next w:val="af1"/>
    <w:uiPriority w:val="99"/>
    <w:semiHidden/>
    <w:unhideWhenUsed/>
    <w:rsid w:val="00F4417A"/>
  </w:style>
  <w:style w:type="numbering" w:customStyle="1" w:styleId="11120">
    <w:name w:val="Нет списка1112"/>
    <w:next w:val="af1"/>
    <w:uiPriority w:val="99"/>
    <w:semiHidden/>
    <w:unhideWhenUsed/>
    <w:rsid w:val="00F4417A"/>
  </w:style>
  <w:style w:type="numbering" w:customStyle="1" w:styleId="2120">
    <w:name w:val="Нет списка212"/>
    <w:next w:val="af1"/>
    <w:uiPriority w:val="99"/>
    <w:semiHidden/>
    <w:unhideWhenUsed/>
    <w:rsid w:val="00F4417A"/>
  </w:style>
  <w:style w:type="numbering" w:customStyle="1" w:styleId="3120">
    <w:name w:val="Нет списка312"/>
    <w:next w:val="af1"/>
    <w:uiPriority w:val="99"/>
    <w:semiHidden/>
    <w:unhideWhenUsed/>
    <w:rsid w:val="00F4417A"/>
  </w:style>
  <w:style w:type="numbering" w:customStyle="1" w:styleId="290">
    <w:name w:val="Нет списка29"/>
    <w:next w:val="af1"/>
    <w:uiPriority w:val="99"/>
    <w:semiHidden/>
    <w:unhideWhenUsed/>
    <w:rsid w:val="00F4417A"/>
  </w:style>
  <w:style w:type="table" w:customStyle="1" w:styleId="TableGridReport1">
    <w:name w:val="Table Grid Report1"/>
    <w:basedOn w:val="af0"/>
    <w:next w:val="af9"/>
    <w:rsid w:val="00F4417A"/>
    <w:pPr>
      <w:spacing w:after="0" w:line="240" w:lineRule="auto"/>
    </w:pPr>
    <w:rPr>
      <w:rFonts w:ascii="Calibri" w:eastAsia="Calibri" w:hAnsi="Calibri"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23">
    <w:name w:val="Средняя сетка 112"/>
    <w:basedOn w:val="af0"/>
    <w:uiPriority w:val="67"/>
    <w:rsid w:val="00F4417A"/>
    <w:pPr>
      <w:spacing w:after="0" w:line="240" w:lineRule="auto"/>
    </w:pPr>
    <w:rPr>
      <w:rFonts w:ascii="Calibri" w:eastAsia="Calibri" w:hAnsi="Calibri" w:cs="Times New Roman"/>
      <w:sz w:val="20"/>
      <w:szCs w:val="20"/>
      <w:lang w:eastAsia="ru-RU"/>
    </w:rPr>
    <w:tblPr>
      <w:tblStyleRowBandSize w:val="1"/>
      <w:tblStyleColBandSize w:val="1"/>
      <w:tblInd w:w="0" w:type="dxa"/>
      <w:tblBorders>
        <w:top w:val="single" w:sz="8" w:space="0" w:color="404040"/>
        <w:left w:val="single" w:sz="8" w:space="0" w:color="404040"/>
        <w:bottom w:val="single" w:sz="8" w:space="0" w:color="404040"/>
        <w:right w:val="single" w:sz="8" w:space="0" w:color="404040"/>
        <w:insideH w:val="single" w:sz="8" w:space="0" w:color="404040"/>
        <w:insideV w:val="single" w:sz="8" w:space="0" w:color="404040"/>
      </w:tblBorders>
      <w:tblCellMar>
        <w:top w:w="0" w:type="dxa"/>
        <w:left w:w="108" w:type="dxa"/>
        <w:bottom w:w="0" w:type="dxa"/>
        <w:right w:w="108" w:type="dxa"/>
      </w:tblCellMar>
    </w:tblPr>
    <w:tcPr>
      <w:shd w:val="clear" w:color="auto" w:fill="C0C0C0"/>
    </w:tcPr>
    <w:tblStylePr w:type="firstRow">
      <w:rPr>
        <w:b/>
        <w:bCs/>
      </w:rPr>
    </w:tblStylePr>
    <w:tblStylePr w:type="lastRow">
      <w:rPr>
        <w:b/>
        <w:bCs/>
      </w:rPr>
      <w:tblPr/>
      <w:tcPr>
        <w:tcBorders>
          <w:top w:val="single" w:sz="18" w:space="0" w:color="404040"/>
        </w:tcBorders>
      </w:tcPr>
    </w:tblStylePr>
    <w:tblStylePr w:type="firstCol">
      <w:rPr>
        <w:b/>
        <w:bCs/>
      </w:rPr>
    </w:tblStylePr>
    <w:tblStylePr w:type="lastCol">
      <w:rPr>
        <w:b/>
        <w:bCs/>
      </w:rPr>
    </w:tblStylePr>
    <w:tblStylePr w:type="band1Vert">
      <w:tblPr/>
      <w:tcPr>
        <w:shd w:val="clear" w:color="auto" w:fill="808080"/>
      </w:tcPr>
    </w:tblStylePr>
    <w:tblStylePr w:type="band1Horz">
      <w:tblPr/>
      <w:tcPr>
        <w:shd w:val="clear" w:color="auto" w:fill="808080"/>
      </w:tcPr>
    </w:tblStylePr>
  </w:style>
  <w:style w:type="table" w:customStyle="1" w:styleId="136">
    <w:name w:val="Столбцы таблицы 13"/>
    <w:basedOn w:val="af0"/>
    <w:next w:val="1ff5"/>
    <w:rsid w:val="00F4417A"/>
    <w:pPr>
      <w:spacing w:after="0" w:line="240" w:lineRule="auto"/>
    </w:pPr>
    <w:rPr>
      <w:rFonts w:ascii="Times New Roman" w:eastAsia="Times New Roman" w:hAnsi="Times New Roman" w:cs="Times New Roman"/>
      <w:b/>
      <w:bCs/>
      <w:sz w:val="20"/>
      <w:szCs w:val="20"/>
      <w:lang w:eastAsia="ru-RU"/>
    </w:rPr>
    <w:tblPr>
      <w:tblStyleColBandSize w:val="1"/>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30">
    <w:name w:val="Столбцы таблицы 53"/>
    <w:basedOn w:val="af0"/>
    <w:next w:val="52"/>
    <w:rsid w:val="00F4417A"/>
    <w:pPr>
      <w:spacing w:after="0" w:line="240" w:lineRule="auto"/>
    </w:pPr>
    <w:rPr>
      <w:rFonts w:ascii="Times New Roman" w:eastAsia="Times New Roman" w:hAnsi="Times New Roman" w:cs="Times New Roman"/>
      <w:sz w:val="20"/>
      <w:szCs w:val="20"/>
      <w:lang w:eastAsia="ru-RU"/>
    </w:r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23">
    <w:name w:val="Таблица-список 23"/>
    <w:basedOn w:val="af0"/>
    <w:next w:val="-2"/>
    <w:rsid w:val="00F4417A"/>
    <w:pPr>
      <w:spacing w:after="0" w:line="240" w:lineRule="auto"/>
    </w:pPr>
    <w:rPr>
      <w:rFonts w:ascii="Times New Roman" w:eastAsia="Times New Roman" w:hAnsi="Times New Roman" w:cs="Times New Roman"/>
      <w:sz w:val="20"/>
      <w:szCs w:val="20"/>
      <w:lang w:eastAsia="ru-RU"/>
    </w:rPr>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73">
    <w:name w:val="Таблица-список 73"/>
    <w:basedOn w:val="af0"/>
    <w:next w:val="-7"/>
    <w:rsid w:val="00F4417A"/>
    <w:pPr>
      <w:spacing w:after="0" w:line="240" w:lineRule="auto"/>
    </w:pPr>
    <w:rPr>
      <w:rFonts w:ascii="Times New Roman" w:eastAsia="Times New Roman" w:hAnsi="Times New Roman" w:cs="Times New Roman"/>
      <w:sz w:val="20"/>
      <w:szCs w:val="20"/>
      <w:lang w:eastAsia="ru-RU"/>
    </w:rPr>
    <w:tblPr>
      <w:tblStyleRowBandSize w:val="1"/>
      <w:tblInd w:w="0" w:type="dxa"/>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3">
    <w:name w:val="Таблица-список 83"/>
    <w:basedOn w:val="af0"/>
    <w:next w:val="-8"/>
    <w:rsid w:val="00F4417A"/>
    <w:pPr>
      <w:spacing w:after="0" w:line="240" w:lineRule="auto"/>
    </w:pPr>
    <w:rPr>
      <w:rFonts w:ascii="Times New Roman" w:eastAsia="Times New Roman" w:hAnsi="Times New Roman" w:cs="Times New Roman"/>
      <w:sz w:val="20"/>
      <w:szCs w:val="20"/>
      <w:lang w:eastAsia="ru-RU"/>
    </w:rPr>
    <w:tblPr>
      <w:tblStyleRowBandSize w:val="1"/>
      <w:tblInd w:w="0" w:type="dxa"/>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331">
    <w:name w:val="Объемная таблица 33"/>
    <w:basedOn w:val="af0"/>
    <w:next w:val="3d"/>
    <w:rsid w:val="00F4417A"/>
    <w:pPr>
      <w:spacing w:after="0" w:line="240" w:lineRule="auto"/>
    </w:pPr>
    <w:rPr>
      <w:rFonts w:ascii="Times New Roman" w:eastAsia="Times New Roman" w:hAnsi="Times New Roman" w:cs="Times New Roman"/>
      <w:sz w:val="20"/>
      <w:szCs w:val="20"/>
      <w:lang w:eastAsia="ru-RU"/>
    </w:rPr>
    <w:tblPr>
      <w:tblStyleRowBandSize w:val="1"/>
      <w:tblStyleColBandSize w:val="1"/>
      <w:tblInd w:w="0" w:type="dxa"/>
      <w:tblCellMar>
        <w:top w:w="0" w:type="dxa"/>
        <w:left w:w="108" w:type="dxa"/>
        <w:bottom w:w="0" w:type="dxa"/>
        <w:right w:w="108" w:type="dxa"/>
      </w:tblCellMar>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ff4">
    <w:name w:val="Современная таблица3"/>
    <w:basedOn w:val="af0"/>
    <w:next w:val="affffffff3"/>
    <w:rsid w:val="00F4417A"/>
    <w:pPr>
      <w:spacing w:after="0" w:line="240" w:lineRule="auto"/>
    </w:pPr>
    <w:rPr>
      <w:rFonts w:ascii="Times New Roman" w:eastAsia="Times New Roman" w:hAnsi="Times New Roman" w:cs="Times New Roman"/>
      <w:sz w:val="20"/>
      <w:szCs w:val="20"/>
      <w:lang w:eastAsia="ru-RU"/>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3ff5">
    <w:name w:val="Изысканная таблица3"/>
    <w:basedOn w:val="af0"/>
    <w:next w:val="affffffff4"/>
    <w:rsid w:val="00F4417A"/>
    <w:pPr>
      <w:spacing w:after="0" w:line="240" w:lineRule="auto"/>
    </w:pPr>
    <w:rPr>
      <w:rFonts w:ascii="Times New Roman" w:eastAsia="Times New Roman" w:hAnsi="Times New Roman" w:cs="Times New Roman"/>
      <w:sz w:val="20"/>
      <w:szCs w:val="20"/>
      <w:lang w:eastAsia="ru-RU"/>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caps/>
        <w:color w:val="auto"/>
      </w:rPr>
      <w:tblPr/>
      <w:tcPr>
        <w:tcBorders>
          <w:tl2br w:val="none" w:sz="0" w:space="0" w:color="auto"/>
          <w:tr2bl w:val="none" w:sz="0" w:space="0" w:color="auto"/>
        </w:tcBorders>
      </w:tcPr>
    </w:tblStylePr>
  </w:style>
  <w:style w:type="table" w:customStyle="1" w:styleId="137">
    <w:name w:val="Изящная таблица 13"/>
    <w:basedOn w:val="af0"/>
    <w:next w:val="1ff6"/>
    <w:rsid w:val="00F4417A"/>
    <w:pPr>
      <w:spacing w:after="0" w:line="240" w:lineRule="auto"/>
    </w:pPr>
    <w:rPr>
      <w:rFonts w:ascii="Times New Roman" w:eastAsia="Times New Roman" w:hAnsi="Times New Roman" w:cs="Times New Roman"/>
      <w:sz w:val="20"/>
      <w:szCs w:val="20"/>
      <w:lang w:eastAsia="ru-RU"/>
    </w:rPr>
    <w:tblPr>
      <w:tblStyleRowBandSize w:val="1"/>
      <w:tblInd w:w="0" w:type="dxa"/>
      <w:tblCellMar>
        <w:top w:w="0" w:type="dxa"/>
        <w:left w:w="108" w:type="dxa"/>
        <w:bottom w:w="0" w:type="dxa"/>
        <w:right w:w="108" w:type="dxa"/>
      </w:tblCellMar>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30">
    <w:name w:val="Веб-таблица 33"/>
    <w:basedOn w:val="af0"/>
    <w:next w:val="-3"/>
    <w:rsid w:val="00F4417A"/>
    <w:pPr>
      <w:spacing w:after="0" w:line="240" w:lineRule="auto"/>
    </w:pPr>
    <w:rPr>
      <w:rFonts w:ascii="Times New Roman" w:eastAsia="Times New Roman" w:hAnsi="Times New Roman" w:cs="Times New Roman"/>
      <w:sz w:val="20"/>
      <w:szCs w:val="20"/>
      <w:lang w:eastAsia="ru-RU"/>
    </w:r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2c">
    <w:name w:val="Стиль таблицы12"/>
    <w:basedOn w:val="af9"/>
    <w:rsid w:val="00F4417A"/>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30">
    <w:name w:val="Стиль23"/>
    <w:rsid w:val="00F4417A"/>
    <w:pPr>
      <w:numPr>
        <w:numId w:val="57"/>
      </w:numPr>
    </w:pPr>
  </w:style>
  <w:style w:type="numbering" w:customStyle="1" w:styleId="33">
    <w:name w:val="Стиль33"/>
    <w:rsid w:val="00F4417A"/>
    <w:pPr>
      <w:numPr>
        <w:numId w:val="13"/>
      </w:numPr>
    </w:pPr>
  </w:style>
  <w:style w:type="numbering" w:customStyle="1" w:styleId="3">
    <w:name w:val="Статья / Раздел3"/>
    <w:basedOn w:val="af1"/>
    <w:next w:val="ac"/>
    <w:rsid w:val="00F4417A"/>
    <w:pPr>
      <w:numPr>
        <w:numId w:val="14"/>
      </w:numPr>
    </w:pPr>
  </w:style>
  <w:style w:type="table" w:customStyle="1" w:styleId="431">
    <w:name w:val="Классическая таблица 43"/>
    <w:basedOn w:val="af0"/>
    <w:next w:val="48"/>
    <w:rsid w:val="00F4417A"/>
    <w:pPr>
      <w:spacing w:after="0" w:line="240" w:lineRule="auto"/>
    </w:pPr>
    <w:rPr>
      <w:rFonts w:ascii="Times New Roman" w:eastAsia="Times New Roman" w:hAnsi="Times New Roman" w:cs="Times New Roman"/>
      <w:sz w:val="20"/>
      <w:szCs w:val="20"/>
      <w:lang w:eastAsia="ru-RU"/>
    </w:rPr>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numbering" w:customStyle="1" w:styleId="1200">
    <w:name w:val="Нет списка120"/>
    <w:next w:val="af1"/>
    <w:uiPriority w:val="99"/>
    <w:semiHidden/>
    <w:unhideWhenUsed/>
    <w:rsid w:val="00F4417A"/>
  </w:style>
  <w:style w:type="table" w:customStyle="1" w:styleId="5120">
    <w:name w:val="Таблица простая 512"/>
    <w:basedOn w:val="af0"/>
    <w:uiPriority w:val="45"/>
    <w:rsid w:val="00F4417A"/>
    <w:pPr>
      <w:spacing w:after="0" w:line="240" w:lineRule="auto"/>
    </w:pPr>
    <w:rPr>
      <w:rFonts w:ascii="Calibri" w:eastAsia="Calibri" w:hAnsi="Calibri" w:cs="Times New Roman"/>
      <w:sz w:val="20"/>
      <w:szCs w:val="20"/>
      <w:lang w:eastAsia="ru-RU"/>
    </w:rPr>
    <w:tblPr>
      <w:tblStyleRowBandSize w:val="1"/>
      <w:tblStyleColBandSize w:val="1"/>
      <w:tblInd w:w="0" w:type="dxa"/>
      <w:tblCellMar>
        <w:top w:w="0" w:type="dxa"/>
        <w:left w:w="108" w:type="dxa"/>
        <w:bottom w:w="0" w:type="dxa"/>
        <w:right w:w="108" w:type="dxa"/>
      </w:tblCellMar>
    </w:tblPr>
    <w:tblStylePr w:type="firstRow">
      <w:rPr>
        <w:rFonts w:ascii="NTTimes/Cyrillic" w:eastAsia="Times New Roman" w:hAnsi="NTTimes/Cyrillic" w:cs="Times New Roman"/>
        <w:i/>
        <w:iCs/>
        <w:sz w:val="26"/>
      </w:rPr>
      <w:tblPr/>
      <w:tcPr>
        <w:tcBorders>
          <w:bottom w:val="single" w:sz="4" w:space="0" w:color="7F7F7F"/>
        </w:tcBorders>
        <w:shd w:val="clear" w:color="auto" w:fill="FFFFFF"/>
      </w:tcPr>
    </w:tblStylePr>
    <w:tblStylePr w:type="lastRow">
      <w:rPr>
        <w:rFonts w:ascii="NTTimes/Cyrillic" w:eastAsia="Times New Roman" w:hAnsi="NTTimes/Cyrillic" w:cs="Times New Roman"/>
        <w:i/>
        <w:iCs/>
        <w:sz w:val="26"/>
      </w:rPr>
      <w:tblPr/>
      <w:tcPr>
        <w:tcBorders>
          <w:top w:val="single" w:sz="4" w:space="0" w:color="7F7F7F"/>
        </w:tcBorders>
        <w:shd w:val="clear" w:color="auto" w:fill="FFFFFF"/>
      </w:tcPr>
    </w:tblStylePr>
    <w:tblStylePr w:type="firstCol">
      <w:pPr>
        <w:jc w:val="right"/>
      </w:pPr>
      <w:rPr>
        <w:rFonts w:ascii="NTTimes/Cyrillic" w:eastAsia="Times New Roman" w:hAnsi="NTTimes/Cyrillic" w:cs="Times New Roman"/>
        <w:i/>
        <w:iCs/>
        <w:sz w:val="26"/>
      </w:rPr>
      <w:tblPr/>
      <w:tcPr>
        <w:tcBorders>
          <w:right w:val="single" w:sz="4" w:space="0" w:color="7F7F7F"/>
        </w:tcBorders>
        <w:shd w:val="clear" w:color="auto" w:fill="FFFFFF"/>
      </w:tcPr>
    </w:tblStylePr>
    <w:tblStylePr w:type="lastCol">
      <w:rPr>
        <w:rFonts w:ascii="NTTimes/Cyrillic" w:eastAsia="Times New Roman" w:hAnsi="NTTimes/Cyrillic" w:cs="Times New Roman"/>
        <w:i/>
        <w:iCs/>
        <w:sz w:val="26"/>
      </w:rPr>
      <w:tblPr/>
      <w:tcPr>
        <w:tcBorders>
          <w:left w:val="single" w:sz="4" w:space="0" w:color="7F7F7F"/>
        </w:tcBorders>
        <w:shd w:val="clear" w:color="auto" w:fill="FFFFFF"/>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numbering" w:customStyle="1" w:styleId="11100">
    <w:name w:val="Нет списка1110"/>
    <w:next w:val="af1"/>
    <w:uiPriority w:val="99"/>
    <w:semiHidden/>
    <w:unhideWhenUsed/>
    <w:rsid w:val="00F4417A"/>
  </w:style>
  <w:style w:type="numbering" w:customStyle="1" w:styleId="2100">
    <w:name w:val="Нет списка210"/>
    <w:next w:val="af1"/>
    <w:uiPriority w:val="99"/>
    <w:semiHidden/>
    <w:unhideWhenUsed/>
    <w:rsid w:val="00F4417A"/>
  </w:style>
  <w:style w:type="numbering" w:customStyle="1" w:styleId="380">
    <w:name w:val="Нет списка38"/>
    <w:next w:val="af1"/>
    <w:uiPriority w:val="99"/>
    <w:semiHidden/>
    <w:unhideWhenUsed/>
    <w:rsid w:val="00F4417A"/>
  </w:style>
  <w:style w:type="numbering" w:customStyle="1" w:styleId="480">
    <w:name w:val="Нет списка48"/>
    <w:next w:val="af1"/>
    <w:uiPriority w:val="99"/>
    <w:semiHidden/>
    <w:unhideWhenUsed/>
    <w:rsid w:val="00F4417A"/>
  </w:style>
  <w:style w:type="numbering" w:customStyle="1" w:styleId="212">
    <w:name w:val="Стиль212"/>
    <w:rsid w:val="00F4417A"/>
    <w:pPr>
      <w:numPr>
        <w:numId w:val="31"/>
      </w:numPr>
    </w:pPr>
  </w:style>
  <w:style w:type="numbering" w:customStyle="1" w:styleId="312">
    <w:name w:val="Стиль312"/>
    <w:rsid w:val="00F4417A"/>
    <w:pPr>
      <w:numPr>
        <w:numId w:val="32"/>
      </w:numPr>
    </w:pPr>
  </w:style>
  <w:style w:type="numbering" w:customStyle="1" w:styleId="13">
    <w:name w:val="Статья / Раздел13"/>
    <w:basedOn w:val="af1"/>
    <w:next w:val="ac"/>
    <w:rsid w:val="00F4417A"/>
    <w:pPr>
      <w:numPr>
        <w:numId w:val="10"/>
      </w:numPr>
    </w:pPr>
  </w:style>
  <w:style w:type="numbering" w:customStyle="1" w:styleId="1280">
    <w:name w:val="Нет списка128"/>
    <w:next w:val="af1"/>
    <w:uiPriority w:val="99"/>
    <w:semiHidden/>
    <w:unhideWhenUsed/>
    <w:rsid w:val="00F4417A"/>
  </w:style>
  <w:style w:type="numbering" w:customStyle="1" w:styleId="11130">
    <w:name w:val="Нет списка1113"/>
    <w:next w:val="af1"/>
    <w:uiPriority w:val="99"/>
    <w:semiHidden/>
    <w:unhideWhenUsed/>
    <w:rsid w:val="00F4417A"/>
  </w:style>
  <w:style w:type="numbering" w:customStyle="1" w:styleId="2130">
    <w:name w:val="Нет списка213"/>
    <w:next w:val="af1"/>
    <w:uiPriority w:val="99"/>
    <w:semiHidden/>
    <w:unhideWhenUsed/>
    <w:rsid w:val="00F4417A"/>
  </w:style>
  <w:style w:type="numbering" w:customStyle="1" w:styleId="3130">
    <w:name w:val="Нет списка313"/>
    <w:next w:val="af1"/>
    <w:uiPriority w:val="99"/>
    <w:semiHidden/>
    <w:unhideWhenUsed/>
    <w:rsid w:val="00F4417A"/>
  </w:style>
  <w:style w:type="numbering" w:customStyle="1" w:styleId="11111111">
    <w:name w:val="1 / 1.1 / 1.1.111"/>
    <w:basedOn w:val="af1"/>
    <w:next w:val="111111"/>
    <w:rsid w:val="00F4417A"/>
    <w:pPr>
      <w:numPr>
        <w:numId w:val="53"/>
      </w:numPr>
    </w:pPr>
  </w:style>
  <w:style w:type="numbering" w:customStyle="1" w:styleId="514">
    <w:name w:val="Нет списка51"/>
    <w:next w:val="af1"/>
    <w:uiPriority w:val="99"/>
    <w:semiHidden/>
    <w:unhideWhenUsed/>
    <w:rsid w:val="00F4417A"/>
  </w:style>
  <w:style w:type="table" w:customStyle="1" w:styleId="11111">
    <w:name w:val="Средняя сетка 1111"/>
    <w:basedOn w:val="af0"/>
    <w:uiPriority w:val="67"/>
    <w:rsid w:val="00F4417A"/>
    <w:pPr>
      <w:spacing w:after="0" w:line="240" w:lineRule="auto"/>
    </w:pPr>
    <w:rPr>
      <w:rFonts w:ascii="Calibri" w:eastAsia="Calibri" w:hAnsi="Calibri" w:cs="Times New Roman"/>
      <w:sz w:val="20"/>
      <w:szCs w:val="20"/>
      <w:lang w:eastAsia="ru-RU"/>
    </w:rPr>
    <w:tblPr>
      <w:tblStyleRowBandSize w:val="1"/>
      <w:tblStyleColBandSize w:val="1"/>
      <w:tblInd w:w="0" w:type="dxa"/>
      <w:tblBorders>
        <w:top w:val="single" w:sz="8" w:space="0" w:color="404040"/>
        <w:left w:val="single" w:sz="8" w:space="0" w:color="404040"/>
        <w:bottom w:val="single" w:sz="8" w:space="0" w:color="404040"/>
        <w:right w:val="single" w:sz="8" w:space="0" w:color="404040"/>
        <w:insideH w:val="single" w:sz="8" w:space="0" w:color="404040"/>
        <w:insideV w:val="single" w:sz="8" w:space="0" w:color="404040"/>
      </w:tblBorders>
      <w:tblCellMar>
        <w:top w:w="0" w:type="dxa"/>
        <w:left w:w="108" w:type="dxa"/>
        <w:bottom w:w="0" w:type="dxa"/>
        <w:right w:w="108" w:type="dxa"/>
      </w:tblCellMar>
    </w:tblPr>
    <w:tcPr>
      <w:shd w:val="clear" w:color="auto" w:fill="C0C0C0"/>
    </w:tcPr>
    <w:tblStylePr w:type="firstRow">
      <w:rPr>
        <w:b/>
        <w:bCs/>
      </w:rPr>
    </w:tblStylePr>
    <w:tblStylePr w:type="lastRow">
      <w:rPr>
        <w:b/>
        <w:bCs/>
      </w:rPr>
      <w:tblPr/>
      <w:tcPr>
        <w:tcBorders>
          <w:top w:val="single" w:sz="18" w:space="0" w:color="404040"/>
        </w:tcBorders>
      </w:tcPr>
    </w:tblStylePr>
    <w:tblStylePr w:type="firstCol">
      <w:rPr>
        <w:b/>
        <w:bCs/>
      </w:rPr>
    </w:tblStylePr>
    <w:tblStylePr w:type="lastCol">
      <w:rPr>
        <w:b/>
        <w:bCs/>
      </w:rPr>
    </w:tblStylePr>
    <w:tblStylePr w:type="band1Vert">
      <w:tblPr/>
      <w:tcPr>
        <w:shd w:val="clear" w:color="auto" w:fill="808080"/>
      </w:tcPr>
    </w:tblStylePr>
    <w:tblStylePr w:type="band1Horz">
      <w:tblPr/>
      <w:tcPr>
        <w:shd w:val="clear" w:color="auto" w:fill="808080"/>
      </w:tcPr>
    </w:tblStylePr>
  </w:style>
  <w:style w:type="table" w:customStyle="1" w:styleId="1115">
    <w:name w:val="Столбцы таблицы 111"/>
    <w:basedOn w:val="af0"/>
    <w:next w:val="1ff5"/>
    <w:rsid w:val="00F4417A"/>
    <w:pPr>
      <w:spacing w:after="0" w:line="240" w:lineRule="auto"/>
    </w:pPr>
    <w:rPr>
      <w:rFonts w:ascii="Times New Roman" w:eastAsia="Times New Roman" w:hAnsi="Times New Roman" w:cs="Times New Roman"/>
      <w:b/>
      <w:bCs/>
      <w:sz w:val="20"/>
      <w:szCs w:val="20"/>
      <w:lang w:eastAsia="ru-RU"/>
    </w:rPr>
    <w:tblPr>
      <w:tblStyleColBandSize w:val="1"/>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111">
    <w:name w:val="Столбцы таблицы 511"/>
    <w:basedOn w:val="af0"/>
    <w:next w:val="52"/>
    <w:rsid w:val="00F4417A"/>
    <w:pPr>
      <w:spacing w:after="0" w:line="240" w:lineRule="auto"/>
    </w:pPr>
    <w:rPr>
      <w:rFonts w:ascii="Times New Roman" w:eastAsia="Times New Roman" w:hAnsi="Times New Roman" w:cs="Times New Roman"/>
      <w:sz w:val="20"/>
      <w:szCs w:val="20"/>
      <w:lang w:eastAsia="ru-RU"/>
    </w:r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211">
    <w:name w:val="Таблица-список 211"/>
    <w:basedOn w:val="af0"/>
    <w:next w:val="-2"/>
    <w:rsid w:val="00F4417A"/>
    <w:pPr>
      <w:spacing w:after="0" w:line="240" w:lineRule="auto"/>
    </w:pPr>
    <w:rPr>
      <w:rFonts w:ascii="Times New Roman" w:eastAsia="Times New Roman" w:hAnsi="Times New Roman" w:cs="Times New Roman"/>
      <w:sz w:val="20"/>
      <w:szCs w:val="20"/>
      <w:lang w:eastAsia="ru-RU"/>
    </w:rPr>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711">
    <w:name w:val="Таблица-список 711"/>
    <w:basedOn w:val="af0"/>
    <w:next w:val="-7"/>
    <w:rsid w:val="00F4417A"/>
    <w:pPr>
      <w:spacing w:after="0" w:line="240" w:lineRule="auto"/>
    </w:pPr>
    <w:rPr>
      <w:rFonts w:ascii="Times New Roman" w:eastAsia="Times New Roman" w:hAnsi="Times New Roman" w:cs="Times New Roman"/>
      <w:sz w:val="20"/>
      <w:szCs w:val="20"/>
      <w:lang w:eastAsia="ru-RU"/>
    </w:rPr>
    <w:tblPr>
      <w:tblStyleRowBandSize w:val="1"/>
      <w:tblInd w:w="0" w:type="dxa"/>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11">
    <w:name w:val="Таблица-список 811"/>
    <w:basedOn w:val="af0"/>
    <w:next w:val="-8"/>
    <w:rsid w:val="00F4417A"/>
    <w:pPr>
      <w:spacing w:after="0" w:line="240" w:lineRule="auto"/>
    </w:pPr>
    <w:rPr>
      <w:rFonts w:ascii="Times New Roman" w:eastAsia="Times New Roman" w:hAnsi="Times New Roman" w:cs="Times New Roman"/>
      <w:sz w:val="20"/>
      <w:szCs w:val="20"/>
      <w:lang w:eastAsia="ru-RU"/>
    </w:rPr>
    <w:tblPr>
      <w:tblStyleRowBandSize w:val="1"/>
      <w:tblInd w:w="0" w:type="dxa"/>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3113">
    <w:name w:val="Объемная таблица 311"/>
    <w:basedOn w:val="af0"/>
    <w:next w:val="3d"/>
    <w:rsid w:val="00F4417A"/>
    <w:pPr>
      <w:spacing w:after="0" w:line="240" w:lineRule="auto"/>
    </w:pPr>
    <w:rPr>
      <w:rFonts w:ascii="Times New Roman" w:eastAsia="Times New Roman" w:hAnsi="Times New Roman" w:cs="Times New Roman"/>
      <w:sz w:val="20"/>
      <w:szCs w:val="20"/>
      <w:lang w:eastAsia="ru-RU"/>
    </w:rPr>
    <w:tblPr>
      <w:tblStyleRowBandSize w:val="1"/>
      <w:tblStyleColBandSize w:val="1"/>
      <w:tblInd w:w="0" w:type="dxa"/>
      <w:tblCellMar>
        <w:top w:w="0" w:type="dxa"/>
        <w:left w:w="108" w:type="dxa"/>
        <w:bottom w:w="0" w:type="dxa"/>
        <w:right w:w="108" w:type="dxa"/>
      </w:tblCellMar>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f8">
    <w:name w:val="Современная таблица11"/>
    <w:basedOn w:val="af0"/>
    <w:next w:val="affffffff3"/>
    <w:rsid w:val="00F4417A"/>
    <w:pPr>
      <w:spacing w:after="0" w:line="240" w:lineRule="auto"/>
    </w:pPr>
    <w:rPr>
      <w:rFonts w:ascii="Times New Roman" w:eastAsia="Times New Roman" w:hAnsi="Times New Roman" w:cs="Times New Roman"/>
      <w:sz w:val="20"/>
      <w:szCs w:val="20"/>
      <w:lang w:eastAsia="ru-RU"/>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f9">
    <w:name w:val="Изысканная таблица11"/>
    <w:basedOn w:val="af0"/>
    <w:next w:val="affffffff4"/>
    <w:rsid w:val="00F4417A"/>
    <w:pPr>
      <w:spacing w:after="0" w:line="240" w:lineRule="auto"/>
    </w:pPr>
    <w:rPr>
      <w:rFonts w:ascii="Times New Roman" w:eastAsia="Times New Roman" w:hAnsi="Times New Roman" w:cs="Times New Roman"/>
      <w:sz w:val="20"/>
      <w:szCs w:val="20"/>
      <w:lang w:eastAsia="ru-RU"/>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caps/>
        <w:color w:val="auto"/>
      </w:rPr>
      <w:tblPr/>
      <w:tcPr>
        <w:tcBorders>
          <w:tl2br w:val="none" w:sz="0" w:space="0" w:color="auto"/>
          <w:tr2bl w:val="none" w:sz="0" w:space="0" w:color="auto"/>
        </w:tcBorders>
      </w:tcPr>
    </w:tblStylePr>
  </w:style>
  <w:style w:type="table" w:customStyle="1" w:styleId="1116">
    <w:name w:val="Изящная таблица 111"/>
    <w:basedOn w:val="af0"/>
    <w:next w:val="1ff6"/>
    <w:rsid w:val="00F4417A"/>
    <w:pPr>
      <w:spacing w:after="0" w:line="240" w:lineRule="auto"/>
    </w:pPr>
    <w:rPr>
      <w:rFonts w:ascii="Times New Roman" w:eastAsia="Times New Roman" w:hAnsi="Times New Roman" w:cs="Times New Roman"/>
      <w:sz w:val="20"/>
      <w:szCs w:val="20"/>
      <w:lang w:eastAsia="ru-RU"/>
    </w:rPr>
    <w:tblPr>
      <w:tblStyleRowBandSize w:val="1"/>
      <w:tblInd w:w="0" w:type="dxa"/>
      <w:tblCellMar>
        <w:top w:w="0" w:type="dxa"/>
        <w:left w:w="108" w:type="dxa"/>
        <w:bottom w:w="0" w:type="dxa"/>
        <w:right w:w="108" w:type="dxa"/>
      </w:tblCellMar>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10">
    <w:name w:val="Веб-таблица 311"/>
    <w:basedOn w:val="af0"/>
    <w:next w:val="-3"/>
    <w:rsid w:val="00F4417A"/>
    <w:pPr>
      <w:spacing w:after="0" w:line="240" w:lineRule="auto"/>
    </w:pPr>
    <w:rPr>
      <w:rFonts w:ascii="Times New Roman" w:eastAsia="Times New Roman" w:hAnsi="Times New Roman" w:cs="Times New Roman"/>
      <w:sz w:val="20"/>
      <w:szCs w:val="20"/>
      <w:lang w:eastAsia="ru-RU"/>
    </w:r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17">
    <w:name w:val="Стиль таблицы111"/>
    <w:basedOn w:val="af9"/>
    <w:rsid w:val="00F4417A"/>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1">
    <w:name w:val="Классическая таблица 411"/>
    <w:basedOn w:val="af0"/>
    <w:next w:val="48"/>
    <w:rsid w:val="00F4417A"/>
    <w:pPr>
      <w:spacing w:after="0" w:line="240" w:lineRule="auto"/>
    </w:pPr>
    <w:rPr>
      <w:rFonts w:ascii="Times New Roman" w:eastAsia="Times New Roman" w:hAnsi="Times New Roman" w:cs="Times New Roman"/>
      <w:sz w:val="20"/>
      <w:szCs w:val="20"/>
      <w:lang w:eastAsia="ru-RU"/>
    </w:rPr>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118">
    <w:name w:val="Сетка таблицы111"/>
    <w:basedOn w:val="af0"/>
    <w:next w:val="af9"/>
    <w:uiPriority w:val="39"/>
    <w:rsid w:val="00F4417A"/>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60">
    <w:name w:val="Нет списка136"/>
    <w:next w:val="af1"/>
    <w:uiPriority w:val="99"/>
    <w:semiHidden/>
    <w:unhideWhenUsed/>
    <w:rsid w:val="00F4417A"/>
  </w:style>
  <w:style w:type="table" w:customStyle="1" w:styleId="51110">
    <w:name w:val="Таблица простая 5111"/>
    <w:basedOn w:val="af0"/>
    <w:uiPriority w:val="45"/>
    <w:rsid w:val="00F4417A"/>
    <w:pPr>
      <w:spacing w:after="0" w:line="240" w:lineRule="auto"/>
    </w:pPr>
    <w:rPr>
      <w:rFonts w:ascii="Calibri" w:eastAsia="Calibri" w:hAnsi="Calibri" w:cs="Times New Roman"/>
      <w:sz w:val="20"/>
      <w:szCs w:val="20"/>
      <w:lang w:eastAsia="ru-RU"/>
    </w:rPr>
    <w:tblPr>
      <w:tblStyleRowBandSize w:val="1"/>
      <w:tblStyleColBandSize w:val="1"/>
      <w:tblInd w:w="0" w:type="dxa"/>
      <w:tblCellMar>
        <w:top w:w="0" w:type="dxa"/>
        <w:left w:w="108" w:type="dxa"/>
        <w:bottom w:w="0" w:type="dxa"/>
        <w:right w:w="108" w:type="dxa"/>
      </w:tblCellMar>
    </w:tblPr>
    <w:tblStylePr w:type="firstRow">
      <w:rPr>
        <w:rFonts w:ascii="NTTimes/Cyrillic" w:eastAsia="Times New Roman" w:hAnsi="NTTimes/Cyrillic" w:cs="Times New Roman"/>
        <w:i/>
        <w:iCs/>
        <w:sz w:val="26"/>
      </w:rPr>
      <w:tblPr/>
      <w:tcPr>
        <w:tcBorders>
          <w:bottom w:val="single" w:sz="4" w:space="0" w:color="7F7F7F"/>
        </w:tcBorders>
        <w:shd w:val="clear" w:color="auto" w:fill="FFFFFF"/>
      </w:tcPr>
    </w:tblStylePr>
    <w:tblStylePr w:type="lastRow">
      <w:rPr>
        <w:rFonts w:ascii="NTTimes/Cyrillic" w:eastAsia="Times New Roman" w:hAnsi="NTTimes/Cyrillic" w:cs="Times New Roman"/>
        <w:i/>
        <w:iCs/>
        <w:sz w:val="26"/>
      </w:rPr>
      <w:tblPr/>
      <w:tcPr>
        <w:tcBorders>
          <w:top w:val="single" w:sz="4" w:space="0" w:color="7F7F7F"/>
        </w:tcBorders>
        <w:shd w:val="clear" w:color="auto" w:fill="FFFFFF"/>
      </w:tcPr>
    </w:tblStylePr>
    <w:tblStylePr w:type="firstCol">
      <w:pPr>
        <w:jc w:val="right"/>
      </w:pPr>
      <w:rPr>
        <w:rFonts w:ascii="NTTimes/Cyrillic" w:eastAsia="Times New Roman" w:hAnsi="NTTimes/Cyrillic" w:cs="Times New Roman"/>
        <w:i/>
        <w:iCs/>
        <w:sz w:val="26"/>
      </w:rPr>
      <w:tblPr/>
      <w:tcPr>
        <w:tcBorders>
          <w:right w:val="single" w:sz="4" w:space="0" w:color="7F7F7F"/>
        </w:tcBorders>
        <w:shd w:val="clear" w:color="auto" w:fill="FFFFFF"/>
      </w:tcPr>
    </w:tblStylePr>
    <w:tblStylePr w:type="lastCol">
      <w:rPr>
        <w:rFonts w:ascii="NTTimes/Cyrillic" w:eastAsia="Times New Roman" w:hAnsi="NTTimes/Cyrillic" w:cs="Times New Roman"/>
        <w:i/>
        <w:iCs/>
        <w:sz w:val="26"/>
      </w:rPr>
      <w:tblPr/>
      <w:tcPr>
        <w:tcBorders>
          <w:left w:val="single" w:sz="4" w:space="0" w:color="7F7F7F"/>
        </w:tcBorders>
        <w:shd w:val="clear" w:color="auto" w:fill="FFFFFF"/>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numbering" w:customStyle="1" w:styleId="11210">
    <w:name w:val="Нет списка1121"/>
    <w:next w:val="af1"/>
    <w:uiPriority w:val="99"/>
    <w:semiHidden/>
    <w:unhideWhenUsed/>
    <w:rsid w:val="00F4417A"/>
  </w:style>
  <w:style w:type="numbering" w:customStyle="1" w:styleId="2211">
    <w:name w:val="Нет списка221"/>
    <w:next w:val="af1"/>
    <w:uiPriority w:val="99"/>
    <w:semiHidden/>
    <w:unhideWhenUsed/>
    <w:rsid w:val="00F4417A"/>
  </w:style>
  <w:style w:type="numbering" w:customStyle="1" w:styleId="3210">
    <w:name w:val="Нет списка321"/>
    <w:next w:val="af1"/>
    <w:uiPriority w:val="99"/>
    <w:semiHidden/>
    <w:unhideWhenUsed/>
    <w:rsid w:val="00F4417A"/>
  </w:style>
  <w:style w:type="numbering" w:customStyle="1" w:styleId="4112">
    <w:name w:val="Нет списка411"/>
    <w:next w:val="af1"/>
    <w:uiPriority w:val="99"/>
    <w:semiHidden/>
    <w:unhideWhenUsed/>
    <w:rsid w:val="00F4417A"/>
  </w:style>
  <w:style w:type="numbering" w:customStyle="1" w:styleId="12110">
    <w:name w:val="Нет списка1211"/>
    <w:next w:val="af1"/>
    <w:uiPriority w:val="99"/>
    <w:semiHidden/>
    <w:unhideWhenUsed/>
    <w:rsid w:val="00F4417A"/>
  </w:style>
  <w:style w:type="numbering" w:customStyle="1" w:styleId="111110">
    <w:name w:val="Нет списка11111"/>
    <w:next w:val="af1"/>
    <w:uiPriority w:val="99"/>
    <w:semiHidden/>
    <w:unhideWhenUsed/>
    <w:rsid w:val="00F4417A"/>
  </w:style>
  <w:style w:type="numbering" w:customStyle="1" w:styleId="21110">
    <w:name w:val="Нет списка2111"/>
    <w:next w:val="af1"/>
    <w:uiPriority w:val="99"/>
    <w:semiHidden/>
    <w:unhideWhenUsed/>
    <w:rsid w:val="00F4417A"/>
  </w:style>
  <w:style w:type="numbering" w:customStyle="1" w:styleId="31110">
    <w:name w:val="Нет списка3111"/>
    <w:next w:val="af1"/>
    <w:uiPriority w:val="99"/>
    <w:semiHidden/>
    <w:unhideWhenUsed/>
    <w:rsid w:val="00F4417A"/>
  </w:style>
  <w:style w:type="numbering" w:customStyle="1" w:styleId="1ai11">
    <w:name w:val="1 / a / i11"/>
    <w:rsid w:val="00F4417A"/>
    <w:pPr>
      <w:numPr>
        <w:numId w:val="35"/>
      </w:numPr>
    </w:pPr>
  </w:style>
  <w:style w:type="numbering" w:customStyle="1" w:styleId="612">
    <w:name w:val="Нет списка61"/>
    <w:next w:val="af1"/>
    <w:uiPriority w:val="99"/>
    <w:semiHidden/>
    <w:unhideWhenUsed/>
    <w:rsid w:val="00F4417A"/>
  </w:style>
  <w:style w:type="character" w:customStyle="1" w:styleId="afffffffffffffffff3">
    <w:name w:val="Обычный в таблице Знак Знак"/>
    <w:rsid w:val="00F4417A"/>
    <w:rPr>
      <w:sz w:val="24"/>
      <w:szCs w:val="24"/>
      <w:lang w:val="ru-RU" w:eastAsia="ar-SA" w:bidi="ar-SA"/>
    </w:rPr>
  </w:style>
  <w:style w:type="paragraph" w:customStyle="1" w:styleId="afffffffffffffffff4">
    <w:name w:val="Стиль пункта схемы Знак Знак"/>
    <w:basedOn w:val="ae"/>
    <w:link w:val="afffffffffffffffff5"/>
    <w:rsid w:val="00F4417A"/>
    <w:pPr>
      <w:autoSpaceDE w:val="0"/>
      <w:autoSpaceDN w:val="0"/>
      <w:adjustRightInd w:val="0"/>
      <w:ind w:firstLine="680"/>
    </w:pPr>
    <w:rPr>
      <w:rFonts w:eastAsia="Times New Roman"/>
      <w:sz w:val="28"/>
      <w:szCs w:val="28"/>
      <w:lang w:eastAsia="ru-RU"/>
    </w:rPr>
  </w:style>
  <w:style w:type="character" w:customStyle="1" w:styleId="afffffffffffffffff5">
    <w:name w:val="Стиль пункта схемы Знак Знак Знак"/>
    <w:link w:val="afffffffffffffffff4"/>
    <w:rsid w:val="00F4417A"/>
    <w:rPr>
      <w:rFonts w:ascii="Times New Roman" w:eastAsia="Times New Roman" w:hAnsi="Times New Roman" w:cs="Times New Roman"/>
      <w:sz w:val="28"/>
      <w:szCs w:val="28"/>
      <w:lang w:eastAsia="ru-RU"/>
    </w:rPr>
  </w:style>
  <w:style w:type="character" w:customStyle="1" w:styleId="1fffffff9">
    <w:name w:val="Список_маркерный_1_уровень Знак"/>
    <w:link w:val="16"/>
    <w:uiPriority w:val="99"/>
    <w:locked/>
    <w:rsid w:val="00F4417A"/>
    <w:rPr>
      <w:rFonts w:eastAsia="MS Mincho"/>
    </w:rPr>
  </w:style>
  <w:style w:type="paragraph" w:customStyle="1" w:styleId="16">
    <w:name w:val="Список_маркерный_1_уровень"/>
    <w:link w:val="1fffffff9"/>
    <w:uiPriority w:val="99"/>
    <w:rsid w:val="00F4417A"/>
    <w:pPr>
      <w:numPr>
        <w:numId w:val="56"/>
      </w:numPr>
      <w:spacing w:before="60" w:after="100" w:line="240" w:lineRule="auto"/>
      <w:jc w:val="both"/>
    </w:pPr>
    <w:rPr>
      <w:rFonts w:eastAsia="MS Mincho"/>
    </w:rPr>
  </w:style>
  <w:style w:type="paragraph" w:customStyle="1" w:styleId="25">
    <w:name w:val="Список_маркерный_2_уровень"/>
    <w:basedOn w:val="16"/>
    <w:uiPriority w:val="99"/>
    <w:rsid w:val="00F4417A"/>
    <w:pPr>
      <w:numPr>
        <w:ilvl w:val="1"/>
      </w:numPr>
      <w:tabs>
        <w:tab w:val="num" w:pos="360"/>
        <w:tab w:val="num" w:pos="643"/>
        <w:tab w:val="num" w:pos="1440"/>
      </w:tabs>
      <w:ind w:left="1440" w:hanging="360"/>
    </w:pPr>
  </w:style>
  <w:style w:type="paragraph" w:customStyle="1" w:styleId="afffffffffffffffff6">
    <w:name w:val="Обычн"/>
    <w:basedOn w:val="ae"/>
    <w:link w:val="afffffffffffffffff7"/>
    <w:qFormat/>
    <w:rsid w:val="0033037D"/>
    <w:pPr>
      <w:spacing w:line="240" w:lineRule="auto"/>
      <w:ind w:firstLine="709"/>
    </w:pPr>
    <w:rPr>
      <w:rFonts w:eastAsia="Times New Roman"/>
      <w:szCs w:val="36"/>
      <w:lang w:eastAsia="ru-RU"/>
    </w:rPr>
  </w:style>
  <w:style w:type="character" w:customStyle="1" w:styleId="afffffffffffffffff7">
    <w:name w:val="Обычн Знак"/>
    <w:basedOn w:val="af"/>
    <w:link w:val="afffffffffffffffff6"/>
    <w:rsid w:val="0033037D"/>
    <w:rPr>
      <w:rFonts w:ascii="Times New Roman" w:eastAsia="Times New Roman" w:hAnsi="Times New Roman" w:cs="Times New Roman"/>
      <w:sz w:val="24"/>
      <w:szCs w:val="36"/>
      <w:lang w:eastAsia="ru-RU"/>
    </w:rPr>
  </w:style>
  <w:style w:type="paragraph" w:customStyle="1" w:styleId="afffffffffffffffff8">
    <w:name w:val="Стиль ИБ"/>
    <w:basedOn w:val="af4"/>
    <w:link w:val="afffffffffffffffff9"/>
    <w:rsid w:val="00580592"/>
    <w:pPr>
      <w:suppressAutoHyphens/>
      <w:ind w:left="284" w:firstLine="283"/>
    </w:pPr>
    <w:rPr>
      <w:rFonts w:eastAsia="Times New Roman"/>
      <w:bCs/>
      <w:color w:val="000000"/>
      <w:sz w:val="28"/>
      <w:szCs w:val="28"/>
      <w:lang w:val="x-none" w:eastAsia="ar-SA"/>
    </w:rPr>
  </w:style>
  <w:style w:type="paragraph" w:customStyle="1" w:styleId="afffffffffffffffffa">
    <w:name w:val="Ариал"/>
    <w:basedOn w:val="ae"/>
    <w:uiPriority w:val="99"/>
    <w:rsid w:val="00CC4E98"/>
    <w:pPr>
      <w:suppressAutoHyphens/>
      <w:spacing w:before="120" w:after="120"/>
      <w:ind w:firstLine="851"/>
    </w:pPr>
    <w:rPr>
      <w:rFonts w:ascii="Arial" w:eastAsia="Times New Roman" w:hAnsi="Arial" w:cs="Arial"/>
      <w:szCs w:val="20"/>
      <w:lang w:eastAsia="ar-SA"/>
    </w:rPr>
  </w:style>
  <w:style w:type="paragraph" w:customStyle="1" w:styleId="p2">
    <w:name w:val="p2"/>
    <w:basedOn w:val="ae"/>
    <w:rsid w:val="00CC4E98"/>
    <w:pPr>
      <w:spacing w:line="240" w:lineRule="auto"/>
      <w:jc w:val="left"/>
    </w:pPr>
    <w:rPr>
      <w:rFonts w:eastAsia="Times New Roman"/>
      <w:szCs w:val="24"/>
      <w:lang w:eastAsia="ru-RU"/>
    </w:rPr>
  </w:style>
  <w:style w:type="paragraph" w:customStyle="1" w:styleId="p3">
    <w:name w:val="p3"/>
    <w:basedOn w:val="ae"/>
    <w:rsid w:val="00CC4E98"/>
    <w:pPr>
      <w:spacing w:line="240" w:lineRule="auto"/>
    </w:pPr>
    <w:rPr>
      <w:rFonts w:eastAsia="Times New Roman"/>
      <w:szCs w:val="24"/>
      <w:lang w:eastAsia="ru-RU"/>
    </w:rPr>
  </w:style>
  <w:style w:type="character" w:customStyle="1" w:styleId="t51">
    <w:name w:val="t51"/>
    <w:rsid w:val="00CC4E98"/>
    <w:rPr>
      <w:rFonts w:ascii="Times New Roman" w:hAnsi="Times New Roman" w:cs="Times New Roman" w:hint="default"/>
      <w:b/>
      <w:bCs/>
      <w:color w:val="884706"/>
      <w:sz w:val="24"/>
      <w:szCs w:val="24"/>
    </w:rPr>
  </w:style>
  <w:style w:type="character" w:customStyle="1" w:styleId="t21">
    <w:name w:val="t21"/>
    <w:rsid w:val="00CC4E98"/>
    <w:rPr>
      <w:rFonts w:ascii="Times New Roman" w:hAnsi="Times New Roman" w:cs="Times New Roman" w:hint="default"/>
      <w:color w:val="884706"/>
      <w:sz w:val="24"/>
      <w:szCs w:val="24"/>
    </w:rPr>
  </w:style>
  <w:style w:type="paragraph" w:customStyle="1" w:styleId="afffffffffffffffffb">
    <w:name w:val="МГП ОСНОВНОЙ ТЕКСТ"/>
    <w:basedOn w:val="aff4"/>
    <w:qFormat/>
    <w:rsid w:val="00A15BDB"/>
    <w:pPr>
      <w:spacing w:after="0" w:line="240" w:lineRule="auto"/>
      <w:ind w:firstLine="709"/>
    </w:pPr>
    <w:rPr>
      <w:rFonts w:eastAsia="Times New Roman"/>
      <w:sz w:val="28"/>
      <w:szCs w:val="28"/>
      <w:lang w:eastAsia="ru-RU"/>
    </w:rPr>
  </w:style>
  <w:style w:type="character" w:customStyle="1" w:styleId="afffffffffffffffffc">
    <w:name w:val="Буквица"/>
    <w:rsid w:val="00377091"/>
    <w:rPr>
      <w:lang w:val="ru-RU"/>
    </w:rPr>
  </w:style>
  <w:style w:type="character" w:customStyle="1" w:styleId="extended-textfull">
    <w:name w:val="extended-text__full"/>
    <w:basedOn w:val="af"/>
    <w:rsid w:val="003567E3"/>
  </w:style>
  <w:style w:type="paragraph" w:customStyle="1" w:styleId="Text27">
    <w:name w:val="Text27"/>
    <w:rsid w:val="00DD2883"/>
    <w:pPr>
      <w:widowControl w:val="0"/>
      <w:autoSpaceDE w:val="0"/>
      <w:autoSpaceDN w:val="0"/>
      <w:adjustRightInd w:val="0"/>
      <w:spacing w:after="0" w:line="240" w:lineRule="auto"/>
      <w:jc w:val="center"/>
    </w:pPr>
    <w:rPr>
      <w:rFonts w:ascii="Times New Roman" w:eastAsiaTheme="minorEastAsia" w:hAnsi="Times New Roman" w:cs="Times New Roman"/>
      <w:b/>
      <w:bCs/>
      <w:color w:val="000000"/>
      <w:sz w:val="24"/>
      <w:szCs w:val="24"/>
      <w:lang w:eastAsia="ru-RU"/>
    </w:rPr>
  </w:style>
  <w:style w:type="paragraph" w:customStyle="1" w:styleId="Mail">
    <w:name w:val="Mail"/>
    <w:uiPriority w:val="99"/>
    <w:rsid w:val="00DD2883"/>
    <w:pPr>
      <w:widowControl w:val="0"/>
      <w:autoSpaceDE w:val="0"/>
      <w:autoSpaceDN w:val="0"/>
      <w:adjustRightInd w:val="0"/>
      <w:spacing w:after="0" w:line="240" w:lineRule="auto"/>
      <w:jc w:val="right"/>
    </w:pPr>
    <w:rPr>
      <w:rFonts w:ascii="Times New Roman" w:eastAsiaTheme="minorEastAsia" w:hAnsi="Times New Roman" w:cs="Times New Roman"/>
      <w:color w:val="000000"/>
      <w:sz w:val="20"/>
      <w:szCs w:val="20"/>
      <w:lang w:eastAsia="ru-RU"/>
    </w:rPr>
  </w:style>
  <w:style w:type="paragraph" w:customStyle="1" w:styleId="Phone">
    <w:name w:val="Phone"/>
    <w:uiPriority w:val="99"/>
    <w:rsid w:val="00DD2883"/>
    <w:pPr>
      <w:widowControl w:val="0"/>
      <w:autoSpaceDE w:val="0"/>
      <w:autoSpaceDN w:val="0"/>
      <w:adjustRightInd w:val="0"/>
      <w:spacing w:after="0" w:line="240" w:lineRule="auto"/>
      <w:jc w:val="right"/>
    </w:pPr>
    <w:rPr>
      <w:rFonts w:ascii="Times New Roman" w:eastAsiaTheme="minorEastAsia" w:hAnsi="Times New Roman" w:cs="Times New Roman"/>
      <w:color w:val="000000"/>
      <w:sz w:val="20"/>
      <w:szCs w:val="20"/>
      <w:lang w:eastAsia="ru-RU"/>
    </w:rPr>
  </w:style>
  <w:style w:type="paragraph" w:customStyle="1" w:styleId="Text28">
    <w:name w:val="Text28"/>
    <w:uiPriority w:val="99"/>
    <w:rsid w:val="00DD2883"/>
    <w:pPr>
      <w:widowControl w:val="0"/>
      <w:autoSpaceDE w:val="0"/>
      <w:autoSpaceDN w:val="0"/>
      <w:adjustRightInd w:val="0"/>
      <w:spacing w:after="0" w:line="240" w:lineRule="auto"/>
    </w:pPr>
    <w:rPr>
      <w:rFonts w:ascii="Times New Roman" w:eastAsiaTheme="minorEastAsia" w:hAnsi="Times New Roman" w:cs="Times New Roman"/>
      <w:color w:val="000000"/>
      <w:sz w:val="20"/>
      <w:szCs w:val="20"/>
      <w:lang w:eastAsia="ru-RU"/>
    </w:rPr>
  </w:style>
  <w:style w:type="paragraph" w:customStyle="1" w:styleId="PostAdr">
    <w:name w:val="PostAdr"/>
    <w:uiPriority w:val="99"/>
    <w:rsid w:val="00DD2883"/>
    <w:pPr>
      <w:widowControl w:val="0"/>
      <w:autoSpaceDE w:val="0"/>
      <w:autoSpaceDN w:val="0"/>
      <w:adjustRightInd w:val="0"/>
      <w:spacing w:after="0" w:line="240" w:lineRule="auto"/>
    </w:pPr>
    <w:rPr>
      <w:rFonts w:ascii="Times New Roman" w:eastAsiaTheme="minorEastAsia" w:hAnsi="Times New Roman" w:cs="Times New Roman"/>
      <w:color w:val="000000"/>
      <w:sz w:val="20"/>
      <w:szCs w:val="20"/>
      <w:lang w:eastAsia="ru-RU"/>
    </w:rPr>
  </w:style>
  <w:style w:type="paragraph" w:customStyle="1" w:styleId="Text26">
    <w:name w:val="Text26"/>
    <w:uiPriority w:val="99"/>
    <w:rsid w:val="00DD2883"/>
    <w:pPr>
      <w:widowControl w:val="0"/>
      <w:autoSpaceDE w:val="0"/>
      <w:autoSpaceDN w:val="0"/>
      <w:adjustRightInd w:val="0"/>
      <w:spacing w:after="0" w:line="240" w:lineRule="auto"/>
      <w:jc w:val="center"/>
    </w:pPr>
    <w:rPr>
      <w:rFonts w:ascii="Times New Roman" w:eastAsiaTheme="minorEastAsia" w:hAnsi="Times New Roman" w:cs="Times New Roman"/>
      <w:b/>
      <w:bCs/>
      <w:color w:val="000000"/>
      <w:sz w:val="24"/>
      <w:szCs w:val="24"/>
      <w:lang w:eastAsia="ru-RU"/>
    </w:rPr>
  </w:style>
  <w:style w:type="paragraph" w:customStyle="1" w:styleId="Text15">
    <w:name w:val="Text15"/>
    <w:uiPriority w:val="99"/>
    <w:rsid w:val="00DD2883"/>
    <w:pPr>
      <w:widowControl w:val="0"/>
      <w:autoSpaceDE w:val="0"/>
      <w:autoSpaceDN w:val="0"/>
      <w:adjustRightInd w:val="0"/>
      <w:spacing w:after="0" w:line="240" w:lineRule="auto"/>
      <w:jc w:val="center"/>
    </w:pPr>
    <w:rPr>
      <w:rFonts w:ascii="Times New Roman" w:eastAsiaTheme="minorEastAsia" w:hAnsi="Times New Roman" w:cs="Times New Roman"/>
      <w:color w:val="000000"/>
      <w:sz w:val="20"/>
      <w:szCs w:val="20"/>
      <w:lang w:eastAsia="ru-RU"/>
    </w:rPr>
  </w:style>
  <w:style w:type="paragraph" w:customStyle="1" w:styleId="Text16">
    <w:name w:val="Text16"/>
    <w:uiPriority w:val="99"/>
    <w:rsid w:val="00DD2883"/>
    <w:pPr>
      <w:widowControl w:val="0"/>
      <w:autoSpaceDE w:val="0"/>
      <w:autoSpaceDN w:val="0"/>
      <w:adjustRightInd w:val="0"/>
      <w:spacing w:after="0" w:line="240" w:lineRule="auto"/>
      <w:jc w:val="center"/>
    </w:pPr>
    <w:rPr>
      <w:rFonts w:ascii="Times New Roman" w:eastAsiaTheme="minorEastAsia" w:hAnsi="Times New Roman" w:cs="Times New Roman"/>
      <w:color w:val="000000"/>
      <w:sz w:val="20"/>
      <w:szCs w:val="20"/>
      <w:lang w:eastAsia="ru-RU"/>
    </w:rPr>
  </w:style>
  <w:style w:type="paragraph" w:customStyle="1" w:styleId="Text17">
    <w:name w:val="Text17"/>
    <w:uiPriority w:val="99"/>
    <w:rsid w:val="00DD2883"/>
    <w:pPr>
      <w:widowControl w:val="0"/>
      <w:autoSpaceDE w:val="0"/>
      <w:autoSpaceDN w:val="0"/>
      <w:adjustRightInd w:val="0"/>
      <w:spacing w:after="0" w:line="240" w:lineRule="auto"/>
      <w:jc w:val="center"/>
    </w:pPr>
    <w:rPr>
      <w:rFonts w:ascii="Times New Roman" w:eastAsiaTheme="minorEastAsia" w:hAnsi="Times New Roman" w:cs="Times New Roman"/>
      <w:color w:val="000000"/>
      <w:sz w:val="20"/>
      <w:szCs w:val="20"/>
      <w:lang w:eastAsia="ru-RU"/>
    </w:rPr>
  </w:style>
  <w:style w:type="paragraph" w:customStyle="1" w:styleId="Text18">
    <w:name w:val="Text18"/>
    <w:uiPriority w:val="99"/>
    <w:rsid w:val="00DD2883"/>
    <w:pPr>
      <w:widowControl w:val="0"/>
      <w:autoSpaceDE w:val="0"/>
      <w:autoSpaceDN w:val="0"/>
      <w:adjustRightInd w:val="0"/>
      <w:spacing w:after="0" w:line="240" w:lineRule="auto"/>
      <w:jc w:val="center"/>
    </w:pPr>
    <w:rPr>
      <w:rFonts w:ascii="Times New Roman" w:eastAsiaTheme="minorEastAsia" w:hAnsi="Times New Roman" w:cs="Times New Roman"/>
      <w:color w:val="000000"/>
      <w:sz w:val="20"/>
      <w:szCs w:val="20"/>
      <w:lang w:eastAsia="ru-RU"/>
    </w:rPr>
  </w:style>
  <w:style w:type="paragraph" w:customStyle="1" w:styleId="Text19">
    <w:name w:val="Text19"/>
    <w:uiPriority w:val="99"/>
    <w:rsid w:val="00DD2883"/>
    <w:pPr>
      <w:widowControl w:val="0"/>
      <w:autoSpaceDE w:val="0"/>
      <w:autoSpaceDN w:val="0"/>
      <w:adjustRightInd w:val="0"/>
      <w:spacing w:after="0" w:line="240" w:lineRule="auto"/>
      <w:jc w:val="center"/>
    </w:pPr>
    <w:rPr>
      <w:rFonts w:ascii="Times New Roman" w:eastAsiaTheme="minorEastAsia" w:hAnsi="Times New Roman" w:cs="Times New Roman"/>
      <w:color w:val="000000"/>
      <w:sz w:val="20"/>
      <w:szCs w:val="20"/>
      <w:lang w:eastAsia="ru-RU"/>
    </w:rPr>
  </w:style>
  <w:style w:type="paragraph" w:customStyle="1" w:styleId="Text20">
    <w:name w:val="Text20"/>
    <w:uiPriority w:val="99"/>
    <w:rsid w:val="00DD2883"/>
    <w:pPr>
      <w:widowControl w:val="0"/>
      <w:autoSpaceDE w:val="0"/>
      <w:autoSpaceDN w:val="0"/>
      <w:adjustRightInd w:val="0"/>
      <w:spacing w:after="0" w:line="240" w:lineRule="auto"/>
      <w:jc w:val="center"/>
    </w:pPr>
    <w:rPr>
      <w:rFonts w:ascii="Times New Roman" w:eastAsiaTheme="minorEastAsia" w:hAnsi="Times New Roman" w:cs="Times New Roman"/>
      <w:color w:val="000000"/>
      <w:sz w:val="20"/>
      <w:szCs w:val="20"/>
      <w:lang w:eastAsia="ru-RU"/>
    </w:rPr>
  </w:style>
  <w:style w:type="paragraph" w:customStyle="1" w:styleId="Text21">
    <w:name w:val="Text21"/>
    <w:uiPriority w:val="99"/>
    <w:rsid w:val="00DD2883"/>
    <w:pPr>
      <w:widowControl w:val="0"/>
      <w:autoSpaceDE w:val="0"/>
      <w:autoSpaceDN w:val="0"/>
      <w:adjustRightInd w:val="0"/>
      <w:spacing w:after="0" w:line="240" w:lineRule="auto"/>
      <w:jc w:val="center"/>
    </w:pPr>
    <w:rPr>
      <w:rFonts w:ascii="Times New Roman" w:eastAsiaTheme="minorEastAsia" w:hAnsi="Times New Roman" w:cs="Times New Roman"/>
      <w:color w:val="000000"/>
      <w:sz w:val="20"/>
      <w:szCs w:val="20"/>
      <w:lang w:eastAsia="ru-RU"/>
    </w:rPr>
  </w:style>
  <w:style w:type="paragraph" w:customStyle="1" w:styleId="Text22">
    <w:name w:val="Text22"/>
    <w:uiPriority w:val="99"/>
    <w:rsid w:val="00DD2883"/>
    <w:pPr>
      <w:widowControl w:val="0"/>
      <w:autoSpaceDE w:val="0"/>
      <w:autoSpaceDN w:val="0"/>
      <w:adjustRightInd w:val="0"/>
      <w:spacing w:after="0" w:line="240" w:lineRule="auto"/>
      <w:jc w:val="center"/>
    </w:pPr>
    <w:rPr>
      <w:rFonts w:ascii="Times New Roman" w:eastAsiaTheme="minorEastAsia" w:hAnsi="Times New Roman" w:cs="Times New Roman"/>
      <w:color w:val="000000"/>
      <w:sz w:val="20"/>
      <w:szCs w:val="20"/>
      <w:lang w:eastAsia="ru-RU"/>
    </w:rPr>
  </w:style>
  <w:style w:type="paragraph" w:customStyle="1" w:styleId="Text23">
    <w:name w:val="Text23"/>
    <w:uiPriority w:val="99"/>
    <w:rsid w:val="00DD2883"/>
    <w:pPr>
      <w:widowControl w:val="0"/>
      <w:autoSpaceDE w:val="0"/>
      <w:autoSpaceDN w:val="0"/>
      <w:adjustRightInd w:val="0"/>
      <w:spacing w:after="0" w:line="240" w:lineRule="auto"/>
      <w:jc w:val="center"/>
    </w:pPr>
    <w:rPr>
      <w:rFonts w:ascii="Times New Roman" w:eastAsiaTheme="minorEastAsia" w:hAnsi="Times New Roman" w:cs="Times New Roman"/>
      <w:color w:val="000000"/>
      <w:sz w:val="20"/>
      <w:szCs w:val="20"/>
      <w:lang w:eastAsia="ru-RU"/>
    </w:rPr>
  </w:style>
  <w:style w:type="paragraph" w:customStyle="1" w:styleId="Text24">
    <w:name w:val="Text24"/>
    <w:uiPriority w:val="99"/>
    <w:rsid w:val="00DD2883"/>
    <w:pPr>
      <w:widowControl w:val="0"/>
      <w:autoSpaceDE w:val="0"/>
      <w:autoSpaceDN w:val="0"/>
      <w:adjustRightInd w:val="0"/>
      <w:spacing w:after="0" w:line="240" w:lineRule="auto"/>
      <w:jc w:val="center"/>
    </w:pPr>
    <w:rPr>
      <w:rFonts w:ascii="Times New Roman" w:eastAsiaTheme="minorEastAsia" w:hAnsi="Times New Roman" w:cs="Times New Roman"/>
      <w:color w:val="000000"/>
      <w:sz w:val="20"/>
      <w:szCs w:val="20"/>
      <w:lang w:eastAsia="ru-RU"/>
    </w:rPr>
  </w:style>
  <w:style w:type="paragraph" w:customStyle="1" w:styleId="Text25">
    <w:name w:val="Text25"/>
    <w:uiPriority w:val="99"/>
    <w:rsid w:val="00DD2883"/>
    <w:pPr>
      <w:widowControl w:val="0"/>
      <w:autoSpaceDE w:val="0"/>
      <w:autoSpaceDN w:val="0"/>
      <w:adjustRightInd w:val="0"/>
      <w:spacing w:after="0" w:line="240" w:lineRule="auto"/>
      <w:jc w:val="center"/>
    </w:pPr>
    <w:rPr>
      <w:rFonts w:ascii="Times New Roman" w:eastAsiaTheme="minorEastAsia" w:hAnsi="Times New Roman" w:cs="Times New Roman"/>
      <w:color w:val="000000"/>
      <w:sz w:val="20"/>
      <w:szCs w:val="20"/>
      <w:lang w:eastAsia="ru-RU"/>
    </w:rPr>
  </w:style>
  <w:style w:type="paragraph" w:customStyle="1" w:styleId="Text29">
    <w:name w:val="Text29"/>
    <w:uiPriority w:val="99"/>
    <w:rsid w:val="00DD2883"/>
    <w:pPr>
      <w:widowControl w:val="0"/>
      <w:autoSpaceDE w:val="0"/>
      <w:autoSpaceDN w:val="0"/>
      <w:adjustRightInd w:val="0"/>
      <w:spacing w:after="0" w:line="240" w:lineRule="auto"/>
      <w:jc w:val="center"/>
    </w:pPr>
    <w:rPr>
      <w:rFonts w:ascii="Times New Roman" w:eastAsiaTheme="minorEastAsia" w:hAnsi="Times New Roman" w:cs="Times New Roman"/>
      <w:color w:val="000000"/>
      <w:sz w:val="20"/>
      <w:szCs w:val="20"/>
      <w:lang w:eastAsia="ru-RU"/>
    </w:rPr>
  </w:style>
  <w:style w:type="paragraph" w:customStyle="1" w:styleId="Text2">
    <w:name w:val="Text2"/>
    <w:uiPriority w:val="99"/>
    <w:rsid w:val="00DD2883"/>
    <w:pPr>
      <w:widowControl w:val="0"/>
      <w:autoSpaceDE w:val="0"/>
      <w:autoSpaceDN w:val="0"/>
      <w:adjustRightInd w:val="0"/>
      <w:spacing w:after="0" w:line="240" w:lineRule="auto"/>
    </w:pPr>
    <w:rPr>
      <w:rFonts w:ascii="Times New Roman" w:eastAsiaTheme="minorEastAsia" w:hAnsi="Times New Roman" w:cs="Times New Roman"/>
      <w:color w:val="000000"/>
      <w:sz w:val="20"/>
      <w:szCs w:val="20"/>
      <w:lang w:eastAsia="ru-RU"/>
    </w:rPr>
  </w:style>
  <w:style w:type="paragraph" w:customStyle="1" w:styleId="Text3">
    <w:name w:val="Text3"/>
    <w:uiPriority w:val="99"/>
    <w:rsid w:val="00DD2883"/>
    <w:pPr>
      <w:widowControl w:val="0"/>
      <w:autoSpaceDE w:val="0"/>
      <w:autoSpaceDN w:val="0"/>
      <w:adjustRightInd w:val="0"/>
      <w:spacing w:after="0" w:line="240" w:lineRule="auto"/>
      <w:jc w:val="center"/>
    </w:pPr>
    <w:rPr>
      <w:rFonts w:ascii="Times New Roman" w:eastAsiaTheme="minorEastAsia" w:hAnsi="Times New Roman" w:cs="Times New Roman"/>
      <w:color w:val="000000"/>
      <w:sz w:val="20"/>
      <w:szCs w:val="20"/>
      <w:lang w:eastAsia="ru-RU"/>
    </w:rPr>
  </w:style>
  <w:style w:type="paragraph" w:customStyle="1" w:styleId="Text4">
    <w:name w:val="Text4"/>
    <w:uiPriority w:val="99"/>
    <w:rsid w:val="00DD2883"/>
    <w:pPr>
      <w:widowControl w:val="0"/>
      <w:autoSpaceDE w:val="0"/>
      <w:autoSpaceDN w:val="0"/>
      <w:adjustRightInd w:val="0"/>
      <w:spacing w:after="0" w:line="240" w:lineRule="auto"/>
      <w:jc w:val="center"/>
    </w:pPr>
    <w:rPr>
      <w:rFonts w:ascii="Times New Roman" w:eastAsiaTheme="minorEastAsia" w:hAnsi="Times New Roman" w:cs="Times New Roman"/>
      <w:color w:val="000000"/>
      <w:sz w:val="20"/>
      <w:szCs w:val="20"/>
      <w:lang w:eastAsia="ru-RU"/>
    </w:rPr>
  </w:style>
  <w:style w:type="paragraph" w:customStyle="1" w:styleId="Text5">
    <w:name w:val="Text5"/>
    <w:uiPriority w:val="99"/>
    <w:rsid w:val="00DD2883"/>
    <w:pPr>
      <w:widowControl w:val="0"/>
      <w:autoSpaceDE w:val="0"/>
      <w:autoSpaceDN w:val="0"/>
      <w:adjustRightInd w:val="0"/>
      <w:spacing w:after="0" w:line="240" w:lineRule="auto"/>
      <w:jc w:val="center"/>
    </w:pPr>
    <w:rPr>
      <w:rFonts w:ascii="Times New Roman" w:eastAsiaTheme="minorEastAsia" w:hAnsi="Times New Roman" w:cs="Times New Roman"/>
      <w:color w:val="000000"/>
      <w:sz w:val="20"/>
      <w:szCs w:val="20"/>
      <w:lang w:eastAsia="ru-RU"/>
    </w:rPr>
  </w:style>
  <w:style w:type="paragraph" w:customStyle="1" w:styleId="Text6">
    <w:name w:val="Text6"/>
    <w:uiPriority w:val="99"/>
    <w:rsid w:val="00DD2883"/>
    <w:pPr>
      <w:widowControl w:val="0"/>
      <w:autoSpaceDE w:val="0"/>
      <w:autoSpaceDN w:val="0"/>
      <w:adjustRightInd w:val="0"/>
      <w:spacing w:after="0" w:line="240" w:lineRule="auto"/>
      <w:jc w:val="center"/>
    </w:pPr>
    <w:rPr>
      <w:rFonts w:ascii="Times New Roman" w:eastAsiaTheme="minorEastAsia" w:hAnsi="Times New Roman" w:cs="Times New Roman"/>
      <w:color w:val="000000"/>
      <w:sz w:val="20"/>
      <w:szCs w:val="20"/>
      <w:lang w:eastAsia="ru-RU"/>
    </w:rPr>
  </w:style>
  <w:style w:type="paragraph" w:customStyle="1" w:styleId="Text7">
    <w:name w:val="Text7"/>
    <w:uiPriority w:val="99"/>
    <w:rsid w:val="00DD2883"/>
    <w:pPr>
      <w:widowControl w:val="0"/>
      <w:autoSpaceDE w:val="0"/>
      <w:autoSpaceDN w:val="0"/>
      <w:adjustRightInd w:val="0"/>
      <w:spacing w:after="0" w:line="240" w:lineRule="auto"/>
      <w:jc w:val="center"/>
    </w:pPr>
    <w:rPr>
      <w:rFonts w:ascii="Times New Roman" w:eastAsiaTheme="minorEastAsia" w:hAnsi="Times New Roman" w:cs="Times New Roman"/>
      <w:color w:val="000000"/>
      <w:sz w:val="20"/>
      <w:szCs w:val="20"/>
      <w:lang w:eastAsia="ru-RU"/>
    </w:rPr>
  </w:style>
  <w:style w:type="paragraph" w:customStyle="1" w:styleId="Text8">
    <w:name w:val="Text8"/>
    <w:uiPriority w:val="99"/>
    <w:rsid w:val="00DD2883"/>
    <w:pPr>
      <w:widowControl w:val="0"/>
      <w:autoSpaceDE w:val="0"/>
      <w:autoSpaceDN w:val="0"/>
      <w:adjustRightInd w:val="0"/>
      <w:spacing w:after="0" w:line="240" w:lineRule="auto"/>
      <w:jc w:val="center"/>
    </w:pPr>
    <w:rPr>
      <w:rFonts w:ascii="Times New Roman" w:eastAsiaTheme="minorEastAsia" w:hAnsi="Times New Roman" w:cs="Times New Roman"/>
      <w:color w:val="000000"/>
      <w:sz w:val="20"/>
      <w:szCs w:val="20"/>
      <w:lang w:eastAsia="ru-RU"/>
    </w:rPr>
  </w:style>
  <w:style w:type="paragraph" w:customStyle="1" w:styleId="Text9">
    <w:name w:val="Text9"/>
    <w:uiPriority w:val="99"/>
    <w:rsid w:val="00DD2883"/>
    <w:pPr>
      <w:widowControl w:val="0"/>
      <w:autoSpaceDE w:val="0"/>
      <w:autoSpaceDN w:val="0"/>
      <w:adjustRightInd w:val="0"/>
      <w:spacing w:after="0" w:line="240" w:lineRule="auto"/>
      <w:jc w:val="center"/>
    </w:pPr>
    <w:rPr>
      <w:rFonts w:ascii="Times New Roman" w:eastAsiaTheme="minorEastAsia" w:hAnsi="Times New Roman" w:cs="Times New Roman"/>
      <w:color w:val="000000"/>
      <w:sz w:val="20"/>
      <w:szCs w:val="20"/>
      <w:lang w:eastAsia="ru-RU"/>
    </w:rPr>
  </w:style>
  <w:style w:type="paragraph" w:customStyle="1" w:styleId="Text10">
    <w:name w:val="Text10"/>
    <w:uiPriority w:val="99"/>
    <w:rsid w:val="00DD2883"/>
    <w:pPr>
      <w:widowControl w:val="0"/>
      <w:autoSpaceDE w:val="0"/>
      <w:autoSpaceDN w:val="0"/>
      <w:adjustRightInd w:val="0"/>
      <w:spacing w:after="0" w:line="240" w:lineRule="auto"/>
      <w:jc w:val="center"/>
    </w:pPr>
    <w:rPr>
      <w:rFonts w:ascii="Times New Roman" w:eastAsiaTheme="minorEastAsia" w:hAnsi="Times New Roman" w:cs="Times New Roman"/>
      <w:color w:val="000000"/>
      <w:sz w:val="20"/>
      <w:szCs w:val="20"/>
      <w:lang w:eastAsia="ru-RU"/>
    </w:rPr>
  </w:style>
  <w:style w:type="paragraph" w:customStyle="1" w:styleId="Text110">
    <w:name w:val="Text11"/>
    <w:uiPriority w:val="99"/>
    <w:rsid w:val="00DD2883"/>
    <w:pPr>
      <w:widowControl w:val="0"/>
      <w:autoSpaceDE w:val="0"/>
      <w:autoSpaceDN w:val="0"/>
      <w:adjustRightInd w:val="0"/>
      <w:spacing w:after="0" w:line="240" w:lineRule="auto"/>
      <w:jc w:val="center"/>
    </w:pPr>
    <w:rPr>
      <w:rFonts w:ascii="Times New Roman" w:eastAsiaTheme="minorEastAsia" w:hAnsi="Times New Roman" w:cs="Times New Roman"/>
      <w:color w:val="000000"/>
      <w:sz w:val="20"/>
      <w:szCs w:val="20"/>
      <w:lang w:eastAsia="ru-RU"/>
    </w:rPr>
  </w:style>
  <w:style w:type="paragraph" w:customStyle="1" w:styleId="Text12">
    <w:name w:val="Text12"/>
    <w:uiPriority w:val="99"/>
    <w:rsid w:val="00DD2883"/>
    <w:pPr>
      <w:widowControl w:val="0"/>
      <w:autoSpaceDE w:val="0"/>
      <w:autoSpaceDN w:val="0"/>
      <w:adjustRightInd w:val="0"/>
      <w:spacing w:after="0" w:line="240" w:lineRule="auto"/>
      <w:jc w:val="center"/>
    </w:pPr>
    <w:rPr>
      <w:rFonts w:ascii="Times New Roman" w:eastAsiaTheme="minorEastAsia" w:hAnsi="Times New Roman" w:cs="Times New Roman"/>
      <w:color w:val="000000"/>
      <w:sz w:val="20"/>
      <w:szCs w:val="20"/>
      <w:lang w:eastAsia="ru-RU"/>
    </w:rPr>
  </w:style>
  <w:style w:type="paragraph" w:customStyle="1" w:styleId="Text13">
    <w:name w:val="Text13"/>
    <w:uiPriority w:val="99"/>
    <w:rsid w:val="00DD2883"/>
    <w:pPr>
      <w:widowControl w:val="0"/>
      <w:autoSpaceDE w:val="0"/>
      <w:autoSpaceDN w:val="0"/>
      <w:adjustRightInd w:val="0"/>
      <w:spacing w:after="0" w:line="240" w:lineRule="auto"/>
      <w:jc w:val="center"/>
    </w:pPr>
    <w:rPr>
      <w:rFonts w:ascii="Times New Roman" w:eastAsiaTheme="minorEastAsia" w:hAnsi="Times New Roman" w:cs="Times New Roman"/>
      <w:color w:val="000000"/>
      <w:sz w:val="20"/>
      <w:szCs w:val="20"/>
      <w:lang w:eastAsia="ru-RU"/>
    </w:rPr>
  </w:style>
  <w:style w:type="paragraph" w:customStyle="1" w:styleId="Text14">
    <w:name w:val="Text14"/>
    <w:uiPriority w:val="99"/>
    <w:rsid w:val="00DD2883"/>
    <w:pPr>
      <w:widowControl w:val="0"/>
      <w:autoSpaceDE w:val="0"/>
      <w:autoSpaceDN w:val="0"/>
      <w:adjustRightInd w:val="0"/>
      <w:spacing w:after="0" w:line="240" w:lineRule="auto"/>
      <w:jc w:val="center"/>
    </w:pPr>
    <w:rPr>
      <w:rFonts w:ascii="Times New Roman" w:eastAsiaTheme="minorEastAsia" w:hAnsi="Times New Roman" w:cs="Times New Roman"/>
      <w:color w:val="000000"/>
      <w:sz w:val="20"/>
      <w:szCs w:val="20"/>
      <w:lang w:eastAsia="ru-RU"/>
    </w:rPr>
  </w:style>
  <w:style w:type="paragraph" w:customStyle="1" w:styleId="Text30">
    <w:name w:val="Text30"/>
    <w:uiPriority w:val="99"/>
    <w:rsid w:val="00DD2883"/>
    <w:pPr>
      <w:widowControl w:val="0"/>
      <w:autoSpaceDE w:val="0"/>
      <w:autoSpaceDN w:val="0"/>
      <w:adjustRightInd w:val="0"/>
      <w:spacing w:after="0" w:line="240" w:lineRule="auto"/>
      <w:jc w:val="center"/>
    </w:pPr>
    <w:rPr>
      <w:rFonts w:ascii="Times New Roman" w:eastAsiaTheme="minorEastAsia" w:hAnsi="Times New Roman" w:cs="Times New Roman"/>
      <w:color w:val="000000"/>
      <w:sz w:val="20"/>
      <w:szCs w:val="20"/>
      <w:lang w:eastAsia="ru-RU"/>
    </w:rPr>
  </w:style>
  <w:style w:type="paragraph" w:customStyle="1" w:styleId="Text31">
    <w:name w:val="Text31"/>
    <w:uiPriority w:val="99"/>
    <w:rsid w:val="00DD2883"/>
    <w:pPr>
      <w:widowControl w:val="0"/>
      <w:autoSpaceDE w:val="0"/>
      <w:autoSpaceDN w:val="0"/>
      <w:adjustRightInd w:val="0"/>
      <w:spacing w:after="0" w:line="240" w:lineRule="auto"/>
      <w:jc w:val="center"/>
    </w:pPr>
    <w:rPr>
      <w:rFonts w:ascii="Times New Roman" w:eastAsiaTheme="minorEastAsia" w:hAnsi="Times New Roman" w:cs="Times New Roman"/>
      <w:color w:val="000000"/>
      <w:sz w:val="16"/>
      <w:szCs w:val="16"/>
      <w:lang w:eastAsia="ru-RU"/>
    </w:rPr>
  </w:style>
  <w:style w:type="paragraph" w:customStyle="1" w:styleId="Text32">
    <w:name w:val="Text32"/>
    <w:uiPriority w:val="99"/>
    <w:rsid w:val="00DD2883"/>
    <w:pPr>
      <w:widowControl w:val="0"/>
      <w:autoSpaceDE w:val="0"/>
      <w:autoSpaceDN w:val="0"/>
      <w:adjustRightInd w:val="0"/>
      <w:spacing w:after="0" w:line="240" w:lineRule="auto"/>
      <w:jc w:val="center"/>
    </w:pPr>
    <w:rPr>
      <w:rFonts w:ascii="Times New Roman" w:eastAsiaTheme="minorEastAsia" w:hAnsi="Times New Roman" w:cs="Times New Roman"/>
      <w:color w:val="000000"/>
      <w:sz w:val="16"/>
      <w:szCs w:val="16"/>
      <w:lang w:eastAsia="ru-RU"/>
    </w:rPr>
  </w:style>
  <w:style w:type="paragraph" w:customStyle="1" w:styleId="Text33">
    <w:name w:val="Text33"/>
    <w:uiPriority w:val="99"/>
    <w:rsid w:val="00DD2883"/>
    <w:pPr>
      <w:widowControl w:val="0"/>
      <w:autoSpaceDE w:val="0"/>
      <w:autoSpaceDN w:val="0"/>
      <w:adjustRightInd w:val="0"/>
      <w:spacing w:after="0" w:line="240" w:lineRule="auto"/>
    </w:pPr>
    <w:rPr>
      <w:rFonts w:ascii="Arial" w:eastAsiaTheme="minorEastAsia" w:hAnsi="Arial" w:cs="Arial"/>
      <w:color w:val="000000"/>
      <w:sz w:val="20"/>
      <w:szCs w:val="20"/>
      <w:lang w:eastAsia="ru-RU"/>
    </w:rPr>
  </w:style>
  <w:style w:type="paragraph" w:customStyle="1" w:styleId="Text34">
    <w:name w:val="Text34"/>
    <w:uiPriority w:val="99"/>
    <w:rsid w:val="00DD2883"/>
    <w:pPr>
      <w:widowControl w:val="0"/>
      <w:autoSpaceDE w:val="0"/>
      <w:autoSpaceDN w:val="0"/>
      <w:adjustRightInd w:val="0"/>
      <w:spacing w:after="0" w:line="240" w:lineRule="auto"/>
      <w:jc w:val="center"/>
    </w:pPr>
    <w:rPr>
      <w:rFonts w:ascii="Times New Roman" w:eastAsiaTheme="minorEastAsia" w:hAnsi="Times New Roman" w:cs="Times New Roman"/>
      <w:color w:val="000000"/>
      <w:sz w:val="16"/>
      <w:szCs w:val="16"/>
      <w:lang w:eastAsia="ru-RU"/>
    </w:rPr>
  </w:style>
  <w:style w:type="paragraph" w:customStyle="1" w:styleId="Text35">
    <w:name w:val="Text35"/>
    <w:uiPriority w:val="99"/>
    <w:rsid w:val="00DD2883"/>
    <w:pPr>
      <w:widowControl w:val="0"/>
      <w:autoSpaceDE w:val="0"/>
      <w:autoSpaceDN w:val="0"/>
      <w:adjustRightInd w:val="0"/>
      <w:spacing w:after="0" w:line="240" w:lineRule="auto"/>
      <w:jc w:val="center"/>
    </w:pPr>
    <w:rPr>
      <w:rFonts w:ascii="Times New Roman" w:eastAsiaTheme="minorEastAsia" w:hAnsi="Times New Roman" w:cs="Times New Roman"/>
      <w:color w:val="000000"/>
      <w:sz w:val="20"/>
      <w:szCs w:val="20"/>
      <w:lang w:eastAsia="ru-RU"/>
    </w:rPr>
  </w:style>
  <w:style w:type="paragraph" w:customStyle="1" w:styleId="Text36">
    <w:name w:val="Text36"/>
    <w:uiPriority w:val="99"/>
    <w:rsid w:val="00DD2883"/>
    <w:pPr>
      <w:widowControl w:val="0"/>
      <w:autoSpaceDE w:val="0"/>
      <w:autoSpaceDN w:val="0"/>
      <w:adjustRightInd w:val="0"/>
      <w:spacing w:after="0" w:line="240" w:lineRule="auto"/>
      <w:jc w:val="center"/>
    </w:pPr>
    <w:rPr>
      <w:rFonts w:ascii="Times New Roman" w:eastAsiaTheme="minorEastAsia" w:hAnsi="Times New Roman" w:cs="Times New Roman"/>
      <w:color w:val="000000"/>
      <w:sz w:val="20"/>
      <w:szCs w:val="20"/>
      <w:lang w:eastAsia="ru-RU"/>
    </w:rPr>
  </w:style>
  <w:style w:type="paragraph" w:customStyle="1" w:styleId="Text37">
    <w:name w:val="Text37"/>
    <w:uiPriority w:val="99"/>
    <w:rsid w:val="00DD2883"/>
    <w:pPr>
      <w:widowControl w:val="0"/>
      <w:autoSpaceDE w:val="0"/>
      <w:autoSpaceDN w:val="0"/>
      <w:adjustRightInd w:val="0"/>
      <w:spacing w:after="0" w:line="240" w:lineRule="auto"/>
      <w:jc w:val="center"/>
    </w:pPr>
    <w:rPr>
      <w:rFonts w:ascii="Times New Roman" w:eastAsiaTheme="minorEastAsia" w:hAnsi="Times New Roman" w:cs="Times New Roman"/>
      <w:color w:val="000000"/>
      <w:sz w:val="20"/>
      <w:szCs w:val="20"/>
      <w:lang w:eastAsia="ru-RU"/>
    </w:rPr>
  </w:style>
  <w:style w:type="paragraph" w:customStyle="1" w:styleId="Text38">
    <w:name w:val="Text38"/>
    <w:uiPriority w:val="99"/>
    <w:rsid w:val="00DD2883"/>
    <w:pPr>
      <w:widowControl w:val="0"/>
      <w:autoSpaceDE w:val="0"/>
      <w:autoSpaceDN w:val="0"/>
      <w:adjustRightInd w:val="0"/>
      <w:spacing w:after="0" w:line="240" w:lineRule="auto"/>
      <w:jc w:val="center"/>
    </w:pPr>
    <w:rPr>
      <w:rFonts w:ascii="Times New Roman" w:eastAsiaTheme="minorEastAsia" w:hAnsi="Times New Roman" w:cs="Times New Roman"/>
      <w:color w:val="000000"/>
      <w:sz w:val="20"/>
      <w:szCs w:val="20"/>
      <w:lang w:eastAsia="ru-RU"/>
    </w:rPr>
  </w:style>
  <w:style w:type="paragraph" w:customStyle="1" w:styleId="Text39">
    <w:name w:val="Text39"/>
    <w:uiPriority w:val="99"/>
    <w:rsid w:val="00DD2883"/>
    <w:pPr>
      <w:widowControl w:val="0"/>
      <w:autoSpaceDE w:val="0"/>
      <w:autoSpaceDN w:val="0"/>
      <w:adjustRightInd w:val="0"/>
      <w:spacing w:after="0" w:line="240" w:lineRule="auto"/>
      <w:jc w:val="center"/>
    </w:pPr>
    <w:rPr>
      <w:rFonts w:ascii="Times New Roman" w:eastAsiaTheme="minorEastAsia" w:hAnsi="Times New Roman" w:cs="Times New Roman"/>
      <w:color w:val="000000"/>
      <w:sz w:val="20"/>
      <w:szCs w:val="20"/>
      <w:lang w:eastAsia="ru-RU"/>
    </w:rPr>
  </w:style>
  <w:style w:type="paragraph" w:customStyle="1" w:styleId="Text40">
    <w:name w:val="Text40"/>
    <w:uiPriority w:val="99"/>
    <w:rsid w:val="00DD2883"/>
    <w:pPr>
      <w:widowControl w:val="0"/>
      <w:autoSpaceDE w:val="0"/>
      <w:autoSpaceDN w:val="0"/>
      <w:adjustRightInd w:val="0"/>
      <w:spacing w:after="0" w:line="240" w:lineRule="auto"/>
      <w:jc w:val="center"/>
    </w:pPr>
    <w:rPr>
      <w:rFonts w:ascii="Times New Roman" w:eastAsiaTheme="minorEastAsia" w:hAnsi="Times New Roman" w:cs="Times New Roman"/>
      <w:color w:val="000000"/>
      <w:sz w:val="20"/>
      <w:szCs w:val="20"/>
      <w:lang w:eastAsia="ru-RU"/>
    </w:rPr>
  </w:style>
  <w:style w:type="paragraph" w:customStyle="1" w:styleId="Text41">
    <w:name w:val="Text41"/>
    <w:uiPriority w:val="99"/>
    <w:rsid w:val="00DD2883"/>
    <w:pPr>
      <w:widowControl w:val="0"/>
      <w:autoSpaceDE w:val="0"/>
      <w:autoSpaceDN w:val="0"/>
      <w:adjustRightInd w:val="0"/>
      <w:spacing w:after="0" w:line="240" w:lineRule="auto"/>
      <w:jc w:val="center"/>
    </w:pPr>
    <w:rPr>
      <w:rFonts w:ascii="Times New Roman" w:eastAsiaTheme="minorEastAsia" w:hAnsi="Times New Roman" w:cs="Times New Roman"/>
      <w:color w:val="000000"/>
      <w:sz w:val="20"/>
      <w:szCs w:val="20"/>
      <w:lang w:eastAsia="ru-RU"/>
    </w:rPr>
  </w:style>
  <w:style w:type="paragraph" w:customStyle="1" w:styleId="Text42">
    <w:name w:val="Text42"/>
    <w:uiPriority w:val="99"/>
    <w:rsid w:val="00DD2883"/>
    <w:pPr>
      <w:widowControl w:val="0"/>
      <w:autoSpaceDE w:val="0"/>
      <w:autoSpaceDN w:val="0"/>
      <w:adjustRightInd w:val="0"/>
      <w:spacing w:after="0" w:line="240" w:lineRule="auto"/>
      <w:jc w:val="center"/>
    </w:pPr>
    <w:rPr>
      <w:rFonts w:ascii="Times New Roman" w:eastAsiaTheme="minorEastAsia" w:hAnsi="Times New Roman" w:cs="Times New Roman"/>
      <w:color w:val="000000"/>
      <w:sz w:val="20"/>
      <w:szCs w:val="20"/>
      <w:lang w:eastAsia="ru-RU"/>
    </w:rPr>
  </w:style>
  <w:style w:type="paragraph" w:customStyle="1" w:styleId="Text43">
    <w:name w:val="Text43"/>
    <w:uiPriority w:val="99"/>
    <w:rsid w:val="00DD2883"/>
    <w:pPr>
      <w:widowControl w:val="0"/>
      <w:autoSpaceDE w:val="0"/>
      <w:autoSpaceDN w:val="0"/>
      <w:adjustRightInd w:val="0"/>
      <w:spacing w:after="0" w:line="240" w:lineRule="auto"/>
      <w:jc w:val="center"/>
    </w:pPr>
    <w:rPr>
      <w:rFonts w:ascii="Times New Roman" w:eastAsiaTheme="minorEastAsia" w:hAnsi="Times New Roman" w:cs="Times New Roman"/>
      <w:color w:val="000000"/>
      <w:sz w:val="20"/>
      <w:szCs w:val="20"/>
      <w:lang w:eastAsia="ru-RU"/>
    </w:rPr>
  </w:style>
  <w:style w:type="paragraph" w:customStyle="1" w:styleId="Text44">
    <w:name w:val="Text44"/>
    <w:uiPriority w:val="99"/>
    <w:rsid w:val="00DD2883"/>
    <w:pPr>
      <w:widowControl w:val="0"/>
      <w:autoSpaceDE w:val="0"/>
      <w:autoSpaceDN w:val="0"/>
      <w:adjustRightInd w:val="0"/>
      <w:spacing w:after="0" w:line="240" w:lineRule="auto"/>
      <w:jc w:val="center"/>
    </w:pPr>
    <w:rPr>
      <w:rFonts w:ascii="Times New Roman" w:eastAsiaTheme="minorEastAsia" w:hAnsi="Times New Roman" w:cs="Times New Roman"/>
      <w:color w:val="000000"/>
      <w:sz w:val="20"/>
      <w:szCs w:val="20"/>
      <w:lang w:eastAsia="ru-RU"/>
    </w:rPr>
  </w:style>
  <w:style w:type="paragraph" w:customStyle="1" w:styleId="Text45">
    <w:name w:val="Text45"/>
    <w:uiPriority w:val="99"/>
    <w:rsid w:val="00DD2883"/>
    <w:pPr>
      <w:widowControl w:val="0"/>
      <w:autoSpaceDE w:val="0"/>
      <w:autoSpaceDN w:val="0"/>
      <w:adjustRightInd w:val="0"/>
      <w:spacing w:after="0" w:line="240" w:lineRule="auto"/>
      <w:jc w:val="center"/>
    </w:pPr>
    <w:rPr>
      <w:rFonts w:ascii="Times New Roman" w:eastAsiaTheme="minorEastAsia" w:hAnsi="Times New Roman" w:cs="Times New Roman"/>
      <w:color w:val="000000"/>
      <w:sz w:val="20"/>
      <w:szCs w:val="20"/>
      <w:lang w:eastAsia="ru-RU"/>
    </w:rPr>
  </w:style>
  <w:style w:type="paragraph" w:customStyle="1" w:styleId="Text54">
    <w:name w:val="Text54"/>
    <w:uiPriority w:val="99"/>
    <w:rsid w:val="00DD2883"/>
    <w:pPr>
      <w:widowControl w:val="0"/>
      <w:autoSpaceDE w:val="0"/>
      <w:autoSpaceDN w:val="0"/>
      <w:adjustRightInd w:val="0"/>
      <w:spacing w:after="0" w:line="240" w:lineRule="auto"/>
    </w:pPr>
    <w:rPr>
      <w:rFonts w:ascii="Times New Roman" w:eastAsiaTheme="minorEastAsia" w:hAnsi="Times New Roman" w:cs="Times New Roman"/>
      <w:color w:val="000000"/>
      <w:lang w:eastAsia="ru-RU"/>
    </w:rPr>
  </w:style>
  <w:style w:type="paragraph" w:customStyle="1" w:styleId="Text55">
    <w:name w:val="Text55"/>
    <w:uiPriority w:val="99"/>
    <w:rsid w:val="00DD2883"/>
    <w:pPr>
      <w:widowControl w:val="0"/>
      <w:autoSpaceDE w:val="0"/>
      <w:autoSpaceDN w:val="0"/>
      <w:adjustRightInd w:val="0"/>
      <w:spacing w:after="0" w:line="240" w:lineRule="auto"/>
    </w:pPr>
    <w:rPr>
      <w:rFonts w:ascii="Times New Roman" w:eastAsiaTheme="minorEastAsia" w:hAnsi="Times New Roman" w:cs="Times New Roman"/>
      <w:color w:val="000000"/>
      <w:sz w:val="24"/>
      <w:szCs w:val="24"/>
      <w:lang w:eastAsia="ru-RU"/>
    </w:rPr>
  </w:style>
  <w:style w:type="paragraph" w:customStyle="1" w:styleId="Text56">
    <w:name w:val="Text56"/>
    <w:uiPriority w:val="99"/>
    <w:rsid w:val="00DD2883"/>
    <w:pPr>
      <w:widowControl w:val="0"/>
      <w:autoSpaceDE w:val="0"/>
      <w:autoSpaceDN w:val="0"/>
      <w:adjustRightInd w:val="0"/>
      <w:spacing w:after="0" w:line="240" w:lineRule="auto"/>
      <w:jc w:val="center"/>
    </w:pPr>
    <w:rPr>
      <w:rFonts w:ascii="Times New Roman" w:eastAsiaTheme="minorEastAsia" w:hAnsi="Times New Roman" w:cs="Times New Roman"/>
      <w:color w:val="000000"/>
      <w:sz w:val="18"/>
      <w:szCs w:val="18"/>
      <w:lang w:eastAsia="ru-RU"/>
    </w:rPr>
  </w:style>
  <w:style w:type="paragraph" w:customStyle="1" w:styleId="Text57">
    <w:name w:val="Text57"/>
    <w:uiPriority w:val="99"/>
    <w:rsid w:val="00DD2883"/>
    <w:pPr>
      <w:widowControl w:val="0"/>
      <w:autoSpaceDE w:val="0"/>
      <w:autoSpaceDN w:val="0"/>
      <w:adjustRightInd w:val="0"/>
      <w:spacing w:after="0" w:line="240" w:lineRule="auto"/>
    </w:pPr>
    <w:rPr>
      <w:rFonts w:ascii="Times New Roman" w:eastAsiaTheme="minorEastAsia" w:hAnsi="Times New Roman" w:cs="Times New Roman"/>
      <w:color w:val="000000"/>
      <w:sz w:val="24"/>
      <w:szCs w:val="24"/>
      <w:lang w:eastAsia="ru-RU"/>
    </w:rPr>
  </w:style>
  <w:style w:type="paragraph" w:customStyle="1" w:styleId="Text58">
    <w:name w:val="Text58"/>
    <w:uiPriority w:val="99"/>
    <w:rsid w:val="00DD2883"/>
    <w:pPr>
      <w:widowControl w:val="0"/>
      <w:autoSpaceDE w:val="0"/>
      <w:autoSpaceDN w:val="0"/>
      <w:adjustRightInd w:val="0"/>
      <w:spacing w:after="0" w:line="240" w:lineRule="auto"/>
      <w:jc w:val="center"/>
    </w:pPr>
    <w:rPr>
      <w:rFonts w:ascii="Times New Roman" w:eastAsiaTheme="minorEastAsia" w:hAnsi="Times New Roman" w:cs="Times New Roman"/>
      <w:color w:val="000000"/>
      <w:sz w:val="18"/>
      <w:szCs w:val="18"/>
      <w:lang w:eastAsia="ru-RU"/>
    </w:rPr>
  </w:style>
  <w:style w:type="paragraph" w:customStyle="1" w:styleId="Text59">
    <w:name w:val="Text59"/>
    <w:uiPriority w:val="99"/>
    <w:rsid w:val="00DD2883"/>
    <w:pPr>
      <w:widowControl w:val="0"/>
      <w:autoSpaceDE w:val="0"/>
      <w:autoSpaceDN w:val="0"/>
      <w:adjustRightInd w:val="0"/>
      <w:spacing w:after="0" w:line="240" w:lineRule="auto"/>
    </w:pPr>
    <w:rPr>
      <w:rFonts w:ascii="Times New Roman" w:eastAsiaTheme="minorEastAsia" w:hAnsi="Times New Roman" w:cs="Times New Roman"/>
      <w:color w:val="000000"/>
      <w:lang w:eastAsia="ru-RU"/>
    </w:rPr>
  </w:style>
  <w:style w:type="paragraph" w:customStyle="1" w:styleId="Text60">
    <w:name w:val="Text60"/>
    <w:uiPriority w:val="99"/>
    <w:rsid w:val="00DD2883"/>
    <w:pPr>
      <w:widowControl w:val="0"/>
      <w:autoSpaceDE w:val="0"/>
      <w:autoSpaceDN w:val="0"/>
      <w:adjustRightInd w:val="0"/>
      <w:spacing w:after="0" w:line="240" w:lineRule="auto"/>
      <w:jc w:val="center"/>
    </w:pPr>
    <w:rPr>
      <w:rFonts w:ascii="Times New Roman" w:eastAsiaTheme="minorEastAsia" w:hAnsi="Times New Roman" w:cs="Times New Roman"/>
      <w:color w:val="000000"/>
      <w:sz w:val="18"/>
      <w:szCs w:val="18"/>
      <w:lang w:eastAsia="ru-RU"/>
    </w:rPr>
  </w:style>
  <w:style w:type="paragraph" w:customStyle="1" w:styleId="afffffffffffffffffd">
    <w:name w:val="Глава"/>
    <w:basedOn w:val="ae"/>
    <w:link w:val="afffffffffffffffffe"/>
    <w:autoRedefine/>
    <w:qFormat/>
    <w:rsid w:val="00F50358"/>
    <w:pPr>
      <w:widowControl w:val="0"/>
      <w:autoSpaceDE w:val="0"/>
      <w:autoSpaceDN w:val="0"/>
      <w:adjustRightInd w:val="0"/>
      <w:spacing w:before="120" w:line="240" w:lineRule="auto"/>
      <w:jc w:val="left"/>
      <w:outlineLvl w:val="1"/>
    </w:pPr>
    <w:rPr>
      <w:rFonts w:eastAsia="Times New Roman"/>
      <w:b/>
      <w:bCs/>
      <w:color w:val="000000"/>
      <w:sz w:val="28"/>
      <w:szCs w:val="28"/>
      <w:lang w:eastAsia="ru-RU"/>
    </w:rPr>
  </w:style>
  <w:style w:type="character" w:customStyle="1" w:styleId="afffffffffffffffffe">
    <w:name w:val="Глава Знак"/>
    <w:link w:val="afffffffffffffffffd"/>
    <w:rsid w:val="00F50358"/>
    <w:rPr>
      <w:rFonts w:ascii="Times New Roman" w:eastAsia="Times New Roman" w:hAnsi="Times New Roman" w:cs="Times New Roman"/>
      <w:b/>
      <w:bCs/>
      <w:color w:val="000000"/>
      <w:sz w:val="28"/>
      <w:szCs w:val="28"/>
      <w:lang w:eastAsia="ru-RU"/>
    </w:rPr>
  </w:style>
  <w:style w:type="paragraph" w:customStyle="1" w:styleId="affffffffffffffffff">
    <w:name w:val="Пункт"/>
    <w:basedOn w:val="af6"/>
    <w:link w:val="affffffffffffffffff0"/>
    <w:autoRedefine/>
    <w:qFormat/>
    <w:rsid w:val="00F50358"/>
    <w:pPr>
      <w:spacing w:line="240" w:lineRule="auto"/>
      <w:ind w:left="0"/>
      <w:contextualSpacing w:val="0"/>
      <w:jc w:val="center"/>
    </w:pPr>
    <w:rPr>
      <w:rFonts w:eastAsia="Times New Roman"/>
      <w:b/>
      <w:bCs/>
      <w:color w:val="000000"/>
      <w:sz w:val="28"/>
      <w:szCs w:val="32"/>
      <w:lang w:eastAsia="ru-RU"/>
    </w:rPr>
  </w:style>
  <w:style w:type="character" w:customStyle="1" w:styleId="affffffffffffffffff0">
    <w:name w:val="Пункт Знак"/>
    <w:link w:val="affffffffffffffffff"/>
    <w:rsid w:val="00F50358"/>
    <w:rPr>
      <w:rFonts w:ascii="Times New Roman" w:eastAsia="Times New Roman" w:hAnsi="Times New Roman" w:cs="Times New Roman"/>
      <w:b/>
      <w:bCs/>
      <w:color w:val="000000"/>
      <w:sz w:val="28"/>
      <w:szCs w:val="32"/>
      <w:lang w:eastAsia="ru-RU"/>
    </w:rPr>
  </w:style>
  <w:style w:type="paragraph" w:customStyle="1" w:styleId="12d">
    <w:name w:val="Заголовок12"/>
    <w:rsid w:val="00A75BBA"/>
    <w:pPr>
      <w:widowControl w:val="0"/>
      <w:autoSpaceDE w:val="0"/>
      <w:autoSpaceDN w:val="0"/>
      <w:adjustRightInd w:val="0"/>
      <w:spacing w:after="0" w:line="240" w:lineRule="auto"/>
    </w:pPr>
    <w:rPr>
      <w:rFonts w:ascii="Times New Roman" w:eastAsia="Times New Roman" w:hAnsi="Times New Roman" w:cs="Times New Roman"/>
      <w:b/>
      <w:bCs/>
      <w:color w:val="000000"/>
      <w:sz w:val="26"/>
      <w:szCs w:val="26"/>
      <w:lang w:eastAsia="ru-RU"/>
    </w:rPr>
  </w:style>
  <w:style w:type="paragraph" w:customStyle="1" w:styleId="affffffffffffffffff1">
    <w:name w:val="ТАБЛИЦА содержание"/>
    <w:basedOn w:val="ae"/>
    <w:next w:val="aff4"/>
    <w:uiPriority w:val="99"/>
    <w:qFormat/>
    <w:rsid w:val="00A75BBA"/>
    <w:pPr>
      <w:widowControl w:val="0"/>
      <w:spacing w:line="240" w:lineRule="auto"/>
      <w:jc w:val="center"/>
    </w:pPr>
    <w:rPr>
      <w:rFonts w:eastAsia="Times New Roman"/>
      <w:szCs w:val="26"/>
      <w:lang w:val="en-US"/>
    </w:rPr>
  </w:style>
  <w:style w:type="paragraph" w:customStyle="1" w:styleId="TableParagraph">
    <w:name w:val="Table Paragraph"/>
    <w:basedOn w:val="ae"/>
    <w:uiPriority w:val="1"/>
    <w:qFormat/>
    <w:rsid w:val="00A75BBA"/>
    <w:pPr>
      <w:widowControl w:val="0"/>
      <w:spacing w:line="240" w:lineRule="auto"/>
      <w:jc w:val="left"/>
    </w:pPr>
    <w:rPr>
      <w:rFonts w:ascii="Calibri" w:hAnsi="Calibri"/>
      <w:sz w:val="22"/>
      <w:lang w:val="en-US"/>
    </w:rPr>
  </w:style>
  <w:style w:type="paragraph" w:customStyle="1" w:styleId="affffffffffffffffff2">
    <w:name w:val="Обычный кат"/>
    <w:basedOn w:val="ae"/>
    <w:qFormat/>
    <w:rsid w:val="00A75BBA"/>
    <w:pPr>
      <w:spacing w:line="276" w:lineRule="auto"/>
      <w:ind w:firstLine="851"/>
    </w:pPr>
  </w:style>
  <w:style w:type="character" w:customStyle="1" w:styleId="9pt0pt">
    <w:name w:val="Основной текст + 9 pt;Не полужирный;Интервал 0 pt"/>
    <w:rsid w:val="00A75BBA"/>
    <w:rPr>
      <w:rFonts w:ascii="Times New Roman" w:eastAsia="Times New Roman" w:hAnsi="Times New Roman" w:cs="Times New Roman"/>
      <w:b/>
      <w:bCs/>
      <w:color w:val="000000"/>
      <w:spacing w:val="2"/>
      <w:w w:val="100"/>
      <w:position w:val="0"/>
      <w:sz w:val="18"/>
      <w:szCs w:val="18"/>
      <w:shd w:val="clear" w:color="auto" w:fill="FFFFFF"/>
      <w:lang w:val="ru-RU"/>
    </w:rPr>
  </w:style>
  <w:style w:type="character" w:customStyle="1" w:styleId="LucidaSansUnicode8pt0pt">
    <w:name w:val="Основной текст + Lucida Sans Unicode;8 pt;Не полужирный;Интервал 0 pt"/>
    <w:rsid w:val="00A75BBA"/>
    <w:rPr>
      <w:rFonts w:ascii="Lucida Sans Unicode" w:eastAsia="Lucida Sans Unicode" w:hAnsi="Lucida Sans Unicode" w:cs="Lucida Sans Unicode"/>
      <w:b/>
      <w:bCs/>
      <w:color w:val="000000"/>
      <w:spacing w:val="-7"/>
      <w:w w:val="100"/>
      <w:position w:val="0"/>
      <w:sz w:val="16"/>
      <w:szCs w:val="16"/>
      <w:shd w:val="clear" w:color="auto" w:fill="FFFFFF"/>
      <w:lang w:val="ru-RU"/>
    </w:rPr>
  </w:style>
  <w:style w:type="character" w:customStyle="1" w:styleId="dropdown-user-namefirst-letter">
    <w:name w:val="dropdown-user-name__first-letter"/>
    <w:uiPriority w:val="99"/>
    <w:rsid w:val="00A75BBA"/>
    <w:rPr>
      <w:rFonts w:ascii="Times New Roman" w:hAnsi="Times New Roman" w:cs="Times New Roman" w:hint="default"/>
    </w:rPr>
  </w:style>
  <w:style w:type="paragraph" w:customStyle="1" w:styleId="2CharCharCharCharCharCharCharCharCharCharCharCharCharCharCharChar">
    <w:name w:val="Знак Знак2 Char Char Знак Знак Char Char Знак Знак Char Char Знак Знак Char Char Знак Знак Char Char Знак Знак Char Char Знак Знак Char Char Знак Знак Char Char"/>
    <w:basedOn w:val="ae"/>
    <w:rsid w:val="00A75BBA"/>
    <w:pPr>
      <w:spacing w:before="100" w:beforeAutospacing="1" w:after="100" w:afterAutospacing="1" w:line="240" w:lineRule="auto"/>
      <w:jc w:val="left"/>
    </w:pPr>
    <w:rPr>
      <w:rFonts w:ascii="Tahoma" w:eastAsia="Times New Roman" w:hAnsi="Tahoma" w:cs="Tahoma"/>
      <w:sz w:val="20"/>
      <w:szCs w:val="20"/>
      <w:lang w:val="en-US"/>
    </w:rPr>
  </w:style>
  <w:style w:type="character" w:customStyle="1" w:styleId="01">
    <w:name w:val="Основной текст 0 Знак"/>
    <w:aliases w:val="95 ПК Знак,А. Основной текст 0 Знак"/>
    <w:basedOn w:val="af"/>
    <w:link w:val="00"/>
    <w:rsid w:val="00A75BBA"/>
    <w:rPr>
      <w:rFonts w:ascii="Times New Roman" w:eastAsia="Calibri" w:hAnsi="Times New Roman" w:cs="Times New Roman"/>
      <w:color w:val="000000"/>
      <w:kern w:val="1"/>
      <w:sz w:val="24"/>
      <w:szCs w:val="24"/>
      <w:lang w:eastAsia="ar-SA"/>
    </w:rPr>
  </w:style>
  <w:style w:type="paragraph" w:customStyle="1" w:styleId="02">
    <w:name w:val="Основной 0"/>
    <w:aliases w:val="95"/>
    <w:basedOn w:val="ae"/>
    <w:link w:val="03"/>
    <w:qFormat/>
    <w:rsid w:val="00A75BBA"/>
    <w:pPr>
      <w:spacing w:line="240" w:lineRule="auto"/>
      <w:ind w:firstLine="539"/>
    </w:pPr>
    <w:rPr>
      <w:szCs w:val="24"/>
    </w:rPr>
  </w:style>
  <w:style w:type="character" w:customStyle="1" w:styleId="03">
    <w:name w:val="Основной 0 Знак"/>
    <w:aliases w:val="95 Знак"/>
    <w:basedOn w:val="af"/>
    <w:link w:val="02"/>
    <w:rsid w:val="00A75BBA"/>
    <w:rPr>
      <w:rFonts w:ascii="Times New Roman" w:eastAsia="Calibri" w:hAnsi="Times New Roman" w:cs="Times New Roman"/>
      <w:sz w:val="24"/>
      <w:szCs w:val="24"/>
    </w:rPr>
  </w:style>
  <w:style w:type="character" w:customStyle="1" w:styleId="2Arial9pt">
    <w:name w:val="Основной текст (2) + Arial;9 pt"/>
    <w:basedOn w:val="af"/>
    <w:rsid w:val="00A75BBA"/>
    <w:rPr>
      <w:rFonts w:ascii="Arial" w:eastAsia="Arial" w:hAnsi="Arial" w:cs="Arial"/>
      <w:b w:val="0"/>
      <w:bCs w:val="0"/>
      <w:i w:val="0"/>
      <w:iCs w:val="0"/>
      <w:caps w:val="0"/>
      <w:smallCaps w:val="0"/>
      <w:strike w:val="0"/>
      <w:dstrike w:val="0"/>
      <w:color w:val="000000"/>
      <w:spacing w:val="0"/>
      <w:w w:val="100"/>
      <w:sz w:val="18"/>
      <w:szCs w:val="18"/>
      <w:u w:val="none"/>
      <w:lang w:val="ru-RU" w:eastAsia="ru-RU" w:bidi="ru-RU"/>
    </w:rPr>
  </w:style>
  <w:style w:type="character" w:customStyle="1" w:styleId="2Arial">
    <w:name w:val="Основной текст (2) + Arial"/>
    <w:aliases w:val="9 pt"/>
    <w:uiPriority w:val="99"/>
    <w:qFormat/>
    <w:rsid w:val="00A75BBA"/>
    <w:rPr>
      <w:rFonts w:ascii="Arial" w:hAnsi="Arial" w:cs="Arial" w:hint="default"/>
      <w:strike w:val="0"/>
      <w:dstrike w:val="0"/>
      <w:color w:val="000000"/>
      <w:spacing w:val="0"/>
      <w:w w:val="100"/>
      <w:position w:val="0"/>
      <w:sz w:val="18"/>
      <w:szCs w:val="18"/>
      <w:u w:val="none"/>
      <w:effect w:val="none"/>
      <w:lang w:val="ru-RU" w:eastAsia="ru-RU"/>
    </w:rPr>
  </w:style>
  <w:style w:type="character" w:customStyle="1" w:styleId="125pt">
    <w:name w:val="Основной текст + 12;5 pt"/>
    <w:basedOn w:val="affffffffd"/>
    <w:rsid w:val="00A75BBA"/>
    <w:rPr>
      <w:rFonts w:ascii="Times New Roman" w:eastAsia="Times New Roman" w:hAnsi="Times New Roman" w:cs="Times New Roman"/>
      <w:b w:val="0"/>
      <w:bCs w:val="0"/>
      <w:i w:val="0"/>
      <w:iCs w:val="0"/>
      <w:smallCaps w:val="0"/>
      <w:strike w:val="0"/>
      <w:color w:val="000000"/>
      <w:spacing w:val="0"/>
      <w:w w:val="100"/>
      <w:position w:val="0"/>
      <w:sz w:val="25"/>
      <w:szCs w:val="25"/>
      <w:u w:val="none"/>
      <w:shd w:val="clear" w:color="auto" w:fill="FFFFFF"/>
      <w:lang w:val="ru-RU"/>
    </w:rPr>
  </w:style>
  <w:style w:type="character" w:customStyle="1" w:styleId="Batang12pt0pt">
    <w:name w:val="Основной текст + Batang;12 pt;Полужирный;Интервал 0 pt"/>
    <w:basedOn w:val="affffffffd"/>
    <w:rsid w:val="00A75BBA"/>
    <w:rPr>
      <w:rFonts w:ascii="Batang" w:eastAsia="Batang" w:hAnsi="Batang" w:cs="Batang"/>
      <w:b/>
      <w:bCs/>
      <w:i w:val="0"/>
      <w:iCs w:val="0"/>
      <w:smallCaps w:val="0"/>
      <w:strike w:val="0"/>
      <w:color w:val="000000"/>
      <w:spacing w:val="-10"/>
      <w:w w:val="100"/>
      <w:position w:val="0"/>
      <w:sz w:val="24"/>
      <w:szCs w:val="24"/>
      <w:u w:val="none"/>
      <w:shd w:val="clear" w:color="auto" w:fill="FFFFFF"/>
      <w:lang w:val="ru-RU"/>
    </w:rPr>
  </w:style>
  <w:style w:type="character" w:customStyle="1" w:styleId="Batang">
    <w:name w:val="Основной текст + Batang"/>
    <w:basedOn w:val="affffffffd"/>
    <w:rsid w:val="00A75BBA"/>
    <w:rPr>
      <w:rFonts w:ascii="Batang" w:eastAsia="Batang" w:hAnsi="Batang" w:cs="Batang"/>
      <w:b w:val="0"/>
      <w:bCs w:val="0"/>
      <w:i w:val="0"/>
      <w:iCs w:val="0"/>
      <w:smallCaps w:val="0"/>
      <w:strike w:val="0"/>
      <w:color w:val="000000"/>
      <w:spacing w:val="0"/>
      <w:w w:val="100"/>
      <w:position w:val="0"/>
      <w:sz w:val="20"/>
      <w:szCs w:val="20"/>
      <w:u w:val="none"/>
      <w:shd w:val="clear" w:color="auto" w:fill="FFFFFF"/>
      <w:lang w:val="uk-UA"/>
    </w:rPr>
  </w:style>
  <w:style w:type="numbering" w:customStyle="1" w:styleId="1ai11028">
    <w:name w:val="1 / a / i11028"/>
    <w:basedOn w:val="af1"/>
    <w:next w:val="1ai"/>
    <w:semiHidden/>
    <w:rsid w:val="00A75BBA"/>
    <w:pPr>
      <w:numPr>
        <w:numId w:val="96"/>
      </w:numPr>
    </w:pPr>
  </w:style>
  <w:style w:type="character" w:customStyle="1" w:styleId="affffffffffffffffff3">
    <w:name w:val="Другое_"/>
    <w:basedOn w:val="af"/>
    <w:link w:val="affffffffffffffffff4"/>
    <w:rsid w:val="00A75BBA"/>
    <w:rPr>
      <w:rFonts w:ascii="Times New Roman" w:eastAsia="Times New Roman" w:hAnsi="Times New Roman"/>
      <w:shd w:val="clear" w:color="auto" w:fill="FFFFFF"/>
    </w:rPr>
  </w:style>
  <w:style w:type="paragraph" w:customStyle="1" w:styleId="affffffffffffffffff4">
    <w:name w:val="Другое"/>
    <w:basedOn w:val="ae"/>
    <w:link w:val="affffffffffffffffff3"/>
    <w:rsid w:val="00A75BBA"/>
    <w:pPr>
      <w:widowControl w:val="0"/>
      <w:shd w:val="clear" w:color="auto" w:fill="FFFFFF"/>
      <w:spacing w:line="240" w:lineRule="auto"/>
      <w:ind w:firstLine="400"/>
    </w:pPr>
    <w:rPr>
      <w:rFonts w:eastAsia="Times New Roman" w:cstheme="minorBidi"/>
      <w:sz w:val="22"/>
    </w:rPr>
  </w:style>
  <w:style w:type="paragraph" w:customStyle="1" w:styleId="affffffffffffffffff5">
    <w:name w:val="Стиль ИБ Знак Знак"/>
    <w:basedOn w:val="af4"/>
    <w:link w:val="affffffffffffffffff6"/>
    <w:rsid w:val="00A75BBA"/>
    <w:pPr>
      <w:ind w:left="284" w:firstLine="283"/>
    </w:pPr>
    <w:rPr>
      <w:rFonts w:eastAsia="Times New Roman"/>
      <w:bCs/>
      <w:color w:val="000000"/>
      <w:sz w:val="28"/>
      <w:szCs w:val="28"/>
      <w:lang w:eastAsia="ru-RU"/>
    </w:rPr>
  </w:style>
  <w:style w:type="character" w:customStyle="1" w:styleId="affffffffffffffffff6">
    <w:name w:val="Стиль ИБ Знак Знак Знак"/>
    <w:basedOn w:val="af5"/>
    <w:link w:val="affffffffffffffffff5"/>
    <w:rsid w:val="00A75BBA"/>
    <w:rPr>
      <w:rFonts w:ascii="Times New Roman" w:eastAsia="Times New Roman" w:hAnsi="Times New Roman" w:cs="Times New Roman"/>
      <w:bCs/>
      <w:color w:val="000000"/>
      <w:sz w:val="28"/>
      <w:szCs w:val="28"/>
      <w:lang w:eastAsia="ru-RU"/>
    </w:rPr>
  </w:style>
  <w:style w:type="character" w:customStyle="1" w:styleId="afffffffffffffffff9">
    <w:name w:val="Стиль ИБ Знак"/>
    <w:basedOn w:val="af"/>
    <w:link w:val="afffffffffffffffff8"/>
    <w:rsid w:val="00A75BBA"/>
    <w:rPr>
      <w:rFonts w:ascii="Times New Roman" w:eastAsia="Times New Roman" w:hAnsi="Times New Roman" w:cs="Times New Roman"/>
      <w:bCs/>
      <w:color w:val="000000"/>
      <w:sz w:val="28"/>
      <w:szCs w:val="28"/>
      <w:lang w:val="x-none" w:eastAsia="ar-SA"/>
    </w:rPr>
  </w:style>
  <w:style w:type="paragraph" w:customStyle="1" w:styleId="3ff6">
    <w:name w:val="Основной текст (3)"/>
    <w:basedOn w:val="ae"/>
    <w:rsid w:val="00A75BBA"/>
    <w:pPr>
      <w:shd w:val="clear" w:color="auto" w:fill="FFFFFF"/>
      <w:spacing w:line="0" w:lineRule="atLeast"/>
      <w:jc w:val="left"/>
    </w:pPr>
    <w:rPr>
      <w:rFonts w:ascii="Calibri" w:hAnsi="Calibri"/>
      <w:sz w:val="23"/>
      <w:szCs w:val="23"/>
      <w:lang w:eastAsia="ru-RU"/>
    </w:rPr>
  </w:style>
  <w:style w:type="character" w:customStyle="1" w:styleId="115pt">
    <w:name w:val="Основной текст + 11;5 pt"/>
    <w:rsid w:val="00A75BBA"/>
    <w:rPr>
      <w:rFonts w:ascii="Times New Roman" w:eastAsia="Times New Roman" w:hAnsi="Times New Roman" w:cs="Times New Roman"/>
      <w:b w:val="0"/>
      <w:bCs w:val="0"/>
      <w:i w:val="0"/>
      <w:iCs w:val="0"/>
      <w:smallCaps w:val="0"/>
      <w:strike w:val="0"/>
      <w:spacing w:val="0"/>
      <w:sz w:val="23"/>
      <w:szCs w:val="23"/>
    </w:rPr>
  </w:style>
  <w:style w:type="character" w:customStyle="1" w:styleId="310pt">
    <w:name w:val="Основной текст (3) + 10 pt"/>
    <w:rsid w:val="00A75BBA"/>
    <w:rPr>
      <w:rFonts w:ascii="Times New Roman" w:eastAsia="Times New Roman" w:hAnsi="Times New Roman" w:cs="Times New Roman"/>
      <w:b w:val="0"/>
      <w:bCs w:val="0"/>
      <w:i w:val="0"/>
      <w:iCs w:val="0"/>
      <w:smallCaps w:val="0"/>
      <w:strike w:val="0"/>
      <w:spacing w:val="0"/>
      <w:sz w:val="20"/>
      <w:szCs w:val="20"/>
    </w:rPr>
  </w:style>
  <w:style w:type="table" w:customStyle="1" w:styleId="153">
    <w:name w:val="Сетка таблицы15"/>
    <w:basedOn w:val="af0"/>
    <w:next w:val="af9"/>
    <w:uiPriority w:val="59"/>
    <w:rsid w:val="00A75BBA"/>
    <w:pPr>
      <w:spacing w:after="0" w:line="240" w:lineRule="auto"/>
    </w:pPr>
    <w:rPr>
      <w:rFonts w:ascii="Calibri" w:eastAsia="Calibri" w:hAnsi="Calibri"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62">
    <w:name w:val="Сетка таблицы16"/>
    <w:basedOn w:val="af0"/>
    <w:next w:val="af9"/>
    <w:uiPriority w:val="59"/>
    <w:rsid w:val="00A75BBA"/>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20">
    <w:name w:val="Сетка таблицы222"/>
    <w:basedOn w:val="af0"/>
    <w:next w:val="af9"/>
    <w:uiPriority w:val="59"/>
    <w:rsid w:val="00A75BBA"/>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110">
    <w:name w:val="Сетка таблицы2211"/>
    <w:basedOn w:val="af0"/>
    <w:next w:val="af9"/>
    <w:uiPriority w:val="59"/>
    <w:rsid w:val="00A75BBA"/>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5">
    <w:name w:val="Сетка таблицы51"/>
    <w:basedOn w:val="af0"/>
    <w:next w:val="af9"/>
    <w:uiPriority w:val="39"/>
    <w:rsid w:val="00A75BBA"/>
    <w:pPr>
      <w:spacing w:after="0" w:line="240" w:lineRule="auto"/>
    </w:pPr>
    <w:rPr>
      <w:rFonts w:ascii="Calibri" w:eastAsia="Calibri" w:hAnsi="Calibri"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911">
    <w:name w:val="Сетка таблицы91"/>
    <w:basedOn w:val="af0"/>
    <w:next w:val="af9"/>
    <w:uiPriority w:val="39"/>
    <w:rsid w:val="00A75BBA"/>
    <w:pPr>
      <w:spacing w:after="0" w:line="240" w:lineRule="auto"/>
    </w:pPr>
    <w:rPr>
      <w:rFonts w:ascii="Calibri" w:eastAsia="Calibri" w:hAnsi="Calibri"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010">
    <w:name w:val="Сетка таблицы101"/>
    <w:basedOn w:val="af0"/>
    <w:next w:val="af9"/>
    <w:uiPriority w:val="59"/>
    <w:rsid w:val="00A75BBA"/>
    <w:pPr>
      <w:spacing w:after="0" w:line="240" w:lineRule="auto"/>
    </w:pPr>
    <w:rPr>
      <w:rFonts w:ascii="Calibri" w:eastAsia="Calibri" w:hAnsi="Calibri"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212">
    <w:name w:val="Сетка таблицы121"/>
    <w:basedOn w:val="af0"/>
    <w:next w:val="af9"/>
    <w:uiPriority w:val="39"/>
    <w:rsid w:val="00A75BBA"/>
    <w:pPr>
      <w:spacing w:after="0" w:line="240" w:lineRule="auto"/>
    </w:pPr>
    <w:rPr>
      <w:rFonts w:ascii="Calibri" w:eastAsia="Calibri" w:hAnsi="Calibri"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311">
    <w:name w:val="Сетка таблицы131"/>
    <w:basedOn w:val="af0"/>
    <w:next w:val="af9"/>
    <w:uiPriority w:val="59"/>
    <w:rsid w:val="00A75BBA"/>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11">
    <w:name w:val="Сетка таблицы141"/>
    <w:basedOn w:val="af0"/>
    <w:next w:val="af9"/>
    <w:uiPriority w:val="39"/>
    <w:rsid w:val="00A75BBA"/>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ffffffffffffffffff7">
    <w:name w:val="МГП Обычный"/>
    <w:basedOn w:val="ae"/>
    <w:link w:val="affffffffffffffffff8"/>
    <w:semiHidden/>
    <w:qFormat/>
    <w:rsid w:val="00A75BBA"/>
    <w:pPr>
      <w:spacing w:line="240" w:lineRule="auto"/>
      <w:ind w:left="113" w:firstLine="851"/>
    </w:pPr>
    <w:rPr>
      <w:rFonts w:eastAsia="Times New Roman"/>
      <w:color w:val="000000"/>
      <w:sz w:val="28"/>
      <w:szCs w:val="28"/>
      <w:lang w:eastAsia="ru-RU"/>
    </w:rPr>
  </w:style>
  <w:style w:type="character" w:customStyle="1" w:styleId="affffffffffffffffff8">
    <w:name w:val="МГП Обычный Знак"/>
    <w:basedOn w:val="af"/>
    <w:link w:val="affffffffffffffffff7"/>
    <w:semiHidden/>
    <w:rsid w:val="00A75BBA"/>
    <w:rPr>
      <w:rFonts w:ascii="Times New Roman" w:eastAsia="Times New Roman" w:hAnsi="Times New Roman" w:cs="Times New Roman"/>
      <w:color w:val="000000"/>
      <w:sz w:val="28"/>
      <w:szCs w:val="28"/>
      <w:lang w:eastAsia="ru-RU"/>
    </w:rPr>
  </w:style>
  <w:style w:type="table" w:customStyle="1" w:styleId="173">
    <w:name w:val="Сетка таблицы17"/>
    <w:basedOn w:val="af0"/>
    <w:next w:val="af9"/>
    <w:uiPriority w:val="59"/>
    <w:rsid w:val="00A75BBA"/>
    <w:pPr>
      <w:spacing w:after="0" w:line="240" w:lineRule="auto"/>
    </w:pPr>
    <w:rPr>
      <w:rFonts w:ascii="Calibri" w:eastAsia="Calibri" w:hAnsi="Calibri"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84">
    <w:name w:val="Сетка таблицы18"/>
    <w:basedOn w:val="af0"/>
    <w:next w:val="af9"/>
    <w:uiPriority w:val="59"/>
    <w:rsid w:val="00A75BBA"/>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32">
    <w:name w:val="Сетка таблицы33"/>
    <w:basedOn w:val="af0"/>
    <w:next w:val="af9"/>
    <w:rsid w:val="00A75BBA"/>
    <w:pPr>
      <w:spacing w:after="0" w:line="240" w:lineRule="auto"/>
    </w:pPr>
    <w:rPr>
      <w:rFonts w:ascii="Calibri" w:eastAsia="Calibri"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21">
    <w:name w:val="Сетка таблицы312"/>
    <w:basedOn w:val="af0"/>
    <w:next w:val="af9"/>
    <w:uiPriority w:val="59"/>
    <w:rsid w:val="00A75BBA"/>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32">
    <w:name w:val="Сетка таблицы43"/>
    <w:basedOn w:val="af0"/>
    <w:next w:val="af9"/>
    <w:rsid w:val="00A75BBA"/>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21">
    <w:name w:val="Сетка таблицы212"/>
    <w:basedOn w:val="af0"/>
    <w:next w:val="af9"/>
    <w:uiPriority w:val="59"/>
    <w:rsid w:val="00A75BBA"/>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
    <w:name w:val="TableGrid5"/>
    <w:rsid w:val="00A75BBA"/>
    <w:pPr>
      <w:spacing w:after="0" w:line="240" w:lineRule="auto"/>
    </w:pPr>
    <w:rPr>
      <w:rFonts w:eastAsiaTheme="minorEastAsia"/>
      <w:lang w:eastAsia="ru-RU"/>
    </w:rPr>
    <w:tblPr>
      <w:tblCellMar>
        <w:top w:w="0" w:type="dxa"/>
        <w:left w:w="0" w:type="dxa"/>
        <w:bottom w:w="0" w:type="dxa"/>
        <w:right w:w="0" w:type="dxa"/>
      </w:tblCellMar>
    </w:tblPr>
  </w:style>
  <w:style w:type="table" w:customStyle="1" w:styleId="TableGrid12">
    <w:name w:val="TableGrid12"/>
    <w:rsid w:val="00A75BBA"/>
    <w:pPr>
      <w:spacing w:after="0" w:line="240" w:lineRule="auto"/>
    </w:pPr>
    <w:rPr>
      <w:rFonts w:eastAsiaTheme="minorEastAsia"/>
      <w:lang w:eastAsia="ru-RU"/>
    </w:rPr>
    <w:tblPr>
      <w:tblCellMar>
        <w:top w:w="0" w:type="dxa"/>
        <w:left w:w="0" w:type="dxa"/>
        <w:bottom w:w="0" w:type="dxa"/>
        <w:right w:w="0" w:type="dxa"/>
      </w:tblCellMar>
    </w:tblPr>
  </w:style>
  <w:style w:type="table" w:customStyle="1" w:styleId="TableGrid22">
    <w:name w:val="TableGrid22"/>
    <w:rsid w:val="00A75BBA"/>
    <w:pPr>
      <w:spacing w:after="0" w:line="240" w:lineRule="auto"/>
    </w:pPr>
    <w:rPr>
      <w:rFonts w:eastAsiaTheme="minorEastAsia"/>
      <w:lang w:eastAsia="ru-RU"/>
    </w:rPr>
    <w:tblPr>
      <w:tblCellMar>
        <w:top w:w="0" w:type="dxa"/>
        <w:left w:w="0" w:type="dxa"/>
        <w:bottom w:w="0" w:type="dxa"/>
        <w:right w:w="0" w:type="dxa"/>
      </w:tblCellMar>
    </w:tblPr>
  </w:style>
  <w:style w:type="table" w:customStyle="1" w:styleId="TableGrid32">
    <w:name w:val="TableGrid32"/>
    <w:rsid w:val="00A75BBA"/>
    <w:pPr>
      <w:spacing w:after="0" w:line="240" w:lineRule="auto"/>
    </w:pPr>
    <w:rPr>
      <w:rFonts w:eastAsiaTheme="minorEastAsia"/>
      <w:lang w:eastAsia="ru-RU"/>
    </w:rPr>
    <w:tblPr>
      <w:tblCellMar>
        <w:top w:w="0" w:type="dxa"/>
        <w:left w:w="0" w:type="dxa"/>
        <w:bottom w:w="0" w:type="dxa"/>
        <w:right w:w="0" w:type="dxa"/>
      </w:tblCellMar>
    </w:tblPr>
  </w:style>
  <w:style w:type="table" w:customStyle="1" w:styleId="-12">
    <w:name w:val="Веб-таблица 12"/>
    <w:basedOn w:val="af0"/>
    <w:next w:val="-10"/>
    <w:uiPriority w:val="99"/>
    <w:rsid w:val="00A75BBA"/>
    <w:pPr>
      <w:spacing w:after="0" w:line="240" w:lineRule="auto"/>
    </w:pPr>
    <w:rPr>
      <w:rFonts w:ascii="Times New Roman" w:eastAsia="Times New Roman" w:hAnsi="Times New Roman" w:cs="Times New Roman"/>
      <w:sz w:val="20"/>
      <w:szCs w:val="20"/>
      <w:lang w:eastAsia="ru-RU"/>
    </w:r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blStylePr w:type="firstRow">
      <w:tblPr/>
      <w:tcPr>
        <w:tcBorders>
          <w:tl2br w:val="none" w:sz="0" w:space="0" w:color="auto"/>
          <w:tr2bl w:val="none" w:sz="0" w:space="0" w:color="auto"/>
        </w:tcBorders>
      </w:tcPr>
    </w:tblStylePr>
  </w:style>
  <w:style w:type="table" w:customStyle="1" w:styleId="-220">
    <w:name w:val="Веб-таблица 22"/>
    <w:basedOn w:val="af0"/>
    <w:next w:val="-20"/>
    <w:uiPriority w:val="99"/>
    <w:rsid w:val="00A75BBA"/>
    <w:pPr>
      <w:spacing w:after="0" w:line="240" w:lineRule="auto"/>
    </w:pPr>
    <w:rPr>
      <w:rFonts w:ascii="Times New Roman" w:eastAsia="Times New Roman" w:hAnsi="Times New Roman" w:cs="Times New Roman"/>
      <w:sz w:val="20"/>
      <w:szCs w:val="20"/>
      <w:lang w:eastAsia="ru-RU"/>
    </w:r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blStylePr w:type="firstRow">
      <w:tblPr/>
      <w:tcPr>
        <w:tcBorders>
          <w:tl2br w:val="none" w:sz="0" w:space="0" w:color="auto"/>
          <w:tr2bl w:val="none" w:sz="0" w:space="0" w:color="auto"/>
        </w:tcBorders>
      </w:tcPr>
    </w:tblStylePr>
  </w:style>
  <w:style w:type="table" w:customStyle="1" w:styleId="227">
    <w:name w:val="Изящная таблица 22"/>
    <w:basedOn w:val="af0"/>
    <w:next w:val="2ff1"/>
    <w:uiPriority w:val="99"/>
    <w:rsid w:val="00A75BBA"/>
    <w:pPr>
      <w:spacing w:after="0" w:line="240" w:lineRule="auto"/>
    </w:pPr>
    <w:rPr>
      <w:rFonts w:ascii="Times New Roman" w:eastAsia="Times New Roman" w:hAnsi="Times New Roman" w:cs="Times New Roman"/>
      <w:sz w:val="20"/>
      <w:szCs w:val="20"/>
      <w:lang w:eastAsia="ru-RU"/>
    </w:r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tblPr/>
      <w:tcPr>
        <w:tcBorders>
          <w:tl2br w:val="none" w:sz="0" w:space="0" w:color="auto"/>
          <w:tr2bl w:val="none" w:sz="0" w:space="0" w:color="auto"/>
        </w:tcBorders>
      </w:tcPr>
    </w:tblStylePr>
    <w:tblStylePr w:type="swCell">
      <w:tblPr/>
      <w:tcPr>
        <w:tcBorders>
          <w:tl2br w:val="none" w:sz="0" w:space="0" w:color="auto"/>
          <w:tr2bl w:val="none" w:sz="0" w:space="0" w:color="auto"/>
        </w:tcBorders>
      </w:tcPr>
    </w:tblStylePr>
  </w:style>
  <w:style w:type="table" w:customStyle="1" w:styleId="12e">
    <w:name w:val="Классическая таблица 12"/>
    <w:basedOn w:val="af0"/>
    <w:next w:val="1ffff6"/>
    <w:uiPriority w:val="99"/>
    <w:rsid w:val="00A75BBA"/>
    <w:pPr>
      <w:spacing w:after="0" w:line="240" w:lineRule="auto"/>
    </w:pPr>
    <w:rPr>
      <w:rFonts w:ascii="Times New Roman" w:eastAsia="Times New Roman" w:hAnsi="Times New Roman" w:cs="Times New Roman"/>
      <w:sz w:val="20"/>
      <w:szCs w:val="20"/>
      <w:lang w:eastAsia="ru-RU"/>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tblPr/>
      <w:tcPr>
        <w:tcBorders>
          <w:bottom w:val="single" w:sz="6" w:space="0" w:color="000000"/>
          <w:tl2br w:val="none" w:sz="0" w:space="0" w:color="auto"/>
          <w:tr2bl w:val="none" w:sz="0" w:space="0" w:color="auto"/>
        </w:tcBorders>
      </w:tcPr>
    </w:tblStylePr>
    <w:tblStylePr w:type="lastRow">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tblPr/>
      <w:tcPr>
        <w:tcBorders>
          <w:tl2br w:val="none" w:sz="0" w:space="0" w:color="auto"/>
          <w:tr2bl w:val="none" w:sz="0" w:space="0" w:color="auto"/>
        </w:tcBorders>
      </w:tcPr>
    </w:tblStylePr>
    <w:tblStylePr w:type="swCell">
      <w:tblPr/>
      <w:tcPr>
        <w:tcBorders>
          <w:tl2br w:val="none" w:sz="0" w:space="0" w:color="auto"/>
          <w:tr2bl w:val="none" w:sz="0" w:space="0" w:color="auto"/>
        </w:tcBorders>
      </w:tcPr>
    </w:tblStylePr>
  </w:style>
  <w:style w:type="table" w:customStyle="1" w:styleId="228">
    <w:name w:val="Классическая таблица 22"/>
    <w:basedOn w:val="af0"/>
    <w:next w:val="2ff2"/>
    <w:uiPriority w:val="99"/>
    <w:rsid w:val="00A75BBA"/>
    <w:pPr>
      <w:spacing w:after="0" w:line="240" w:lineRule="auto"/>
    </w:pPr>
    <w:rPr>
      <w:rFonts w:ascii="Times New Roman" w:eastAsia="Times New Roman" w:hAnsi="Times New Roman" w:cs="Times New Roman"/>
      <w:sz w:val="20"/>
      <w:szCs w:val="20"/>
      <w:lang w:eastAsia="ru-RU"/>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tblPr/>
      <w:tcPr>
        <w:tcBorders>
          <w:tl2br w:val="none" w:sz="0" w:space="0" w:color="auto"/>
          <w:tr2bl w:val="none" w:sz="0" w:space="0" w:color="auto"/>
        </w:tcBorders>
        <w:shd w:val="solid" w:color="C0C0C0" w:fill="FFFFFF"/>
      </w:tcPr>
    </w:tblStylePr>
    <w:tblStylePr w:type="neCell">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tblPr/>
      <w:tcPr>
        <w:tcBorders>
          <w:tl2br w:val="none" w:sz="0" w:space="0" w:color="auto"/>
          <w:tr2bl w:val="none" w:sz="0" w:space="0" w:color="auto"/>
        </w:tcBorders>
      </w:tcPr>
    </w:tblStylePr>
  </w:style>
  <w:style w:type="table" w:customStyle="1" w:styleId="326">
    <w:name w:val="Классическая таблица 32"/>
    <w:basedOn w:val="af0"/>
    <w:next w:val="3f9"/>
    <w:uiPriority w:val="99"/>
    <w:rsid w:val="00A75BBA"/>
    <w:pPr>
      <w:spacing w:after="0" w:line="240" w:lineRule="auto"/>
    </w:pPr>
    <w:rPr>
      <w:rFonts w:ascii="Times New Roman" w:eastAsia="Times New Roman" w:hAnsi="Times New Roman" w:cs="Times New Roman"/>
      <w:color w:val="000080"/>
      <w:sz w:val="20"/>
      <w:szCs w:val="20"/>
      <w:lang w:eastAsia="ru-RU"/>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tblStylePr w:type="firstRow">
      <w:tblPr/>
      <w:tcPr>
        <w:tcBorders>
          <w:bottom w:val="single" w:sz="6" w:space="0" w:color="000000"/>
          <w:tl2br w:val="none" w:sz="0" w:space="0" w:color="auto"/>
          <w:tr2bl w:val="none" w:sz="0" w:space="0" w:color="auto"/>
        </w:tcBorders>
        <w:shd w:val="solid" w:color="000080" w:fill="FFFFFF"/>
      </w:tcPr>
    </w:tblStylePr>
    <w:tblStylePr w:type="lastRow">
      <w:tblPr/>
      <w:tcPr>
        <w:tcBorders>
          <w:top w:val="single" w:sz="12" w:space="0" w:color="000000"/>
          <w:tl2br w:val="none" w:sz="0" w:space="0" w:color="auto"/>
          <w:tr2bl w:val="none" w:sz="0" w:space="0" w:color="auto"/>
        </w:tcBorders>
        <w:shd w:val="solid" w:color="FFFFFF" w:fill="FFFFFF"/>
      </w:tcPr>
    </w:tblStylePr>
    <w:tblStylePr w:type="firstCol">
      <w:tblPr/>
      <w:tcPr>
        <w:tcBorders>
          <w:tl2br w:val="none" w:sz="0" w:space="0" w:color="auto"/>
          <w:tr2bl w:val="none" w:sz="0" w:space="0" w:color="auto"/>
        </w:tcBorders>
      </w:tcPr>
    </w:tblStylePr>
  </w:style>
  <w:style w:type="table" w:customStyle="1" w:styleId="12f">
    <w:name w:val="Объемная таблица 12"/>
    <w:basedOn w:val="af0"/>
    <w:next w:val="1ffff7"/>
    <w:uiPriority w:val="99"/>
    <w:rsid w:val="00A75BBA"/>
    <w:pPr>
      <w:spacing w:after="0" w:line="240" w:lineRule="auto"/>
    </w:pPr>
    <w:rPr>
      <w:rFonts w:ascii="Times New Roman" w:eastAsia="Times New Roman" w:hAnsi="Times New Roman" w:cs="Times New Roman"/>
      <w:sz w:val="20"/>
      <w:szCs w:val="20"/>
      <w:lang w:eastAsia="ru-RU"/>
    </w:rPr>
    <w:tblPr>
      <w:tblInd w:w="0" w:type="dxa"/>
      <w:tblCellMar>
        <w:top w:w="0" w:type="dxa"/>
        <w:left w:w="108" w:type="dxa"/>
        <w:bottom w:w="0" w:type="dxa"/>
        <w:right w:w="108" w:type="dxa"/>
      </w:tblCellMar>
    </w:tblPr>
    <w:tcPr>
      <w:shd w:val="solid" w:color="C0C0C0" w:fill="FFFFFF"/>
    </w:tcPr>
    <w:tblStylePr w:type="firstRow">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tblPr/>
      <w:tcPr>
        <w:tcBorders>
          <w:top w:val="none" w:sz="0" w:space="0" w:color="auto"/>
          <w:right w:val="none" w:sz="0" w:space="0" w:color="auto"/>
          <w:tl2br w:val="none" w:sz="0" w:space="0" w:color="auto"/>
          <w:tr2bl w:val="none" w:sz="0" w:space="0" w:color="auto"/>
        </w:tcBorders>
      </w:tcPr>
    </w:tblStylePr>
  </w:style>
  <w:style w:type="table" w:customStyle="1" w:styleId="229">
    <w:name w:val="Объемная таблица 22"/>
    <w:basedOn w:val="af0"/>
    <w:next w:val="2ff3"/>
    <w:uiPriority w:val="99"/>
    <w:rsid w:val="00A75BBA"/>
    <w:pPr>
      <w:spacing w:after="0" w:line="240" w:lineRule="auto"/>
    </w:pPr>
    <w:rPr>
      <w:rFonts w:ascii="Times New Roman" w:eastAsia="Times New Roman" w:hAnsi="Times New Roman" w:cs="Times New Roman"/>
      <w:sz w:val="20"/>
      <w:szCs w:val="20"/>
      <w:lang w:eastAsia="ru-RU"/>
    </w:rPr>
    <w:tblPr>
      <w:tblStyleRowBandSize w:val="1"/>
      <w:tblInd w:w="0" w:type="dxa"/>
      <w:tblCellMar>
        <w:top w:w="0" w:type="dxa"/>
        <w:left w:w="108" w:type="dxa"/>
        <w:bottom w:w="0" w:type="dxa"/>
        <w:right w:w="108" w:type="dxa"/>
      </w:tblCellMar>
    </w:tblPr>
    <w:tcPr>
      <w:shd w:val="solid" w:color="C0C0C0" w:fill="FFFFFF"/>
    </w:tcPr>
    <w:tblStylePr w:type="firstRow">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tblPr/>
      <w:tcPr>
        <w:tcBorders>
          <w:tl2br w:val="none" w:sz="0" w:space="0" w:color="auto"/>
          <w:tr2bl w:val="none" w:sz="0" w:space="0" w:color="auto"/>
        </w:tcBorders>
      </w:tcPr>
    </w:tblStylePr>
  </w:style>
  <w:style w:type="table" w:customStyle="1" w:styleId="12f0">
    <w:name w:val="Простая таблица 12"/>
    <w:basedOn w:val="af0"/>
    <w:next w:val="1ffff8"/>
    <w:uiPriority w:val="99"/>
    <w:rsid w:val="00A75BBA"/>
    <w:pPr>
      <w:spacing w:after="0" w:line="240" w:lineRule="auto"/>
    </w:pPr>
    <w:rPr>
      <w:rFonts w:ascii="Times New Roman" w:eastAsia="Times New Roman" w:hAnsi="Times New Roman" w:cs="Times New Roman"/>
      <w:sz w:val="20"/>
      <w:szCs w:val="20"/>
      <w:lang w:eastAsia="ru-RU"/>
    </w:rPr>
    <w:tblPr>
      <w:tblInd w:w="0" w:type="dxa"/>
      <w:tblBorders>
        <w:top w:val="single" w:sz="12" w:space="0" w:color="008000"/>
        <w:bottom w:val="single" w:sz="12" w:space="0" w:color="008000"/>
      </w:tblBorders>
      <w:tblCellMar>
        <w:top w:w="0" w:type="dxa"/>
        <w:left w:w="108" w:type="dxa"/>
        <w:bottom w:w="0" w:type="dxa"/>
        <w:right w:w="108" w:type="dxa"/>
      </w:tblCellMar>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2a">
    <w:name w:val="Простая таблица 22"/>
    <w:basedOn w:val="af0"/>
    <w:next w:val="2ff4"/>
    <w:uiPriority w:val="99"/>
    <w:rsid w:val="00A75BBA"/>
    <w:pPr>
      <w:spacing w:after="0" w:line="240" w:lineRule="auto"/>
    </w:pPr>
    <w:rPr>
      <w:rFonts w:ascii="Times New Roman" w:eastAsia="Times New Roman" w:hAnsi="Times New Roman" w:cs="Times New Roman"/>
      <w:sz w:val="20"/>
      <w:szCs w:val="20"/>
      <w:lang w:eastAsia="ru-RU"/>
    </w:rPr>
    <w:tblPr>
      <w:tblInd w:w="0" w:type="dxa"/>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6"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6" w:space="0" w:color="000000"/>
          <w:tl2br w:val="none" w:sz="0" w:space="0" w:color="auto"/>
          <w:tr2bl w:val="none" w:sz="0" w:space="0" w:color="auto"/>
        </w:tcBorders>
      </w:tcPr>
    </w:tblStylePr>
    <w:tblStylePr w:type="neCell">
      <w:tblPr/>
      <w:tcPr>
        <w:tcBorders>
          <w:left w:val="none" w:sz="0" w:space="0" w:color="auto"/>
          <w:tl2br w:val="none" w:sz="0" w:space="0" w:color="auto"/>
          <w:tr2bl w:val="none" w:sz="0" w:space="0" w:color="auto"/>
        </w:tcBorders>
      </w:tcPr>
    </w:tblStylePr>
    <w:tblStylePr w:type="swCell">
      <w:tblPr/>
      <w:tcPr>
        <w:tcBorders>
          <w:top w:val="none" w:sz="0" w:space="0" w:color="auto"/>
          <w:tl2br w:val="none" w:sz="0" w:space="0" w:color="auto"/>
          <w:tr2bl w:val="none" w:sz="0" w:space="0" w:color="auto"/>
        </w:tcBorders>
      </w:tcPr>
    </w:tblStylePr>
  </w:style>
  <w:style w:type="table" w:customStyle="1" w:styleId="327">
    <w:name w:val="Простая таблица 32"/>
    <w:basedOn w:val="af0"/>
    <w:next w:val="3fa"/>
    <w:uiPriority w:val="99"/>
    <w:rsid w:val="00A75BBA"/>
    <w:pPr>
      <w:spacing w:after="0" w:line="240" w:lineRule="auto"/>
    </w:pPr>
    <w:rPr>
      <w:rFonts w:ascii="Times New Roman" w:eastAsia="Times New Roman" w:hAnsi="Times New Roman" w:cs="Times New Roman"/>
      <w:sz w:val="20"/>
      <w:szCs w:val="20"/>
      <w:lang w:eastAsia="ru-RU"/>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tblPr/>
      <w:tcPr>
        <w:tcBorders>
          <w:tl2br w:val="none" w:sz="0" w:space="0" w:color="auto"/>
          <w:tr2bl w:val="none" w:sz="0" w:space="0" w:color="auto"/>
        </w:tcBorders>
        <w:shd w:val="solid" w:color="000000" w:fill="FFFFFF"/>
      </w:tcPr>
    </w:tblStylePr>
  </w:style>
  <w:style w:type="table" w:customStyle="1" w:styleId="12f1">
    <w:name w:val="Сетка таблицы 12"/>
    <w:basedOn w:val="af0"/>
    <w:next w:val="1ffff9"/>
    <w:uiPriority w:val="99"/>
    <w:rsid w:val="00A75BBA"/>
    <w:pPr>
      <w:spacing w:after="0" w:line="240" w:lineRule="auto"/>
    </w:pPr>
    <w:rPr>
      <w:rFonts w:ascii="Times New Roman" w:eastAsia="Times New Roman" w:hAnsi="Times New Roman" w:cs="Times New Roman"/>
      <w:sz w:val="20"/>
      <w:szCs w:val="20"/>
      <w:lang w:eastAsia="ru-RU"/>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lastRow">
      <w:tblPr/>
      <w:tcPr>
        <w:tcBorders>
          <w:tl2br w:val="none" w:sz="0" w:space="0" w:color="auto"/>
          <w:tr2bl w:val="none" w:sz="0" w:space="0" w:color="auto"/>
        </w:tcBorders>
      </w:tcPr>
    </w:tblStylePr>
    <w:tblStylePr w:type="lastCol">
      <w:tblPr/>
      <w:tcPr>
        <w:tcBorders>
          <w:tl2br w:val="none" w:sz="0" w:space="0" w:color="auto"/>
          <w:tr2bl w:val="none" w:sz="0" w:space="0" w:color="auto"/>
        </w:tcBorders>
      </w:tcPr>
    </w:tblStylePr>
  </w:style>
  <w:style w:type="table" w:customStyle="1" w:styleId="22b">
    <w:name w:val="Сетка таблицы 22"/>
    <w:basedOn w:val="af0"/>
    <w:next w:val="2ff5"/>
    <w:uiPriority w:val="99"/>
    <w:rsid w:val="00A75BBA"/>
    <w:pPr>
      <w:spacing w:after="0" w:line="240" w:lineRule="auto"/>
    </w:pPr>
    <w:rPr>
      <w:rFonts w:ascii="Times New Roman" w:eastAsia="Times New Roman" w:hAnsi="Times New Roman" w:cs="Times New Roman"/>
      <w:sz w:val="20"/>
      <w:szCs w:val="20"/>
      <w:lang w:eastAsia="ru-RU"/>
    </w:rPr>
    <w:tblPr>
      <w:tblInd w:w="0" w:type="dxa"/>
      <w:tblBorders>
        <w:insideH w:val="single" w:sz="6" w:space="0" w:color="000000"/>
        <w:insideV w:val="single" w:sz="6" w:space="0" w:color="000000"/>
      </w:tblBorders>
      <w:tblCellMar>
        <w:top w:w="0" w:type="dxa"/>
        <w:left w:w="108" w:type="dxa"/>
        <w:bottom w:w="0" w:type="dxa"/>
        <w:right w:w="108" w:type="dxa"/>
      </w:tblCellMar>
    </w:tblPr>
    <w:tblStylePr w:type="firstRow">
      <w:tblPr/>
      <w:tcPr>
        <w:tcBorders>
          <w:tl2br w:val="none" w:sz="0" w:space="0" w:color="auto"/>
          <w:tr2bl w:val="none" w:sz="0" w:space="0" w:color="auto"/>
        </w:tcBorders>
      </w:tcPr>
    </w:tblStylePr>
    <w:tblStylePr w:type="lastRow">
      <w:tblPr/>
      <w:tcPr>
        <w:tcBorders>
          <w:top w:val="single" w:sz="6" w:space="0" w:color="000000"/>
          <w:tl2br w:val="none" w:sz="0" w:space="0" w:color="auto"/>
          <w:tr2bl w:val="none" w:sz="0" w:space="0" w:color="auto"/>
        </w:tcBorders>
      </w:tcPr>
    </w:tblStylePr>
    <w:tblStylePr w:type="firstCol">
      <w:tblPr/>
      <w:tcPr>
        <w:tcBorders>
          <w:tl2br w:val="none" w:sz="0" w:space="0" w:color="auto"/>
          <w:tr2bl w:val="none" w:sz="0" w:space="0" w:color="auto"/>
        </w:tcBorders>
      </w:tcPr>
    </w:tblStylePr>
    <w:tblStylePr w:type="lastCol">
      <w:tblPr/>
      <w:tcPr>
        <w:tcBorders>
          <w:tl2br w:val="none" w:sz="0" w:space="0" w:color="auto"/>
          <w:tr2bl w:val="none" w:sz="0" w:space="0" w:color="auto"/>
        </w:tcBorders>
      </w:tcPr>
    </w:tblStylePr>
  </w:style>
  <w:style w:type="table" w:customStyle="1" w:styleId="328">
    <w:name w:val="Сетка таблицы 32"/>
    <w:basedOn w:val="af0"/>
    <w:next w:val="3fb"/>
    <w:uiPriority w:val="99"/>
    <w:rsid w:val="00A75BBA"/>
    <w:pPr>
      <w:spacing w:after="0" w:line="240" w:lineRule="auto"/>
    </w:pPr>
    <w:rPr>
      <w:rFonts w:ascii="Times New Roman" w:eastAsia="Times New Roman" w:hAnsi="Times New Roman" w:cs="Times New Roman"/>
      <w:sz w:val="20"/>
      <w:szCs w:val="20"/>
      <w:lang w:eastAsia="ru-RU"/>
    </w:rPr>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blStylePr w:type="firstRow">
      <w:tblPr/>
      <w:tcPr>
        <w:tcBorders>
          <w:bottom w:val="single" w:sz="6" w:space="0" w:color="000000"/>
          <w:tl2br w:val="none" w:sz="0" w:space="0" w:color="auto"/>
          <w:tr2bl w:val="none" w:sz="0" w:space="0" w:color="auto"/>
        </w:tcBorders>
        <w:shd w:val="pct30" w:color="FFFF00" w:fill="FFFFFF"/>
      </w:tcPr>
    </w:tblStylePr>
    <w:tblStylePr w:type="lastRow">
      <w:tblPr/>
      <w:tcPr>
        <w:tcBorders>
          <w:tl2br w:val="none" w:sz="0" w:space="0" w:color="auto"/>
          <w:tr2bl w:val="none" w:sz="0" w:space="0" w:color="auto"/>
        </w:tcBorders>
      </w:tcPr>
    </w:tblStylePr>
    <w:tblStylePr w:type="lastCol">
      <w:tblPr/>
      <w:tcPr>
        <w:tcBorders>
          <w:tl2br w:val="none" w:sz="0" w:space="0" w:color="auto"/>
          <w:tr2bl w:val="none" w:sz="0" w:space="0" w:color="auto"/>
        </w:tcBorders>
      </w:tcPr>
    </w:tblStylePr>
  </w:style>
  <w:style w:type="table" w:customStyle="1" w:styleId="423">
    <w:name w:val="Сетка таблицы 42"/>
    <w:basedOn w:val="af0"/>
    <w:next w:val="4f0"/>
    <w:uiPriority w:val="99"/>
    <w:rsid w:val="00A75BBA"/>
    <w:pPr>
      <w:spacing w:after="0" w:line="240" w:lineRule="auto"/>
    </w:pPr>
    <w:rPr>
      <w:rFonts w:ascii="Times New Roman" w:eastAsia="Times New Roman" w:hAnsi="Times New Roman" w:cs="Times New Roman"/>
      <w:sz w:val="20"/>
      <w:szCs w:val="20"/>
      <w:lang w:eastAsia="ru-RU"/>
    </w:rPr>
    <w:tblPr>
      <w:tblInd w:w="0" w:type="dxa"/>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6" w:space="0" w:color="000000"/>
          <w:tl2br w:val="none" w:sz="0" w:space="0" w:color="auto"/>
          <w:tr2bl w:val="none" w:sz="0" w:space="0" w:color="auto"/>
        </w:tcBorders>
        <w:shd w:val="pct30" w:color="FFFF00" w:fill="FFFFFF"/>
      </w:tcPr>
    </w:tblStylePr>
    <w:tblStylePr w:type="lastRow">
      <w:tblPr/>
      <w:tcPr>
        <w:tcBorders>
          <w:top w:val="single" w:sz="6" w:space="0" w:color="000000"/>
          <w:tl2br w:val="none" w:sz="0" w:space="0" w:color="auto"/>
          <w:tr2bl w:val="none" w:sz="0" w:space="0" w:color="auto"/>
        </w:tcBorders>
        <w:shd w:val="pct30" w:color="FFFF00" w:fill="FFFFFF"/>
      </w:tcPr>
    </w:tblStylePr>
    <w:tblStylePr w:type="lastCol">
      <w:tblPr/>
      <w:tcPr>
        <w:tcBorders>
          <w:tl2br w:val="none" w:sz="0" w:space="0" w:color="auto"/>
          <w:tr2bl w:val="none" w:sz="0" w:space="0" w:color="auto"/>
        </w:tcBorders>
      </w:tcPr>
    </w:tblStylePr>
  </w:style>
  <w:style w:type="table" w:customStyle="1" w:styleId="521">
    <w:name w:val="Сетка таблицы 52"/>
    <w:basedOn w:val="af0"/>
    <w:next w:val="58"/>
    <w:uiPriority w:val="99"/>
    <w:rsid w:val="00A75BBA"/>
    <w:pPr>
      <w:spacing w:after="0" w:line="240" w:lineRule="auto"/>
    </w:pPr>
    <w:rPr>
      <w:rFonts w:ascii="Times New Roman" w:eastAsia="Times New Roman" w:hAnsi="Times New Roman" w:cs="Times New Roman"/>
      <w:sz w:val="20"/>
      <w:szCs w:val="20"/>
      <w:lang w:eastAsia="ru-RU"/>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l2br w:val="none" w:sz="0" w:space="0" w:color="auto"/>
          <w:tr2bl w:val="none" w:sz="0" w:space="0" w:color="auto"/>
        </w:tcBorders>
      </w:tcPr>
    </w:tblStylePr>
    <w:tblStylePr w:type="lastCol">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620">
    <w:name w:val="Сетка таблицы 62"/>
    <w:basedOn w:val="af0"/>
    <w:next w:val="65"/>
    <w:uiPriority w:val="99"/>
    <w:rsid w:val="00A75BBA"/>
    <w:pPr>
      <w:spacing w:after="0" w:line="240" w:lineRule="auto"/>
    </w:pPr>
    <w:rPr>
      <w:rFonts w:ascii="Times New Roman" w:eastAsia="Times New Roman" w:hAnsi="Times New Roman" w:cs="Times New Roman"/>
      <w:sz w:val="20"/>
      <w:szCs w:val="20"/>
      <w:lang w:eastAsia="ru-RU"/>
    </w:rPr>
    <w:tblPr>
      <w:tblInd w:w="0" w:type="dxa"/>
      <w:tblBorders>
        <w:top w:val="single" w:sz="12" w:space="0" w:color="000000"/>
        <w:left w:val="single" w:sz="12" w:space="0" w:color="000000"/>
        <w:bottom w:val="single" w:sz="12" w:space="0" w:color="000000"/>
        <w:right w:val="single" w:sz="12" w:space="0" w:color="000000"/>
        <w:insideV w:val="single" w:sz="6" w:space="0" w:color="000000"/>
      </w:tblBorders>
      <w:tblCellMar>
        <w:top w:w="0" w:type="dxa"/>
        <w:left w:w="108" w:type="dxa"/>
        <w:bottom w:w="0" w:type="dxa"/>
        <w:right w:w="108" w:type="dxa"/>
      </w:tblCellMar>
    </w:tblPr>
    <w:tblStylePr w:type="firstRow">
      <w:tblPr/>
      <w:tcPr>
        <w:tcBorders>
          <w:bottom w:val="single" w:sz="6" w:space="0" w:color="000000"/>
          <w:tl2br w:val="none" w:sz="0" w:space="0" w:color="auto"/>
          <w:tr2bl w:val="none" w:sz="0" w:space="0" w:color="auto"/>
        </w:tcBorders>
      </w:tcPr>
    </w:tblStylePr>
    <w:tblStylePr w:type="lastRow">
      <w:tblPr/>
      <w:tcPr>
        <w:tcBorders>
          <w:top w:val="single" w:sz="6" w:space="0" w:color="000000"/>
          <w:tl2br w:val="none" w:sz="0" w:space="0" w:color="auto"/>
          <w:tr2bl w:val="none" w:sz="0" w:space="0" w:color="auto"/>
        </w:tcBorders>
      </w:tcPr>
    </w:tblStylePr>
    <w:tblStylePr w:type="firstCol">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720">
    <w:name w:val="Сетка таблицы 72"/>
    <w:basedOn w:val="af0"/>
    <w:next w:val="76"/>
    <w:uiPriority w:val="99"/>
    <w:rsid w:val="00A75BBA"/>
    <w:pPr>
      <w:spacing w:after="0" w:line="240" w:lineRule="auto"/>
    </w:pPr>
    <w:rPr>
      <w:rFonts w:ascii="Times New Roman" w:eastAsia="Times New Roman" w:hAnsi="Times New Roman" w:cs="Times New Roman"/>
      <w:b/>
      <w:bCs/>
      <w:sz w:val="20"/>
      <w:szCs w:val="20"/>
      <w:lang w:eastAsia="ru-RU"/>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6" w:space="0" w:color="000000"/>
          <w:tl2br w:val="none" w:sz="0" w:space="0" w:color="auto"/>
          <w:tr2bl w:val="none" w:sz="0" w:space="0" w:color="auto"/>
        </w:tcBorders>
      </w:tcPr>
    </w:tblStylePr>
    <w:tblStylePr w:type="firstCol">
      <w:tblPr/>
      <w:tcPr>
        <w:tcBorders>
          <w:tl2br w:val="none" w:sz="0" w:space="0" w:color="auto"/>
          <w:tr2bl w:val="none" w:sz="0" w:space="0" w:color="auto"/>
        </w:tcBorders>
      </w:tcPr>
    </w:tblStylePr>
    <w:tblStylePr w:type="lastCol">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21">
    <w:name w:val="Сетка таблицы 82"/>
    <w:basedOn w:val="af0"/>
    <w:next w:val="82"/>
    <w:uiPriority w:val="99"/>
    <w:rsid w:val="00A75BBA"/>
    <w:pPr>
      <w:spacing w:after="0" w:line="240" w:lineRule="auto"/>
    </w:pPr>
    <w:rPr>
      <w:rFonts w:ascii="Times New Roman" w:eastAsia="Times New Roman" w:hAnsi="Times New Roman" w:cs="Times New Roman"/>
      <w:sz w:val="20"/>
      <w:szCs w:val="20"/>
      <w:lang w:eastAsia="ru-RU"/>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blStylePr w:type="firstRow">
      <w:tblPr/>
      <w:tcPr>
        <w:tcBorders>
          <w:tl2br w:val="none" w:sz="0" w:space="0" w:color="auto"/>
          <w:tr2bl w:val="none" w:sz="0" w:space="0" w:color="auto"/>
        </w:tcBorders>
        <w:shd w:val="solid" w:color="000080" w:fill="FFFFFF"/>
      </w:tcPr>
    </w:tblStylePr>
    <w:tblStylePr w:type="lastRow">
      <w:tblPr/>
      <w:tcPr>
        <w:tcBorders>
          <w:tl2br w:val="none" w:sz="0" w:space="0" w:color="auto"/>
          <w:tr2bl w:val="none" w:sz="0" w:space="0" w:color="auto"/>
        </w:tcBorders>
      </w:tcPr>
    </w:tblStylePr>
    <w:tblStylePr w:type="lastCol">
      <w:tblPr/>
      <w:tcPr>
        <w:tcBorders>
          <w:tl2br w:val="none" w:sz="0" w:space="0" w:color="auto"/>
          <w:tr2bl w:val="none" w:sz="0" w:space="0" w:color="auto"/>
        </w:tcBorders>
      </w:tcPr>
    </w:tblStylePr>
  </w:style>
  <w:style w:type="table" w:customStyle="1" w:styleId="2fff9">
    <w:name w:val="Стандартная таблица2"/>
    <w:basedOn w:val="af0"/>
    <w:next w:val="afffffffffff9"/>
    <w:uiPriority w:val="99"/>
    <w:rsid w:val="00A75BBA"/>
    <w:pPr>
      <w:spacing w:after="0" w:line="240" w:lineRule="auto"/>
    </w:pPr>
    <w:rPr>
      <w:rFonts w:ascii="Times New Roman" w:eastAsia="Times New Roman" w:hAnsi="Times New Roman" w:cs="Times New Roman"/>
      <w:sz w:val="20"/>
      <w:szCs w:val="20"/>
      <w:lang w:eastAsia="ru-RU"/>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tl2br w:val="none" w:sz="0" w:space="0" w:color="auto"/>
          <w:tr2bl w:val="none" w:sz="0" w:space="0" w:color="auto"/>
        </w:tcBorders>
        <w:shd w:val="solid" w:color="000000" w:fill="FFFFFF"/>
      </w:tcPr>
    </w:tblStylePr>
  </w:style>
  <w:style w:type="table" w:customStyle="1" w:styleId="22c">
    <w:name w:val="Столбцы таблицы 22"/>
    <w:basedOn w:val="af0"/>
    <w:next w:val="2ff6"/>
    <w:uiPriority w:val="99"/>
    <w:rsid w:val="00A75BBA"/>
    <w:pPr>
      <w:spacing w:after="0" w:line="240" w:lineRule="auto"/>
    </w:pPr>
    <w:rPr>
      <w:rFonts w:ascii="Times New Roman" w:eastAsia="Times New Roman" w:hAnsi="Times New Roman" w:cs="Times New Roman"/>
      <w:b/>
      <w:bCs/>
      <w:sz w:val="20"/>
      <w:szCs w:val="20"/>
      <w:lang w:eastAsia="ru-RU"/>
    </w:rPr>
    <w:tblPr>
      <w:tblStyleColBandSize w:val="1"/>
      <w:tblInd w:w="0" w:type="dxa"/>
      <w:tblCellMar>
        <w:top w:w="0" w:type="dxa"/>
        <w:left w:w="108" w:type="dxa"/>
        <w:bottom w:w="0" w:type="dxa"/>
        <w:right w:w="108" w:type="dxa"/>
      </w:tblCellMar>
    </w:tblPr>
    <w:tblStylePr w:type="firstRow">
      <w:tblPr/>
      <w:tcPr>
        <w:tcBorders>
          <w:tl2br w:val="none" w:sz="0" w:space="0" w:color="auto"/>
          <w:tr2bl w:val="none" w:sz="0" w:space="0" w:color="auto"/>
        </w:tcBorders>
        <w:shd w:val="solid" w:color="000080" w:fill="FFFFFF"/>
      </w:tcPr>
    </w:tblStylePr>
    <w:tblStylePr w:type="lastRow">
      <w:tblPr/>
      <w:tcPr>
        <w:tcBorders>
          <w:tl2br w:val="none" w:sz="0" w:space="0" w:color="auto"/>
          <w:tr2bl w:val="none" w:sz="0" w:space="0" w:color="auto"/>
        </w:tcBorders>
      </w:tcPr>
    </w:tblStylePr>
    <w:tblStylePr w:type="firstCol">
      <w:tblPr/>
      <w:tcPr>
        <w:tcBorders>
          <w:tl2br w:val="none" w:sz="0" w:space="0" w:color="auto"/>
          <w:tr2bl w:val="none" w:sz="0" w:space="0" w:color="auto"/>
        </w:tcBorders>
      </w:tcPr>
    </w:tblStylePr>
    <w:tblStylePr w:type="lastCol">
      <w:tblPr/>
      <w:tcPr>
        <w:tcBorders>
          <w:tl2br w:val="none" w:sz="0" w:space="0" w:color="auto"/>
          <w:tr2bl w:val="none" w:sz="0" w:space="0" w:color="auto"/>
        </w:tcBorders>
      </w:tcPr>
    </w:tblStylePr>
    <w:tblStylePr w:type="band1Vert">
      <w:tblPr/>
      <w:tcPr>
        <w:shd w:val="pct30" w:color="000000" w:fill="FFFFFF"/>
      </w:tcPr>
    </w:tblStylePr>
    <w:tblStylePr w:type="band2Vert">
      <w:tblPr/>
      <w:tcPr>
        <w:shd w:val="pct25" w:color="00FF00" w:fill="FFFFFF"/>
      </w:tcPr>
    </w:tblStylePr>
    <w:tblStylePr w:type="neCell">
      <w:tblPr/>
      <w:tcPr>
        <w:tcBorders>
          <w:tl2br w:val="none" w:sz="0" w:space="0" w:color="auto"/>
          <w:tr2bl w:val="none" w:sz="0" w:space="0" w:color="auto"/>
        </w:tcBorders>
      </w:tcPr>
    </w:tblStylePr>
    <w:tblStylePr w:type="swCell">
      <w:tblPr/>
      <w:tcPr>
        <w:tcBorders>
          <w:tl2br w:val="none" w:sz="0" w:space="0" w:color="auto"/>
          <w:tr2bl w:val="none" w:sz="0" w:space="0" w:color="auto"/>
        </w:tcBorders>
      </w:tcPr>
    </w:tblStylePr>
  </w:style>
  <w:style w:type="table" w:customStyle="1" w:styleId="329">
    <w:name w:val="Столбцы таблицы 32"/>
    <w:basedOn w:val="af0"/>
    <w:next w:val="3fc"/>
    <w:uiPriority w:val="99"/>
    <w:rsid w:val="00A75BBA"/>
    <w:pPr>
      <w:spacing w:after="0" w:line="240" w:lineRule="auto"/>
    </w:pPr>
    <w:rPr>
      <w:rFonts w:ascii="Times New Roman" w:eastAsia="Times New Roman" w:hAnsi="Times New Roman" w:cs="Times New Roman"/>
      <w:b/>
      <w:bCs/>
      <w:sz w:val="20"/>
      <w:szCs w:val="20"/>
      <w:lang w:eastAsia="ru-RU"/>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tblPr/>
      <w:tcPr>
        <w:tcBorders>
          <w:tl2br w:val="none" w:sz="0" w:space="0" w:color="auto"/>
          <w:tr2bl w:val="none" w:sz="0" w:space="0" w:color="auto"/>
        </w:tcBorders>
        <w:shd w:val="solid" w:color="000080" w:fill="FFFFFF"/>
      </w:tcPr>
    </w:tblStylePr>
    <w:tblStylePr w:type="lastRow">
      <w:tblPr/>
      <w:tcPr>
        <w:tcBorders>
          <w:top w:val="single" w:sz="6" w:space="0" w:color="000080"/>
          <w:tl2br w:val="none" w:sz="0" w:space="0" w:color="auto"/>
          <w:tr2bl w:val="none" w:sz="0" w:space="0" w:color="auto"/>
        </w:tcBorders>
      </w:tcPr>
    </w:tblStylePr>
    <w:tblStylePr w:type="firstCol">
      <w:tblPr/>
      <w:tcPr>
        <w:tcBorders>
          <w:tl2br w:val="none" w:sz="0" w:space="0" w:color="auto"/>
          <w:tr2bl w:val="none" w:sz="0" w:space="0" w:color="auto"/>
        </w:tcBorders>
      </w:tcPr>
    </w:tblStylePr>
    <w:tblStylePr w:type="lastCol">
      <w:tblPr/>
      <w:tcPr>
        <w:tcBorders>
          <w:tl2br w:val="none" w:sz="0" w:space="0" w:color="auto"/>
          <w:tr2bl w:val="none" w:sz="0" w:space="0" w:color="auto"/>
        </w:tcBorders>
      </w:tcPr>
    </w:tblStylePr>
    <w:tblStylePr w:type="band1Vert">
      <w:tblPr/>
      <w:tcPr>
        <w:shd w:val="solid" w:color="C0C0C0" w:fill="FFFFFF"/>
      </w:tcPr>
    </w:tblStylePr>
    <w:tblStylePr w:type="band2Vert">
      <w:tblPr/>
      <w:tcPr>
        <w:shd w:val="pct10" w:color="000000" w:fill="FFFFFF"/>
      </w:tcPr>
    </w:tblStylePr>
    <w:tblStylePr w:type="neCell">
      <w:tblPr/>
      <w:tcPr>
        <w:tcBorders>
          <w:tl2br w:val="none" w:sz="0" w:space="0" w:color="auto"/>
          <w:tr2bl w:val="none" w:sz="0" w:space="0" w:color="auto"/>
        </w:tcBorders>
      </w:tcPr>
    </w:tblStylePr>
  </w:style>
  <w:style w:type="table" w:customStyle="1" w:styleId="424">
    <w:name w:val="Столбцы таблицы 42"/>
    <w:basedOn w:val="af0"/>
    <w:next w:val="4f1"/>
    <w:uiPriority w:val="99"/>
    <w:rsid w:val="00A75BBA"/>
    <w:pPr>
      <w:spacing w:after="0" w:line="240" w:lineRule="auto"/>
    </w:pPr>
    <w:rPr>
      <w:rFonts w:ascii="Times New Roman" w:eastAsia="Times New Roman" w:hAnsi="Times New Roman" w:cs="Times New Roman"/>
      <w:sz w:val="20"/>
      <w:szCs w:val="20"/>
      <w:lang w:eastAsia="ru-RU"/>
    </w:rPr>
    <w:tblPr>
      <w:tblStyleColBandSize w:val="1"/>
      <w:tblInd w:w="0" w:type="dxa"/>
      <w:tblCellMar>
        <w:top w:w="0" w:type="dxa"/>
        <w:left w:w="108" w:type="dxa"/>
        <w:bottom w:w="0" w:type="dxa"/>
        <w:right w:w="108" w:type="dxa"/>
      </w:tblCellMar>
    </w:tblPr>
    <w:tblStylePr w:type="firstRow">
      <w:tblPr/>
      <w:tcPr>
        <w:tcBorders>
          <w:tl2br w:val="none" w:sz="0" w:space="0" w:color="auto"/>
          <w:tr2bl w:val="none" w:sz="0" w:space="0" w:color="auto"/>
        </w:tcBorders>
        <w:shd w:val="solid" w:color="000000" w:fill="FFFFFF"/>
      </w:tcPr>
    </w:tblStylePr>
    <w:tblStylePr w:type="lastRow">
      <w:tblPr/>
      <w:tcPr>
        <w:tcBorders>
          <w:tl2br w:val="none" w:sz="0" w:space="0" w:color="auto"/>
          <w:tr2bl w:val="none" w:sz="0" w:space="0" w:color="auto"/>
        </w:tcBorders>
      </w:tcPr>
    </w:tblStylePr>
    <w:tblStylePr w:type="lastCol">
      <w:tblPr/>
      <w:tcPr>
        <w:tcBorders>
          <w:tl2br w:val="none" w:sz="0" w:space="0" w:color="auto"/>
          <w:tr2bl w:val="none" w:sz="0" w:space="0" w:color="auto"/>
        </w:tcBorders>
      </w:tcPr>
    </w:tblStylePr>
    <w:tblStylePr w:type="band1Vert">
      <w:tblPr/>
      <w:tcPr>
        <w:shd w:val="pct50" w:color="008080" w:fill="FFFFFF"/>
      </w:tcPr>
    </w:tblStylePr>
    <w:tblStylePr w:type="band2Vert">
      <w:tblPr/>
      <w:tcPr>
        <w:shd w:val="pct10" w:color="000000" w:fill="FFFFFF"/>
      </w:tcPr>
    </w:tblStylePr>
  </w:style>
  <w:style w:type="table" w:customStyle="1" w:styleId="-120">
    <w:name w:val="Таблица-список 12"/>
    <w:basedOn w:val="af0"/>
    <w:next w:val="-11"/>
    <w:uiPriority w:val="99"/>
    <w:rsid w:val="00A75BBA"/>
    <w:pPr>
      <w:spacing w:after="0" w:line="240" w:lineRule="auto"/>
    </w:pPr>
    <w:rPr>
      <w:rFonts w:ascii="Times New Roman" w:eastAsia="Times New Roman" w:hAnsi="Times New Roman" w:cs="Times New Roman"/>
      <w:sz w:val="20"/>
      <w:szCs w:val="20"/>
      <w:lang w:eastAsia="ru-RU"/>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solid" w:color="C0C0C0" w:fill="FFFFFF"/>
      </w:tcPr>
    </w:tblStylePr>
    <w:tblStylePr w:type="band2Horz">
      <w:tblPr/>
      <w:tcPr>
        <w:tcBorders>
          <w:tl2br w:val="none" w:sz="0" w:space="0" w:color="auto"/>
          <w:tr2bl w:val="none" w:sz="0" w:space="0" w:color="auto"/>
        </w:tcBorders>
      </w:tcPr>
    </w:tblStylePr>
    <w:tblStylePr w:type="swCell">
      <w:tblPr/>
      <w:tcPr>
        <w:tcBorders>
          <w:tl2br w:val="none" w:sz="0" w:space="0" w:color="auto"/>
          <w:tr2bl w:val="none" w:sz="0" w:space="0" w:color="auto"/>
        </w:tcBorders>
      </w:tcPr>
    </w:tblStylePr>
  </w:style>
  <w:style w:type="table" w:customStyle="1" w:styleId="-38">
    <w:name w:val="Таблица-список 38"/>
    <w:basedOn w:val="af0"/>
    <w:next w:val="-30"/>
    <w:uiPriority w:val="99"/>
    <w:rsid w:val="00A75BBA"/>
    <w:pPr>
      <w:spacing w:after="0" w:line="240" w:lineRule="auto"/>
    </w:pPr>
    <w:rPr>
      <w:rFonts w:ascii="Times New Roman" w:eastAsia="Times New Roman" w:hAnsi="Times New Roman" w:cs="Times New Roman"/>
      <w:sz w:val="20"/>
      <w:szCs w:val="20"/>
      <w:lang w:eastAsia="ru-RU"/>
    </w:r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tblPr/>
      <w:tcPr>
        <w:tcBorders>
          <w:tl2br w:val="none" w:sz="0" w:space="0" w:color="auto"/>
          <w:tr2bl w:val="none" w:sz="0" w:space="0" w:color="auto"/>
        </w:tcBorders>
      </w:tcPr>
    </w:tblStylePr>
  </w:style>
  <w:style w:type="table" w:customStyle="1" w:styleId="-42">
    <w:name w:val="Таблица-список 42"/>
    <w:basedOn w:val="af0"/>
    <w:next w:val="-4"/>
    <w:uiPriority w:val="99"/>
    <w:rsid w:val="00A75BBA"/>
    <w:pPr>
      <w:spacing w:after="0" w:line="240" w:lineRule="auto"/>
    </w:pPr>
    <w:rPr>
      <w:rFonts w:ascii="Times New Roman" w:eastAsia="Times New Roman" w:hAnsi="Times New Roman" w:cs="Times New Roman"/>
      <w:sz w:val="20"/>
      <w:szCs w:val="20"/>
      <w:lang w:eastAsia="ru-RU"/>
    </w:rPr>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shd w:val="solid" w:color="808080" w:fill="FFFFFF"/>
      </w:tcPr>
    </w:tblStylePr>
  </w:style>
  <w:style w:type="table" w:customStyle="1" w:styleId="-52">
    <w:name w:val="Таблица-список 52"/>
    <w:basedOn w:val="af0"/>
    <w:next w:val="-5"/>
    <w:uiPriority w:val="99"/>
    <w:rsid w:val="00A75BBA"/>
    <w:pPr>
      <w:spacing w:after="0" w:line="240" w:lineRule="auto"/>
    </w:pPr>
    <w:rPr>
      <w:rFonts w:ascii="Times New Roman" w:eastAsia="Times New Roman" w:hAnsi="Times New Roman" w:cs="Times New Roman"/>
      <w:sz w:val="20"/>
      <w:szCs w:val="20"/>
      <w:lang w:eastAsia="ru-RU"/>
    </w:rPr>
    <w:tblPr>
      <w:tblInd w:w="0" w:type="dxa"/>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firstCol">
      <w:tblPr/>
      <w:tcPr>
        <w:tcBorders>
          <w:tl2br w:val="none" w:sz="0" w:space="0" w:color="auto"/>
          <w:tr2bl w:val="none" w:sz="0" w:space="0" w:color="auto"/>
        </w:tcBorders>
      </w:tcPr>
    </w:tblStylePr>
  </w:style>
  <w:style w:type="table" w:customStyle="1" w:styleId="-62">
    <w:name w:val="Таблица-список 62"/>
    <w:basedOn w:val="af0"/>
    <w:next w:val="-6"/>
    <w:uiPriority w:val="99"/>
    <w:rsid w:val="00A75BBA"/>
    <w:pPr>
      <w:spacing w:after="0" w:line="240" w:lineRule="auto"/>
    </w:pPr>
    <w:rPr>
      <w:rFonts w:ascii="Times New Roman" w:eastAsia="Times New Roman" w:hAnsi="Times New Roman" w:cs="Times New Roman"/>
      <w:sz w:val="20"/>
      <w:szCs w:val="20"/>
      <w:lang w:eastAsia="ru-RU"/>
    </w:rPr>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tblPr/>
      <w:tcPr>
        <w:tcBorders>
          <w:bottom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customStyle="1" w:styleId="2fffa">
    <w:name w:val="Тема таблицы2"/>
    <w:basedOn w:val="af0"/>
    <w:next w:val="afffffffffffa"/>
    <w:uiPriority w:val="99"/>
    <w:rsid w:val="00A75BBA"/>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f2">
    <w:name w:val="Цветная таблица 12"/>
    <w:basedOn w:val="af0"/>
    <w:next w:val="1ffffa"/>
    <w:uiPriority w:val="99"/>
    <w:rsid w:val="00A75BBA"/>
    <w:pPr>
      <w:spacing w:after="0" w:line="240" w:lineRule="auto"/>
    </w:pPr>
    <w:rPr>
      <w:rFonts w:ascii="Times New Roman" w:eastAsia="Times New Roman" w:hAnsi="Times New Roman" w:cs="Times New Roman"/>
      <w:color w:val="FFFFFF"/>
      <w:sz w:val="20"/>
      <w:szCs w:val="20"/>
      <w:lang w:eastAsia="ru-RU"/>
    </w:rPr>
    <w:tblPr>
      <w:tblInd w:w="0" w:type="dxa"/>
      <w:tblBorders>
        <w:top w:val="single" w:sz="12" w:space="0" w:color="008080"/>
        <w:left w:val="single" w:sz="12" w:space="0" w:color="008080"/>
        <w:bottom w:val="single" w:sz="12" w:space="0" w:color="008080"/>
        <w:right w:val="single" w:sz="12" w:space="0" w:color="008080"/>
        <w:insideH w:val="single" w:sz="6" w:space="0" w:color="00FFFF"/>
      </w:tblBorders>
      <w:tblCellMar>
        <w:top w:w="0" w:type="dxa"/>
        <w:left w:w="108" w:type="dxa"/>
        <w:bottom w:w="0" w:type="dxa"/>
        <w:right w:w="108" w:type="dxa"/>
      </w:tblCellMar>
    </w:tblPr>
    <w:tcPr>
      <w:shd w:val="solid" w:color="008080" w:fill="FFFFFF"/>
    </w:tcPr>
    <w:tblStylePr w:type="firstRow">
      <w:tblPr/>
      <w:tcPr>
        <w:tcBorders>
          <w:tl2br w:val="none" w:sz="0" w:space="0" w:color="auto"/>
          <w:tr2bl w:val="none" w:sz="0" w:space="0" w:color="auto"/>
        </w:tcBorders>
        <w:shd w:val="solid" w:color="000000" w:fill="FFFFFF"/>
      </w:tcPr>
    </w:tblStylePr>
    <w:tblStylePr w:type="firstCol">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tblPr/>
      <w:tcPr>
        <w:tcBorders>
          <w:tl2br w:val="none" w:sz="0" w:space="0" w:color="auto"/>
          <w:tr2bl w:val="none" w:sz="0" w:space="0" w:color="auto"/>
        </w:tcBorders>
      </w:tcPr>
    </w:tblStylePr>
  </w:style>
  <w:style w:type="table" w:customStyle="1" w:styleId="22d">
    <w:name w:val="Цветная таблица 22"/>
    <w:basedOn w:val="af0"/>
    <w:next w:val="2ff7"/>
    <w:uiPriority w:val="99"/>
    <w:rsid w:val="00A75BBA"/>
    <w:pPr>
      <w:spacing w:after="0" w:line="240" w:lineRule="auto"/>
    </w:pPr>
    <w:rPr>
      <w:rFonts w:ascii="Times New Roman" w:eastAsia="Times New Roman" w:hAnsi="Times New Roman" w:cs="Times New Roman"/>
      <w:sz w:val="20"/>
      <w:szCs w:val="20"/>
      <w:lang w:eastAsia="ru-RU"/>
    </w:rPr>
    <w:tblPr>
      <w:tblInd w:w="0" w:type="dxa"/>
      <w:tblBorders>
        <w:bottom w:val="single" w:sz="12" w:space="0" w:color="000000"/>
      </w:tblBorders>
      <w:tblCellMar>
        <w:top w:w="0" w:type="dxa"/>
        <w:left w:w="108" w:type="dxa"/>
        <w:bottom w:w="0" w:type="dxa"/>
        <w:right w:w="108" w:type="dxa"/>
      </w:tblCellMar>
    </w:tblPr>
    <w:tcPr>
      <w:shd w:val="pct20" w:color="FFFF00" w:fill="FFFFFF"/>
    </w:tcPr>
    <w:tblStylePr w:type="firstRow">
      <w:tblPr/>
      <w:tcPr>
        <w:tcBorders>
          <w:bottom w:val="single" w:sz="12" w:space="0" w:color="000000"/>
          <w:tl2br w:val="none" w:sz="0" w:space="0" w:color="auto"/>
          <w:tr2bl w:val="none" w:sz="0" w:space="0" w:color="auto"/>
        </w:tcBorders>
        <w:shd w:val="solid" w:color="800000" w:fill="FFFFFF"/>
      </w:tcPr>
    </w:tblStylePr>
    <w:tblStylePr w:type="firstCol">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tblPr/>
      <w:tcPr>
        <w:tcBorders>
          <w:tl2br w:val="none" w:sz="0" w:space="0" w:color="auto"/>
          <w:tr2bl w:val="none" w:sz="0" w:space="0" w:color="auto"/>
        </w:tcBorders>
      </w:tcPr>
    </w:tblStylePr>
  </w:style>
  <w:style w:type="table" w:customStyle="1" w:styleId="32a">
    <w:name w:val="Цветная таблица 32"/>
    <w:basedOn w:val="af0"/>
    <w:next w:val="3fd"/>
    <w:uiPriority w:val="99"/>
    <w:rsid w:val="00A75BBA"/>
    <w:pPr>
      <w:spacing w:after="0" w:line="240" w:lineRule="auto"/>
    </w:pPr>
    <w:rPr>
      <w:rFonts w:ascii="Times New Roman" w:eastAsia="Times New Roman" w:hAnsi="Times New Roman" w:cs="Times New Roman"/>
      <w:sz w:val="20"/>
      <w:szCs w:val="20"/>
      <w:lang w:eastAsia="ru-RU"/>
    </w:rPr>
    <w:tblPr>
      <w:tblInd w:w="0" w:type="dxa"/>
      <w:tblBorders>
        <w:top w:val="single" w:sz="18" w:space="0" w:color="000000"/>
        <w:left w:val="single" w:sz="18" w:space="0" w:color="000000"/>
        <w:bottom w:val="single" w:sz="18" w:space="0" w:color="000000"/>
        <w:right w:val="single" w:sz="18" w:space="0" w:color="000000"/>
        <w:insideH w:val="single" w:sz="6" w:space="0" w:color="C0C0C0"/>
      </w:tblBorders>
      <w:tblCellMar>
        <w:top w:w="0" w:type="dxa"/>
        <w:left w:w="108" w:type="dxa"/>
        <w:bottom w:w="0" w:type="dxa"/>
        <w:right w:w="108" w:type="dxa"/>
      </w:tblCellMar>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tblPr/>
      <w:tcPr>
        <w:tcBorders>
          <w:tl2br w:val="none" w:sz="0" w:space="0" w:color="auto"/>
          <w:tr2bl w:val="none" w:sz="0" w:space="0" w:color="auto"/>
        </w:tcBorders>
        <w:shd w:val="solid" w:color="000000" w:fill="FFFFFF"/>
      </w:tcPr>
    </w:tblStylePr>
  </w:style>
  <w:style w:type="table" w:customStyle="1" w:styleId="2-512">
    <w:name w:val="Средняя заливка 2 - Акцент 512"/>
    <w:basedOn w:val="af0"/>
    <w:uiPriority w:val="99"/>
    <w:rsid w:val="00A75BBA"/>
    <w:pPr>
      <w:spacing w:after="0" w:line="240" w:lineRule="auto"/>
    </w:pPr>
    <w:rPr>
      <w:rFonts w:ascii="Calibri" w:eastAsia="Times New Roma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pPr>
      <w:tblPr/>
      <w:tcPr>
        <w:tcBorders>
          <w:top w:val="single" w:sz="18" w:space="0" w:color="auto"/>
          <w:left w:val="nil"/>
          <w:bottom w:val="single" w:sz="18" w:space="0" w:color="auto"/>
          <w:right w:val="nil"/>
          <w:insideH w:val="nil"/>
          <w:insideV w:val="nil"/>
        </w:tcBorders>
        <w:shd w:val="clear" w:color="auto" w:fill="4BACC6"/>
      </w:tcPr>
    </w:tblStylePr>
    <w:tblStylePr w:type="lastRow">
      <w:pPr>
        <w:spacing w:before="0" w:after="0"/>
      </w:pPr>
      <w:tblPr/>
      <w:tcPr>
        <w:tcBorders>
          <w:top w:val="double" w:sz="6" w:space="0" w:color="auto"/>
          <w:left w:val="nil"/>
          <w:bottom w:val="single" w:sz="18" w:space="0" w:color="auto"/>
          <w:right w:val="nil"/>
          <w:insideH w:val="nil"/>
          <w:insideV w:val="nil"/>
        </w:tcBorders>
        <w:shd w:val="clear" w:color="auto" w:fill="F4F4F4"/>
      </w:tcPr>
    </w:tblStylePr>
    <w:tblStylePr w:type="firstCol">
      <w:tblPr/>
      <w:tcPr>
        <w:tcBorders>
          <w:top w:val="nil"/>
          <w:left w:val="nil"/>
          <w:bottom w:val="single" w:sz="18" w:space="0" w:color="auto"/>
          <w:right w:val="nil"/>
          <w:insideH w:val="nil"/>
          <w:insideV w:val="nil"/>
        </w:tcBorders>
        <w:shd w:val="clear" w:color="auto" w:fill="4BACC6"/>
      </w:tcPr>
    </w:tblStylePr>
    <w:tblStylePr w:type="lastCol">
      <w:tblPr/>
      <w:tcPr>
        <w:tcBorders>
          <w:left w:val="nil"/>
          <w:right w:val="nil"/>
          <w:insideH w:val="nil"/>
          <w:insideV w:val="nil"/>
        </w:tcBorders>
        <w:shd w:val="clear" w:color="auto" w:fill="4BACC6"/>
      </w:tcPr>
    </w:tblStylePr>
    <w:tblStylePr w:type="band1Vert">
      <w:tblPr/>
      <w:tcPr>
        <w:tcBorders>
          <w:left w:val="nil"/>
          <w:right w:val="nil"/>
          <w:insideH w:val="nil"/>
          <w:insideV w:val="nil"/>
        </w:tcBorders>
        <w:shd w:val="clear" w:color="auto" w:fill="CECECE"/>
      </w:tcPr>
    </w:tblStylePr>
    <w:tblStylePr w:type="band1Horz">
      <w:tblPr/>
      <w:tcPr>
        <w:shd w:val="clear" w:color="auto" w:fill="CECECE"/>
      </w:tcPr>
    </w:tblStylePr>
    <w:tblStylePr w:type="neCell">
      <w:tblPr/>
      <w:tcPr>
        <w:tcBorders>
          <w:top w:val="single" w:sz="18" w:space="0" w:color="auto"/>
          <w:left w:val="nil"/>
          <w:bottom w:val="single" w:sz="18" w:space="0" w:color="auto"/>
          <w:right w:val="nil"/>
          <w:insideH w:val="nil"/>
          <w:insideV w:val="nil"/>
        </w:tcBorders>
      </w:tcPr>
    </w:tblStylePr>
    <w:tblStylePr w:type="nwCell">
      <w:tblPr/>
      <w:tcPr>
        <w:tcBorders>
          <w:top w:val="single" w:sz="18" w:space="0" w:color="auto"/>
          <w:left w:val="nil"/>
          <w:bottom w:val="single" w:sz="18" w:space="0" w:color="auto"/>
          <w:right w:val="nil"/>
          <w:insideH w:val="nil"/>
          <w:insideV w:val="nil"/>
        </w:tcBorders>
      </w:tcPr>
    </w:tblStylePr>
  </w:style>
  <w:style w:type="table" w:customStyle="1" w:styleId="-312">
    <w:name w:val="Таблица-список 312"/>
    <w:basedOn w:val="af0"/>
    <w:next w:val="-30"/>
    <w:uiPriority w:val="99"/>
    <w:rsid w:val="00A75BBA"/>
    <w:pPr>
      <w:spacing w:after="0" w:line="240" w:lineRule="auto"/>
    </w:pPr>
    <w:rPr>
      <w:rFonts w:ascii="Arial" w:eastAsia="Times New Roman" w:hAnsi="Arial" w:cs="Times New Roman"/>
      <w:sz w:val="18"/>
      <w:szCs w:val="18"/>
      <w:lang w:eastAsia="ru-RU"/>
    </w:r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nil"/>
        </w:tcBorders>
        <w:shd w:val="clear" w:color="auto" w:fill="auto"/>
      </w:tcPr>
    </w:tblStylePr>
    <w:tblStylePr w:type="swCell">
      <w:tblPr/>
      <w:tcPr>
        <w:tcBorders>
          <w:tl2br w:val="none" w:sz="0" w:space="0" w:color="auto"/>
          <w:tr2bl w:val="none" w:sz="0" w:space="0" w:color="auto"/>
        </w:tcBorders>
      </w:tcPr>
    </w:tblStylePr>
  </w:style>
  <w:style w:type="table" w:customStyle="1" w:styleId="-322">
    <w:name w:val="Таблица-список 322"/>
    <w:basedOn w:val="af0"/>
    <w:next w:val="-30"/>
    <w:uiPriority w:val="99"/>
    <w:rsid w:val="00A75BBA"/>
    <w:pPr>
      <w:spacing w:after="0" w:line="240" w:lineRule="auto"/>
    </w:pPr>
    <w:rPr>
      <w:rFonts w:ascii="Arial" w:eastAsia="Times New Roman" w:hAnsi="Arial" w:cs="Times New Roman"/>
      <w:sz w:val="18"/>
      <w:szCs w:val="18"/>
      <w:lang w:eastAsia="ru-RU"/>
    </w:r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nil"/>
        </w:tcBorders>
        <w:shd w:val="clear" w:color="auto" w:fill="auto"/>
      </w:tcPr>
    </w:tblStylePr>
    <w:tblStylePr w:type="swCell">
      <w:tblPr/>
      <w:tcPr>
        <w:tcBorders>
          <w:tl2br w:val="none" w:sz="0" w:space="0" w:color="auto"/>
          <w:tr2bl w:val="none" w:sz="0" w:space="0" w:color="auto"/>
        </w:tcBorders>
      </w:tcPr>
    </w:tblStylePr>
  </w:style>
  <w:style w:type="table" w:customStyle="1" w:styleId="-332">
    <w:name w:val="Таблица-список 332"/>
    <w:basedOn w:val="af0"/>
    <w:next w:val="-30"/>
    <w:uiPriority w:val="99"/>
    <w:rsid w:val="00A75BBA"/>
    <w:pPr>
      <w:spacing w:after="0" w:line="240" w:lineRule="auto"/>
    </w:pPr>
    <w:rPr>
      <w:rFonts w:ascii="Arial" w:eastAsia="Times New Roman" w:hAnsi="Arial" w:cs="Times New Roman"/>
      <w:sz w:val="18"/>
      <w:szCs w:val="18"/>
      <w:lang w:eastAsia="ru-RU"/>
    </w:r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nil"/>
        </w:tcBorders>
        <w:shd w:val="clear" w:color="auto" w:fill="auto"/>
      </w:tcPr>
    </w:tblStylePr>
    <w:tblStylePr w:type="swCell">
      <w:tblPr/>
      <w:tcPr>
        <w:tcBorders>
          <w:tl2br w:val="none" w:sz="0" w:space="0" w:color="auto"/>
          <w:tr2bl w:val="none" w:sz="0" w:space="0" w:color="auto"/>
        </w:tcBorders>
      </w:tcPr>
    </w:tblStylePr>
  </w:style>
  <w:style w:type="table" w:customStyle="1" w:styleId="-342">
    <w:name w:val="Таблица-список 342"/>
    <w:basedOn w:val="af0"/>
    <w:next w:val="-30"/>
    <w:uiPriority w:val="99"/>
    <w:rsid w:val="00A75BBA"/>
    <w:pPr>
      <w:spacing w:after="0" w:line="240" w:lineRule="auto"/>
    </w:pPr>
    <w:rPr>
      <w:rFonts w:ascii="Arial" w:eastAsia="Times New Roman" w:hAnsi="Arial" w:cs="Times New Roman"/>
      <w:sz w:val="18"/>
      <w:szCs w:val="18"/>
      <w:lang w:eastAsia="ru-RU"/>
    </w:r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nil"/>
        </w:tcBorders>
        <w:shd w:val="clear" w:color="auto" w:fill="auto"/>
      </w:tcPr>
    </w:tblStylePr>
    <w:tblStylePr w:type="swCell">
      <w:tblPr/>
      <w:tcPr>
        <w:tcBorders>
          <w:tl2br w:val="none" w:sz="0" w:space="0" w:color="auto"/>
          <w:tr2bl w:val="none" w:sz="0" w:space="0" w:color="auto"/>
        </w:tcBorders>
      </w:tcPr>
    </w:tblStylePr>
  </w:style>
  <w:style w:type="table" w:customStyle="1" w:styleId="-352">
    <w:name w:val="Таблица-список 352"/>
    <w:basedOn w:val="af0"/>
    <w:next w:val="-30"/>
    <w:uiPriority w:val="99"/>
    <w:rsid w:val="00A75BBA"/>
    <w:pPr>
      <w:spacing w:after="0" w:line="240" w:lineRule="auto"/>
    </w:pPr>
    <w:rPr>
      <w:rFonts w:ascii="Arial" w:eastAsia="Times New Roman" w:hAnsi="Arial" w:cs="Times New Roman"/>
      <w:sz w:val="18"/>
      <w:szCs w:val="18"/>
      <w:lang w:eastAsia="ru-RU"/>
    </w:r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nil"/>
        </w:tcBorders>
        <w:shd w:val="clear" w:color="auto" w:fill="auto"/>
      </w:tcPr>
    </w:tblStylePr>
    <w:tblStylePr w:type="swCell">
      <w:tblPr/>
      <w:tcPr>
        <w:tcBorders>
          <w:tl2br w:val="none" w:sz="0" w:space="0" w:color="auto"/>
          <w:tr2bl w:val="none" w:sz="0" w:space="0" w:color="auto"/>
        </w:tcBorders>
      </w:tcPr>
    </w:tblStylePr>
  </w:style>
  <w:style w:type="table" w:customStyle="1" w:styleId="-362">
    <w:name w:val="Таблица-список 362"/>
    <w:basedOn w:val="af0"/>
    <w:next w:val="-30"/>
    <w:uiPriority w:val="99"/>
    <w:rsid w:val="00A75BBA"/>
    <w:pPr>
      <w:spacing w:after="0" w:line="240" w:lineRule="auto"/>
    </w:pPr>
    <w:rPr>
      <w:rFonts w:ascii="Arial" w:eastAsia="Times New Roman" w:hAnsi="Arial" w:cs="Times New Roman"/>
      <w:sz w:val="18"/>
      <w:szCs w:val="18"/>
      <w:lang w:eastAsia="ru-RU"/>
    </w:r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nil"/>
        </w:tcBorders>
        <w:shd w:val="clear" w:color="auto" w:fill="auto"/>
      </w:tcPr>
    </w:tblStylePr>
    <w:tblStylePr w:type="swCell">
      <w:tblPr/>
      <w:tcPr>
        <w:tcBorders>
          <w:tl2br w:val="none" w:sz="0" w:space="0" w:color="auto"/>
          <w:tr2bl w:val="none" w:sz="0" w:space="0" w:color="auto"/>
        </w:tcBorders>
      </w:tcPr>
    </w:tblStylePr>
  </w:style>
  <w:style w:type="table" w:customStyle="1" w:styleId="621">
    <w:name w:val="Сетка таблицы62"/>
    <w:basedOn w:val="af0"/>
    <w:next w:val="af9"/>
    <w:uiPriority w:val="59"/>
    <w:rsid w:val="00A75BBA"/>
    <w:pPr>
      <w:spacing w:after="0" w:line="240" w:lineRule="auto"/>
    </w:pPr>
    <w:rPr>
      <w:rFonts w:ascii="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30">
    <w:name w:val="Сетка таблицы223"/>
    <w:basedOn w:val="af0"/>
    <w:next w:val="af9"/>
    <w:uiPriority w:val="59"/>
    <w:rsid w:val="00A75BBA"/>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20">
    <w:name w:val="Сетка таблицы412"/>
    <w:basedOn w:val="af0"/>
    <w:next w:val="af9"/>
    <w:uiPriority w:val="59"/>
    <w:rsid w:val="00A75BBA"/>
    <w:pPr>
      <w:spacing w:after="0" w:line="240" w:lineRule="auto"/>
    </w:pPr>
    <w:rPr>
      <w:rFonts w:ascii="Calibri" w:eastAsia="Times New Roma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21">
    <w:name w:val="Сетка таблицы72"/>
    <w:basedOn w:val="af0"/>
    <w:next w:val="af9"/>
    <w:uiPriority w:val="59"/>
    <w:rsid w:val="00A75BBA"/>
    <w:pPr>
      <w:spacing w:after="0" w:line="240" w:lineRule="auto"/>
    </w:pPr>
    <w:rPr>
      <w:rFonts w:ascii="Calibri" w:eastAsia="Calibri" w:hAnsi="Calibri"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53">
    <w:name w:val="Средняя заливка 2 - Акцент 53"/>
    <w:basedOn w:val="af0"/>
    <w:next w:val="2-5"/>
    <w:uiPriority w:val="64"/>
    <w:rsid w:val="00A75BBA"/>
    <w:pPr>
      <w:spacing w:after="0" w:line="240" w:lineRule="auto"/>
    </w:pPr>
    <w:rPr>
      <w:rFonts w:ascii="Calibri" w:eastAsia="Times New Roma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4F4F4"/>
      </w:rPr>
      <w:tblPr/>
      <w:tcPr>
        <w:tcBorders>
          <w:top w:val="single" w:sz="18" w:space="0" w:color="auto"/>
          <w:left w:val="nil"/>
          <w:bottom w:val="single" w:sz="18" w:space="0" w:color="auto"/>
          <w:right w:val="nil"/>
          <w:insideH w:val="nil"/>
          <w:insideV w:val="nil"/>
        </w:tcBorders>
        <w:shd w:val="clear" w:color="auto" w:fill="4BACC6"/>
      </w:tcPr>
    </w:tblStylePr>
    <w:tblStylePr w:type="lastRow">
      <w:pPr>
        <w:spacing w:before="0" w:after="0" w:line="240" w:lineRule="auto"/>
      </w:pPr>
      <w:tblPr/>
      <w:tcPr>
        <w:tcBorders>
          <w:top w:val="double" w:sz="6" w:space="0" w:color="auto"/>
          <w:left w:val="nil"/>
          <w:bottom w:val="single" w:sz="18" w:space="0" w:color="auto"/>
          <w:right w:val="nil"/>
          <w:insideH w:val="nil"/>
          <w:insideV w:val="nil"/>
        </w:tcBorders>
        <w:shd w:val="clear" w:color="auto" w:fill="F4F4F4"/>
      </w:tcPr>
    </w:tblStylePr>
    <w:tblStylePr w:type="firstCol">
      <w:rPr>
        <w:b/>
        <w:bCs/>
        <w:color w:val="F4F4F4"/>
      </w:rPr>
      <w:tblPr/>
      <w:tcPr>
        <w:tcBorders>
          <w:top w:val="nil"/>
          <w:left w:val="nil"/>
          <w:bottom w:val="single" w:sz="18" w:space="0" w:color="auto"/>
          <w:right w:val="nil"/>
          <w:insideH w:val="nil"/>
          <w:insideV w:val="nil"/>
        </w:tcBorders>
        <w:shd w:val="clear" w:color="auto" w:fill="4BACC6"/>
      </w:tcPr>
    </w:tblStylePr>
    <w:tblStylePr w:type="lastCol">
      <w:rPr>
        <w:b/>
        <w:bCs/>
        <w:color w:val="F4F4F4"/>
      </w:rPr>
      <w:tblPr/>
      <w:tcPr>
        <w:tcBorders>
          <w:left w:val="nil"/>
          <w:right w:val="nil"/>
          <w:insideH w:val="nil"/>
          <w:insideV w:val="nil"/>
        </w:tcBorders>
        <w:shd w:val="clear" w:color="auto" w:fill="4BACC6"/>
      </w:tcPr>
    </w:tblStylePr>
    <w:tblStylePr w:type="band1Vert">
      <w:tblPr/>
      <w:tcPr>
        <w:tcBorders>
          <w:left w:val="nil"/>
          <w:right w:val="nil"/>
          <w:insideH w:val="nil"/>
          <w:insideV w:val="nil"/>
        </w:tcBorders>
        <w:shd w:val="clear" w:color="auto" w:fill="CECECE"/>
      </w:tcPr>
    </w:tblStylePr>
    <w:tblStylePr w:type="band1Horz">
      <w:tblPr/>
      <w:tcPr>
        <w:shd w:val="clear" w:color="auto" w:fill="CECECE"/>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4F4F4"/>
      </w:rPr>
      <w:tblPr/>
      <w:tcPr>
        <w:tcBorders>
          <w:top w:val="single" w:sz="18" w:space="0" w:color="auto"/>
          <w:left w:val="nil"/>
          <w:bottom w:val="single" w:sz="18" w:space="0" w:color="auto"/>
          <w:right w:val="nil"/>
          <w:insideH w:val="nil"/>
          <w:insideV w:val="nil"/>
        </w:tcBorders>
      </w:tcPr>
    </w:tblStylePr>
  </w:style>
  <w:style w:type="table" w:customStyle="1" w:styleId="2212">
    <w:name w:val="Сетка таблицы2212"/>
    <w:basedOn w:val="af0"/>
    <w:next w:val="af9"/>
    <w:uiPriority w:val="59"/>
    <w:rsid w:val="00A75BBA"/>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4">
    <w:name w:val="Сетка таблицы112"/>
    <w:basedOn w:val="af0"/>
    <w:next w:val="af9"/>
    <w:uiPriority w:val="59"/>
    <w:rsid w:val="00A75BBA"/>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2">
    <w:name w:val="Сетка таблицы52"/>
    <w:basedOn w:val="af0"/>
    <w:next w:val="af9"/>
    <w:uiPriority w:val="39"/>
    <w:rsid w:val="00A75BBA"/>
    <w:pPr>
      <w:spacing w:after="0" w:line="240" w:lineRule="auto"/>
    </w:pPr>
    <w:rPr>
      <w:rFonts w:ascii="Calibri" w:eastAsia="Calibri" w:hAnsi="Calibri"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920">
    <w:name w:val="Сетка таблицы92"/>
    <w:basedOn w:val="af0"/>
    <w:next w:val="af9"/>
    <w:uiPriority w:val="39"/>
    <w:rsid w:val="00A75BBA"/>
    <w:pPr>
      <w:spacing w:after="0" w:line="240" w:lineRule="auto"/>
    </w:pPr>
    <w:rPr>
      <w:rFonts w:ascii="Calibri" w:eastAsia="Calibri" w:hAnsi="Calibri"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020">
    <w:name w:val="Сетка таблицы102"/>
    <w:basedOn w:val="af0"/>
    <w:next w:val="af9"/>
    <w:uiPriority w:val="59"/>
    <w:rsid w:val="00A75BBA"/>
    <w:pPr>
      <w:spacing w:after="0" w:line="240" w:lineRule="auto"/>
    </w:pPr>
    <w:rPr>
      <w:rFonts w:ascii="Calibri" w:eastAsia="Calibri" w:hAnsi="Calibri"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221">
    <w:name w:val="Сетка таблицы122"/>
    <w:basedOn w:val="af0"/>
    <w:next w:val="af9"/>
    <w:uiPriority w:val="39"/>
    <w:rsid w:val="00A75BBA"/>
    <w:pPr>
      <w:spacing w:after="0" w:line="240" w:lineRule="auto"/>
    </w:pPr>
    <w:rPr>
      <w:rFonts w:ascii="Calibri" w:eastAsia="Calibri" w:hAnsi="Calibri"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321">
    <w:name w:val="Сетка таблицы132"/>
    <w:basedOn w:val="af0"/>
    <w:next w:val="af9"/>
    <w:uiPriority w:val="59"/>
    <w:rsid w:val="00A75BBA"/>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21">
    <w:name w:val="Сетка таблицы142"/>
    <w:basedOn w:val="af0"/>
    <w:next w:val="af9"/>
    <w:uiPriority w:val="39"/>
    <w:rsid w:val="00A75BBA"/>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1fa">
    <w:name w:val="Заголовок11"/>
    <w:rsid w:val="00A75BBA"/>
    <w:pPr>
      <w:widowControl w:val="0"/>
      <w:autoSpaceDE w:val="0"/>
      <w:autoSpaceDN w:val="0"/>
      <w:adjustRightInd w:val="0"/>
      <w:spacing w:after="0" w:line="240" w:lineRule="auto"/>
    </w:pPr>
    <w:rPr>
      <w:rFonts w:ascii="Times New Roman" w:eastAsia="Times New Roman" w:hAnsi="Times New Roman" w:cs="Times New Roman"/>
      <w:b/>
      <w:bCs/>
      <w:color w:val="000000"/>
      <w:sz w:val="26"/>
      <w:szCs w:val="26"/>
      <w:lang w:eastAsia="ru-RU"/>
    </w:rPr>
  </w:style>
  <w:style w:type="character" w:customStyle="1" w:styleId="0pt0">
    <w:name w:val="Основной текст + Полужирный;Курсив;Интервал 0 pt"/>
    <w:basedOn w:val="affffffffd"/>
    <w:rsid w:val="00A75BBA"/>
    <w:rPr>
      <w:rFonts w:ascii="Times New Roman" w:eastAsia="Times New Roman" w:hAnsi="Times New Roman" w:cs="Times New Roman"/>
      <w:b/>
      <w:bCs/>
      <w:i/>
      <w:iCs/>
      <w:smallCaps w:val="0"/>
      <w:strike w:val="0"/>
      <w:color w:val="000000"/>
      <w:spacing w:val="3"/>
      <w:w w:val="100"/>
      <w:position w:val="0"/>
      <w:sz w:val="25"/>
      <w:szCs w:val="25"/>
      <w:u w:val="none"/>
      <w:shd w:val="clear" w:color="auto" w:fill="FFFFFF"/>
      <w:lang w:val="ru-RU"/>
    </w:rPr>
  </w:style>
  <w:style w:type="character" w:customStyle="1" w:styleId="7e">
    <w:name w:val="Основной текст (7)_"/>
    <w:basedOn w:val="af"/>
    <w:link w:val="7f"/>
    <w:rsid w:val="00A75BBA"/>
    <w:rPr>
      <w:rFonts w:ascii="Times New Roman" w:eastAsia="Times New Roman" w:hAnsi="Times New Roman"/>
      <w:sz w:val="10"/>
      <w:szCs w:val="10"/>
      <w:shd w:val="clear" w:color="auto" w:fill="FFFFFF"/>
    </w:rPr>
  </w:style>
  <w:style w:type="paragraph" w:customStyle="1" w:styleId="7f">
    <w:name w:val="Основной текст (7)"/>
    <w:basedOn w:val="ae"/>
    <w:link w:val="7e"/>
    <w:rsid w:val="00A75BBA"/>
    <w:pPr>
      <w:widowControl w:val="0"/>
      <w:shd w:val="clear" w:color="auto" w:fill="FFFFFF"/>
      <w:spacing w:line="0" w:lineRule="atLeast"/>
      <w:jc w:val="left"/>
    </w:pPr>
    <w:rPr>
      <w:rFonts w:eastAsia="Times New Roman" w:cstheme="minorBidi"/>
      <w:sz w:val="10"/>
      <w:szCs w:val="10"/>
    </w:rPr>
  </w:style>
  <w:style w:type="character" w:customStyle="1" w:styleId="60pt">
    <w:name w:val="Основной текст (6) + Не полужирный;Не курсив;Интервал 0 pt"/>
    <w:basedOn w:val="6c"/>
    <w:rsid w:val="00A75BBA"/>
    <w:rPr>
      <w:rFonts w:ascii="Times New Roman" w:eastAsia="Times New Roman" w:hAnsi="Times New Roman" w:cs="Times New Roman"/>
      <w:b/>
      <w:bCs/>
      <w:i/>
      <w:iCs/>
      <w:smallCaps w:val="0"/>
      <w:strike w:val="0"/>
      <w:color w:val="000000"/>
      <w:spacing w:val="2"/>
      <w:w w:val="100"/>
      <w:position w:val="0"/>
      <w:sz w:val="25"/>
      <w:szCs w:val="25"/>
      <w:u w:val="none"/>
      <w:shd w:val="clear" w:color="auto" w:fill="FFFFFF"/>
      <w:lang w:val="ru-RU"/>
    </w:rPr>
  </w:style>
  <w:style w:type="character" w:customStyle="1" w:styleId="75pt50pt">
    <w:name w:val="Основной текст + 7;5 pt;Интервал 50 pt"/>
    <w:basedOn w:val="affffffffd"/>
    <w:rsid w:val="00A75BBA"/>
    <w:rPr>
      <w:rFonts w:ascii="Times New Roman" w:eastAsia="Times New Roman" w:hAnsi="Times New Roman" w:cs="Times New Roman"/>
      <w:b w:val="0"/>
      <w:bCs w:val="0"/>
      <w:i w:val="0"/>
      <w:iCs w:val="0"/>
      <w:smallCaps w:val="0"/>
      <w:strike w:val="0"/>
      <w:color w:val="000000"/>
      <w:spacing w:val="1000"/>
      <w:w w:val="100"/>
      <w:position w:val="0"/>
      <w:sz w:val="15"/>
      <w:szCs w:val="15"/>
      <w:u w:val="none"/>
      <w:shd w:val="clear" w:color="auto" w:fill="FFFFFF"/>
    </w:rPr>
  </w:style>
  <w:style w:type="character" w:customStyle="1" w:styleId="6pt0pt">
    <w:name w:val="Основной текст + 6 pt;Интервал 0 pt"/>
    <w:basedOn w:val="affffffffd"/>
    <w:rsid w:val="00A75BBA"/>
    <w:rPr>
      <w:rFonts w:ascii="Times New Roman" w:eastAsia="Times New Roman" w:hAnsi="Times New Roman" w:cs="Times New Roman"/>
      <w:b w:val="0"/>
      <w:bCs w:val="0"/>
      <w:i w:val="0"/>
      <w:iCs w:val="0"/>
      <w:smallCaps w:val="0"/>
      <w:strike w:val="0"/>
      <w:color w:val="000000"/>
      <w:spacing w:val="0"/>
      <w:w w:val="100"/>
      <w:position w:val="0"/>
      <w:sz w:val="12"/>
      <w:szCs w:val="12"/>
      <w:u w:val="none"/>
      <w:shd w:val="clear" w:color="auto" w:fill="FFFFFF"/>
      <w:lang w:val="ru-RU"/>
    </w:rPr>
  </w:style>
  <w:style w:type="character" w:customStyle="1" w:styleId="10pt0pt">
    <w:name w:val="Основной текст + 10 pt;Интервал 0 pt"/>
    <w:basedOn w:val="affffffffd"/>
    <w:rsid w:val="00A75BBA"/>
    <w:rPr>
      <w:rFonts w:ascii="Times New Roman" w:eastAsia="Times New Roman" w:hAnsi="Times New Roman" w:cs="Times New Roman"/>
      <w:b w:val="0"/>
      <w:bCs w:val="0"/>
      <w:i w:val="0"/>
      <w:iCs w:val="0"/>
      <w:smallCaps w:val="0"/>
      <w:strike w:val="0"/>
      <w:color w:val="000000"/>
      <w:spacing w:val="1"/>
      <w:w w:val="100"/>
      <w:position w:val="0"/>
      <w:sz w:val="20"/>
      <w:szCs w:val="20"/>
      <w:u w:val="none"/>
      <w:shd w:val="clear" w:color="auto" w:fill="FFFFFF"/>
      <w:lang w:val="ru-RU"/>
    </w:rPr>
  </w:style>
  <w:style w:type="character" w:customStyle="1" w:styleId="0pt1">
    <w:name w:val="Основной текст + Интервал 0 pt"/>
    <w:basedOn w:val="affffffffd"/>
    <w:rsid w:val="00A75BBA"/>
    <w:rPr>
      <w:rFonts w:ascii="Times New Roman" w:eastAsia="Times New Roman" w:hAnsi="Times New Roman" w:cs="Times New Roman"/>
      <w:b w:val="0"/>
      <w:bCs w:val="0"/>
      <w:i w:val="0"/>
      <w:iCs w:val="0"/>
      <w:smallCaps w:val="0"/>
      <w:strike w:val="0"/>
      <w:color w:val="000000"/>
      <w:spacing w:val="1"/>
      <w:w w:val="100"/>
      <w:position w:val="0"/>
      <w:sz w:val="25"/>
      <w:szCs w:val="25"/>
      <w:u w:val="none"/>
      <w:shd w:val="clear" w:color="auto" w:fill="FFFFFF"/>
      <w:lang w:val="ru-RU"/>
    </w:rPr>
  </w:style>
  <w:style w:type="character" w:customStyle="1" w:styleId="12pt0pt">
    <w:name w:val="Основной текст + 12 pt;Полужирный;Курсив;Интервал 0 pt"/>
    <w:basedOn w:val="affffffffd"/>
    <w:rsid w:val="00A75BBA"/>
    <w:rPr>
      <w:rFonts w:ascii="Times New Roman" w:eastAsia="Times New Roman" w:hAnsi="Times New Roman" w:cs="Times New Roman"/>
      <w:b/>
      <w:bCs/>
      <w:i/>
      <w:iCs/>
      <w:smallCaps w:val="0"/>
      <w:strike w:val="0"/>
      <w:color w:val="000000"/>
      <w:spacing w:val="4"/>
      <w:w w:val="100"/>
      <w:position w:val="0"/>
      <w:sz w:val="24"/>
      <w:szCs w:val="24"/>
      <w:u w:val="none"/>
      <w:shd w:val="clear" w:color="auto" w:fill="FFFFFF"/>
      <w:lang w:val="ru-RU"/>
    </w:rPr>
  </w:style>
  <w:style w:type="character" w:customStyle="1" w:styleId="105pt0pt">
    <w:name w:val="Основной текст + 10;5 pt;Интервал 0 pt"/>
    <w:basedOn w:val="affffffffd"/>
    <w:rsid w:val="00A75BBA"/>
    <w:rPr>
      <w:rFonts w:ascii="Times New Roman" w:eastAsia="Times New Roman" w:hAnsi="Times New Roman" w:cs="Times New Roman"/>
      <w:b w:val="0"/>
      <w:bCs w:val="0"/>
      <w:i w:val="0"/>
      <w:iCs w:val="0"/>
      <w:smallCaps w:val="0"/>
      <w:strike w:val="0"/>
      <w:color w:val="000000"/>
      <w:spacing w:val="2"/>
      <w:w w:val="100"/>
      <w:position w:val="0"/>
      <w:sz w:val="21"/>
      <w:szCs w:val="21"/>
      <w:u w:val="none"/>
      <w:shd w:val="clear" w:color="auto" w:fill="FFFFFF"/>
      <w:lang w:val="ru-RU"/>
    </w:rPr>
  </w:style>
  <w:style w:type="character" w:customStyle="1" w:styleId="SimSun4pt0pt">
    <w:name w:val="Основной текст + SimSun;4 pt;Интервал 0 pt"/>
    <w:basedOn w:val="affffffffd"/>
    <w:rsid w:val="00A75BBA"/>
    <w:rPr>
      <w:rFonts w:ascii="SimSun" w:eastAsia="SimSun" w:hAnsi="SimSun" w:cs="SimSun"/>
      <w:b w:val="0"/>
      <w:bCs w:val="0"/>
      <w:i w:val="0"/>
      <w:iCs w:val="0"/>
      <w:smallCaps w:val="0"/>
      <w:strike w:val="0"/>
      <w:color w:val="000000"/>
      <w:spacing w:val="0"/>
      <w:w w:val="100"/>
      <w:position w:val="0"/>
      <w:sz w:val="8"/>
      <w:szCs w:val="8"/>
      <w:u w:val="none"/>
      <w:shd w:val="clear" w:color="auto" w:fill="FFFFFF"/>
    </w:rPr>
  </w:style>
  <w:style w:type="character" w:customStyle="1" w:styleId="ArialUnicodeMS7pt0pt">
    <w:name w:val="Основной текст + Arial Unicode MS;7 pt;Курсив;Интервал 0 pt"/>
    <w:basedOn w:val="affffffffd"/>
    <w:rsid w:val="00A75BBA"/>
    <w:rPr>
      <w:rFonts w:ascii="Arial Unicode MS" w:eastAsia="Arial Unicode MS" w:hAnsi="Arial Unicode MS" w:cs="Arial Unicode MS"/>
      <w:b w:val="0"/>
      <w:bCs w:val="0"/>
      <w:i/>
      <w:iCs/>
      <w:smallCaps w:val="0"/>
      <w:strike w:val="0"/>
      <w:color w:val="000000"/>
      <w:spacing w:val="-19"/>
      <w:w w:val="100"/>
      <w:position w:val="0"/>
      <w:sz w:val="14"/>
      <w:szCs w:val="14"/>
      <w:u w:val="none"/>
      <w:shd w:val="clear" w:color="auto" w:fill="FFFFFF"/>
      <w:lang w:val="en-US"/>
    </w:rPr>
  </w:style>
  <w:style w:type="character" w:customStyle="1" w:styleId="12pt0pt0">
    <w:name w:val="Основной текст + 12 pt;Интервал 0 pt"/>
    <w:basedOn w:val="affffffffd"/>
    <w:rsid w:val="00A75BBA"/>
    <w:rPr>
      <w:rFonts w:ascii="Times New Roman" w:eastAsia="Times New Roman" w:hAnsi="Times New Roman" w:cs="Times New Roman"/>
      <w:b w:val="0"/>
      <w:bCs w:val="0"/>
      <w:i w:val="0"/>
      <w:iCs w:val="0"/>
      <w:smallCaps w:val="0"/>
      <w:strike w:val="0"/>
      <w:color w:val="000000"/>
      <w:spacing w:val="-4"/>
      <w:w w:val="100"/>
      <w:position w:val="0"/>
      <w:sz w:val="24"/>
      <w:szCs w:val="24"/>
      <w:u w:val="none"/>
      <w:shd w:val="clear" w:color="auto" w:fill="FFFFFF"/>
      <w:lang w:val="ru-RU"/>
    </w:rPr>
  </w:style>
  <w:style w:type="paragraph" w:customStyle="1" w:styleId="affffffffffffffffff9">
    <w:name w:val="адрес конверта"/>
    <w:basedOn w:val="ae"/>
    <w:rsid w:val="00A75BBA"/>
    <w:pPr>
      <w:framePr w:w="7921" w:h="1979" w:hRule="exact" w:hSpace="113" w:wrap="around" w:hAnchor="page" w:xAlign="center" w:yAlign="top"/>
      <w:spacing w:line="240" w:lineRule="auto"/>
      <w:ind w:left="2835"/>
      <w:jc w:val="left"/>
    </w:pPr>
    <w:rPr>
      <w:rFonts w:eastAsia="Times New Roman"/>
      <w:szCs w:val="20"/>
      <w:lang w:eastAsia="ru-RU"/>
    </w:rPr>
  </w:style>
  <w:style w:type="character" w:customStyle="1" w:styleId="95pt0pt">
    <w:name w:val="Основной текст + 9;5 pt;Интервал 0 pt"/>
    <w:basedOn w:val="affffffffd"/>
    <w:rsid w:val="00A75BBA"/>
    <w:rPr>
      <w:rFonts w:ascii="Times New Roman" w:eastAsia="Times New Roman" w:hAnsi="Times New Roman" w:cs="Times New Roman"/>
      <w:color w:val="000000"/>
      <w:spacing w:val="6"/>
      <w:w w:val="100"/>
      <w:position w:val="0"/>
      <w:sz w:val="19"/>
      <w:szCs w:val="19"/>
      <w:shd w:val="clear" w:color="auto" w:fill="FFFFFF"/>
      <w:lang w:val="ru-RU"/>
    </w:rPr>
  </w:style>
  <w:style w:type="character" w:customStyle="1" w:styleId="5pt0pt">
    <w:name w:val="Основной текст + 5 pt;Интервал 0 pt"/>
    <w:basedOn w:val="affffffffd"/>
    <w:rsid w:val="00A75BBA"/>
    <w:rPr>
      <w:rFonts w:ascii="Times New Roman" w:eastAsia="Times New Roman" w:hAnsi="Times New Roman" w:cs="Times New Roman"/>
      <w:color w:val="000000"/>
      <w:spacing w:val="13"/>
      <w:w w:val="100"/>
      <w:position w:val="0"/>
      <w:sz w:val="10"/>
      <w:szCs w:val="10"/>
      <w:shd w:val="clear" w:color="auto" w:fill="FFFFFF"/>
      <w:lang w:val="ru-RU"/>
    </w:rPr>
  </w:style>
  <w:style w:type="character" w:customStyle="1" w:styleId="95pt0pt0">
    <w:name w:val="Основной текст + 9;5 pt;Полужирный;Интервал 0 pt"/>
    <w:basedOn w:val="affffffffd"/>
    <w:rsid w:val="00A75BBA"/>
    <w:rPr>
      <w:rFonts w:ascii="Times New Roman" w:eastAsia="Times New Roman" w:hAnsi="Times New Roman" w:cs="Times New Roman"/>
      <w:b/>
      <w:bCs/>
      <w:i w:val="0"/>
      <w:iCs w:val="0"/>
      <w:smallCaps w:val="0"/>
      <w:strike w:val="0"/>
      <w:color w:val="000000"/>
      <w:spacing w:val="9"/>
      <w:w w:val="100"/>
      <w:position w:val="0"/>
      <w:sz w:val="19"/>
      <w:szCs w:val="19"/>
      <w:u w:val="none"/>
      <w:shd w:val="clear" w:color="auto" w:fill="FFFFFF"/>
      <w:lang w:val="ru-RU"/>
    </w:rPr>
  </w:style>
  <w:style w:type="character" w:customStyle="1" w:styleId="Arial10pt0pt">
    <w:name w:val="Основной текст + Arial;10 pt;Интервал 0 pt"/>
    <w:basedOn w:val="affffffffd"/>
    <w:rsid w:val="00A75BBA"/>
    <w:rPr>
      <w:rFonts w:ascii="Arial" w:eastAsia="Arial" w:hAnsi="Arial" w:cs="Arial"/>
      <w:b w:val="0"/>
      <w:bCs w:val="0"/>
      <w:i w:val="0"/>
      <w:iCs w:val="0"/>
      <w:smallCaps w:val="0"/>
      <w:strike w:val="0"/>
      <w:color w:val="000000"/>
      <w:spacing w:val="0"/>
      <w:w w:val="100"/>
      <w:position w:val="0"/>
      <w:sz w:val="20"/>
      <w:szCs w:val="20"/>
      <w:u w:val="none"/>
      <w:shd w:val="clear" w:color="auto" w:fill="FFFFFF"/>
    </w:rPr>
  </w:style>
  <w:style w:type="paragraph" w:customStyle="1" w:styleId="10-021">
    <w:name w:val="Стиль 10 пт полужирный По центру Слева:  -02 см Первая строка:...1"/>
    <w:basedOn w:val="ae"/>
    <w:rsid w:val="00A75BBA"/>
    <w:pPr>
      <w:widowControl w:val="0"/>
      <w:autoSpaceDE w:val="0"/>
      <w:autoSpaceDN w:val="0"/>
      <w:adjustRightInd w:val="0"/>
      <w:spacing w:line="240" w:lineRule="auto"/>
      <w:ind w:left="-113" w:right="-113"/>
      <w:jc w:val="center"/>
    </w:pPr>
    <w:rPr>
      <w:rFonts w:eastAsia="Times New Roman"/>
      <w:b/>
      <w:bCs/>
      <w:sz w:val="20"/>
      <w:szCs w:val="20"/>
      <w:lang w:eastAsia="ru-RU"/>
    </w:rPr>
  </w:style>
  <w:style w:type="paragraph" w:customStyle="1" w:styleId="97">
    <w:name w:val="Обычный9"/>
    <w:rsid w:val="00A75BBA"/>
    <w:pPr>
      <w:spacing w:before="100" w:after="100" w:line="240" w:lineRule="auto"/>
    </w:pPr>
    <w:rPr>
      <w:rFonts w:ascii="Times New Roman" w:eastAsia="Times New Roman" w:hAnsi="Times New Roman" w:cs="Times New Roman"/>
      <w:snapToGrid w:val="0"/>
      <w:sz w:val="24"/>
      <w:szCs w:val="20"/>
      <w:lang w:eastAsia="ru-RU"/>
    </w:rPr>
  </w:style>
  <w:style w:type="character" w:customStyle="1" w:styleId="messagein1">
    <w:name w:val="messagein1"/>
    <w:basedOn w:val="af"/>
    <w:rsid w:val="00A75BBA"/>
    <w:rPr>
      <w:rFonts w:ascii="Tahoma" w:hAnsi="Tahoma" w:cs="Tahoma" w:hint="default"/>
      <w:b w:val="0"/>
      <w:bCs w:val="0"/>
      <w:color w:val="000000"/>
      <w:sz w:val="18"/>
      <w:szCs w:val="18"/>
    </w:rPr>
  </w:style>
  <w:style w:type="character" w:customStyle="1" w:styleId="22e">
    <w:name w:val="Основной текст (22)_"/>
    <w:link w:val="22f"/>
    <w:rsid w:val="00A75BBA"/>
    <w:rPr>
      <w:sz w:val="13"/>
      <w:szCs w:val="13"/>
      <w:shd w:val="clear" w:color="auto" w:fill="FFFFFF"/>
    </w:rPr>
  </w:style>
  <w:style w:type="paragraph" w:customStyle="1" w:styleId="22f">
    <w:name w:val="Основной текст (22)"/>
    <w:basedOn w:val="ae"/>
    <w:link w:val="22e"/>
    <w:rsid w:val="00A75BBA"/>
    <w:pPr>
      <w:widowControl w:val="0"/>
      <w:shd w:val="clear" w:color="auto" w:fill="FFFFFF"/>
      <w:spacing w:line="0" w:lineRule="atLeast"/>
      <w:jc w:val="left"/>
    </w:pPr>
    <w:rPr>
      <w:rFonts w:asciiTheme="minorHAnsi" w:eastAsiaTheme="minorHAnsi" w:hAnsiTheme="minorHAnsi" w:cstheme="minorBidi"/>
      <w:sz w:val="13"/>
      <w:szCs w:val="13"/>
    </w:rPr>
  </w:style>
  <w:style w:type="character" w:customStyle="1" w:styleId="22Verdana55pt">
    <w:name w:val="Основной текст (22) + Verdana;5.5 pt;Полужирный;Курсив"/>
    <w:rsid w:val="00A75BBA"/>
    <w:rPr>
      <w:rFonts w:ascii="Verdana" w:eastAsia="Verdana" w:hAnsi="Verdana" w:cs="Verdana"/>
      <w:b/>
      <w:bCs/>
      <w:i/>
      <w:iCs/>
      <w:smallCaps w:val="0"/>
      <w:strike w:val="0"/>
      <w:color w:val="000000"/>
      <w:spacing w:val="0"/>
      <w:w w:val="100"/>
      <w:position w:val="0"/>
      <w:sz w:val="11"/>
      <w:szCs w:val="11"/>
      <w:u w:val="none"/>
      <w:shd w:val="clear" w:color="auto" w:fill="FFFFFF"/>
      <w:lang w:val="ru-RU" w:eastAsia="ru-RU" w:bidi="ru-RU"/>
    </w:rPr>
  </w:style>
  <w:style w:type="character" w:customStyle="1" w:styleId="Gulim95pt">
    <w:name w:val="Основной текст + Gulim;9;5 pt"/>
    <w:rsid w:val="00A75BBA"/>
    <w:rPr>
      <w:rFonts w:ascii="Gulim" w:eastAsia="Gulim" w:hAnsi="Gulim" w:cs="Gulim"/>
      <w:b w:val="0"/>
      <w:bCs w:val="0"/>
      <w:i w:val="0"/>
      <w:iCs w:val="0"/>
      <w:smallCaps w:val="0"/>
      <w:strike w:val="0"/>
      <w:color w:val="000000"/>
      <w:spacing w:val="0"/>
      <w:w w:val="100"/>
      <w:position w:val="0"/>
      <w:sz w:val="19"/>
      <w:szCs w:val="19"/>
      <w:u w:val="none"/>
      <w:shd w:val="clear" w:color="auto" w:fill="FFFFFF"/>
    </w:rPr>
  </w:style>
  <w:style w:type="character" w:customStyle="1" w:styleId="CourierNew4pt">
    <w:name w:val="Основной текст + Courier New;4 pt"/>
    <w:rsid w:val="00A75BBA"/>
    <w:rPr>
      <w:rFonts w:ascii="Courier New" w:eastAsia="Courier New" w:hAnsi="Courier New" w:cs="Courier New"/>
      <w:b w:val="0"/>
      <w:bCs w:val="0"/>
      <w:i w:val="0"/>
      <w:iCs w:val="0"/>
      <w:smallCaps w:val="0"/>
      <w:strike w:val="0"/>
      <w:color w:val="000000"/>
      <w:spacing w:val="0"/>
      <w:w w:val="100"/>
      <w:position w:val="0"/>
      <w:sz w:val="8"/>
      <w:szCs w:val="8"/>
      <w:u w:val="none"/>
      <w:shd w:val="clear" w:color="auto" w:fill="FFFFFF"/>
    </w:rPr>
  </w:style>
  <w:style w:type="character" w:customStyle="1" w:styleId="Calibri45pt">
    <w:name w:val="Основной текст + Calibri;4;5 pt;Малые прописные"/>
    <w:rsid w:val="00A75BBA"/>
    <w:rPr>
      <w:rFonts w:ascii="Calibri" w:eastAsia="Calibri" w:hAnsi="Calibri" w:cs="Calibri"/>
      <w:b w:val="0"/>
      <w:bCs w:val="0"/>
      <w:i w:val="0"/>
      <w:iCs w:val="0"/>
      <w:smallCaps/>
      <w:strike w:val="0"/>
      <w:color w:val="000000"/>
      <w:spacing w:val="0"/>
      <w:w w:val="100"/>
      <w:position w:val="0"/>
      <w:sz w:val="9"/>
      <w:szCs w:val="9"/>
      <w:u w:val="none"/>
      <w:shd w:val="clear" w:color="auto" w:fill="FFFFFF"/>
      <w:lang w:val="ru-RU"/>
    </w:rPr>
  </w:style>
  <w:style w:type="character" w:customStyle="1" w:styleId="terbg">
    <w:name w:val="terbg"/>
    <w:basedOn w:val="af"/>
    <w:rsid w:val="00A75BBA"/>
  </w:style>
  <w:style w:type="character" w:customStyle="1" w:styleId="95pt0">
    <w:name w:val="Основной текст + 9.5 pt"/>
    <w:uiPriority w:val="99"/>
    <w:rsid w:val="00A75BBA"/>
    <w:rPr>
      <w:rFonts w:ascii="Times New Roman" w:hAnsi="Times New Roman" w:cs="Times New Roman"/>
      <w:sz w:val="19"/>
      <w:szCs w:val="19"/>
      <w:u w:val="none"/>
    </w:rPr>
  </w:style>
  <w:style w:type="character" w:customStyle="1" w:styleId="95pt2">
    <w:name w:val="Основной текст + 9.5 pt2"/>
    <w:uiPriority w:val="99"/>
    <w:rsid w:val="00A75BBA"/>
    <w:rPr>
      <w:rFonts w:ascii="Times New Roman" w:hAnsi="Times New Roman" w:cs="Times New Roman"/>
      <w:sz w:val="19"/>
      <w:szCs w:val="19"/>
      <w:u w:val="none"/>
    </w:rPr>
  </w:style>
  <w:style w:type="paragraph" w:customStyle="1" w:styleId="Report">
    <w:name w:val="Report"/>
    <w:basedOn w:val="ae"/>
    <w:rsid w:val="00A75BBA"/>
    <w:pPr>
      <w:ind w:firstLine="567"/>
    </w:pPr>
    <w:rPr>
      <w:rFonts w:eastAsia="Times New Roman"/>
      <w:szCs w:val="20"/>
      <w:lang w:eastAsia="ru-RU"/>
    </w:rPr>
  </w:style>
  <w:style w:type="character" w:customStyle="1" w:styleId="95pt0pt1">
    <w:name w:val="Основной текст + 9;5 pt;Не полужирный;Интервал 0 pt"/>
    <w:basedOn w:val="affffffffd"/>
    <w:rsid w:val="00A75BBA"/>
    <w:rPr>
      <w:rFonts w:ascii="Arial" w:eastAsia="Arial" w:hAnsi="Arial" w:cs="Arial"/>
      <w:b/>
      <w:bCs/>
      <w:i w:val="0"/>
      <w:iCs w:val="0"/>
      <w:smallCaps w:val="0"/>
      <w:strike w:val="0"/>
      <w:color w:val="000000"/>
      <w:spacing w:val="-5"/>
      <w:w w:val="100"/>
      <w:position w:val="0"/>
      <w:sz w:val="19"/>
      <w:szCs w:val="19"/>
      <w:u w:val="none"/>
      <w:shd w:val="clear" w:color="auto" w:fill="FFFFFF"/>
      <w:lang w:val="ru-RU"/>
    </w:rPr>
  </w:style>
  <w:style w:type="character" w:customStyle="1" w:styleId="TimesNewRoman95pt0pt">
    <w:name w:val="Основной текст + Times New Roman;9;5 pt;Не полужирный;Интервал 0 pt"/>
    <w:basedOn w:val="affffffffd"/>
    <w:rsid w:val="00A75BBA"/>
    <w:rPr>
      <w:rFonts w:ascii="Times New Roman" w:eastAsia="Times New Roman" w:hAnsi="Times New Roman" w:cs="Times New Roman"/>
      <w:b/>
      <w:bCs/>
      <w:i w:val="0"/>
      <w:iCs w:val="0"/>
      <w:smallCaps w:val="0"/>
      <w:strike w:val="0"/>
      <w:color w:val="000000"/>
      <w:spacing w:val="-3"/>
      <w:w w:val="100"/>
      <w:position w:val="0"/>
      <w:sz w:val="19"/>
      <w:szCs w:val="19"/>
      <w:u w:val="none"/>
      <w:shd w:val="clear" w:color="auto" w:fill="FFFFFF"/>
      <w:lang w:val="ru-RU"/>
    </w:rPr>
  </w:style>
  <w:style w:type="character" w:customStyle="1" w:styleId="9pt0pt0">
    <w:name w:val="Основной текст + 9 pt;Интервал 0 pt"/>
    <w:basedOn w:val="affffffffd"/>
    <w:rsid w:val="00A75BBA"/>
    <w:rPr>
      <w:rFonts w:ascii="Times New Roman" w:eastAsia="Times New Roman" w:hAnsi="Times New Roman" w:cs="Times New Roman"/>
      <w:b w:val="0"/>
      <w:bCs w:val="0"/>
      <w:i w:val="0"/>
      <w:iCs w:val="0"/>
      <w:smallCaps w:val="0"/>
      <w:strike w:val="0"/>
      <w:color w:val="000000"/>
      <w:spacing w:val="2"/>
      <w:w w:val="100"/>
      <w:position w:val="0"/>
      <w:sz w:val="18"/>
      <w:szCs w:val="18"/>
      <w:u w:val="none"/>
      <w:shd w:val="clear" w:color="auto" w:fill="FFFFFF"/>
      <w:lang w:val="ru-RU"/>
    </w:rPr>
  </w:style>
  <w:style w:type="character" w:customStyle="1" w:styleId="9pt0">
    <w:name w:val="Основной текст + 9 pt;Полужирный"/>
    <w:basedOn w:val="affffffffd"/>
    <w:rsid w:val="00A75BBA"/>
    <w:rPr>
      <w:rFonts w:ascii="Times New Roman" w:eastAsia="Times New Roman" w:hAnsi="Times New Roman" w:cs="Times New Roman"/>
      <w:b/>
      <w:bCs/>
      <w:i w:val="0"/>
      <w:iCs w:val="0"/>
      <w:smallCaps w:val="0"/>
      <w:strike w:val="0"/>
      <w:color w:val="000000"/>
      <w:spacing w:val="1"/>
      <w:w w:val="100"/>
      <w:position w:val="0"/>
      <w:sz w:val="18"/>
      <w:szCs w:val="18"/>
      <w:u w:val="none"/>
      <w:shd w:val="clear" w:color="auto" w:fill="FFFFFF"/>
      <w:lang w:val="ru-RU"/>
    </w:rPr>
  </w:style>
  <w:style w:type="character" w:customStyle="1" w:styleId="13pt0pt">
    <w:name w:val="Основной текст + 13 pt;Интервал 0 pt"/>
    <w:basedOn w:val="affffffffd"/>
    <w:rsid w:val="00A75BBA"/>
    <w:rPr>
      <w:rFonts w:ascii="Times New Roman" w:eastAsia="Times New Roman" w:hAnsi="Times New Roman" w:cs="Times New Roman"/>
      <w:b w:val="0"/>
      <w:bCs w:val="0"/>
      <w:i w:val="0"/>
      <w:iCs w:val="0"/>
      <w:smallCaps w:val="0"/>
      <w:strike w:val="0"/>
      <w:color w:val="000000"/>
      <w:spacing w:val="-6"/>
      <w:w w:val="100"/>
      <w:position w:val="0"/>
      <w:sz w:val="26"/>
      <w:szCs w:val="26"/>
      <w:u w:val="none"/>
      <w:shd w:val="clear" w:color="auto" w:fill="FFFFFF"/>
      <w:lang w:val="ru-RU"/>
    </w:rPr>
  </w:style>
  <w:style w:type="character" w:customStyle="1" w:styleId="CenturySchoolbook14pt0pt">
    <w:name w:val="Основной текст + Century Schoolbook;14 pt;Курсив;Интервал 0 pt"/>
    <w:basedOn w:val="affffffffd"/>
    <w:rsid w:val="00A75BBA"/>
    <w:rPr>
      <w:rFonts w:ascii="Century Schoolbook" w:eastAsia="Century Schoolbook" w:hAnsi="Century Schoolbook" w:cs="Century Schoolbook"/>
      <w:b w:val="0"/>
      <w:bCs w:val="0"/>
      <w:i/>
      <w:iCs/>
      <w:smallCaps w:val="0"/>
      <w:strike w:val="0"/>
      <w:color w:val="000000"/>
      <w:spacing w:val="0"/>
      <w:w w:val="100"/>
      <w:position w:val="0"/>
      <w:sz w:val="28"/>
      <w:szCs w:val="28"/>
      <w:u w:val="none"/>
      <w:shd w:val="clear" w:color="auto" w:fill="FFFFFF"/>
    </w:rPr>
  </w:style>
  <w:style w:type="character" w:customStyle="1" w:styleId="75pt0pt">
    <w:name w:val="Основной текст + 7;5 pt;Полужирный;Интервал 0 pt"/>
    <w:basedOn w:val="affffffffd"/>
    <w:rsid w:val="00A75BBA"/>
    <w:rPr>
      <w:rFonts w:ascii="Arial" w:eastAsia="Arial" w:hAnsi="Arial" w:cs="Arial"/>
      <w:b/>
      <w:bCs/>
      <w:i w:val="0"/>
      <w:iCs w:val="0"/>
      <w:smallCaps w:val="0"/>
      <w:strike w:val="0"/>
      <w:color w:val="000000"/>
      <w:spacing w:val="1"/>
      <w:w w:val="100"/>
      <w:position w:val="0"/>
      <w:sz w:val="15"/>
      <w:szCs w:val="15"/>
      <w:u w:val="none"/>
      <w:shd w:val="clear" w:color="auto" w:fill="FFFFFF"/>
      <w:lang w:val="ru-RU"/>
    </w:rPr>
  </w:style>
  <w:style w:type="character" w:customStyle="1" w:styleId="8pt0pt">
    <w:name w:val="Основной текст + 8 pt;Интервал 0 pt"/>
    <w:basedOn w:val="affffffffd"/>
    <w:rsid w:val="00A75BBA"/>
    <w:rPr>
      <w:rFonts w:ascii="Arial" w:eastAsia="Arial" w:hAnsi="Arial" w:cs="Arial"/>
      <w:b w:val="0"/>
      <w:bCs w:val="0"/>
      <w:i w:val="0"/>
      <w:iCs w:val="0"/>
      <w:smallCaps w:val="0"/>
      <w:strike w:val="0"/>
      <w:color w:val="000000"/>
      <w:spacing w:val="-3"/>
      <w:w w:val="100"/>
      <w:position w:val="0"/>
      <w:sz w:val="16"/>
      <w:szCs w:val="16"/>
      <w:u w:val="none"/>
      <w:shd w:val="clear" w:color="auto" w:fill="FFFFFF"/>
      <w:lang w:val="ru-RU"/>
    </w:rPr>
  </w:style>
  <w:style w:type="paragraph" w:customStyle="1" w:styleId="1fffffffa">
    <w:name w:val="Красная строка1"/>
    <w:basedOn w:val="aff4"/>
    <w:rsid w:val="00A75BBA"/>
    <w:pPr>
      <w:suppressAutoHyphens/>
      <w:spacing w:after="0" w:line="276" w:lineRule="auto"/>
      <w:ind w:firstLine="210"/>
      <w:jc w:val="left"/>
    </w:pPr>
    <w:rPr>
      <w:rFonts w:ascii="Calibri" w:eastAsia="Times New Roman" w:hAnsi="Calibri"/>
      <w:sz w:val="22"/>
      <w:lang w:eastAsia="ar-SA"/>
    </w:rPr>
  </w:style>
  <w:style w:type="character" w:customStyle="1" w:styleId="105pt1">
    <w:name w:val="Основной текст + 10;5 pt;Полужирный"/>
    <w:basedOn w:val="affffffffd"/>
    <w:rsid w:val="00A75BBA"/>
    <w:rPr>
      <w:rFonts w:ascii="Arial Unicode MS" w:eastAsia="Arial Unicode MS" w:hAnsi="Arial Unicode MS" w:cs="Arial Unicode MS"/>
      <w:b/>
      <w:bCs/>
      <w:i w:val="0"/>
      <w:iCs w:val="0"/>
      <w:smallCaps w:val="0"/>
      <w:strike w:val="0"/>
      <w:color w:val="000000"/>
      <w:spacing w:val="0"/>
      <w:w w:val="100"/>
      <w:position w:val="0"/>
      <w:sz w:val="21"/>
      <w:szCs w:val="21"/>
      <w:u w:val="none"/>
      <w:shd w:val="clear" w:color="auto" w:fill="FFFFFF"/>
      <w:lang w:val="ru-RU"/>
    </w:rPr>
  </w:style>
  <w:style w:type="character" w:customStyle="1" w:styleId="Arial9pt0pt">
    <w:name w:val="Основной текст + Arial;9 pt;Полужирный;Интервал 0 pt"/>
    <w:basedOn w:val="affffffffd"/>
    <w:rsid w:val="00A75BBA"/>
    <w:rPr>
      <w:rFonts w:ascii="Arial" w:eastAsia="Arial" w:hAnsi="Arial" w:cs="Arial"/>
      <w:b/>
      <w:bCs/>
      <w:color w:val="000000"/>
      <w:spacing w:val="4"/>
      <w:w w:val="100"/>
      <w:position w:val="0"/>
      <w:sz w:val="18"/>
      <w:szCs w:val="18"/>
      <w:shd w:val="clear" w:color="auto" w:fill="FFFFFF"/>
      <w:lang w:val="ru-RU"/>
    </w:rPr>
  </w:style>
  <w:style w:type="paragraph" w:customStyle="1" w:styleId="affffffffffffffffffa">
    <w:name w:val="Неформатированный"/>
    <w:rsid w:val="00A75BBA"/>
    <w:pPr>
      <w:widowControl w:val="0"/>
      <w:autoSpaceDE w:val="0"/>
      <w:autoSpaceDN w:val="0"/>
      <w:adjustRightInd w:val="0"/>
      <w:spacing w:after="0" w:line="240" w:lineRule="auto"/>
    </w:pPr>
    <w:rPr>
      <w:rFonts w:ascii="Courier New CYR" w:eastAsia="Times New Roman" w:hAnsi="Courier New CYR" w:cs="Courier New CYR"/>
      <w:color w:val="808000"/>
      <w:sz w:val="24"/>
      <w:szCs w:val="24"/>
      <w:lang w:eastAsia="ru-RU"/>
    </w:rPr>
  </w:style>
  <w:style w:type="paragraph" w:customStyle="1" w:styleId="----western">
    <w:name w:val="первая-строка-с-отступом-western"/>
    <w:basedOn w:val="ae"/>
    <w:rsid w:val="00A75BBA"/>
    <w:pPr>
      <w:spacing w:before="100" w:beforeAutospacing="1" w:after="119" w:line="240" w:lineRule="auto"/>
      <w:ind w:firstLine="709"/>
    </w:pPr>
    <w:rPr>
      <w:rFonts w:eastAsia="Times New Roman"/>
      <w:b/>
      <w:sz w:val="28"/>
      <w:szCs w:val="28"/>
      <w:lang w:eastAsia="ru-RU"/>
    </w:rPr>
  </w:style>
  <w:style w:type="paragraph" w:customStyle="1" w:styleId="affffffffffffffffffb">
    <w:name w:val="для текста"/>
    <w:basedOn w:val="ae"/>
    <w:link w:val="affffffffffffffffffc"/>
    <w:qFormat/>
    <w:rsid w:val="00A75BBA"/>
    <w:pPr>
      <w:widowControl w:val="0"/>
      <w:autoSpaceDE w:val="0"/>
      <w:autoSpaceDN w:val="0"/>
      <w:adjustRightInd w:val="0"/>
      <w:ind w:firstLine="709"/>
      <w:contextualSpacing/>
    </w:pPr>
    <w:rPr>
      <w:rFonts w:eastAsia="Times New Roman"/>
      <w:spacing w:val="-1"/>
      <w:szCs w:val="28"/>
    </w:rPr>
  </w:style>
  <w:style w:type="paragraph" w:customStyle="1" w:styleId="affffffffffffffffffd">
    <w:name w:val="для таб"/>
    <w:basedOn w:val="ae"/>
    <w:qFormat/>
    <w:rsid w:val="00A75BBA"/>
    <w:pPr>
      <w:spacing w:line="240" w:lineRule="auto"/>
      <w:jc w:val="center"/>
    </w:pPr>
    <w:rPr>
      <w:rFonts w:eastAsia="Times New Roman"/>
      <w:sz w:val="22"/>
      <w:szCs w:val="24"/>
      <w:lang w:eastAsia="ru-RU"/>
    </w:rPr>
  </w:style>
  <w:style w:type="character" w:customStyle="1" w:styleId="affffffffffffffffffc">
    <w:name w:val="для текста Знак"/>
    <w:basedOn w:val="af"/>
    <w:link w:val="affffffffffffffffffb"/>
    <w:rsid w:val="00A75BBA"/>
    <w:rPr>
      <w:rFonts w:ascii="Times New Roman" w:eastAsia="Times New Roman" w:hAnsi="Times New Roman" w:cs="Times New Roman"/>
      <w:spacing w:val="-1"/>
      <w:sz w:val="24"/>
      <w:szCs w:val="28"/>
    </w:rPr>
  </w:style>
  <w:style w:type="paragraph" w:customStyle="1" w:styleId="affffffffffffffffffe">
    <w:name w:val="Подпункт"/>
    <w:basedOn w:val="ae"/>
    <w:link w:val="afffffffffffffffffff"/>
    <w:qFormat/>
    <w:rsid w:val="00A75BBA"/>
    <w:pPr>
      <w:spacing w:line="240" w:lineRule="auto"/>
      <w:ind w:firstLine="709"/>
      <w:jc w:val="left"/>
    </w:pPr>
    <w:rPr>
      <w:rFonts w:eastAsia="Times New Roman"/>
      <w:szCs w:val="36"/>
      <w:lang w:eastAsia="ru-RU"/>
    </w:rPr>
  </w:style>
  <w:style w:type="character" w:customStyle="1" w:styleId="afffffffffffffffffff">
    <w:name w:val="Подпункт Знак"/>
    <w:basedOn w:val="af"/>
    <w:link w:val="affffffffffffffffffe"/>
    <w:rsid w:val="00A75BBA"/>
    <w:rPr>
      <w:rFonts w:ascii="Times New Roman" w:eastAsia="Times New Roman" w:hAnsi="Times New Roman" w:cs="Times New Roman"/>
      <w:sz w:val="24"/>
      <w:szCs w:val="36"/>
      <w:lang w:eastAsia="ru-RU"/>
    </w:rPr>
  </w:style>
  <w:style w:type="paragraph" w:customStyle="1" w:styleId="Style3">
    <w:name w:val="Style3"/>
    <w:basedOn w:val="ae"/>
    <w:uiPriority w:val="99"/>
    <w:rsid w:val="00A75BBA"/>
    <w:pPr>
      <w:widowControl w:val="0"/>
      <w:autoSpaceDE w:val="0"/>
      <w:autoSpaceDN w:val="0"/>
      <w:adjustRightInd w:val="0"/>
      <w:spacing w:line="298" w:lineRule="exact"/>
    </w:pPr>
    <w:rPr>
      <w:rFonts w:ascii="Palatino Linotype" w:eastAsia="Times New Roman" w:hAnsi="Palatino Linotype"/>
      <w:szCs w:val="24"/>
      <w:lang w:eastAsia="ru-RU"/>
    </w:rPr>
  </w:style>
  <w:style w:type="character" w:customStyle="1" w:styleId="FontStyle14">
    <w:name w:val="Font Style14"/>
    <w:basedOn w:val="af"/>
    <w:uiPriority w:val="99"/>
    <w:rsid w:val="00A75BBA"/>
    <w:rPr>
      <w:rFonts w:ascii="Palatino Linotype" w:hAnsi="Palatino Linotype" w:cs="Palatino Linotype" w:hint="default"/>
      <w:b/>
      <w:bCs/>
      <w:sz w:val="16"/>
      <w:szCs w:val="16"/>
    </w:rPr>
  </w:style>
  <w:style w:type="table" w:styleId="1fffffffb">
    <w:name w:val="Plain Table 1"/>
    <w:basedOn w:val="af0"/>
    <w:uiPriority w:val="41"/>
    <w:rsid w:val="008E763F"/>
    <w:pPr>
      <w:spacing w:after="0" w:line="240" w:lineRule="auto"/>
    </w:pPr>
    <w:tblPr>
      <w:tblStyleRowBandSize w:val="1"/>
      <w:tblStyleColBandSize w:val="1"/>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41292025">
      <w:bodyDiv w:val="1"/>
      <w:marLeft w:val="0"/>
      <w:marRight w:val="0"/>
      <w:marTop w:val="0"/>
      <w:marBottom w:val="0"/>
      <w:divBdr>
        <w:top w:val="none" w:sz="0" w:space="0" w:color="auto"/>
        <w:left w:val="none" w:sz="0" w:space="0" w:color="auto"/>
        <w:bottom w:val="none" w:sz="0" w:space="0" w:color="auto"/>
        <w:right w:val="none" w:sz="0" w:space="0" w:color="auto"/>
      </w:divBdr>
    </w:div>
    <w:div w:id="91319192">
      <w:bodyDiv w:val="1"/>
      <w:marLeft w:val="0"/>
      <w:marRight w:val="0"/>
      <w:marTop w:val="0"/>
      <w:marBottom w:val="0"/>
      <w:divBdr>
        <w:top w:val="none" w:sz="0" w:space="0" w:color="auto"/>
        <w:left w:val="none" w:sz="0" w:space="0" w:color="auto"/>
        <w:bottom w:val="none" w:sz="0" w:space="0" w:color="auto"/>
        <w:right w:val="none" w:sz="0" w:space="0" w:color="auto"/>
      </w:divBdr>
    </w:div>
    <w:div w:id="105121117">
      <w:bodyDiv w:val="1"/>
      <w:marLeft w:val="0"/>
      <w:marRight w:val="0"/>
      <w:marTop w:val="0"/>
      <w:marBottom w:val="0"/>
      <w:divBdr>
        <w:top w:val="none" w:sz="0" w:space="0" w:color="auto"/>
        <w:left w:val="none" w:sz="0" w:space="0" w:color="auto"/>
        <w:bottom w:val="none" w:sz="0" w:space="0" w:color="auto"/>
        <w:right w:val="none" w:sz="0" w:space="0" w:color="auto"/>
      </w:divBdr>
    </w:div>
    <w:div w:id="109126479">
      <w:bodyDiv w:val="1"/>
      <w:marLeft w:val="0"/>
      <w:marRight w:val="0"/>
      <w:marTop w:val="0"/>
      <w:marBottom w:val="0"/>
      <w:divBdr>
        <w:top w:val="none" w:sz="0" w:space="0" w:color="auto"/>
        <w:left w:val="none" w:sz="0" w:space="0" w:color="auto"/>
        <w:bottom w:val="none" w:sz="0" w:space="0" w:color="auto"/>
        <w:right w:val="none" w:sz="0" w:space="0" w:color="auto"/>
      </w:divBdr>
    </w:div>
    <w:div w:id="154732467">
      <w:bodyDiv w:val="1"/>
      <w:marLeft w:val="0"/>
      <w:marRight w:val="0"/>
      <w:marTop w:val="0"/>
      <w:marBottom w:val="0"/>
      <w:divBdr>
        <w:top w:val="none" w:sz="0" w:space="0" w:color="auto"/>
        <w:left w:val="none" w:sz="0" w:space="0" w:color="auto"/>
        <w:bottom w:val="none" w:sz="0" w:space="0" w:color="auto"/>
        <w:right w:val="none" w:sz="0" w:space="0" w:color="auto"/>
      </w:divBdr>
    </w:div>
    <w:div w:id="196889957">
      <w:bodyDiv w:val="1"/>
      <w:marLeft w:val="0"/>
      <w:marRight w:val="0"/>
      <w:marTop w:val="0"/>
      <w:marBottom w:val="0"/>
      <w:divBdr>
        <w:top w:val="none" w:sz="0" w:space="0" w:color="auto"/>
        <w:left w:val="none" w:sz="0" w:space="0" w:color="auto"/>
        <w:bottom w:val="none" w:sz="0" w:space="0" w:color="auto"/>
        <w:right w:val="none" w:sz="0" w:space="0" w:color="auto"/>
      </w:divBdr>
    </w:div>
    <w:div w:id="249048681">
      <w:bodyDiv w:val="1"/>
      <w:marLeft w:val="0"/>
      <w:marRight w:val="0"/>
      <w:marTop w:val="0"/>
      <w:marBottom w:val="0"/>
      <w:divBdr>
        <w:top w:val="none" w:sz="0" w:space="0" w:color="auto"/>
        <w:left w:val="none" w:sz="0" w:space="0" w:color="auto"/>
        <w:bottom w:val="none" w:sz="0" w:space="0" w:color="auto"/>
        <w:right w:val="none" w:sz="0" w:space="0" w:color="auto"/>
      </w:divBdr>
    </w:div>
    <w:div w:id="277640947">
      <w:bodyDiv w:val="1"/>
      <w:marLeft w:val="0"/>
      <w:marRight w:val="0"/>
      <w:marTop w:val="0"/>
      <w:marBottom w:val="0"/>
      <w:divBdr>
        <w:top w:val="none" w:sz="0" w:space="0" w:color="auto"/>
        <w:left w:val="none" w:sz="0" w:space="0" w:color="auto"/>
        <w:bottom w:val="none" w:sz="0" w:space="0" w:color="auto"/>
        <w:right w:val="none" w:sz="0" w:space="0" w:color="auto"/>
      </w:divBdr>
    </w:div>
    <w:div w:id="329406661">
      <w:bodyDiv w:val="1"/>
      <w:marLeft w:val="0"/>
      <w:marRight w:val="0"/>
      <w:marTop w:val="0"/>
      <w:marBottom w:val="0"/>
      <w:divBdr>
        <w:top w:val="none" w:sz="0" w:space="0" w:color="auto"/>
        <w:left w:val="none" w:sz="0" w:space="0" w:color="auto"/>
        <w:bottom w:val="none" w:sz="0" w:space="0" w:color="auto"/>
        <w:right w:val="none" w:sz="0" w:space="0" w:color="auto"/>
      </w:divBdr>
    </w:div>
    <w:div w:id="389619950">
      <w:bodyDiv w:val="1"/>
      <w:marLeft w:val="0"/>
      <w:marRight w:val="0"/>
      <w:marTop w:val="0"/>
      <w:marBottom w:val="0"/>
      <w:divBdr>
        <w:top w:val="none" w:sz="0" w:space="0" w:color="auto"/>
        <w:left w:val="none" w:sz="0" w:space="0" w:color="auto"/>
        <w:bottom w:val="none" w:sz="0" w:space="0" w:color="auto"/>
        <w:right w:val="none" w:sz="0" w:space="0" w:color="auto"/>
      </w:divBdr>
    </w:div>
    <w:div w:id="442576419">
      <w:bodyDiv w:val="1"/>
      <w:marLeft w:val="0"/>
      <w:marRight w:val="0"/>
      <w:marTop w:val="0"/>
      <w:marBottom w:val="0"/>
      <w:divBdr>
        <w:top w:val="none" w:sz="0" w:space="0" w:color="auto"/>
        <w:left w:val="none" w:sz="0" w:space="0" w:color="auto"/>
        <w:bottom w:val="none" w:sz="0" w:space="0" w:color="auto"/>
        <w:right w:val="none" w:sz="0" w:space="0" w:color="auto"/>
      </w:divBdr>
    </w:div>
    <w:div w:id="462432873">
      <w:bodyDiv w:val="1"/>
      <w:marLeft w:val="0"/>
      <w:marRight w:val="0"/>
      <w:marTop w:val="0"/>
      <w:marBottom w:val="0"/>
      <w:divBdr>
        <w:top w:val="none" w:sz="0" w:space="0" w:color="auto"/>
        <w:left w:val="none" w:sz="0" w:space="0" w:color="auto"/>
        <w:bottom w:val="none" w:sz="0" w:space="0" w:color="auto"/>
        <w:right w:val="none" w:sz="0" w:space="0" w:color="auto"/>
      </w:divBdr>
    </w:div>
    <w:div w:id="468863149">
      <w:bodyDiv w:val="1"/>
      <w:marLeft w:val="0"/>
      <w:marRight w:val="0"/>
      <w:marTop w:val="0"/>
      <w:marBottom w:val="0"/>
      <w:divBdr>
        <w:top w:val="none" w:sz="0" w:space="0" w:color="auto"/>
        <w:left w:val="none" w:sz="0" w:space="0" w:color="auto"/>
        <w:bottom w:val="none" w:sz="0" w:space="0" w:color="auto"/>
        <w:right w:val="none" w:sz="0" w:space="0" w:color="auto"/>
      </w:divBdr>
    </w:div>
    <w:div w:id="482048286">
      <w:bodyDiv w:val="1"/>
      <w:marLeft w:val="0"/>
      <w:marRight w:val="0"/>
      <w:marTop w:val="0"/>
      <w:marBottom w:val="0"/>
      <w:divBdr>
        <w:top w:val="none" w:sz="0" w:space="0" w:color="auto"/>
        <w:left w:val="none" w:sz="0" w:space="0" w:color="auto"/>
        <w:bottom w:val="none" w:sz="0" w:space="0" w:color="auto"/>
        <w:right w:val="none" w:sz="0" w:space="0" w:color="auto"/>
      </w:divBdr>
    </w:div>
    <w:div w:id="513501840">
      <w:bodyDiv w:val="1"/>
      <w:marLeft w:val="0"/>
      <w:marRight w:val="0"/>
      <w:marTop w:val="0"/>
      <w:marBottom w:val="0"/>
      <w:divBdr>
        <w:top w:val="none" w:sz="0" w:space="0" w:color="auto"/>
        <w:left w:val="none" w:sz="0" w:space="0" w:color="auto"/>
        <w:bottom w:val="none" w:sz="0" w:space="0" w:color="auto"/>
        <w:right w:val="none" w:sz="0" w:space="0" w:color="auto"/>
      </w:divBdr>
    </w:div>
    <w:div w:id="529151043">
      <w:bodyDiv w:val="1"/>
      <w:marLeft w:val="0"/>
      <w:marRight w:val="0"/>
      <w:marTop w:val="0"/>
      <w:marBottom w:val="0"/>
      <w:divBdr>
        <w:top w:val="none" w:sz="0" w:space="0" w:color="auto"/>
        <w:left w:val="none" w:sz="0" w:space="0" w:color="auto"/>
        <w:bottom w:val="none" w:sz="0" w:space="0" w:color="auto"/>
        <w:right w:val="none" w:sz="0" w:space="0" w:color="auto"/>
      </w:divBdr>
    </w:div>
    <w:div w:id="539703922">
      <w:bodyDiv w:val="1"/>
      <w:marLeft w:val="0"/>
      <w:marRight w:val="0"/>
      <w:marTop w:val="0"/>
      <w:marBottom w:val="0"/>
      <w:divBdr>
        <w:top w:val="none" w:sz="0" w:space="0" w:color="auto"/>
        <w:left w:val="none" w:sz="0" w:space="0" w:color="auto"/>
        <w:bottom w:val="none" w:sz="0" w:space="0" w:color="auto"/>
        <w:right w:val="none" w:sz="0" w:space="0" w:color="auto"/>
      </w:divBdr>
    </w:div>
    <w:div w:id="541745142">
      <w:bodyDiv w:val="1"/>
      <w:marLeft w:val="0"/>
      <w:marRight w:val="0"/>
      <w:marTop w:val="0"/>
      <w:marBottom w:val="0"/>
      <w:divBdr>
        <w:top w:val="none" w:sz="0" w:space="0" w:color="auto"/>
        <w:left w:val="none" w:sz="0" w:space="0" w:color="auto"/>
        <w:bottom w:val="none" w:sz="0" w:space="0" w:color="auto"/>
        <w:right w:val="none" w:sz="0" w:space="0" w:color="auto"/>
      </w:divBdr>
    </w:div>
    <w:div w:id="609893109">
      <w:bodyDiv w:val="1"/>
      <w:marLeft w:val="0"/>
      <w:marRight w:val="0"/>
      <w:marTop w:val="0"/>
      <w:marBottom w:val="0"/>
      <w:divBdr>
        <w:top w:val="none" w:sz="0" w:space="0" w:color="auto"/>
        <w:left w:val="none" w:sz="0" w:space="0" w:color="auto"/>
        <w:bottom w:val="none" w:sz="0" w:space="0" w:color="auto"/>
        <w:right w:val="none" w:sz="0" w:space="0" w:color="auto"/>
      </w:divBdr>
    </w:div>
    <w:div w:id="656230521">
      <w:bodyDiv w:val="1"/>
      <w:marLeft w:val="0"/>
      <w:marRight w:val="0"/>
      <w:marTop w:val="0"/>
      <w:marBottom w:val="0"/>
      <w:divBdr>
        <w:top w:val="none" w:sz="0" w:space="0" w:color="auto"/>
        <w:left w:val="none" w:sz="0" w:space="0" w:color="auto"/>
        <w:bottom w:val="none" w:sz="0" w:space="0" w:color="auto"/>
        <w:right w:val="none" w:sz="0" w:space="0" w:color="auto"/>
      </w:divBdr>
    </w:div>
    <w:div w:id="693116510">
      <w:bodyDiv w:val="1"/>
      <w:marLeft w:val="0"/>
      <w:marRight w:val="0"/>
      <w:marTop w:val="0"/>
      <w:marBottom w:val="0"/>
      <w:divBdr>
        <w:top w:val="none" w:sz="0" w:space="0" w:color="auto"/>
        <w:left w:val="none" w:sz="0" w:space="0" w:color="auto"/>
        <w:bottom w:val="none" w:sz="0" w:space="0" w:color="auto"/>
        <w:right w:val="none" w:sz="0" w:space="0" w:color="auto"/>
      </w:divBdr>
    </w:div>
    <w:div w:id="694966323">
      <w:bodyDiv w:val="1"/>
      <w:marLeft w:val="0"/>
      <w:marRight w:val="0"/>
      <w:marTop w:val="0"/>
      <w:marBottom w:val="0"/>
      <w:divBdr>
        <w:top w:val="none" w:sz="0" w:space="0" w:color="auto"/>
        <w:left w:val="none" w:sz="0" w:space="0" w:color="auto"/>
        <w:bottom w:val="none" w:sz="0" w:space="0" w:color="auto"/>
        <w:right w:val="none" w:sz="0" w:space="0" w:color="auto"/>
      </w:divBdr>
    </w:div>
    <w:div w:id="711155011">
      <w:bodyDiv w:val="1"/>
      <w:marLeft w:val="0"/>
      <w:marRight w:val="0"/>
      <w:marTop w:val="0"/>
      <w:marBottom w:val="0"/>
      <w:divBdr>
        <w:top w:val="none" w:sz="0" w:space="0" w:color="auto"/>
        <w:left w:val="none" w:sz="0" w:space="0" w:color="auto"/>
        <w:bottom w:val="none" w:sz="0" w:space="0" w:color="auto"/>
        <w:right w:val="none" w:sz="0" w:space="0" w:color="auto"/>
      </w:divBdr>
    </w:div>
    <w:div w:id="740911344">
      <w:bodyDiv w:val="1"/>
      <w:marLeft w:val="0"/>
      <w:marRight w:val="0"/>
      <w:marTop w:val="0"/>
      <w:marBottom w:val="0"/>
      <w:divBdr>
        <w:top w:val="none" w:sz="0" w:space="0" w:color="auto"/>
        <w:left w:val="none" w:sz="0" w:space="0" w:color="auto"/>
        <w:bottom w:val="none" w:sz="0" w:space="0" w:color="auto"/>
        <w:right w:val="none" w:sz="0" w:space="0" w:color="auto"/>
      </w:divBdr>
    </w:div>
    <w:div w:id="784543259">
      <w:bodyDiv w:val="1"/>
      <w:marLeft w:val="0"/>
      <w:marRight w:val="0"/>
      <w:marTop w:val="0"/>
      <w:marBottom w:val="0"/>
      <w:divBdr>
        <w:top w:val="none" w:sz="0" w:space="0" w:color="auto"/>
        <w:left w:val="none" w:sz="0" w:space="0" w:color="auto"/>
        <w:bottom w:val="none" w:sz="0" w:space="0" w:color="auto"/>
        <w:right w:val="none" w:sz="0" w:space="0" w:color="auto"/>
      </w:divBdr>
    </w:div>
    <w:div w:id="839732549">
      <w:bodyDiv w:val="1"/>
      <w:marLeft w:val="0"/>
      <w:marRight w:val="0"/>
      <w:marTop w:val="0"/>
      <w:marBottom w:val="0"/>
      <w:divBdr>
        <w:top w:val="none" w:sz="0" w:space="0" w:color="auto"/>
        <w:left w:val="none" w:sz="0" w:space="0" w:color="auto"/>
        <w:bottom w:val="none" w:sz="0" w:space="0" w:color="auto"/>
        <w:right w:val="none" w:sz="0" w:space="0" w:color="auto"/>
      </w:divBdr>
    </w:div>
    <w:div w:id="846213005">
      <w:bodyDiv w:val="1"/>
      <w:marLeft w:val="0"/>
      <w:marRight w:val="0"/>
      <w:marTop w:val="0"/>
      <w:marBottom w:val="0"/>
      <w:divBdr>
        <w:top w:val="none" w:sz="0" w:space="0" w:color="auto"/>
        <w:left w:val="none" w:sz="0" w:space="0" w:color="auto"/>
        <w:bottom w:val="none" w:sz="0" w:space="0" w:color="auto"/>
        <w:right w:val="none" w:sz="0" w:space="0" w:color="auto"/>
      </w:divBdr>
    </w:div>
    <w:div w:id="883365906">
      <w:bodyDiv w:val="1"/>
      <w:marLeft w:val="0"/>
      <w:marRight w:val="0"/>
      <w:marTop w:val="0"/>
      <w:marBottom w:val="0"/>
      <w:divBdr>
        <w:top w:val="none" w:sz="0" w:space="0" w:color="auto"/>
        <w:left w:val="none" w:sz="0" w:space="0" w:color="auto"/>
        <w:bottom w:val="none" w:sz="0" w:space="0" w:color="auto"/>
        <w:right w:val="none" w:sz="0" w:space="0" w:color="auto"/>
      </w:divBdr>
    </w:div>
    <w:div w:id="1027098573">
      <w:bodyDiv w:val="1"/>
      <w:marLeft w:val="0"/>
      <w:marRight w:val="0"/>
      <w:marTop w:val="0"/>
      <w:marBottom w:val="0"/>
      <w:divBdr>
        <w:top w:val="none" w:sz="0" w:space="0" w:color="auto"/>
        <w:left w:val="none" w:sz="0" w:space="0" w:color="auto"/>
        <w:bottom w:val="none" w:sz="0" w:space="0" w:color="auto"/>
        <w:right w:val="none" w:sz="0" w:space="0" w:color="auto"/>
      </w:divBdr>
    </w:div>
    <w:div w:id="1031495121">
      <w:bodyDiv w:val="1"/>
      <w:marLeft w:val="0"/>
      <w:marRight w:val="0"/>
      <w:marTop w:val="0"/>
      <w:marBottom w:val="0"/>
      <w:divBdr>
        <w:top w:val="none" w:sz="0" w:space="0" w:color="auto"/>
        <w:left w:val="none" w:sz="0" w:space="0" w:color="auto"/>
        <w:bottom w:val="none" w:sz="0" w:space="0" w:color="auto"/>
        <w:right w:val="none" w:sz="0" w:space="0" w:color="auto"/>
      </w:divBdr>
    </w:div>
    <w:div w:id="1053892481">
      <w:bodyDiv w:val="1"/>
      <w:marLeft w:val="0"/>
      <w:marRight w:val="0"/>
      <w:marTop w:val="0"/>
      <w:marBottom w:val="0"/>
      <w:divBdr>
        <w:top w:val="none" w:sz="0" w:space="0" w:color="auto"/>
        <w:left w:val="none" w:sz="0" w:space="0" w:color="auto"/>
        <w:bottom w:val="none" w:sz="0" w:space="0" w:color="auto"/>
        <w:right w:val="none" w:sz="0" w:space="0" w:color="auto"/>
      </w:divBdr>
    </w:div>
    <w:div w:id="1065030661">
      <w:bodyDiv w:val="1"/>
      <w:marLeft w:val="0"/>
      <w:marRight w:val="0"/>
      <w:marTop w:val="0"/>
      <w:marBottom w:val="0"/>
      <w:divBdr>
        <w:top w:val="none" w:sz="0" w:space="0" w:color="auto"/>
        <w:left w:val="none" w:sz="0" w:space="0" w:color="auto"/>
        <w:bottom w:val="none" w:sz="0" w:space="0" w:color="auto"/>
        <w:right w:val="none" w:sz="0" w:space="0" w:color="auto"/>
      </w:divBdr>
    </w:div>
    <w:div w:id="1230531673">
      <w:bodyDiv w:val="1"/>
      <w:marLeft w:val="0"/>
      <w:marRight w:val="0"/>
      <w:marTop w:val="0"/>
      <w:marBottom w:val="0"/>
      <w:divBdr>
        <w:top w:val="none" w:sz="0" w:space="0" w:color="auto"/>
        <w:left w:val="none" w:sz="0" w:space="0" w:color="auto"/>
        <w:bottom w:val="none" w:sz="0" w:space="0" w:color="auto"/>
        <w:right w:val="none" w:sz="0" w:space="0" w:color="auto"/>
      </w:divBdr>
    </w:div>
    <w:div w:id="1364013396">
      <w:bodyDiv w:val="1"/>
      <w:marLeft w:val="0"/>
      <w:marRight w:val="0"/>
      <w:marTop w:val="0"/>
      <w:marBottom w:val="0"/>
      <w:divBdr>
        <w:top w:val="none" w:sz="0" w:space="0" w:color="auto"/>
        <w:left w:val="none" w:sz="0" w:space="0" w:color="auto"/>
        <w:bottom w:val="none" w:sz="0" w:space="0" w:color="auto"/>
        <w:right w:val="none" w:sz="0" w:space="0" w:color="auto"/>
      </w:divBdr>
    </w:div>
    <w:div w:id="1373312541">
      <w:bodyDiv w:val="1"/>
      <w:marLeft w:val="0"/>
      <w:marRight w:val="0"/>
      <w:marTop w:val="0"/>
      <w:marBottom w:val="0"/>
      <w:divBdr>
        <w:top w:val="none" w:sz="0" w:space="0" w:color="auto"/>
        <w:left w:val="none" w:sz="0" w:space="0" w:color="auto"/>
        <w:bottom w:val="none" w:sz="0" w:space="0" w:color="auto"/>
        <w:right w:val="none" w:sz="0" w:space="0" w:color="auto"/>
      </w:divBdr>
    </w:div>
    <w:div w:id="1384059102">
      <w:bodyDiv w:val="1"/>
      <w:marLeft w:val="0"/>
      <w:marRight w:val="0"/>
      <w:marTop w:val="0"/>
      <w:marBottom w:val="0"/>
      <w:divBdr>
        <w:top w:val="none" w:sz="0" w:space="0" w:color="auto"/>
        <w:left w:val="none" w:sz="0" w:space="0" w:color="auto"/>
        <w:bottom w:val="none" w:sz="0" w:space="0" w:color="auto"/>
        <w:right w:val="none" w:sz="0" w:space="0" w:color="auto"/>
      </w:divBdr>
    </w:div>
    <w:div w:id="1406954796">
      <w:bodyDiv w:val="1"/>
      <w:marLeft w:val="0"/>
      <w:marRight w:val="0"/>
      <w:marTop w:val="0"/>
      <w:marBottom w:val="0"/>
      <w:divBdr>
        <w:top w:val="none" w:sz="0" w:space="0" w:color="auto"/>
        <w:left w:val="none" w:sz="0" w:space="0" w:color="auto"/>
        <w:bottom w:val="none" w:sz="0" w:space="0" w:color="auto"/>
        <w:right w:val="none" w:sz="0" w:space="0" w:color="auto"/>
      </w:divBdr>
    </w:div>
    <w:div w:id="1425951523">
      <w:bodyDiv w:val="1"/>
      <w:marLeft w:val="0"/>
      <w:marRight w:val="0"/>
      <w:marTop w:val="0"/>
      <w:marBottom w:val="0"/>
      <w:divBdr>
        <w:top w:val="none" w:sz="0" w:space="0" w:color="auto"/>
        <w:left w:val="none" w:sz="0" w:space="0" w:color="auto"/>
        <w:bottom w:val="none" w:sz="0" w:space="0" w:color="auto"/>
        <w:right w:val="none" w:sz="0" w:space="0" w:color="auto"/>
      </w:divBdr>
    </w:div>
    <w:div w:id="1444765867">
      <w:bodyDiv w:val="1"/>
      <w:marLeft w:val="0"/>
      <w:marRight w:val="0"/>
      <w:marTop w:val="0"/>
      <w:marBottom w:val="0"/>
      <w:divBdr>
        <w:top w:val="none" w:sz="0" w:space="0" w:color="auto"/>
        <w:left w:val="none" w:sz="0" w:space="0" w:color="auto"/>
        <w:bottom w:val="none" w:sz="0" w:space="0" w:color="auto"/>
        <w:right w:val="none" w:sz="0" w:space="0" w:color="auto"/>
      </w:divBdr>
    </w:div>
    <w:div w:id="1464274027">
      <w:bodyDiv w:val="1"/>
      <w:marLeft w:val="0"/>
      <w:marRight w:val="0"/>
      <w:marTop w:val="0"/>
      <w:marBottom w:val="0"/>
      <w:divBdr>
        <w:top w:val="none" w:sz="0" w:space="0" w:color="auto"/>
        <w:left w:val="none" w:sz="0" w:space="0" w:color="auto"/>
        <w:bottom w:val="none" w:sz="0" w:space="0" w:color="auto"/>
        <w:right w:val="none" w:sz="0" w:space="0" w:color="auto"/>
      </w:divBdr>
    </w:div>
    <w:div w:id="1503200958">
      <w:bodyDiv w:val="1"/>
      <w:marLeft w:val="0"/>
      <w:marRight w:val="0"/>
      <w:marTop w:val="0"/>
      <w:marBottom w:val="0"/>
      <w:divBdr>
        <w:top w:val="none" w:sz="0" w:space="0" w:color="auto"/>
        <w:left w:val="none" w:sz="0" w:space="0" w:color="auto"/>
        <w:bottom w:val="none" w:sz="0" w:space="0" w:color="auto"/>
        <w:right w:val="none" w:sz="0" w:space="0" w:color="auto"/>
      </w:divBdr>
    </w:div>
    <w:div w:id="1526167373">
      <w:bodyDiv w:val="1"/>
      <w:marLeft w:val="0"/>
      <w:marRight w:val="0"/>
      <w:marTop w:val="0"/>
      <w:marBottom w:val="0"/>
      <w:divBdr>
        <w:top w:val="none" w:sz="0" w:space="0" w:color="auto"/>
        <w:left w:val="none" w:sz="0" w:space="0" w:color="auto"/>
        <w:bottom w:val="none" w:sz="0" w:space="0" w:color="auto"/>
        <w:right w:val="none" w:sz="0" w:space="0" w:color="auto"/>
      </w:divBdr>
    </w:div>
    <w:div w:id="1526363915">
      <w:bodyDiv w:val="1"/>
      <w:marLeft w:val="0"/>
      <w:marRight w:val="0"/>
      <w:marTop w:val="0"/>
      <w:marBottom w:val="0"/>
      <w:divBdr>
        <w:top w:val="none" w:sz="0" w:space="0" w:color="auto"/>
        <w:left w:val="none" w:sz="0" w:space="0" w:color="auto"/>
        <w:bottom w:val="none" w:sz="0" w:space="0" w:color="auto"/>
        <w:right w:val="none" w:sz="0" w:space="0" w:color="auto"/>
      </w:divBdr>
    </w:div>
    <w:div w:id="1540513467">
      <w:bodyDiv w:val="1"/>
      <w:marLeft w:val="0"/>
      <w:marRight w:val="0"/>
      <w:marTop w:val="0"/>
      <w:marBottom w:val="0"/>
      <w:divBdr>
        <w:top w:val="none" w:sz="0" w:space="0" w:color="auto"/>
        <w:left w:val="none" w:sz="0" w:space="0" w:color="auto"/>
        <w:bottom w:val="none" w:sz="0" w:space="0" w:color="auto"/>
        <w:right w:val="none" w:sz="0" w:space="0" w:color="auto"/>
      </w:divBdr>
    </w:div>
    <w:div w:id="1632513860">
      <w:bodyDiv w:val="1"/>
      <w:marLeft w:val="0"/>
      <w:marRight w:val="0"/>
      <w:marTop w:val="0"/>
      <w:marBottom w:val="0"/>
      <w:divBdr>
        <w:top w:val="none" w:sz="0" w:space="0" w:color="auto"/>
        <w:left w:val="none" w:sz="0" w:space="0" w:color="auto"/>
        <w:bottom w:val="none" w:sz="0" w:space="0" w:color="auto"/>
        <w:right w:val="none" w:sz="0" w:space="0" w:color="auto"/>
      </w:divBdr>
    </w:div>
    <w:div w:id="1644584325">
      <w:bodyDiv w:val="1"/>
      <w:marLeft w:val="0"/>
      <w:marRight w:val="0"/>
      <w:marTop w:val="0"/>
      <w:marBottom w:val="0"/>
      <w:divBdr>
        <w:top w:val="none" w:sz="0" w:space="0" w:color="auto"/>
        <w:left w:val="none" w:sz="0" w:space="0" w:color="auto"/>
        <w:bottom w:val="none" w:sz="0" w:space="0" w:color="auto"/>
        <w:right w:val="none" w:sz="0" w:space="0" w:color="auto"/>
      </w:divBdr>
    </w:div>
    <w:div w:id="1744718527">
      <w:bodyDiv w:val="1"/>
      <w:marLeft w:val="0"/>
      <w:marRight w:val="0"/>
      <w:marTop w:val="0"/>
      <w:marBottom w:val="0"/>
      <w:divBdr>
        <w:top w:val="none" w:sz="0" w:space="0" w:color="auto"/>
        <w:left w:val="none" w:sz="0" w:space="0" w:color="auto"/>
        <w:bottom w:val="none" w:sz="0" w:space="0" w:color="auto"/>
        <w:right w:val="none" w:sz="0" w:space="0" w:color="auto"/>
      </w:divBdr>
    </w:div>
    <w:div w:id="1755977827">
      <w:bodyDiv w:val="1"/>
      <w:marLeft w:val="0"/>
      <w:marRight w:val="0"/>
      <w:marTop w:val="0"/>
      <w:marBottom w:val="0"/>
      <w:divBdr>
        <w:top w:val="none" w:sz="0" w:space="0" w:color="auto"/>
        <w:left w:val="none" w:sz="0" w:space="0" w:color="auto"/>
        <w:bottom w:val="none" w:sz="0" w:space="0" w:color="auto"/>
        <w:right w:val="none" w:sz="0" w:space="0" w:color="auto"/>
      </w:divBdr>
    </w:div>
    <w:div w:id="1782649402">
      <w:bodyDiv w:val="1"/>
      <w:marLeft w:val="0"/>
      <w:marRight w:val="0"/>
      <w:marTop w:val="0"/>
      <w:marBottom w:val="0"/>
      <w:divBdr>
        <w:top w:val="none" w:sz="0" w:space="0" w:color="auto"/>
        <w:left w:val="none" w:sz="0" w:space="0" w:color="auto"/>
        <w:bottom w:val="none" w:sz="0" w:space="0" w:color="auto"/>
        <w:right w:val="none" w:sz="0" w:space="0" w:color="auto"/>
      </w:divBdr>
    </w:div>
    <w:div w:id="1803772382">
      <w:bodyDiv w:val="1"/>
      <w:marLeft w:val="0"/>
      <w:marRight w:val="0"/>
      <w:marTop w:val="0"/>
      <w:marBottom w:val="0"/>
      <w:divBdr>
        <w:top w:val="none" w:sz="0" w:space="0" w:color="auto"/>
        <w:left w:val="none" w:sz="0" w:space="0" w:color="auto"/>
        <w:bottom w:val="none" w:sz="0" w:space="0" w:color="auto"/>
        <w:right w:val="none" w:sz="0" w:space="0" w:color="auto"/>
      </w:divBdr>
    </w:div>
    <w:div w:id="1890918437">
      <w:bodyDiv w:val="1"/>
      <w:marLeft w:val="0"/>
      <w:marRight w:val="0"/>
      <w:marTop w:val="0"/>
      <w:marBottom w:val="0"/>
      <w:divBdr>
        <w:top w:val="none" w:sz="0" w:space="0" w:color="auto"/>
        <w:left w:val="none" w:sz="0" w:space="0" w:color="auto"/>
        <w:bottom w:val="none" w:sz="0" w:space="0" w:color="auto"/>
        <w:right w:val="none" w:sz="0" w:space="0" w:color="auto"/>
      </w:divBdr>
    </w:div>
    <w:div w:id="1902595405">
      <w:bodyDiv w:val="1"/>
      <w:marLeft w:val="0"/>
      <w:marRight w:val="0"/>
      <w:marTop w:val="0"/>
      <w:marBottom w:val="0"/>
      <w:divBdr>
        <w:top w:val="none" w:sz="0" w:space="0" w:color="auto"/>
        <w:left w:val="none" w:sz="0" w:space="0" w:color="auto"/>
        <w:bottom w:val="none" w:sz="0" w:space="0" w:color="auto"/>
        <w:right w:val="none" w:sz="0" w:space="0" w:color="auto"/>
      </w:divBdr>
    </w:div>
    <w:div w:id="2008095362">
      <w:bodyDiv w:val="1"/>
      <w:marLeft w:val="0"/>
      <w:marRight w:val="0"/>
      <w:marTop w:val="0"/>
      <w:marBottom w:val="0"/>
      <w:divBdr>
        <w:top w:val="none" w:sz="0" w:space="0" w:color="auto"/>
        <w:left w:val="none" w:sz="0" w:space="0" w:color="auto"/>
        <w:bottom w:val="none" w:sz="0" w:space="0" w:color="auto"/>
        <w:right w:val="none" w:sz="0" w:space="0" w:color="auto"/>
      </w:divBdr>
    </w:div>
    <w:div w:id="2082287277">
      <w:bodyDiv w:val="1"/>
      <w:marLeft w:val="0"/>
      <w:marRight w:val="0"/>
      <w:marTop w:val="0"/>
      <w:marBottom w:val="0"/>
      <w:divBdr>
        <w:top w:val="none" w:sz="0" w:space="0" w:color="auto"/>
        <w:left w:val="none" w:sz="0" w:space="0" w:color="auto"/>
        <w:bottom w:val="none" w:sz="0" w:space="0" w:color="auto"/>
        <w:right w:val="none" w:sz="0" w:space="0" w:color="auto"/>
      </w:divBdr>
    </w:div>
    <w:div w:id="2096969413">
      <w:bodyDiv w:val="1"/>
      <w:marLeft w:val="0"/>
      <w:marRight w:val="0"/>
      <w:marTop w:val="0"/>
      <w:marBottom w:val="0"/>
      <w:divBdr>
        <w:top w:val="none" w:sz="0" w:space="0" w:color="auto"/>
        <w:left w:val="none" w:sz="0" w:space="0" w:color="auto"/>
        <w:bottom w:val="none" w:sz="0" w:space="0" w:color="auto"/>
        <w:right w:val="none" w:sz="0" w:space="0" w:color="auto"/>
      </w:divBdr>
    </w:div>
    <w:div w:id="2123064608">
      <w:bodyDiv w:val="1"/>
      <w:marLeft w:val="0"/>
      <w:marRight w:val="0"/>
      <w:marTop w:val="0"/>
      <w:marBottom w:val="0"/>
      <w:divBdr>
        <w:top w:val="none" w:sz="0" w:space="0" w:color="auto"/>
        <w:left w:val="none" w:sz="0" w:space="0" w:color="auto"/>
        <w:bottom w:val="none" w:sz="0" w:space="0" w:color="auto"/>
        <w:right w:val="none" w:sz="0" w:space="0" w:color="auto"/>
      </w:divBdr>
    </w:div>
    <w:div w:id="213182086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2.xml"/><Relationship Id="rId18" Type="http://schemas.openxmlformats.org/officeDocument/2006/relationships/footer" Target="footer5.xml"/><Relationship Id="rId26" Type="http://schemas.openxmlformats.org/officeDocument/2006/relationships/footer" Target="footer10.xml"/><Relationship Id="rId39" Type="http://schemas.openxmlformats.org/officeDocument/2006/relationships/footer" Target="footer20.xml"/><Relationship Id="rId21" Type="http://schemas.openxmlformats.org/officeDocument/2006/relationships/footer" Target="footer7.xml"/><Relationship Id="rId34" Type="http://schemas.openxmlformats.org/officeDocument/2006/relationships/footer" Target="footer16.xml"/><Relationship Id="rId42" Type="http://schemas.openxmlformats.org/officeDocument/2006/relationships/footer" Target="footer22.xml"/><Relationship Id="rId47" Type="http://schemas.openxmlformats.org/officeDocument/2006/relationships/header" Target="header8.xml"/><Relationship Id="rId50" Type="http://schemas.openxmlformats.org/officeDocument/2006/relationships/footer" Target="footer28.xml"/><Relationship Id="rId55" Type="http://schemas.openxmlformats.org/officeDocument/2006/relationships/footer" Target="footer32.xml"/><Relationship Id="rId7" Type="http://schemas.openxmlformats.org/officeDocument/2006/relationships/endnotes" Target="endnotes.xml"/><Relationship Id="rId12" Type="http://schemas.openxmlformats.org/officeDocument/2006/relationships/header" Target="header2.xml"/><Relationship Id="rId17" Type="http://schemas.openxmlformats.org/officeDocument/2006/relationships/header" Target="header4.xml"/><Relationship Id="rId25" Type="http://schemas.openxmlformats.org/officeDocument/2006/relationships/footer" Target="footer9.xml"/><Relationship Id="rId33" Type="http://schemas.openxmlformats.org/officeDocument/2006/relationships/header" Target="header6.xml"/><Relationship Id="rId38" Type="http://schemas.openxmlformats.org/officeDocument/2006/relationships/footer" Target="footer19.xml"/><Relationship Id="rId46" Type="http://schemas.openxmlformats.org/officeDocument/2006/relationships/footer" Target="footer26.xml"/><Relationship Id="rId2" Type="http://schemas.openxmlformats.org/officeDocument/2006/relationships/numbering" Target="numbering.xml"/><Relationship Id="rId16" Type="http://schemas.openxmlformats.org/officeDocument/2006/relationships/footer" Target="footer4.xml"/><Relationship Id="rId20" Type="http://schemas.openxmlformats.org/officeDocument/2006/relationships/footer" Target="footer6.xml"/><Relationship Id="rId29" Type="http://schemas.openxmlformats.org/officeDocument/2006/relationships/footer" Target="footer12.xml"/><Relationship Id="rId41" Type="http://schemas.openxmlformats.org/officeDocument/2006/relationships/footer" Target="footer21.xml"/><Relationship Id="rId54" Type="http://schemas.openxmlformats.org/officeDocument/2006/relationships/footer" Target="footer3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24" Type="http://schemas.openxmlformats.org/officeDocument/2006/relationships/image" Target="media/image4.jpeg"/><Relationship Id="rId32" Type="http://schemas.openxmlformats.org/officeDocument/2006/relationships/footer" Target="footer15.xml"/><Relationship Id="rId37" Type="http://schemas.openxmlformats.org/officeDocument/2006/relationships/footer" Target="footer18.xml"/><Relationship Id="rId40" Type="http://schemas.openxmlformats.org/officeDocument/2006/relationships/hyperlink" Target="https://ru.wikipedia.org/wiki/%D0%93%D0%BE%D1%80%D0%BE%D0%B4%D1%81%D0%BA%D0%BE%D0%B5_%D0%BF%D0%BE%D1%81%D0%B5%D0%BB%D0%B5%D0%BD%D0%B8%D0%B5_%C2%AB%D0%9D%D0%B5%D1%80%D1%87%D0%B8%D0%BD%D1%81%D0%BA%D0%BE%D0%B5%C2%BB" TargetMode="External"/><Relationship Id="rId45" Type="http://schemas.openxmlformats.org/officeDocument/2006/relationships/footer" Target="footer25.xml"/><Relationship Id="rId53" Type="http://schemas.openxmlformats.org/officeDocument/2006/relationships/header" Target="header10.xml"/><Relationship Id="rId5" Type="http://schemas.openxmlformats.org/officeDocument/2006/relationships/webSettings" Target="webSettings.xml"/><Relationship Id="rId15" Type="http://schemas.openxmlformats.org/officeDocument/2006/relationships/footer" Target="footer3.xml"/><Relationship Id="rId23" Type="http://schemas.openxmlformats.org/officeDocument/2006/relationships/image" Target="media/image3.jpg"/><Relationship Id="rId28" Type="http://schemas.openxmlformats.org/officeDocument/2006/relationships/chart" Target="charts/chart1.xml"/><Relationship Id="rId36" Type="http://schemas.openxmlformats.org/officeDocument/2006/relationships/footer" Target="footer17.xml"/><Relationship Id="rId49" Type="http://schemas.openxmlformats.org/officeDocument/2006/relationships/header" Target="header9.xml"/><Relationship Id="rId57" Type="http://schemas.openxmlformats.org/officeDocument/2006/relationships/theme" Target="theme/theme1.xml"/><Relationship Id="rId61" Type="http://schemas.microsoft.com/office/2016/09/relationships/commentsIds" Target="commentsIds.xml"/><Relationship Id="rId10" Type="http://schemas.openxmlformats.org/officeDocument/2006/relationships/header" Target="header1.xml"/><Relationship Id="rId19" Type="http://schemas.openxmlformats.org/officeDocument/2006/relationships/header" Target="header5.xml"/><Relationship Id="rId31" Type="http://schemas.openxmlformats.org/officeDocument/2006/relationships/footer" Target="footer14.xml"/><Relationship Id="rId44" Type="http://schemas.openxmlformats.org/officeDocument/2006/relationships/footer" Target="footer24.xml"/><Relationship Id="rId52" Type="http://schemas.openxmlformats.org/officeDocument/2006/relationships/footer" Target="footer30.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header" Target="header3.xml"/><Relationship Id="rId22" Type="http://schemas.openxmlformats.org/officeDocument/2006/relationships/footer" Target="footer8.xml"/><Relationship Id="rId27" Type="http://schemas.openxmlformats.org/officeDocument/2006/relationships/footer" Target="footer11.xml"/><Relationship Id="rId30" Type="http://schemas.openxmlformats.org/officeDocument/2006/relationships/footer" Target="footer13.xml"/><Relationship Id="rId35" Type="http://schemas.openxmlformats.org/officeDocument/2006/relationships/header" Target="header7.xml"/><Relationship Id="rId43" Type="http://schemas.openxmlformats.org/officeDocument/2006/relationships/footer" Target="footer23.xml"/><Relationship Id="rId48" Type="http://schemas.openxmlformats.org/officeDocument/2006/relationships/footer" Target="footer27.xml"/><Relationship Id="rId56" Type="http://schemas.openxmlformats.org/officeDocument/2006/relationships/fontTable" Target="fontTable.xml"/><Relationship Id="rId8" Type="http://schemas.openxmlformats.org/officeDocument/2006/relationships/image" Target="media/image1.png"/><Relationship Id="rId51" Type="http://schemas.openxmlformats.org/officeDocument/2006/relationships/footer" Target="footer29.xml"/><Relationship Id="rId3" Type="http://schemas.openxmlformats.org/officeDocument/2006/relationships/styles" Target="styles.xml"/></Relationships>
</file>

<file path=word/charts/_rels/chart1.xml.rels><?xml version="1.0" encoding="UTF-8" standalone="yes"?>
<Relationships xmlns="http://schemas.openxmlformats.org/package/2006/relationships"><Relationship Id="rId3" Type="http://schemas.openxmlformats.org/officeDocument/2006/relationships/package" Target="../embeddings/_____Microsoft_Excel1.xlsx"/><Relationship Id="rId2" Type="http://schemas.microsoft.com/office/2011/relationships/chartColorStyle" Target="colors1.xml"/><Relationship Id="rId1" Type="http://schemas.microsoft.com/office/2011/relationships/chartStyle" Target="style1.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6.5659394385656544E-2"/>
          <c:y val="0.12851876224405664"/>
          <c:w val="0.90897148219166901"/>
          <c:h val="0.75966845908604419"/>
        </c:manualLayout>
      </c:layout>
      <c:lineChart>
        <c:grouping val="standard"/>
        <c:varyColors val="0"/>
        <c:ser>
          <c:idx val="2"/>
          <c:order val="0"/>
          <c:tx>
            <c:strRef>
              <c:f>Лист1!$B$1</c:f>
              <c:strCache>
                <c:ptCount val="1"/>
                <c:pt idx="0">
                  <c:v>Население</c:v>
                </c:pt>
              </c:strCache>
            </c:strRef>
          </c:tx>
          <c:spPr>
            <a:ln w="28575" cap="rnd">
              <a:solidFill>
                <a:schemeClr val="accent6">
                  <a:lumMod val="60000"/>
                  <a:lumOff val="40000"/>
                </a:schemeClr>
              </a:solidFill>
              <a:round/>
            </a:ln>
            <a:effectLst/>
          </c:spPr>
          <c:marker>
            <c:symbol val="circle"/>
            <c:size val="5"/>
            <c:spPr>
              <a:solidFill>
                <a:schemeClr val="accent3"/>
              </a:solidFill>
              <a:ln w="9525">
                <a:solidFill>
                  <a:schemeClr val="accent3"/>
                </a:solidFill>
              </a:ln>
              <a:effectLst/>
            </c:spPr>
          </c:marker>
          <c:dLbls>
            <c:dLbl>
              <c:idx val="0"/>
              <c:layout>
                <c:manualLayout>
                  <c:x val="-1.8099547511312219E-2"/>
                  <c:y val="-4.2267050912584127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0-AA87-4B1A-B45F-75639E5251B1}"/>
                </c:ext>
                <c:ext xmlns:c15="http://schemas.microsoft.com/office/drawing/2012/chart" uri="{CE6537A1-D6FC-4f65-9D91-7224C49458BB}"/>
              </c:extLst>
            </c:dLbl>
            <c:dLbl>
              <c:idx val="1"/>
              <c:layout>
                <c:manualLayout>
                  <c:x val="-2.4132730015082957E-2"/>
                  <c:y val="-3.8424591738712779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1-AA87-4B1A-B45F-75639E5251B1}"/>
                </c:ext>
                <c:ext xmlns:c15="http://schemas.microsoft.com/office/drawing/2012/chart" uri="{CE6537A1-D6FC-4f65-9D91-7224C49458BB}"/>
              </c:extLst>
            </c:dLbl>
            <c:dLbl>
              <c:idx val="2"/>
              <c:layout>
                <c:manualLayout>
                  <c:x val="-2.4132730015082957E-2"/>
                  <c:y val="-3.8424591738712779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2-AA87-4B1A-B45F-75639E5251B1}"/>
                </c:ext>
                <c:ext xmlns:c15="http://schemas.microsoft.com/office/drawing/2012/chart" uri="{CE6537A1-D6FC-4f65-9D91-7224C49458BB}"/>
              </c:extLst>
            </c:dLbl>
            <c:dLbl>
              <c:idx val="3"/>
              <c:layout>
                <c:manualLayout>
                  <c:x val="-2.6143790849673203E-2"/>
                  <c:y val="-3.4582132564841501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3-AA87-4B1A-B45F-75639E5251B1}"/>
                </c:ext>
                <c:ext xmlns:c15="http://schemas.microsoft.com/office/drawing/2012/chart" uri="{CE6537A1-D6FC-4f65-9D91-7224C49458BB}"/>
              </c:extLst>
            </c:dLbl>
            <c:dLbl>
              <c:idx val="4"/>
              <c:layout>
                <c:manualLayout>
                  <c:x val="-2.2121669180492711E-2"/>
                  <c:y val="-3.4582132564841501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4-AA87-4B1A-B45F-75639E5251B1}"/>
                </c:ext>
                <c:ext xmlns:c15="http://schemas.microsoft.com/office/drawing/2012/chart" uri="{CE6537A1-D6FC-4f65-9D91-7224C49458BB}"/>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trendline>
            <c:spPr>
              <a:ln w="19050" cap="rnd">
                <a:solidFill>
                  <a:schemeClr val="accent3"/>
                </a:solidFill>
                <a:prstDash val="sysDot"/>
              </a:ln>
              <a:effectLst/>
            </c:spPr>
            <c:trendlineType val="linear"/>
            <c:dispRSqr val="0"/>
            <c:dispEq val="0"/>
          </c:trendline>
          <c:cat>
            <c:numRef>
              <c:f>Лист1!$A$2:$A$6</c:f>
              <c:numCache>
                <c:formatCode>General</c:formatCode>
                <c:ptCount val="5"/>
                <c:pt idx="0">
                  <c:v>2013</c:v>
                </c:pt>
                <c:pt idx="1">
                  <c:v>2016</c:v>
                </c:pt>
                <c:pt idx="2">
                  <c:v>2017</c:v>
                </c:pt>
                <c:pt idx="3">
                  <c:v>2018</c:v>
                </c:pt>
                <c:pt idx="4">
                  <c:v>2019</c:v>
                </c:pt>
              </c:numCache>
            </c:numRef>
          </c:cat>
          <c:val>
            <c:numRef>
              <c:f>Лист1!$B$2:$B$6</c:f>
              <c:numCache>
                <c:formatCode>General</c:formatCode>
                <c:ptCount val="5"/>
                <c:pt idx="0">
                  <c:v>521</c:v>
                </c:pt>
                <c:pt idx="1">
                  <c:v>504</c:v>
                </c:pt>
                <c:pt idx="2">
                  <c:v>494</c:v>
                </c:pt>
                <c:pt idx="3">
                  <c:v>489</c:v>
                </c:pt>
                <c:pt idx="4">
                  <c:v>478</c:v>
                </c:pt>
              </c:numCache>
            </c:numRef>
          </c:val>
          <c:smooth val="1"/>
          <c:extLst xmlns:c16r2="http://schemas.microsoft.com/office/drawing/2015/06/chart">
            <c:ext xmlns:c16="http://schemas.microsoft.com/office/drawing/2014/chart" uri="{C3380CC4-5D6E-409C-BE32-E72D297353CC}">
              <c16:uniqueId val="{0000000B-AA87-4B1A-B45F-75639E5251B1}"/>
            </c:ext>
          </c:extLst>
        </c:ser>
        <c:dLbls>
          <c:showLegendKey val="0"/>
          <c:showVal val="0"/>
          <c:showCatName val="0"/>
          <c:showSerName val="0"/>
          <c:showPercent val="0"/>
          <c:showBubbleSize val="0"/>
        </c:dLbls>
        <c:marker val="1"/>
        <c:smooth val="0"/>
        <c:axId val="383157856"/>
        <c:axId val="383159424"/>
      </c:lineChart>
      <c:catAx>
        <c:axId val="38315785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crossAx val="383159424"/>
        <c:crosses val="autoZero"/>
        <c:auto val="1"/>
        <c:lblAlgn val="ctr"/>
        <c:lblOffset val="100"/>
        <c:noMultiLvlLbl val="0"/>
      </c:catAx>
      <c:valAx>
        <c:axId val="383159424"/>
        <c:scaling>
          <c:orientation val="minMax"/>
          <c:max val="600"/>
          <c:min val="400"/>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crossAx val="383157856"/>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4BF8CF6-CB21-45A4-9651-0785A8C1F6A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11778</TotalTime>
  <Pages>5</Pages>
  <Words>52620</Words>
  <Characters>299939</Characters>
  <Application>Microsoft Office Word</Application>
  <DocSecurity>0</DocSecurity>
  <Lines>2499</Lines>
  <Paragraphs>703</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351856</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Дмитрий Гавриков</dc:creator>
  <cp:keywords/>
  <dc:description/>
  <cp:lastModifiedBy>Любовь Меньшова</cp:lastModifiedBy>
  <cp:revision>61</cp:revision>
  <cp:lastPrinted>2020-02-20T07:26:00Z</cp:lastPrinted>
  <dcterms:created xsi:type="dcterms:W3CDTF">2019-07-03T14:01:00Z</dcterms:created>
  <dcterms:modified xsi:type="dcterms:W3CDTF">2020-02-20T07:27:00Z</dcterms:modified>
</cp:coreProperties>
</file>